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1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line="600" w:lineRule="exact"/>
        <w:ind w:left="0" w:leftChars="0" w:right="425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1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line="600" w:lineRule="exact"/>
        <w:ind w:left="0" w:leftChars="0" w:right="425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72"/>
          <w:szCs w:val="72"/>
        </w:rPr>
      </w:pPr>
      <w:r>
        <w:rPr>
          <w:rFonts w:hint="eastAsia" w:ascii="仿宋_GB2312" w:hAnsi="仿宋_GB2312" w:eastAsia="仿宋_GB2312" w:cs="仿宋_GB2312"/>
          <w:b/>
          <w:bCs/>
          <w:spacing w:val="-20"/>
          <w:sz w:val="72"/>
          <w:szCs w:val="72"/>
          <w:lang w:eastAsia="zh-CN"/>
        </w:rPr>
        <w:t>西湖</w:t>
      </w:r>
      <w:r>
        <w:rPr>
          <w:rFonts w:hint="eastAsia" w:ascii="仿宋_GB2312" w:hAnsi="仿宋_GB2312" w:eastAsia="仿宋_GB2312" w:cs="仿宋_GB2312"/>
          <w:b/>
          <w:bCs/>
          <w:spacing w:val="-20"/>
          <w:sz w:val="72"/>
          <w:szCs w:val="72"/>
        </w:rPr>
        <w:t>区</w:t>
      </w:r>
      <w:r>
        <w:rPr>
          <w:rFonts w:ascii="Times New Roman" w:hAnsi="Times New Roman" w:eastAsia="仿宋_GB2312"/>
          <w:spacing w:val="-20"/>
          <w:sz w:val="72"/>
          <w:szCs w:val="72"/>
        </w:rPr>
        <w:t>2022</w:t>
      </w:r>
      <w:r>
        <w:rPr>
          <w:rFonts w:hint="eastAsia" w:ascii="仿宋_GB2312" w:hAnsi="仿宋_GB2312" w:eastAsia="仿宋_GB2312" w:cs="仿宋_GB2312"/>
          <w:b/>
          <w:bCs/>
          <w:spacing w:val="-20"/>
          <w:sz w:val="72"/>
          <w:szCs w:val="72"/>
        </w:rPr>
        <w:t>年配方肥备案</w:t>
      </w:r>
    </w:p>
    <w:p>
      <w:pPr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材</w:t>
      </w:r>
    </w:p>
    <w:p>
      <w:pPr>
        <w:jc w:val="center"/>
        <w:rPr>
          <w:rFonts w:hint="eastAsia"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料</w:t>
      </w:r>
    </w:p>
    <w:p>
      <w:pPr>
        <w:jc w:val="center"/>
        <w:rPr>
          <w:rFonts w:hint="eastAsia"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汇</w:t>
      </w:r>
    </w:p>
    <w:p>
      <w:pPr>
        <w:jc w:val="center"/>
        <w:rPr>
          <w:rFonts w:hint="eastAsia" w:ascii="楷体" w:hAnsi="楷体" w:eastAsia="楷体" w:cs="楷体"/>
          <w:b/>
          <w:bCs/>
          <w:sz w:val="112"/>
          <w:szCs w:val="112"/>
        </w:rPr>
      </w:pPr>
      <w:r>
        <w:rPr>
          <w:rFonts w:hint="eastAsia" w:ascii="楷体" w:hAnsi="楷体" w:eastAsia="楷体" w:cs="楷体"/>
          <w:b/>
          <w:bCs/>
          <w:sz w:val="112"/>
          <w:szCs w:val="112"/>
        </w:rPr>
        <w:t>总</w:t>
      </w:r>
    </w:p>
    <w:p>
      <w:pPr>
        <w:jc w:val="center"/>
        <w:rPr>
          <w:rFonts w:hint="eastAsia" w:ascii="楷体" w:hAnsi="楷体" w:eastAsia="楷体" w:cs="楷体"/>
          <w:b/>
          <w:bCs/>
          <w:sz w:val="112"/>
          <w:szCs w:val="112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pStyle w:val="4"/>
        <w:spacing w:before="0" w:beforeAutospacing="0" w:after="0" w:afterAutospacing="0" w:line="525" w:lineRule="atLeast"/>
        <w:jc w:val="center"/>
        <w:rPr>
          <w:rFonts w:ascii="仿宋_GB2312" w:hAnsi="仿宋_GB2312" w:eastAsia="仿宋_GB2312" w:cs="仿宋_GB2312"/>
          <w:b w:val="0"/>
          <w:bCs w:val="0"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供肥企业名称：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6"/>
          <w:szCs w:val="36"/>
        </w:rPr>
        <w:t>××××××</w:t>
      </w: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6"/>
          <w:szCs w:val="36"/>
        </w:rPr>
        <w:t>×</w:t>
      </w:r>
      <w:r>
        <w:rPr>
          <w:rFonts w:ascii="Times New Roman" w:hAnsi="Times New Roman" w:eastAsia="仿宋_GB2312"/>
          <w:sz w:val="36"/>
          <w:szCs w:val="36"/>
        </w:rPr>
        <w:t>月</w:t>
      </w:r>
    </w:p>
    <w:p>
      <w:pPr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材料目录</w:t>
      </w:r>
    </w:p>
    <w:p>
      <w:pPr>
        <w:spacing w:line="600" w:lineRule="auto"/>
        <w:jc w:val="center"/>
        <w:rPr>
          <w:rFonts w:ascii="仿宋_GB2312" w:hAnsi="仿宋" w:eastAsia="仿宋_GB2312"/>
          <w:b/>
          <w:bCs/>
          <w:sz w:val="44"/>
          <w:szCs w:val="44"/>
        </w:rPr>
      </w:pPr>
    </w:p>
    <w:p>
      <w:pPr>
        <w:autoSpaceDE w:val="0"/>
        <w:autoSpaceDN w:val="0"/>
        <w:spacing w:line="600" w:lineRule="auto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1、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西湖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区2022年配方肥供应企业备案登记表…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  <w:t>...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……（页码）</w:t>
      </w:r>
    </w:p>
    <w:p>
      <w:pPr>
        <w:autoSpaceDE w:val="0"/>
        <w:autoSpaceDN w:val="0"/>
        <w:spacing w:line="600" w:lineRule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2、供肥企业营业执照（复印件加盖公章）及销售门店营业执照（复印件加盖公章）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…….....................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  <w:t>....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....…….……（页码）</w:t>
      </w:r>
    </w:p>
    <w:p>
      <w:pPr>
        <w:autoSpaceDE w:val="0"/>
        <w:autoSpaceDN w:val="0"/>
        <w:spacing w:line="600" w:lineRule="auto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3、</w:t>
      </w:r>
      <w:r>
        <w:rPr>
          <w:rFonts w:ascii="Times New Roman" w:hAnsi="Times New Roman" w:eastAsia="仿宋_GB2312"/>
          <w:b/>
          <w:bCs/>
          <w:spacing w:val="-20"/>
          <w:sz w:val="32"/>
          <w:szCs w:val="32"/>
        </w:rPr>
        <w:t>供应的配方肥登记证</w:t>
      </w:r>
      <w:bookmarkStart w:id="0" w:name="_Hlk42203194"/>
      <w:r>
        <w:rPr>
          <w:rFonts w:ascii="Times New Roman" w:hAnsi="Times New Roman" w:eastAsia="仿宋_GB2312"/>
          <w:b/>
          <w:bCs/>
          <w:spacing w:val="-20"/>
          <w:sz w:val="32"/>
          <w:szCs w:val="32"/>
        </w:rPr>
        <w:t>或备案号（复印件加盖公章）</w:t>
      </w:r>
      <w:bookmarkEnd w:id="0"/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………（页码）</w:t>
      </w:r>
    </w:p>
    <w:p>
      <w:pPr>
        <w:autoSpaceDE w:val="0"/>
        <w:autoSpaceDN w:val="0"/>
        <w:spacing w:line="600" w:lineRule="auto"/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仿宋_GB2312"/>
          <w:b/>
          <w:bCs/>
          <w:sz w:val="32"/>
          <w:szCs w:val="32"/>
        </w:rPr>
        <w:t>已生产</w:t>
      </w:r>
      <w:r>
        <w:rPr>
          <w:rFonts w:ascii="Times New Roman" w:hAnsi="Times New Roman" w:eastAsia="仿宋_GB2312"/>
          <w:b/>
          <w:bCs/>
          <w:spacing w:val="-20"/>
          <w:sz w:val="32"/>
          <w:szCs w:val="32"/>
        </w:rPr>
        <w:t>供应产品近6个月的检测报告1份（复印件加盖公章）、备案后生产供应产品提供承诺说明</w:t>
      </w:r>
      <w:r>
        <w:rPr>
          <w:rFonts w:hint="eastAsia" w:ascii="Times New Roman" w:hAnsi="Times New Roman" w:eastAsia="仿宋_GB2312"/>
          <w:b/>
          <w:bCs/>
          <w:spacing w:val="-20"/>
          <w:sz w:val="32"/>
          <w:szCs w:val="32"/>
        </w:rPr>
        <w:t>（</w:t>
      </w:r>
      <w:r>
        <w:rPr>
          <w:rFonts w:ascii="Times New Roman" w:hAnsi="Times New Roman" w:eastAsia="仿宋_GB2312"/>
          <w:b/>
          <w:bCs/>
          <w:spacing w:val="-20"/>
          <w:sz w:val="32"/>
          <w:szCs w:val="32"/>
        </w:rPr>
        <w:t>加盖公章</w:t>
      </w:r>
      <w:r>
        <w:rPr>
          <w:rFonts w:hint="eastAsia" w:ascii="Times New Roman" w:hAnsi="Times New Roman" w:eastAsia="仿宋_GB2312"/>
          <w:b/>
          <w:bCs/>
          <w:spacing w:val="-20"/>
          <w:sz w:val="32"/>
          <w:szCs w:val="32"/>
        </w:rPr>
        <w:t>）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.............……......（页码）</w:t>
      </w:r>
    </w:p>
    <w:p>
      <w:pPr>
        <w:autoSpaceDE w:val="0"/>
        <w:autoSpaceDN w:val="0"/>
        <w:spacing w:line="600" w:lineRule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b/>
          <w:bCs/>
          <w:sz w:val="32"/>
          <w:szCs w:val="32"/>
        </w:rPr>
        <w:t>、交易账户（银行开户人、开户行及账号）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…………（页码）</w:t>
      </w:r>
    </w:p>
    <w:p>
      <w:pPr>
        <w:autoSpaceDE w:val="0"/>
        <w:autoSpaceDN w:val="0"/>
        <w:spacing w:line="600" w:lineRule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b/>
          <w:bCs/>
          <w:sz w:val="32"/>
          <w:szCs w:val="32"/>
        </w:rPr>
        <w:t>、包装袋照片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  <w:t>……………………………………………（页码）</w:t>
      </w:r>
      <w:bookmarkStart w:id="1" w:name="_GoBack"/>
      <w:bookmarkEnd w:id="1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黑体-WinCharSetFFFF-H">
    <w:altName w:val="黑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EFFB1C5"/>
    <w:rsid w:val="71FEBE9F"/>
    <w:rsid w:val="7C7F3EB8"/>
    <w:rsid w:val="7FD716F3"/>
    <w:rsid w:val="7FFFC834"/>
    <w:rsid w:val="EC7D8A43"/>
    <w:rsid w:val="EFE560C0"/>
    <w:rsid w:val="EFF726DF"/>
    <w:rsid w:val="EFFE5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asistekst Batenburg"/>
    <w:basedOn w:val="3"/>
    <w:qFormat/>
    <w:uiPriority w:val="0"/>
  </w:style>
  <w:style w:type="paragraph" w:customStyle="1" w:styleId="3">
    <w:name w:val="Zsysbasis Batenburg"/>
    <w:next w:val="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微软雅黑" w:hAnsi="微软雅黑" w:eastAsia="微软雅黑" w:cs="微软雅黑"/>
      <w:lang w:val="zh-CN" w:bidi="zh-CN"/>
    </w:rPr>
  </w:style>
  <w:style w:type="paragraph" w:styleId="10">
    <w:name w:val="List Paragraph"/>
    <w:basedOn w:val="1"/>
    <w:qFormat/>
    <w:uiPriority w:val="1"/>
    <w:pPr>
      <w:spacing w:before="186"/>
      <w:ind w:left="1273" w:hanging="284"/>
    </w:pPr>
    <w:rPr>
      <w:rFonts w:ascii="宋体" w:hAnsi="宋体" w:cs="宋体"/>
      <w:lang w:val="zh-CN" w:bidi="zh-CN"/>
    </w:rPr>
  </w:style>
  <w:style w:type="character" w:customStyle="1" w:styleId="11">
    <w:name w:val="font31"/>
    <w:basedOn w:val="8"/>
    <w:qFormat/>
    <w:uiPriority w:val="0"/>
    <w:rPr>
      <w:rFonts w:hint="default" w:ascii="黑体-WinCharSetFFFF-H" w:hAnsi="黑体-WinCharSetFFFF-H" w:eastAsia="黑体-WinCharSetFFFF-H" w:cs="黑体-WinCharSetFFFF-H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abc</cp:lastModifiedBy>
  <cp:lastPrinted>2022-04-22T22:53:00Z</cp:lastPrinted>
  <dcterms:modified xsi:type="dcterms:W3CDTF">2022-05-19T15:03:15Z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