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b/>
          <w:sz w:val="44"/>
          <w:szCs w:val="44"/>
        </w:rPr>
      </w:pPr>
    </w:p>
    <w:p>
      <w:pPr>
        <w:adjustRightInd/>
        <w:spacing w:line="360" w:lineRule="auto"/>
        <w:jc w:val="center"/>
        <w:rPr>
          <w:rFonts w:hint="eastAsia" w:ascii="宋体" w:hAnsi="宋体" w:eastAsia="宋体" w:cs="宋体"/>
          <w:b w:val="0"/>
          <w:bCs/>
          <w:sz w:val="48"/>
          <w:szCs w:val="48"/>
        </w:rPr>
      </w:pP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2022年度杭州市公安局西湖区分局西湖移民融合服务中心线上</w:t>
      </w:r>
      <w:bookmarkStart w:id="406" w:name="_GoBack"/>
      <w:bookmarkEnd w:id="406"/>
      <w:r>
        <w:rPr>
          <w:rFonts w:hint="eastAsia" w:ascii="宋体" w:hAnsi="宋体" w:eastAsia="宋体" w:cs="宋体"/>
          <w:sz w:val="48"/>
          <w:szCs w:val="48"/>
        </w:rPr>
        <w:t>系统</w:t>
      </w:r>
      <w:r>
        <w:rPr>
          <w:rFonts w:hint="eastAsia" w:ascii="宋体" w:hAnsi="宋体" w:cs="宋体"/>
          <w:sz w:val="48"/>
          <w:szCs w:val="48"/>
          <w:lang w:eastAsia="zh-CN"/>
        </w:rPr>
        <w:t>第二次</w:t>
      </w:r>
      <w:r>
        <w:rPr>
          <w:rFonts w:hint="eastAsia" w:ascii="宋体" w:hAnsi="宋体" w:eastAsia="宋体" w:cs="宋体"/>
          <w:sz w:val="48"/>
          <w:szCs w:val="48"/>
        </w:rPr>
        <w:t>采购项目</w:t>
      </w:r>
    </w:p>
    <w:p>
      <w:pPr>
        <w:adjustRightInd/>
        <w:spacing w:line="360" w:lineRule="auto"/>
        <w:jc w:val="both"/>
        <w:rPr>
          <w:rFonts w:hint="eastAsia" w:ascii="宋体" w:hAnsi="宋体" w:eastAsia="宋体" w:cs="宋体"/>
          <w:sz w:val="48"/>
          <w:szCs w:val="48"/>
        </w:rPr>
      </w:pPr>
    </w:p>
    <w:p>
      <w:pPr>
        <w:pStyle w:val="61"/>
        <w:rPr>
          <w:rFonts w:hint="eastAsia"/>
        </w:rPr>
      </w:pP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 xml:space="preserve">招标文件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sz w:val="30"/>
          <w:szCs w:val="30"/>
          <w:lang w:val="en-US"/>
        </w:rPr>
      </w:pPr>
      <w:r>
        <w:rPr>
          <w:rFonts w:hint="eastAsia" w:ascii="宋体" w:hAnsi="宋体" w:eastAsia="宋体" w:cs="宋体"/>
          <w:sz w:val="30"/>
          <w:szCs w:val="30"/>
        </w:rPr>
        <w:t>编号:</w:t>
      </w:r>
      <w:r>
        <w:rPr>
          <w:rFonts w:hint="eastAsia" w:ascii="宋体" w:hAnsi="宋体" w:cs="宋体"/>
          <w:sz w:val="30"/>
          <w:szCs w:val="30"/>
          <w:lang w:val="en-US"/>
        </w:rPr>
        <w:t>XHZFCG-2022-G-39</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w:t>
      </w: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杭州市公安局西湖区分局</w:t>
      </w:r>
    </w:p>
    <w:p>
      <w:pPr>
        <w:spacing w:line="360" w:lineRule="auto"/>
        <w:jc w:val="center"/>
        <w:rPr>
          <w:rFonts w:hint="eastAsia" w:ascii="宋体" w:hAnsi="宋体" w:eastAsia="宋体" w:cs="宋体"/>
          <w:bCs/>
          <w:sz w:val="32"/>
          <w:szCs w:val="32"/>
          <w:lang w:eastAsia="zh-CN"/>
        </w:rPr>
      </w:pPr>
      <w:r>
        <w:rPr>
          <w:rFonts w:hint="eastAsia" w:ascii="宋体" w:hAnsi="宋体" w:eastAsia="宋体" w:cs="宋体"/>
          <w:bCs/>
          <w:sz w:val="32"/>
          <w:szCs w:val="32"/>
          <w:lang w:eastAsia="zh-CN"/>
        </w:rPr>
        <w:t>杭州市西湖区政府采购中心</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二〇二</w:t>
      </w:r>
      <w:r>
        <w:rPr>
          <w:rFonts w:hint="eastAsia" w:ascii="宋体" w:hAnsi="宋体" w:eastAsia="宋体" w:cs="宋体"/>
          <w:bCs/>
          <w:sz w:val="32"/>
          <w:szCs w:val="32"/>
          <w:lang w:eastAsia="zh-CN"/>
        </w:rPr>
        <w:t>二</w:t>
      </w:r>
      <w:r>
        <w:rPr>
          <w:rFonts w:hint="eastAsia" w:ascii="宋体" w:hAnsi="宋体" w:eastAsia="宋体" w:cs="宋体"/>
          <w:bCs/>
          <w:sz w:val="32"/>
          <w:szCs w:val="32"/>
        </w:rPr>
        <w:t>年</w:t>
      </w:r>
      <w:r>
        <w:rPr>
          <w:rFonts w:hint="eastAsia" w:ascii="宋体" w:hAnsi="宋体" w:cs="宋体"/>
          <w:bCs/>
          <w:sz w:val="32"/>
          <w:szCs w:val="32"/>
          <w:lang w:eastAsia="zh-CN"/>
        </w:rPr>
        <w:t>八</w:t>
      </w:r>
      <w:r>
        <w:rPr>
          <w:rFonts w:hint="eastAsia" w:ascii="宋体" w:hAnsi="宋体" w:eastAsia="宋体" w:cs="宋体"/>
          <w:bCs/>
          <w:sz w:val="32"/>
          <w:szCs w:val="32"/>
        </w:rPr>
        <w:t>月</w:t>
      </w:r>
      <w:r>
        <w:rPr>
          <w:rFonts w:hint="eastAsia" w:ascii="宋体" w:hAnsi="宋体" w:cs="宋体"/>
          <w:bCs/>
          <w:sz w:val="32"/>
          <w:szCs w:val="32"/>
          <w:lang w:eastAsia="zh-CN"/>
        </w:rPr>
        <w:t>九</w:t>
      </w:r>
      <w:r>
        <w:rPr>
          <w:rFonts w:hint="eastAsia" w:ascii="宋体" w:hAnsi="宋体" w:eastAsia="宋体" w:cs="宋体"/>
          <w:bCs/>
          <w:sz w:val="32"/>
          <w:szCs w:val="32"/>
        </w:rPr>
        <w:t>日</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cs="宋体"/>
          <w:sz w:val="24"/>
          <w:u w:val="single"/>
        </w:rPr>
        <w:t>2022年度杭州市公安局西湖区分局西湖移民融合服务中心线上系统第二次采购项目</w:t>
      </w:r>
      <w:r>
        <w:rPr>
          <w:rFonts w:hint="eastAsia" w:ascii="宋体" w:hAnsi="宋体" w:eastAsia="宋体" w:cs="宋体"/>
          <w:sz w:val="24"/>
        </w:rPr>
        <w:t>招标项目的潜在投标人应在政采云平台（</w:t>
      </w:r>
      <w:r>
        <w:rPr>
          <w:rFonts w:hint="eastAsia" w:ascii="宋体" w:hAnsi="宋体" w:eastAsia="宋体" w:cs="宋体"/>
        </w:rPr>
        <w:fldChar w:fldCharType="begin"/>
      </w:r>
      <w:r>
        <w:rPr>
          <w:rFonts w:hint="eastAsia" w:ascii="宋体" w:hAnsi="宋体" w:eastAsia="宋体" w:cs="宋体"/>
        </w:rPr>
        <w:instrText xml:space="preserve"> HYPERLINK "https://www.zcygov.cn/）获取（下载）招标文件，并于2021年" </w:instrText>
      </w:r>
      <w:r>
        <w:rPr>
          <w:rFonts w:hint="eastAsia" w:ascii="宋体" w:hAnsi="宋体" w:eastAsia="宋体" w:cs="宋体"/>
        </w:rP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eastAsia="宋体" w:cs="宋体"/>
          <w:sz w:val="24"/>
          <w:u w:val="single"/>
        </w:rPr>
        <w:t>202</w:t>
      </w:r>
      <w:r>
        <w:rPr>
          <w:rFonts w:hint="eastAsia" w:ascii="宋体" w:hAnsi="宋体" w:eastAsia="宋体" w:cs="宋体"/>
          <w:sz w:val="24"/>
          <w:u w:val="single"/>
          <w:lang w:val="en-US"/>
        </w:rPr>
        <w:t>2</w:t>
      </w:r>
      <w:r>
        <w:rPr>
          <w:rFonts w:hint="eastAsia" w:ascii="宋体" w:hAnsi="宋体" w:eastAsia="宋体" w:cs="宋体"/>
          <w:sz w:val="24"/>
          <w:u w:val="single"/>
        </w:rPr>
        <w:t>年</w:t>
      </w:r>
      <w:r>
        <w:rPr>
          <w:rFonts w:hint="default" w:ascii="宋体" w:hAnsi="宋体" w:cs="宋体"/>
          <w:sz w:val="24"/>
          <w:u w:val="single"/>
          <w:lang w:val="en-US"/>
        </w:rPr>
        <w:t>8月30日9</w:t>
      </w:r>
      <w:r>
        <w:rPr>
          <w:rFonts w:hint="eastAsia" w:ascii="宋体" w:hAnsi="宋体" w:eastAsia="宋体" w:cs="宋体"/>
          <w:sz w:val="24"/>
          <w:u w:val="single"/>
        </w:rPr>
        <w:t>点</w:t>
      </w:r>
      <w:r>
        <w:rPr>
          <w:rFonts w:hint="default" w:ascii="宋体" w:hAnsi="宋体" w:cs="宋体"/>
          <w:sz w:val="24"/>
          <w:u w:val="single"/>
          <w:lang w:val="en-US"/>
        </w:rPr>
        <w:t>30</w:t>
      </w:r>
      <w:r>
        <w:rPr>
          <w:rFonts w:hint="eastAsia" w:ascii="宋体" w:hAnsi="宋体" w:eastAsia="宋体" w:cs="宋体"/>
          <w:sz w:val="24"/>
          <w:u w:val="single"/>
        </w:rPr>
        <w:t>分</w:t>
      </w:r>
      <w:r>
        <w:rPr>
          <w:rFonts w:hint="eastAsia" w:ascii="宋体" w:hAnsi="宋体" w:eastAsia="宋体" w:cs="宋体"/>
          <w:bCs/>
          <w:sz w:val="24"/>
          <w:u w:val="single"/>
        </w:rPr>
        <w:t>00秒</w:t>
      </w:r>
      <w:r>
        <w:rPr>
          <w:rFonts w:hint="eastAsia" w:ascii="宋体" w:hAnsi="宋体" w:eastAsia="宋体" w:cs="宋体"/>
          <w:bCs/>
          <w:sz w:val="24"/>
          <w:u w:val="single"/>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项目编号：</w:t>
      </w:r>
      <w:r>
        <w:rPr>
          <w:rFonts w:hint="eastAsia" w:ascii="宋体" w:hAnsi="宋体" w:cs="宋体"/>
          <w:sz w:val="24"/>
        </w:rPr>
        <w:t>XHZFCG-2022-G-39</w:t>
      </w:r>
    </w:p>
    <w:p>
      <w:pPr>
        <w:spacing w:line="360" w:lineRule="auto"/>
        <w:ind w:firstLine="480"/>
        <w:rPr>
          <w:rFonts w:hint="eastAsia" w:ascii="宋体" w:hAnsi="宋体" w:eastAsia="宋体" w:cs="宋体"/>
          <w:b/>
          <w:sz w:val="24"/>
        </w:rPr>
      </w:pPr>
      <w:r>
        <w:rPr>
          <w:rFonts w:hint="eastAsia" w:ascii="宋体" w:hAnsi="宋体" w:eastAsia="宋体" w:cs="宋体"/>
          <w:b/>
          <w:sz w:val="24"/>
        </w:rPr>
        <w:t>项目名称：</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 xml:space="preserve">   </w:t>
      </w:r>
      <w:r>
        <w:rPr>
          <w:rFonts w:hint="eastAsia" w:ascii="宋体" w:hAnsi="宋体" w:eastAsia="宋体" w:cs="宋体"/>
          <w:b/>
          <w:sz w:val="24"/>
        </w:rPr>
        <w:t xml:space="preserve"> </w:t>
      </w:r>
    </w:p>
    <w:p>
      <w:pPr>
        <w:spacing w:line="360" w:lineRule="auto"/>
        <w:ind w:firstLine="480"/>
        <w:rPr>
          <w:rFonts w:hint="eastAsia" w:ascii="宋体" w:hAnsi="宋体" w:eastAsia="宋体" w:cs="宋体"/>
          <w:sz w:val="24"/>
          <w:lang w:val="en-US"/>
        </w:rPr>
      </w:pPr>
      <w:r>
        <w:rPr>
          <w:rFonts w:hint="eastAsia" w:ascii="宋体" w:hAnsi="宋体" w:eastAsia="宋体" w:cs="宋体"/>
          <w:b/>
          <w:sz w:val="24"/>
        </w:rPr>
        <w:t>预算金额（元）：</w:t>
      </w:r>
      <w:r>
        <w:rPr>
          <w:rFonts w:hint="eastAsia" w:ascii="宋体" w:hAnsi="宋体" w:eastAsia="宋体" w:cs="宋体"/>
          <w:sz w:val="24"/>
        </w:rPr>
        <w:t xml:space="preserve"> </w:t>
      </w:r>
      <w:r>
        <w:rPr>
          <w:rFonts w:hint="eastAsia" w:ascii="宋体" w:hAnsi="宋体" w:eastAsia="宋体" w:cs="宋体"/>
          <w:sz w:val="24"/>
          <w:lang w:val="en-US"/>
        </w:rPr>
        <w:t>1044400</w:t>
      </w:r>
    </w:p>
    <w:p>
      <w:pPr>
        <w:spacing w:line="360" w:lineRule="auto"/>
        <w:ind w:firstLine="480"/>
        <w:rPr>
          <w:rFonts w:hint="eastAsia" w:ascii="宋体" w:hAnsi="宋体" w:eastAsia="宋体" w:cs="宋体"/>
          <w:sz w:val="24"/>
          <w:lang w:val="en-US"/>
        </w:rPr>
      </w:pPr>
      <w:r>
        <w:rPr>
          <w:rFonts w:hint="eastAsia" w:ascii="宋体" w:hAnsi="宋体" w:eastAsia="宋体" w:cs="宋体"/>
          <w:b/>
          <w:sz w:val="24"/>
        </w:rPr>
        <w:t>最高限价（元）：</w:t>
      </w:r>
      <w:r>
        <w:rPr>
          <w:rFonts w:hint="eastAsia" w:ascii="宋体" w:hAnsi="宋体" w:eastAsia="宋体" w:cs="宋体"/>
          <w:sz w:val="24"/>
        </w:rPr>
        <w:t xml:space="preserve"> 1</w:t>
      </w:r>
      <w:r>
        <w:rPr>
          <w:rFonts w:hint="eastAsia" w:ascii="宋体" w:hAnsi="宋体" w:eastAsia="宋体" w:cs="宋体"/>
          <w:sz w:val="24"/>
          <w:lang w:val="en-US"/>
        </w:rPr>
        <w:t>044400</w:t>
      </w:r>
    </w:p>
    <w:p>
      <w:pPr>
        <w:pStyle w:val="128"/>
        <w:keepNext w:val="0"/>
        <w:keepLines w:val="0"/>
        <w:pageBreakBefore w:val="0"/>
        <w:kinsoku/>
        <w:wordWrap/>
        <w:overflowPunct/>
        <w:topLinePunct w:val="0"/>
        <w:autoSpaceDE/>
        <w:autoSpaceDN/>
        <w:bidi w:val="0"/>
        <w:adjustRightInd w:val="0"/>
        <w:spacing w:before="0"/>
        <w:ind w:firstLine="482"/>
        <w:textAlignment w:val="auto"/>
        <w:outlineLvl w:val="2"/>
        <w:rPr>
          <w:rFonts w:hint="eastAsia" w:ascii="宋体" w:hAnsi="宋体" w:eastAsia="宋体" w:cs="宋体"/>
          <w:b/>
          <w:color w:val="auto"/>
          <w:sz w:val="24"/>
        </w:rPr>
      </w:pPr>
      <w:r>
        <w:rPr>
          <w:rFonts w:hint="eastAsia" w:ascii="宋体" w:hAnsi="宋体" w:eastAsia="宋体" w:cs="宋体"/>
          <w:b/>
          <w:color w:val="auto"/>
          <w:sz w:val="24"/>
        </w:rPr>
        <w:t>采购需求：</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szCs w:val="24"/>
        </w:rPr>
        <w:t>，项目包括微信公众号端、公安PC端、数据驾驶舱、学校PC端、浙政钉</w:t>
      </w:r>
      <w:r>
        <w:rPr>
          <w:rFonts w:hint="eastAsia" w:ascii="宋体" w:hAnsi="宋体" w:eastAsia="宋体" w:cs="宋体"/>
          <w:sz w:val="24"/>
          <w:szCs w:val="24"/>
          <w:lang w:eastAsia="zh-CN"/>
        </w:rPr>
        <w:t>端</w:t>
      </w:r>
      <w:r>
        <w:rPr>
          <w:rFonts w:hint="eastAsia" w:ascii="宋体" w:hAnsi="宋体" w:eastAsia="宋体" w:cs="宋体"/>
          <w:sz w:val="24"/>
          <w:szCs w:val="24"/>
        </w:rPr>
        <w:t>、</w:t>
      </w:r>
      <w:r>
        <w:rPr>
          <w:rFonts w:hint="eastAsia" w:ascii="宋体" w:hAnsi="宋体" w:eastAsia="宋体" w:cs="宋体"/>
          <w:kern w:val="0"/>
          <w:sz w:val="24"/>
          <w:szCs w:val="24"/>
        </w:rPr>
        <w:t>综合自助服务机</w:t>
      </w:r>
      <w:r>
        <w:rPr>
          <w:rFonts w:hint="eastAsia" w:ascii="宋体" w:hAnsi="宋体" w:eastAsia="宋体" w:cs="宋体"/>
          <w:kern w:val="0"/>
          <w:sz w:val="24"/>
          <w:szCs w:val="24"/>
          <w:lang w:eastAsia="zh-CN"/>
        </w:rPr>
        <w:t>端</w:t>
      </w:r>
      <w:r>
        <w:rPr>
          <w:rFonts w:hint="eastAsia" w:ascii="宋体" w:hAnsi="宋体" w:eastAsia="宋体" w:cs="宋体"/>
          <w:sz w:val="24"/>
          <w:szCs w:val="24"/>
        </w:rPr>
        <w:t>等综合系统</w:t>
      </w:r>
      <w:r>
        <w:rPr>
          <w:rFonts w:hint="eastAsia" w:ascii="宋体" w:hAnsi="宋体" w:cs="宋体"/>
          <w:sz w:val="24"/>
          <w:szCs w:val="24"/>
          <w:lang w:eastAsia="zh-CN"/>
        </w:rPr>
        <w:t>的开发及服务器的购置</w:t>
      </w:r>
      <w:r>
        <w:rPr>
          <w:rFonts w:hint="eastAsia" w:ascii="宋体" w:hAnsi="宋体" w:eastAsia="宋体" w:cs="宋体"/>
          <w:sz w:val="24"/>
          <w:szCs w:val="24"/>
        </w:rPr>
        <w:t>，具体包括：系统设计、设备采购、系统调试、技术培训，并提供不少于3年（含）7*24小时的售后技术服务</w:t>
      </w:r>
      <w:r>
        <w:rPr>
          <w:rFonts w:hint="eastAsia" w:ascii="宋体" w:hAnsi="宋体" w:cs="宋体"/>
          <w:sz w:val="24"/>
          <w:szCs w:val="24"/>
          <w:lang w:eastAsia="zh-CN"/>
        </w:rPr>
        <w:t>及</w:t>
      </w:r>
      <w:r>
        <w:rPr>
          <w:rFonts w:hint="eastAsia" w:hAnsi="宋体" w:cs="宋体"/>
          <w:bCs/>
          <w:snapToGrid/>
          <w:color w:val="auto"/>
          <w:kern w:val="2"/>
          <w:sz w:val="24"/>
          <w:szCs w:val="24"/>
        </w:rPr>
        <w:t>系统质保服务</w:t>
      </w:r>
      <w:r>
        <w:rPr>
          <w:rFonts w:hint="eastAsia" w:ascii="宋体" w:hAnsi="宋体" w:eastAsia="宋体" w:cs="宋体"/>
          <w:b w:val="0"/>
          <w:bCs/>
          <w:color w:val="auto"/>
          <w:sz w:val="24"/>
        </w:rPr>
        <w:t>，所有系统符合信息安全等级要求，并经过备案</w:t>
      </w:r>
      <w:r>
        <w:rPr>
          <w:rFonts w:hint="eastAsia" w:ascii="宋体" w:hAnsi="宋体" w:eastAsia="宋体" w:cs="宋体"/>
          <w:b w:val="0"/>
          <w:bCs/>
          <w:color w:val="auto"/>
          <w:sz w:val="24"/>
          <w:lang w:eastAsia="zh-CN"/>
        </w:rPr>
        <w:t>。</w:t>
      </w:r>
      <w:r>
        <w:rPr>
          <w:rFonts w:hint="eastAsia" w:ascii="宋体" w:hAnsi="宋体" w:eastAsia="宋体" w:cs="宋体"/>
          <w:b w:val="0"/>
          <w:bCs/>
          <w:color w:val="auto"/>
          <w:sz w:val="24"/>
        </w:rPr>
        <w:t>详见招标文</w:t>
      </w:r>
      <w:r>
        <w:rPr>
          <w:rFonts w:hint="eastAsia" w:ascii="宋体" w:hAnsi="宋体" w:eastAsia="宋体" w:cs="宋体"/>
          <w:b w:val="0"/>
          <w:bCs/>
          <w:color w:val="auto"/>
          <w:sz w:val="24"/>
          <w:lang w:eastAsia="zh-CN"/>
        </w:rPr>
        <w:t>件第三部分采购需求</w:t>
      </w:r>
      <w:r>
        <w:rPr>
          <w:rFonts w:hint="eastAsia" w:ascii="宋体" w:hAnsi="宋体" w:eastAsia="宋体" w:cs="宋体"/>
          <w:b w:val="0"/>
          <w:bCs/>
          <w:color w:val="auto"/>
          <w:sz w:val="24"/>
        </w:rPr>
        <w:t>。</w:t>
      </w:r>
    </w:p>
    <w:p>
      <w:pPr>
        <w:pStyle w:val="128"/>
        <w:keepNext w:val="0"/>
        <w:keepLines w:val="0"/>
        <w:pageBreakBefore w:val="0"/>
        <w:kinsoku/>
        <w:wordWrap/>
        <w:overflowPunct/>
        <w:topLinePunct w:val="0"/>
        <w:autoSpaceDE/>
        <w:autoSpaceDN/>
        <w:bidi w:val="0"/>
        <w:adjustRightInd w:val="0"/>
        <w:spacing w:before="0"/>
        <w:ind w:firstLine="482"/>
        <w:textAlignment w:val="auto"/>
        <w:outlineLvl w:val="2"/>
        <w:rPr>
          <w:rFonts w:hint="eastAsia" w:ascii="宋体" w:hAnsi="宋体" w:eastAsia="宋体" w:cs="宋体"/>
          <w:bCs/>
          <w:snapToGrid/>
          <w:color w:val="auto"/>
          <w:kern w:val="2"/>
          <w:sz w:val="24"/>
          <w:szCs w:val="24"/>
          <w:lang w:val="en-US" w:eastAsia="zh-CN" w:bidi="ar-SA"/>
        </w:rPr>
      </w:pPr>
      <w:r>
        <w:rPr>
          <w:rFonts w:hint="eastAsia" w:ascii="宋体" w:hAnsi="宋体" w:eastAsia="宋体" w:cs="宋体"/>
          <w:b/>
        </w:rPr>
        <w:t>合同履约期限：</w:t>
      </w:r>
      <w:r>
        <w:rPr>
          <w:rFonts w:hint="eastAsia" w:ascii="宋体" w:hAnsi="宋体" w:eastAsia="宋体" w:cs="宋体"/>
          <w:bCs/>
          <w:snapToGrid/>
          <w:color w:val="auto"/>
          <w:kern w:val="2"/>
          <w:sz w:val="24"/>
          <w:szCs w:val="24"/>
          <w:highlight w:val="none"/>
          <w:lang w:val="en-US" w:eastAsia="zh-CN" w:bidi="ar-SA"/>
        </w:rPr>
        <w:t>合同签订后</w:t>
      </w:r>
      <w:r>
        <w:rPr>
          <w:rFonts w:hint="eastAsia" w:ascii="宋体" w:hAnsi="宋体" w:eastAsia="宋体" w:cs="宋体"/>
          <w:b/>
          <w:bCs w:val="0"/>
          <w:snapToGrid/>
          <w:color w:val="auto"/>
          <w:kern w:val="2"/>
          <w:sz w:val="24"/>
          <w:szCs w:val="24"/>
          <w:highlight w:val="none"/>
          <w:lang w:val="en-US" w:eastAsia="zh-CN" w:bidi="ar-SA"/>
        </w:rPr>
        <w:t>1个月内</w:t>
      </w:r>
      <w:r>
        <w:rPr>
          <w:rFonts w:hint="eastAsia" w:ascii="宋体" w:hAnsi="宋体" w:eastAsia="宋体" w:cs="宋体"/>
          <w:bCs/>
          <w:snapToGrid/>
          <w:color w:val="auto"/>
          <w:kern w:val="2"/>
          <w:sz w:val="24"/>
          <w:szCs w:val="24"/>
          <w:highlight w:val="none"/>
          <w:lang w:val="en-US" w:eastAsia="zh-CN" w:bidi="ar-SA"/>
        </w:rPr>
        <w:t>完成全部建设内容，并上线试运行；试运行过程中继续完善系统项目指标，试运行1个月后提请项目验收并进入质保期。</w:t>
      </w:r>
    </w:p>
    <w:p>
      <w:pPr>
        <w:pStyle w:val="3"/>
        <w:spacing w:line="360" w:lineRule="auto"/>
        <w:ind w:firstLine="480"/>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sdt>
        <w:sdtPr>
          <w:rPr>
            <w:rFonts w:hint="eastAsia" w:ascii="宋体" w:hAnsi="宋体" w:eastAsia="宋体" w:cs="宋体"/>
            <w:color w:val="auto"/>
            <w:kern w:val="0"/>
            <w:sz w:val="24"/>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snapToGrid w:val="0"/>
              <w:color w:val="auto"/>
              <w:kern w:val="0"/>
              <w:sz w:val="24"/>
              <w:szCs w:val="20"/>
              <w:lang w:val="en-US" w:eastAsia="zh-CN" w:bidi="ar-SA"/>
            </w:rPr>
            <w:t>þ</w:t>
          </w:r>
        </w:sdtContent>
      </w:sdt>
      <w:r>
        <w:rPr>
          <w:rFonts w:hint="eastAsia" w:ascii="宋体" w:hAnsi="宋体" w:eastAsia="宋体" w:cs="宋体"/>
          <w:b/>
          <w:color w:val="auto"/>
          <w:sz w:val="24"/>
        </w:rPr>
        <w:t>是，</w:t>
      </w:r>
      <w:sdt>
        <w:sdtPr>
          <w:rPr>
            <w:rFonts w:hint="eastAsia" w:ascii="宋体" w:hAnsi="宋体" w:eastAsia="宋体" w:cs="宋体"/>
            <w:color w:val="auto"/>
            <w:kern w:val="0"/>
            <w:sz w:val="24"/>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snapToGrid w:val="0"/>
              <w:color w:val="auto"/>
              <w:kern w:val="0"/>
              <w:sz w:val="24"/>
              <w:szCs w:val="20"/>
              <w:lang w:val="en-US" w:eastAsia="zh-CN" w:bidi="ar-SA"/>
            </w:rPr>
            <w:t>☐</w:t>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sz w:val="24"/>
        </w:rPr>
      </w:pPr>
      <w:r>
        <w:rPr>
          <w:rFonts w:hint="eastAsia" w:ascii="宋体" w:hAnsi="宋体" w:eastAsia="宋体" w:cs="宋体"/>
          <w:b/>
          <w:sz w:val="24"/>
        </w:rPr>
        <w:t>二、申请人的资格要求：</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 xml:space="preserve">    2.</w:t>
      </w:r>
      <w:r>
        <w:rPr>
          <w:rFonts w:hint="eastAsia" w:ascii="宋体" w:hAnsi="宋体" w:eastAsia="宋体" w:cs="宋体"/>
        </w:rPr>
        <w:t xml:space="preserve"> </w:t>
      </w:r>
      <w:r>
        <w:rPr>
          <w:rFonts w:hint="eastAsia" w:ascii="宋体" w:hAnsi="宋体" w:eastAsia="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3.落实政府采购政策需满足的资格要求：</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92861692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szCs w:val="24"/>
              <w:lang w:val="en-US" w:eastAsia="zh-CN" w:bidi="ar-SA"/>
            </w:rPr>
            <w:t>☐</w:t>
          </w:r>
        </w:sdtContent>
      </w:sdt>
      <w:r>
        <w:rPr>
          <w:rFonts w:hint="eastAsia" w:ascii="宋体" w:hAnsi="宋体" w:eastAsia="宋体" w:cs="宋体"/>
          <w:sz w:val="24"/>
        </w:rPr>
        <w:t>无</w:t>
      </w:r>
      <w:r>
        <w:rPr>
          <w:rFonts w:hint="eastAsia" w:ascii="宋体" w:hAnsi="宋体" w:eastAsia="宋体" w:cs="宋体"/>
          <w:sz w:val="24"/>
          <w:lang w:eastAsia="zh-CN"/>
        </w:rPr>
        <w:t>（</w:t>
      </w:r>
      <w:r>
        <w:rPr>
          <w:rFonts w:hint="eastAsia" w:ascii="宋体" w:hAnsi="宋体" w:eastAsia="宋体" w:cs="宋体"/>
          <w:sz w:val="24"/>
        </w:rPr>
        <w:t>注：不得限制大中型企业与小微企业组成联合体参与投标</w:t>
      </w:r>
      <w:r>
        <w:rPr>
          <w:rFonts w:hint="eastAsia" w:ascii="宋体" w:hAnsi="宋体" w:eastAsia="宋体" w:cs="宋体"/>
          <w:sz w:val="24"/>
          <w:lang w:eastAsia="zh-CN"/>
        </w:rPr>
        <w:t>）</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024704304"/>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专</w:t>
      </w:r>
      <w:r>
        <w:rPr>
          <w:rFonts w:hint="eastAsia" w:ascii="宋体" w:hAnsi="宋体" w:eastAsia="宋体" w:cs="宋体"/>
          <w:sz w:val="24"/>
        </w:rPr>
        <w:t>门面向中小企业</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333685401"/>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szCs w:val="24"/>
              <w:lang w:val="en-US" w:eastAsia="zh-CN" w:bidi="ar-SA"/>
            </w:rPr>
            <w:t>☐</w:t>
          </w:r>
        </w:sdtContent>
      </w:sdt>
      <w:r>
        <w:rPr>
          <w:rFonts w:hint="eastAsia" w:ascii="宋体" w:hAnsi="宋体" w:eastAsia="宋体" w:cs="宋体"/>
          <w:sz w:val="24"/>
        </w:rPr>
        <w:t>服务全部由符合政策要求的中小企业承接，提供中小企业声明函；</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2141025358"/>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服务全部由符合政策要求的小微企业承接，提供中小企业声明函；</w:t>
      </w:r>
    </w:p>
    <w:p>
      <w:pPr>
        <w:rPr>
          <w:rFonts w:hint="eastAsia" w:ascii="宋体" w:hAnsi="宋体" w:eastAsia="宋体" w:cs="宋体"/>
        </w:rPr>
      </w:pP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98560779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要求以联合体形式参加，提供联合协议和中小企业声明函，联合协议中中小企业合同金额应当达到</w:t>
      </w:r>
      <w:r>
        <w:rPr>
          <w:rFonts w:hint="eastAsia" w:ascii="宋体" w:hAnsi="宋体" w:eastAsia="宋体" w:cs="宋体"/>
          <w:sz w:val="24"/>
          <w:u w:val="single"/>
        </w:rPr>
        <w:t xml:space="preserve">  </w:t>
      </w:r>
      <w:r>
        <w:rPr>
          <w:rFonts w:hint="eastAsia" w:ascii="宋体" w:hAnsi="宋体" w:eastAsia="宋体" w:cs="宋体"/>
          <w:sz w:val="24"/>
        </w:rPr>
        <w:t>%，小微企业合同金额应当达到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3463064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要求合同分包，提供分包意向协议和中小企业声明函，分包意向协议中中小企业合同金额应当达到达到</w:t>
      </w:r>
      <w:r>
        <w:rPr>
          <w:rFonts w:hint="eastAsia" w:ascii="宋体" w:hAnsi="宋体" w:eastAsia="宋体" w:cs="宋体"/>
          <w:sz w:val="24"/>
          <w:u w:val="single"/>
        </w:rPr>
        <w:t xml:space="preserve">  </w:t>
      </w:r>
      <w:r>
        <w:rPr>
          <w:rFonts w:hint="eastAsia" w:ascii="宋体" w:hAnsi="宋体" w:eastAsia="宋体" w:cs="宋体"/>
          <w:sz w:val="24"/>
        </w:rPr>
        <w:t>% ，小微企业合同金额应当达到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 ;</w:t>
      </w:r>
      <w:r>
        <w:rPr>
          <w:rFonts w:hint="eastAsia" w:ascii="宋体" w:hAnsi="宋体" w:eastAsia="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4.本项目的特定资格要求：无；</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rPr>
      </w:pPr>
      <w:r>
        <w:rPr>
          <w:rFonts w:hint="eastAsia" w:ascii="宋体" w:hAnsi="宋体" w:eastAsia="宋体" w:cs="宋体"/>
          <w:b/>
          <w:sz w:val="24"/>
        </w:rPr>
        <w:t xml:space="preserve">三、获取招标文件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w:t>
      </w:r>
      <w:r>
        <w:rPr>
          <w:rFonts w:hint="default" w:ascii="宋体" w:hAnsi="宋体" w:cs="宋体"/>
          <w:sz w:val="24"/>
          <w:highlight w:val="none"/>
          <w:u w:val="single"/>
          <w:lang w:val="en-US"/>
        </w:rPr>
        <w:t>2</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8月30日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 xml:space="preserve"> 202</w:t>
      </w:r>
      <w:r>
        <w:rPr>
          <w:rFonts w:hint="eastAsia" w:ascii="宋体" w:hAnsi="宋体" w:eastAsia="宋体" w:cs="宋体"/>
          <w:sz w:val="24"/>
          <w:highlight w:val="none"/>
          <w:u w:val="single"/>
          <w:lang w:val="en-US"/>
        </w:rPr>
        <w:t>2</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8月30日</w:t>
      </w:r>
      <w:r>
        <w:rPr>
          <w:rFonts w:hint="eastAsia" w:ascii="宋体" w:hAnsi="宋体" w:eastAsia="宋体" w:cs="宋体"/>
          <w:sz w:val="24"/>
          <w:highlight w:val="none"/>
          <w:u w:val="single"/>
          <w:lang w:val="en-US"/>
        </w:rPr>
        <w:t>09</w:t>
      </w:r>
      <w:r>
        <w:rPr>
          <w:rFonts w:hint="eastAsia" w:ascii="宋体" w:hAnsi="宋体" w:eastAsia="宋体" w:cs="宋体"/>
          <w:sz w:val="24"/>
          <w:highlight w:val="none"/>
          <w:u w:val="single"/>
        </w:rPr>
        <w:t xml:space="preserve">点 </w:t>
      </w:r>
      <w:r>
        <w:rPr>
          <w:rFonts w:hint="eastAsia" w:ascii="宋体" w:hAnsi="宋体" w:eastAsia="宋体" w:cs="宋体"/>
          <w:sz w:val="24"/>
          <w:highlight w:val="none"/>
          <w:u w:val="single"/>
          <w:lang w:val="en-US"/>
        </w:rPr>
        <w:t>30</w:t>
      </w:r>
      <w:r>
        <w:rPr>
          <w:rFonts w:hint="eastAsia" w:ascii="宋体" w:hAnsi="宋体" w:eastAsia="宋体" w:cs="宋体"/>
          <w:sz w:val="24"/>
          <w:highlight w:val="none"/>
          <w:u w:val="single"/>
        </w:rPr>
        <w:t>分</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360" w:lineRule="auto"/>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w:t>
      </w:r>
      <w:r>
        <w:rPr>
          <w:rFonts w:hint="eastAsia" w:ascii="宋体" w:hAnsi="宋体" w:eastAsia="宋体" w:cs="宋体"/>
          <w:sz w:val="24"/>
          <w:highlight w:val="none"/>
          <w:u w:val="single"/>
          <w:lang w:val="en-US"/>
        </w:rPr>
        <w:t>2</w:t>
      </w:r>
      <w:r>
        <w:rPr>
          <w:rFonts w:hint="eastAsia" w:ascii="宋体" w:hAnsi="宋体" w:eastAsia="宋体" w:cs="宋体"/>
          <w:sz w:val="24"/>
          <w:highlight w:val="none"/>
          <w:u w:val="single"/>
        </w:rPr>
        <w:t>年</w:t>
      </w:r>
      <w:r>
        <w:rPr>
          <w:rFonts w:hint="default" w:ascii="宋体" w:hAnsi="宋体" w:cs="宋体"/>
          <w:sz w:val="24"/>
          <w:highlight w:val="none"/>
          <w:u w:val="single"/>
          <w:lang w:val="en-US"/>
        </w:rPr>
        <w:t>8月30日</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rPr>
        <w:t>09</w:t>
      </w:r>
      <w:r>
        <w:rPr>
          <w:rFonts w:hint="eastAsia" w:ascii="宋体" w:hAnsi="宋体" w:eastAsia="宋体" w:cs="宋体"/>
          <w:sz w:val="24"/>
          <w:highlight w:val="none"/>
          <w:u w:val="single"/>
        </w:rPr>
        <w:t>点</w:t>
      </w:r>
      <w:r>
        <w:rPr>
          <w:rFonts w:hint="eastAsia" w:ascii="宋体" w:hAnsi="宋体" w:eastAsia="宋体" w:cs="宋体"/>
          <w:sz w:val="24"/>
          <w:highlight w:val="none"/>
          <w:u w:val="single"/>
          <w:lang w:val="en-US"/>
        </w:rPr>
        <w:t>30</w:t>
      </w:r>
      <w:r>
        <w:rPr>
          <w:rFonts w:hint="eastAsia" w:ascii="宋体" w:hAnsi="宋体" w:eastAsia="宋体" w:cs="宋体"/>
          <w:sz w:val="24"/>
          <w:highlight w:val="none"/>
          <w:u w:val="single"/>
        </w:rPr>
        <w:t xml:space="preserve"> 分</w:t>
      </w:r>
      <w:r>
        <w:rPr>
          <w:rFonts w:hint="eastAsia" w:ascii="宋体" w:hAnsi="宋体" w:eastAsia="宋体" w:cs="宋体"/>
          <w:bCs/>
          <w:sz w:val="24"/>
          <w:highlight w:val="none"/>
          <w:u w:val="single"/>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w:t>
      </w:r>
      <w:r>
        <w:rPr>
          <w:rFonts w:hint="eastAsia" w:ascii="宋体" w:hAnsi="宋体" w:eastAsia="宋体" w:cs="宋体"/>
          <w:sz w:val="24"/>
          <w:highlight w:val="none"/>
        </w:rPr>
        <w:t xml:space="preserve"> 1.采购人信息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名    称：</w:t>
      </w:r>
      <w:r>
        <w:rPr>
          <w:rFonts w:hint="eastAsia" w:ascii="宋体" w:hAnsi="宋体" w:eastAsia="宋体" w:cs="宋体"/>
          <w:sz w:val="24"/>
          <w:highlight w:val="none"/>
          <w:lang w:eastAsia="zh-CN"/>
        </w:rPr>
        <w:t>杭州市公安局西湖区分局</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址：杭州市西湖区晴川街123号</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项目联系人（询问）：</w:t>
      </w:r>
      <w:r>
        <w:rPr>
          <w:rFonts w:hint="eastAsia" w:ascii="宋体" w:hAnsi="宋体" w:eastAsia="宋体" w:cs="宋体"/>
          <w:sz w:val="24"/>
          <w:szCs w:val="24"/>
          <w:highlight w:val="none"/>
          <w:u w:val="none"/>
        </w:rPr>
        <w:t>王巍峰</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lang w:val="en-US"/>
        </w:rPr>
      </w:pPr>
      <w:r>
        <w:rPr>
          <w:rFonts w:hint="eastAsia" w:ascii="宋体" w:hAnsi="宋体" w:eastAsia="宋体" w:cs="宋体"/>
          <w:sz w:val="24"/>
          <w:highlight w:val="none"/>
        </w:rPr>
        <w:t xml:space="preserve">    项目联系方式（询问）：</w:t>
      </w:r>
      <w:r>
        <w:rPr>
          <w:rFonts w:hint="eastAsia" w:ascii="宋体" w:hAnsi="宋体" w:eastAsia="宋体" w:cs="宋体"/>
          <w:sz w:val="24"/>
          <w:szCs w:val="24"/>
          <w:highlight w:val="none"/>
          <w:u w:val="none"/>
        </w:rPr>
        <w:t>0571-88232607</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质疑联系人：姚继汾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质疑联系方式：</w:t>
      </w:r>
      <w:r>
        <w:rPr>
          <w:rFonts w:hint="eastAsia" w:ascii="宋体" w:hAnsi="宋体" w:eastAsia="宋体" w:cs="宋体"/>
          <w:sz w:val="24"/>
          <w:szCs w:val="24"/>
          <w:highlight w:val="none"/>
          <w:u w:val="none"/>
        </w:rPr>
        <w:t>0571-</w:t>
      </w:r>
      <w:r>
        <w:rPr>
          <w:rFonts w:hint="eastAsia" w:ascii="宋体" w:hAnsi="宋体" w:eastAsia="宋体" w:cs="宋体"/>
          <w:sz w:val="24"/>
          <w:highlight w:val="none"/>
        </w:rPr>
        <w:t xml:space="preserve">87281382 </w:t>
      </w:r>
    </w:p>
    <w:p>
      <w:pPr>
        <w:spacing w:line="360" w:lineRule="auto"/>
        <w:rPr>
          <w:rFonts w:hint="eastAsia" w:ascii="宋体" w:hAnsi="宋体" w:eastAsia="宋体" w:cs="宋体"/>
          <w:sz w:val="24"/>
        </w:rPr>
      </w:pPr>
      <w:r>
        <w:rPr>
          <w:rFonts w:hint="eastAsia" w:ascii="宋体" w:hAnsi="宋体" w:eastAsia="宋体" w:cs="宋体"/>
          <w:sz w:val="24"/>
        </w:rPr>
        <w:t xml:space="preserve">    2.采购代理机构信息            </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名    称：</w:t>
      </w:r>
      <w:r>
        <w:rPr>
          <w:rFonts w:hint="eastAsia" w:ascii="宋体" w:hAnsi="宋体" w:eastAsia="宋体" w:cs="宋体"/>
          <w:sz w:val="24"/>
          <w:lang w:eastAsia="zh-CN"/>
        </w:rPr>
        <w:t>杭州市西湖区政府采购中心</w:t>
      </w:r>
    </w:p>
    <w:p>
      <w:pPr>
        <w:spacing w:line="360" w:lineRule="auto"/>
        <w:ind w:firstLine="480"/>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eastAsia="宋体" w:cs="宋体"/>
          <w:sz w:val="24"/>
          <w:lang w:eastAsia="zh-CN"/>
        </w:rPr>
        <w:t>杭州市文一西路858号</w:t>
      </w:r>
    </w:p>
    <w:p>
      <w:pPr>
        <w:spacing w:line="360" w:lineRule="auto"/>
        <w:rPr>
          <w:rFonts w:hint="eastAsia" w:ascii="宋体" w:hAnsi="宋体" w:eastAsia="宋体" w:cs="宋体"/>
          <w:sz w:val="24"/>
        </w:rPr>
      </w:pPr>
      <w:r>
        <w:rPr>
          <w:rFonts w:hint="eastAsia" w:ascii="宋体" w:hAnsi="宋体" w:eastAsia="宋体" w:cs="宋体"/>
          <w:sz w:val="24"/>
        </w:rPr>
        <w:t xml:space="preserve">    传    真：</w:t>
      </w:r>
      <w:r>
        <w:rPr>
          <w:rFonts w:hint="eastAsia" w:ascii="宋体" w:hAnsi="宋体" w:eastAsia="宋体" w:cs="宋体"/>
          <w:sz w:val="24"/>
          <w:lang w:val="en-US" w:eastAsia="zh-CN"/>
        </w:rPr>
        <w:t>0571-86834771</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项目联系人（询问）：</w:t>
      </w:r>
      <w:r>
        <w:rPr>
          <w:rFonts w:hint="eastAsia" w:ascii="宋体" w:hAnsi="宋体" w:eastAsia="宋体" w:cs="宋体"/>
          <w:sz w:val="24"/>
          <w:lang w:eastAsia="zh-CN"/>
        </w:rPr>
        <w:t>邵一成</w:t>
      </w:r>
      <w:r>
        <w:rPr>
          <w:rFonts w:hint="eastAsia" w:ascii="宋体" w:hAnsi="宋体" w:eastAsia="宋体" w:cs="宋体"/>
          <w:sz w:val="24"/>
        </w:rPr>
        <w:t xml:space="preserve">          </w:t>
      </w:r>
    </w:p>
    <w:p>
      <w:pPr>
        <w:spacing w:line="360" w:lineRule="auto"/>
        <w:rPr>
          <w:rFonts w:hint="eastAsia" w:ascii="宋体" w:hAnsi="宋体" w:eastAsia="宋体" w:cs="宋体"/>
          <w:sz w:val="24"/>
          <w:lang w:val="en-US"/>
        </w:rPr>
      </w:pPr>
      <w:r>
        <w:rPr>
          <w:rFonts w:hint="eastAsia" w:ascii="宋体" w:hAnsi="宋体" w:eastAsia="宋体" w:cs="宋体"/>
          <w:sz w:val="24"/>
        </w:rPr>
        <w:t xml:space="preserve">    项目联系方式（询问）：0571-8</w:t>
      </w:r>
      <w:r>
        <w:rPr>
          <w:rFonts w:hint="eastAsia" w:ascii="宋体" w:hAnsi="宋体" w:eastAsia="宋体" w:cs="宋体"/>
          <w:sz w:val="24"/>
          <w:lang w:val="en-US"/>
        </w:rPr>
        <w:t>7759375</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w:t>
      </w:r>
      <w:r>
        <w:rPr>
          <w:rFonts w:hint="eastAsia" w:ascii="宋体" w:hAnsi="宋体" w:eastAsia="宋体" w:cs="宋体"/>
          <w:sz w:val="24"/>
          <w:lang w:eastAsia="zh-CN"/>
        </w:rPr>
        <w:t>缪新新</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质疑联系方式：0571-85368157</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w:t>
      </w:r>
      <w:r>
        <w:rPr>
          <w:rFonts w:hint="eastAsia" w:ascii="宋体" w:hAnsi="宋体" w:eastAsia="宋体" w:cs="宋体"/>
          <w:sz w:val="24"/>
          <w:lang w:eastAsia="zh-CN"/>
        </w:rPr>
        <w:t>杭州市西湖区财政局政府采购监管科</w:t>
      </w:r>
      <w:r>
        <w:rPr>
          <w:rFonts w:hint="eastAsia" w:ascii="宋体" w:hAnsi="宋体" w:eastAsia="宋体" w:cs="宋体"/>
          <w:sz w:val="24"/>
        </w:rPr>
        <w:t xml:space="preserve"> </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地    址：杭州市</w:t>
      </w:r>
      <w:r>
        <w:rPr>
          <w:rFonts w:hint="eastAsia" w:ascii="宋体" w:hAnsi="宋体" w:eastAsia="宋体" w:cs="宋体"/>
          <w:sz w:val="24"/>
          <w:lang w:eastAsia="zh-CN"/>
        </w:rPr>
        <w:t>文三西路</w:t>
      </w:r>
      <w:r>
        <w:rPr>
          <w:rFonts w:hint="eastAsia" w:ascii="宋体" w:hAnsi="宋体" w:eastAsia="宋体" w:cs="宋体"/>
          <w:sz w:val="24"/>
          <w:lang w:val="en-US" w:eastAsia="zh-CN"/>
        </w:rPr>
        <w:t>18号11楼1104</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eastAsia" w:ascii="宋体" w:hAnsi="宋体" w:eastAsia="宋体" w:cs="宋体"/>
          <w:sz w:val="24"/>
        </w:rPr>
      </w:pPr>
      <w:r>
        <w:rPr>
          <w:rFonts w:hint="eastAsia" w:ascii="宋体" w:hAnsi="宋体" w:eastAsia="宋体" w:cs="宋体"/>
          <w:sz w:val="24"/>
        </w:rPr>
        <w:t xml:space="preserve">    联系人 ：</w:t>
      </w:r>
      <w:r>
        <w:rPr>
          <w:rFonts w:hint="eastAsia" w:ascii="宋体" w:hAnsi="宋体" w:eastAsia="宋体" w:cs="宋体"/>
          <w:sz w:val="24"/>
          <w:lang w:eastAsia="zh-CN"/>
        </w:rPr>
        <w:t>韩继伟</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监督投诉电话：</w:t>
      </w:r>
      <w:r>
        <w:rPr>
          <w:rFonts w:hint="eastAsia" w:ascii="宋体" w:hAnsi="宋体" w:eastAsia="宋体" w:cs="宋体"/>
          <w:sz w:val="24"/>
          <w:lang w:eastAsia="zh-CN"/>
        </w:rPr>
        <w:t>0571-58101865</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61"/>
        <w:rPr>
          <w:rFonts w:hint="eastAsia" w:ascii="宋体" w:hAnsi="宋体" w:eastAsia="宋体" w:cs="宋体"/>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p>
    <w:p>
      <w:pPr>
        <w:pStyle w:val="33"/>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hint="eastAsia" w:ascii="宋体" w:hAnsi="宋体" w:eastAsia="宋体" w:cs="宋体"/>
                <w:b/>
                <w:sz w:val="24"/>
              </w:rPr>
            </w:pPr>
            <w:r>
              <w:rPr>
                <w:rFonts w:hint="eastAsia" w:ascii="宋体" w:hAnsi="宋体" w:eastAsia="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（1）标的：</w:t>
            </w:r>
            <w:r>
              <w:rPr>
                <w:rFonts w:hint="eastAsia" w:ascii="宋体" w:hAnsi="宋体" w:eastAsia="宋体" w:cs="宋体"/>
                <w:kern w:val="0"/>
                <w:sz w:val="24"/>
                <w:highlight w:val="none"/>
                <w:u w:val="single"/>
                <w:lang w:eastAsia="zh-CN"/>
              </w:rPr>
              <w:t xml:space="preserve"> 西湖移民融合服务中心线上系统  </w:t>
            </w:r>
            <w:r>
              <w:rPr>
                <w:rFonts w:hint="eastAsia" w:ascii="宋体" w:hAnsi="宋体" w:eastAsia="宋体" w:cs="宋体"/>
                <w:kern w:val="0"/>
                <w:sz w:val="24"/>
                <w:highlight w:val="none"/>
              </w:rPr>
              <w:t>，属于</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eastAsia="zh-CN"/>
              </w:rPr>
              <w:t>软件和信息技术服务业</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行业；</w:t>
            </w:r>
          </w:p>
          <w:p>
            <w:pPr>
              <w:pStyle w:val="2"/>
              <w:rPr>
                <w:rFonts w:hint="eastAsia"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本项目不允许采购进口产品。</w:t>
            </w:r>
          </w:p>
          <w:p>
            <w:pPr>
              <w:spacing w:line="360" w:lineRule="auto"/>
              <w:rPr>
                <w:rFonts w:hint="eastAsia" w:ascii="宋体" w:hAnsi="宋体" w:eastAsia="宋体" w:cs="宋体"/>
              </w:rPr>
            </w:pPr>
            <w:sdt>
              <w:sdtPr>
                <w:rPr>
                  <w:rFonts w:hint="eastAsia" w:ascii="宋体" w:hAnsi="宋体" w:eastAsia="宋体" w:cs="宋体"/>
                  <w:kern w:val="0"/>
                  <w:sz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可以就</w:t>
            </w:r>
            <w:r>
              <w:rPr>
                <w:rFonts w:hint="eastAsia" w:ascii="宋体" w:hAnsi="宋体" w:eastAsia="宋体" w:cs="宋体"/>
                <w:sz w:val="24"/>
                <w:u w:val="single"/>
              </w:rPr>
              <w:t xml:space="preserve">    </w:t>
            </w:r>
            <w:r>
              <w:rPr>
                <w:rFonts w:hint="eastAsia" w:ascii="宋体" w:hAnsi="宋体" w:eastAsia="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477286927"/>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szCs w:val="24"/>
                    <w:lang w:val="en-US" w:eastAsia="zh-CN" w:bidi="ar-SA"/>
                  </w:rPr>
                  <w:t>☐</w:t>
                </w:r>
              </w:sdtContent>
            </w:sdt>
            <w:r>
              <w:rPr>
                <w:rFonts w:hint="eastAsia" w:ascii="宋体" w:hAnsi="宋体" w:eastAsia="宋体" w:cs="宋体"/>
                <w:kern w:val="0"/>
                <w:sz w:val="24"/>
              </w:rPr>
              <w:t xml:space="preserve"> A</w:t>
            </w:r>
            <w:r>
              <w:rPr>
                <w:rFonts w:hint="eastAsia" w:ascii="宋体" w:hAnsi="宋体" w:eastAsia="宋体" w:cs="宋体"/>
                <w:sz w:val="24"/>
              </w:rPr>
              <w:t>同意将非主体、非关键性的</w:t>
            </w:r>
            <w:r>
              <w:rPr>
                <w:rFonts w:hint="eastAsia" w:ascii="宋体" w:hAnsi="宋体" w:eastAsia="宋体" w:cs="宋体"/>
                <w:sz w:val="24"/>
                <w:u w:val="single"/>
              </w:rPr>
              <w:t xml:space="preserve">             </w:t>
            </w:r>
            <w:r>
              <w:rPr>
                <w:rFonts w:hint="eastAsia" w:ascii="宋体" w:hAnsi="宋体" w:eastAsia="宋体" w:cs="宋体"/>
                <w:sz w:val="24"/>
              </w:rPr>
              <w:t>工作分包。</w:t>
            </w:r>
            <w:sdt>
              <w:sdtPr>
                <w:rPr>
                  <w:rFonts w:hint="eastAsia" w:ascii="宋体" w:hAnsi="宋体" w:eastAsia="宋体" w:cs="宋体"/>
                  <w:kern w:val="0"/>
                  <w:sz w:val="24"/>
                </w:rPr>
                <w:id w:val="-127633135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 xml:space="preserve"> B</w:t>
            </w:r>
            <w:r>
              <w:rPr>
                <w:rFonts w:hint="eastAsia" w:ascii="宋体" w:hAnsi="宋体" w:eastAsia="宋体" w:cs="宋体"/>
                <w:sz w:val="24"/>
              </w:rPr>
              <w:t>不同意分包。</w:t>
            </w:r>
          </w:p>
          <w:p>
            <w:pPr>
              <w:spacing w:line="360" w:lineRule="auto"/>
              <w:rPr>
                <w:rFonts w:hint="eastAsia" w:ascii="宋体" w:hAnsi="宋体" w:eastAsia="宋体" w:cs="宋体"/>
                <w:sz w:val="24"/>
              </w:rPr>
            </w:pPr>
            <w:r>
              <w:rPr>
                <w:rFonts w:hint="eastAsia" w:ascii="宋体" w:hAnsi="宋体" w:eastAsia="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p>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63994648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不要求提供。</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02683198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B要求提供，</w:t>
            </w:r>
          </w:p>
          <w:p>
            <w:pPr>
              <w:spacing w:line="360" w:lineRule="auto"/>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napToGrid w:val="0"/>
                <w:kern w:val="28"/>
                <w:sz w:val="24"/>
              </w:rPr>
              <w:t>样品：</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snapToGrid w:val="0"/>
                <w:kern w:val="28"/>
                <w:sz w:val="24"/>
              </w:rPr>
              <w:t>样品制作的标准和要求：</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（3）样品的评审方法以及评审标准</w:t>
            </w:r>
            <w:r>
              <w:rPr>
                <w:rFonts w:hint="eastAsia" w:ascii="宋体" w:hAnsi="宋体" w:eastAsia="宋体" w:cs="宋体"/>
                <w:snapToGrid w:val="0"/>
                <w:kern w:val="28"/>
                <w:sz w:val="24"/>
              </w:rPr>
              <w:t>：详见</w:t>
            </w:r>
            <w:r>
              <w:rPr>
                <w:rFonts w:hint="eastAsia" w:ascii="宋体" w:hAnsi="宋体" w:eastAsia="宋体" w:cs="宋体"/>
                <w:sz w:val="24"/>
                <w:u w:val="single"/>
              </w:rPr>
              <w:t>评标办法</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（4）是否需要随样品提交检测报告：</w:t>
            </w:r>
            <w:sdt>
              <w:sdtPr>
                <w:rPr>
                  <w:rFonts w:hint="eastAsia" w:ascii="宋体" w:hAnsi="宋体" w:eastAsia="宋体" w:cs="宋体"/>
                  <w:kern w:val="0"/>
                  <w:sz w:val="24"/>
                </w:rPr>
                <w:id w:val="1303421454"/>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否；</w:t>
            </w:r>
            <w:sdt>
              <w:sdtPr>
                <w:rPr>
                  <w:rFonts w:hint="eastAsia" w:ascii="宋体" w:hAnsi="宋体" w:eastAsia="宋体" w:cs="宋体"/>
                  <w:kern w:val="0"/>
                  <w:sz w:val="24"/>
                </w:rPr>
                <w:id w:val="162172843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是，检测机构的要求</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；检测内容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z w:val="24"/>
              </w:rPr>
            </w:pPr>
            <w:r>
              <w:rPr>
                <w:rFonts w:hint="eastAsia" w:ascii="宋体" w:hAnsi="宋体" w:eastAsia="宋体" w:cs="宋体"/>
                <w:sz w:val="24"/>
              </w:rPr>
              <w:t>（5）提供样品的时间：</w:t>
            </w:r>
            <w:r>
              <w:rPr>
                <w:rFonts w:hint="eastAsia" w:ascii="宋体" w:hAnsi="宋体" w:eastAsia="宋体" w:cs="宋体"/>
                <w:sz w:val="24"/>
                <w:u w:val="single"/>
              </w:rPr>
              <w:t xml:space="preserve">    </w:t>
            </w:r>
            <w:r>
              <w:rPr>
                <w:rFonts w:hint="eastAsia" w:ascii="宋体" w:hAnsi="宋体" w:eastAsia="宋体" w:cs="宋体"/>
                <w:kern w:val="0"/>
                <w:sz w:val="24"/>
              </w:rPr>
              <w:t>；地点：</w:t>
            </w:r>
            <w:r>
              <w:rPr>
                <w:rFonts w:hint="eastAsia" w:ascii="宋体" w:hAnsi="宋体" w:eastAsia="宋体" w:cs="宋体"/>
                <w:sz w:val="24"/>
                <w:u w:val="single"/>
              </w:rPr>
              <w:t xml:space="preserve">    </w:t>
            </w:r>
            <w:r>
              <w:rPr>
                <w:rFonts w:hint="eastAsia" w:ascii="宋体" w:hAnsi="宋体" w:eastAsia="宋体" w:cs="宋体"/>
                <w:kern w:val="0"/>
                <w:sz w:val="24"/>
              </w:rPr>
              <w:t>；联系人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28"/>
                <w:sz w:val="24"/>
              </w:rPr>
              <w:t>联系电话：</w:t>
            </w:r>
            <w:r>
              <w:rPr>
                <w:rFonts w:hint="eastAsia" w:ascii="宋体" w:hAnsi="宋体" w:eastAsia="宋体" w:cs="宋体"/>
                <w:sz w:val="24"/>
                <w:u w:val="single"/>
              </w:rPr>
              <w:t xml:space="preserve">    </w:t>
            </w:r>
            <w:r>
              <w:rPr>
                <w:rFonts w:hint="eastAsia" w:ascii="宋体" w:hAnsi="宋体" w:eastAsia="宋体" w:cs="宋体"/>
                <w:sz w:val="24"/>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sz w:val="24"/>
              </w:rPr>
            </w:pPr>
            <w:r>
              <w:rPr>
                <w:rFonts w:hint="eastAsia" w:ascii="宋体" w:hAnsi="宋体" w:eastAsia="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sz w:val="24"/>
              </w:rPr>
            </w:pPr>
            <w:r>
              <w:rPr>
                <w:rFonts w:hint="eastAsia" w:ascii="宋体" w:hAnsi="宋体" w:eastAsia="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859348549"/>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szCs w:val="24"/>
                    <w:lang w:val="en-US" w:eastAsia="zh-CN" w:bidi="ar-SA"/>
                  </w:rPr>
                  <w:t>☐</w:t>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17407171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B组织。</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（1）在评标时安排每个投标人进行方案讲解演示。每个投标人时间不超过</w:t>
            </w:r>
            <w:r>
              <w:rPr>
                <w:rFonts w:hint="default" w:ascii="宋体" w:hAnsi="宋体" w:eastAsia="宋体" w:cs="宋体"/>
                <w:kern w:val="0"/>
                <w:sz w:val="24"/>
                <w:lang w:val="en-US"/>
              </w:rPr>
              <w:t>15</w:t>
            </w:r>
            <w:r>
              <w:rPr>
                <w:rFonts w:hint="eastAsia" w:ascii="宋体" w:hAnsi="宋体" w:eastAsia="宋体" w:cs="宋体"/>
                <w:kern w:val="0"/>
                <w:sz w:val="24"/>
              </w:rPr>
              <w:t>分钟，讲解次序以投标文件解密时间先后次序为准，讲解演示人员不超过3人。讲解演示结束后按要求解答评标委员会提问。</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（2）方案讲解演示方式：</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b/>
                <w:kern w:val="0"/>
                <w:sz w:val="24"/>
                <w:lang w:val="zh-CN"/>
              </w:rPr>
            </w:pPr>
            <w:r>
              <w:rPr>
                <w:rFonts w:hint="eastAsia" w:ascii="宋体" w:hAnsi="宋体" w:eastAsia="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sz w:val="24"/>
              </w:rPr>
              <w:t>开标一览表（报价表）是报价的唯一载体</w:t>
            </w:r>
            <w:r>
              <w:rPr>
                <w:rFonts w:hint="eastAsia" w:ascii="宋体" w:hAnsi="宋体" w:eastAsia="宋体" w:cs="宋体"/>
                <w:kern w:val="0"/>
                <w:sz w:val="24"/>
                <w:lang w:val="zh-CN"/>
              </w:rPr>
              <w:t>。投标文件中价格全部采用人民币报价。招标文件未列明，而投标人认为必需的费用也需列入报价。</w:t>
            </w:r>
            <w:r>
              <w:rPr>
                <w:rFonts w:hint="eastAsia" w:ascii="宋体" w:hAnsi="宋体" w:eastAsia="宋体" w:cs="宋体"/>
                <w:b/>
                <w:kern w:val="0"/>
                <w:sz w:val="24"/>
                <w:lang w:val="zh-CN"/>
              </w:rPr>
              <w:t>提醒：验收时检测费用由采购人承担，不包含在投标总价中。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kern w:val="0"/>
                <w:sz w:val="24"/>
                <w:lang w:val="zh-CN"/>
              </w:rPr>
            </w:pPr>
            <w:r>
              <w:rPr>
                <w:rFonts w:hint="eastAsia" w:ascii="宋体" w:hAnsi="宋体" w:eastAsia="宋体" w:cs="宋体"/>
                <w:b/>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sz w:val="24"/>
              </w:rPr>
            </w:pPr>
            <w:r>
              <w:rPr>
                <w:rFonts w:hint="eastAsia" w:ascii="宋体" w:hAnsi="宋体" w:eastAsia="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ind w:firstLine="241" w:firstLineChars="100"/>
              <w:rPr>
                <w:rFonts w:hint="eastAsia" w:ascii="宋体" w:hAnsi="宋体" w:eastAsia="宋体" w:cs="宋体"/>
                <w:sz w:val="24"/>
              </w:rPr>
            </w:pPr>
            <w:r>
              <w:rPr>
                <w:rFonts w:hint="eastAsia" w:ascii="宋体" w:hAnsi="宋体" w:eastAsia="宋体" w:cs="宋体"/>
                <w:b/>
                <w:kern w:val="0"/>
                <w:sz w:val="24"/>
              </w:rPr>
              <w:t>投标人对根据修正原则修正后的报价不确认的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宋体" w:hAnsi="宋体" w:eastAsia="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宋体" w:hAnsi="宋体" w:eastAsia="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kern w:val="28"/>
                <w:sz w:val="24"/>
              </w:rPr>
            </w:pPr>
            <w:r>
              <w:rPr>
                <w:rFonts w:hint="eastAsia" w:ascii="宋体" w:hAnsi="宋体" w:eastAsia="宋体" w:cs="宋体"/>
                <w:kern w:val="28"/>
                <w:sz w:val="24"/>
                <w:szCs w:val="24"/>
              </w:rPr>
              <w:t>备份投标文件送达地点：</w:t>
            </w:r>
            <w:r>
              <w:rPr>
                <w:rFonts w:hint="eastAsia" w:ascii="宋体" w:hAnsi="宋体" w:eastAsia="宋体" w:cs="宋体"/>
                <w:sz w:val="24"/>
                <w:u w:val="single"/>
                <w:lang w:eastAsia="zh-CN"/>
              </w:rPr>
              <w:t>杭州市文一西路858号东3楼329办公室</w:t>
            </w:r>
            <w:r>
              <w:rPr>
                <w:rFonts w:hint="eastAsia" w:ascii="宋体" w:hAnsi="宋体" w:eastAsia="宋体" w:cs="宋体"/>
                <w:sz w:val="24"/>
                <w:u w:val="single"/>
              </w:rPr>
              <w:t xml:space="preserve"> </w:t>
            </w:r>
            <w:r>
              <w:rPr>
                <w:rFonts w:hint="eastAsia" w:ascii="宋体" w:hAnsi="宋体" w:eastAsia="宋体" w:cs="宋体"/>
                <w:kern w:val="28"/>
                <w:sz w:val="24"/>
                <w:szCs w:val="24"/>
              </w:rPr>
              <w:t>；备份投标文件签收人员联系电话：</w:t>
            </w:r>
            <w:r>
              <w:rPr>
                <w:rFonts w:hint="eastAsia" w:ascii="宋体" w:hAnsi="宋体" w:eastAsia="宋体" w:cs="宋体"/>
                <w:sz w:val="24"/>
                <w:u w:val="single"/>
              </w:rPr>
              <w:t xml:space="preserve">  </w:t>
            </w:r>
            <w:r>
              <w:rPr>
                <w:rFonts w:hint="eastAsia" w:ascii="宋体" w:hAnsi="宋体" w:eastAsia="宋体" w:cs="宋体"/>
                <w:sz w:val="24"/>
                <w:u w:val="single"/>
                <w:lang w:eastAsia="zh-CN"/>
              </w:rPr>
              <w:t>0571-8</w:t>
            </w:r>
            <w:r>
              <w:rPr>
                <w:rFonts w:hint="eastAsia" w:ascii="宋体" w:hAnsi="宋体" w:eastAsia="宋体" w:cs="宋体"/>
                <w:sz w:val="24"/>
                <w:u w:val="single"/>
                <w:lang w:val="en-US" w:eastAsia="zh-CN"/>
              </w:rPr>
              <w:t>7759375</w:t>
            </w:r>
            <w:r>
              <w:rPr>
                <w:rFonts w:hint="eastAsia" w:ascii="宋体" w:hAnsi="宋体" w:eastAsia="宋体" w:cs="宋体"/>
                <w:sz w:val="24"/>
                <w:szCs w:val="24"/>
              </w:rPr>
              <w:t>。</w:t>
            </w:r>
            <w:r>
              <w:rPr>
                <w:rFonts w:hint="eastAsia" w:ascii="宋体" w:hAnsi="宋体" w:eastAsia="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eastAsia="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cs="Arial" w:eastAsiaTheme="minorEastAsia"/>
                    <w:kern w:val="0"/>
                    <w:sz w:val="24"/>
                    <w:szCs w:val="24"/>
                    <w:lang w:val="en-US" w:eastAsia="zh-CN" w:bidi="ar-SA"/>
                  </w:rPr>
                  <w:t>þ</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pPr>
      <w:bookmarkStart w:id="11" w:name="第三部分"/>
      <w:bookmarkStart w:id="12" w:name="_Toc164416483"/>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sz w:val="24"/>
        </w:rPr>
      </w:pPr>
      <w:r>
        <w:rPr>
          <w:rFonts w:hint="eastAsia" w:ascii="宋体" w:hAnsi="宋体" w:eastAsia="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3.5平等对待内外资企业和符合条件的破产重整企业</w:t>
      </w:r>
    </w:p>
    <w:p>
      <w:pPr>
        <w:spacing w:line="360" w:lineRule="auto"/>
        <w:ind w:firstLine="240" w:firstLineChars="100"/>
        <w:rPr>
          <w:rFonts w:hint="eastAsia" w:ascii="宋体" w:hAnsi="宋体" w:eastAsia="宋体" w:cs="宋体"/>
          <w:b/>
          <w:sz w:val="24"/>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sz w:val="24"/>
        </w:rPr>
        <w:t>4. 询问、质疑、投诉</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4.2供应商质疑</w:t>
      </w:r>
    </w:p>
    <w:p>
      <w:pPr>
        <w:pStyle w:val="33"/>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4.2</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3"/>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4.2.2.1对招标文件提出质疑的，质疑期限为供应商获得招标文件之日或者招标文件公告期限届满之日起计算。</w:t>
      </w:r>
    </w:p>
    <w:p>
      <w:pPr>
        <w:pStyle w:val="33"/>
        <w:spacing w:line="360" w:lineRule="auto"/>
        <w:ind w:left="479" w:leftChars="228"/>
        <w:rPr>
          <w:rFonts w:hint="eastAsia" w:ascii="宋体" w:hAnsi="宋体" w:eastAsia="宋体" w:cs="宋体"/>
          <w:sz w:val="24"/>
        </w:rPr>
      </w:pPr>
      <w:r>
        <w:rPr>
          <w:rFonts w:hint="eastAsia" w:ascii="宋体" w:hAnsi="宋体" w:eastAsia="宋体" w:cs="宋体"/>
          <w:sz w:val="24"/>
        </w:rPr>
        <w:t>4.2.2.2对采购过程提出质疑的，质疑期限为各采购程序环节结束之日起计算。4.2.2.3对采购结果提出质疑的，质疑期限自采购结果公告期限届满之日起计算。</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4.2.3</w:t>
      </w:r>
      <w:r>
        <w:rPr>
          <w:rFonts w:hint="eastAsia" w:ascii="宋体" w:hAnsi="宋体" w:eastAsia="宋体" w:cs="宋体"/>
          <w:sz w:val="24"/>
        </w:rPr>
        <w:t>供应商提出质疑应当提交质疑函和必要的证明材料。质疑函应当包括下列内容：</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4.2.3.1供应商的姓名或者名称、地址、邮编、联系人及联系电话；</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4.2.3.2质疑项目的名称、编号；</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4.2.3.3具体、明确的质疑事项和与质疑事项相关的请求；</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4.2.3.4事实依据；</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4.2.3.5必要的法律依据；</w:t>
      </w:r>
    </w:p>
    <w:p>
      <w:pPr>
        <w:pStyle w:val="33"/>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4.2.3.6提出质疑的日期。</w:t>
      </w: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4.2</w:t>
      </w:r>
      <w:r>
        <w:rPr>
          <w:rFonts w:hint="eastAsia" w:ascii="宋体" w:hAnsi="宋体" w:eastAsia="宋体" w:cs="宋体"/>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4.2</w:t>
      </w:r>
      <w:r>
        <w:rPr>
          <w:rFonts w:hint="eastAsia" w:ascii="宋体" w:hAnsi="宋体" w:eastAsia="宋体" w:cs="宋体"/>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4.3供应商投诉</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pStyle w:val="886"/>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4.4在线质疑、投诉。</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rPr>
      </w:pPr>
      <w:r>
        <w:rPr>
          <w:rFonts w:hint="eastAsia" w:ascii="宋体" w:hAnsi="宋体" w:eastAsia="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hint="eastAsia" w:ascii="宋体" w:hAnsi="宋体" w:eastAsia="宋体" w:cs="宋体"/>
          <w:sz w:val="18"/>
          <w:szCs w:val="18"/>
        </w:rPr>
      </w:pP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28"/>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128"/>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3"/>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b/>
          <w:sz w:val="24"/>
        </w:rPr>
        <w:t>资格文件</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11.1.2</w:t>
      </w:r>
      <w:r>
        <w:rPr>
          <w:rFonts w:hint="eastAsia" w:ascii="宋体" w:hAnsi="宋体" w:eastAsia="宋体" w:cs="宋体"/>
          <w:snapToGrid w:val="0"/>
          <w:kern w:val="28"/>
          <w:sz w:val="24"/>
          <w:szCs w:val="20"/>
        </w:rPr>
        <w:t>联合协议（如果有)；</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11.1.3落实政府采购政策需满足的资格要求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11.1.4本项目的特定资格要求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11.2.3分包意向协议</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11.2.4符合性审查资料；</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11.2.5评标标准相应的商务技术资料；</w:t>
      </w:r>
    </w:p>
    <w:p>
      <w:pPr>
        <w:snapToGrid w:val="0"/>
        <w:spacing w:line="360" w:lineRule="auto"/>
        <w:ind w:firstLine="960" w:firstLineChars="400"/>
        <w:rPr>
          <w:rFonts w:hint="eastAsia"/>
        </w:rPr>
      </w:pPr>
      <w:r>
        <w:rPr>
          <w:rFonts w:hint="eastAsia" w:ascii="宋体" w:hAnsi="宋体" w:eastAsia="宋体" w:cs="宋体"/>
          <w:sz w:val="24"/>
        </w:rPr>
        <w:t>11.2.</w:t>
      </w:r>
      <w:r>
        <w:rPr>
          <w:rFonts w:hint="default" w:ascii="宋体" w:hAnsi="宋体" w:cs="宋体"/>
          <w:sz w:val="24"/>
          <w:lang w:val="en-US"/>
        </w:rPr>
        <w:t>6</w:t>
      </w:r>
      <w:r>
        <w:rPr>
          <w:rFonts w:hint="eastAsia" w:ascii="宋体" w:hAnsi="宋体" w:cs="宋体"/>
          <w:sz w:val="24"/>
        </w:rPr>
        <w:t>投标标的清单</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w:t>
      </w:r>
      <w:r>
        <w:rPr>
          <w:rFonts w:hint="default" w:ascii="宋体" w:hAnsi="宋体" w:cs="宋体"/>
          <w:sz w:val="24"/>
          <w:lang w:val="en-US"/>
        </w:rPr>
        <w:t>7</w:t>
      </w:r>
      <w:r>
        <w:rPr>
          <w:rFonts w:hint="eastAsia" w:ascii="宋体" w:hAnsi="宋体" w:eastAsia="宋体" w:cs="宋体"/>
          <w:sz w:val="24"/>
        </w:rPr>
        <w:t>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default" w:ascii="宋体" w:hAnsi="宋体" w:cs="宋体"/>
          <w:sz w:val="24"/>
          <w:lang w:val="en-US"/>
        </w:rPr>
        <w:t>8</w:t>
      </w:r>
      <w:r>
        <w:rPr>
          <w:rFonts w:hint="eastAsia" w:ascii="宋体" w:hAnsi="宋体" w:eastAsia="宋体" w:cs="宋体"/>
          <w:sz w:val="24"/>
          <w:lang w:val="zh-CN"/>
        </w:rPr>
        <w:t>政府采购供应商廉洁自律承诺书；</w:t>
      </w:r>
    </w:p>
    <w:p>
      <w:pPr>
        <w:snapToGrid w:val="0"/>
        <w:spacing w:line="360" w:lineRule="auto"/>
        <w:ind w:firstLine="480" w:firstLineChars="200"/>
        <w:rPr>
          <w:rFonts w:hint="eastAsia" w:ascii="宋体" w:hAnsi="宋体" w:eastAsia="宋体" w:cs="宋体"/>
          <w:sz w:val="24"/>
          <w:u w:val="single"/>
          <w:lang w:val="zh-CN"/>
        </w:rPr>
      </w:pPr>
      <w:r>
        <w:rPr>
          <w:rFonts w:hint="eastAsia" w:ascii="宋体" w:hAnsi="宋体" w:eastAsia="宋体" w:cs="宋体"/>
          <w:kern w:val="0"/>
          <w:sz w:val="24"/>
          <w:lang w:val="zh-CN"/>
        </w:rPr>
        <w:t>11.</w:t>
      </w:r>
      <w:r>
        <w:rPr>
          <w:rFonts w:hint="eastAsia" w:ascii="宋体" w:hAnsi="宋体" w:eastAsia="宋体" w:cs="宋体"/>
          <w:kern w:val="0"/>
          <w:sz w:val="24"/>
        </w:rPr>
        <w:t>3</w:t>
      </w:r>
      <w:r>
        <w:rPr>
          <w:rFonts w:hint="eastAsia" w:ascii="宋体" w:hAnsi="宋体" w:eastAsia="宋体" w:cs="宋体"/>
          <w:b/>
          <w:sz w:val="24"/>
        </w:rPr>
        <w:t>报价文件：</w:t>
      </w:r>
      <w:r>
        <w:rPr>
          <w:rFonts w:hint="eastAsia" w:ascii="宋体" w:hAnsi="宋体" w:eastAsia="宋体" w:cs="宋体"/>
          <w:sz w:val="24"/>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11.3.1开标一览表（报价表）；</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28"/>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28"/>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28"/>
        <w:snapToGrid w:val="0"/>
        <w:spacing w:before="0" w:line="360" w:lineRule="auto"/>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28"/>
        <w:spacing w:line="360" w:lineRule="auto"/>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3"/>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但采购人、采购机构不强制或变相强制投标人提交备份投标文件。</w:t>
      </w:r>
    </w:p>
    <w:p>
      <w:pPr>
        <w:pStyle w:val="33"/>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w:t>
      </w:r>
      <w:r>
        <w:rPr>
          <w:rFonts w:hint="eastAsia" w:ascii="宋体" w:hAnsi="宋体" w:eastAsia="宋体" w:cs="宋体"/>
          <w:b/>
          <w:color w:val="auto"/>
          <w:sz w:val="24"/>
          <w:szCs w:val="24"/>
        </w:rPr>
        <w:t>未</w:t>
      </w:r>
      <w:r>
        <w:rPr>
          <w:rFonts w:hint="eastAsia" w:ascii="宋体" w:hAnsi="宋体" w:eastAsia="宋体" w:cs="宋体"/>
          <w:b/>
          <w:sz w:val="24"/>
          <w:szCs w:val="24"/>
        </w:rPr>
        <w:t>在电子交易平台传输递交投标文件的，投标无效。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5"/>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szCs w:val="21"/>
          <w:highlight w:val="none"/>
        </w:rPr>
        <w:t>4.2规定</w:t>
      </w:r>
      <w:r>
        <w:rPr>
          <w:rFonts w:hint="eastAsia" w:ascii="宋体" w:hAnsi="宋体" w:eastAsia="宋体" w:cs="宋体"/>
          <w:szCs w:val="21"/>
        </w:rPr>
        <w:t>的情形之一的，投标无效：</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28"/>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28"/>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宋体" w:hAnsi="宋体" w:eastAsia="宋体" w:cs="宋体"/>
          <w:b/>
          <w:sz w:val="32"/>
        </w:rPr>
      </w:pPr>
    </w:p>
    <w:p>
      <w:pPr>
        <w:pStyle w:val="128"/>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54"/>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4"/>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val="en-US" w:eastAsia="zh-CN"/>
        </w:rPr>
        <w:t xml:space="preserve"> </w:t>
      </w:r>
      <w:r>
        <w:rPr>
          <w:rFonts w:hint="eastAsia" w:ascii="宋体" w:hAnsi="宋体" w:eastAsia="宋体" w:cs="宋体"/>
          <w:sz w:val="24"/>
        </w:rPr>
        <w:t>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w:t>
      </w:r>
      <w:r>
        <w:rPr>
          <w:rFonts w:hint="eastAsia" w:ascii="宋体" w:hAnsi="宋体" w:eastAsia="宋体" w:cs="宋体"/>
          <w:sz w:val="24"/>
          <w:lang w:val="en-US" w:eastAsia="zh-CN"/>
        </w:rPr>
        <w:t xml:space="preserve"> </w:t>
      </w:r>
      <w:r>
        <w:rPr>
          <w:rFonts w:hint="eastAsia" w:ascii="宋体" w:hAnsi="宋体" w:eastAsia="宋体" w:cs="宋体"/>
          <w:sz w:val="24"/>
        </w:rPr>
        <w:t>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sz w:val="24"/>
          <w:lang w:val="en-US" w:eastAsia="zh-CN"/>
        </w:rPr>
        <w:t xml:space="preserve"> </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19.2</w:t>
      </w:r>
      <w:r>
        <w:rPr>
          <w:rFonts w:hint="eastAsia" w:ascii="宋体" w:hAnsi="宋体" w:eastAsia="宋体" w:cs="宋体"/>
          <w:sz w:val="24"/>
        </w:rPr>
        <w:t>采购人或采购机构依据法律法规和招标文件的规定，对投标人的</w:t>
      </w:r>
      <w:r>
        <w:rPr>
          <w:rFonts w:hint="eastAsia" w:ascii="宋体" w:hAnsi="宋体" w:eastAsia="宋体" w:cs="宋体"/>
          <w:sz w:val="24"/>
          <w:highlight w:val="none"/>
        </w:rPr>
        <w:t>资格</w:t>
      </w:r>
      <w:r>
        <w:rPr>
          <w:rFonts w:hint="eastAsia" w:ascii="宋体" w:hAnsi="宋体" w:eastAsia="宋体" w:cs="宋体"/>
          <w:sz w:val="24"/>
        </w:rPr>
        <w:t>进行审查。</w:t>
      </w:r>
    </w:p>
    <w:p>
      <w:pPr>
        <w:pStyle w:val="128"/>
        <w:spacing w:before="0"/>
        <w:ind w:firstLine="480"/>
        <w:rPr>
          <w:rFonts w:hint="eastAsia" w:ascii="宋体" w:hAnsi="宋体" w:eastAsia="宋体" w:cs="宋体"/>
        </w:rPr>
      </w:pPr>
      <w:r>
        <w:rPr>
          <w:rFonts w:hint="eastAsia" w:ascii="宋体" w:hAnsi="宋体" w:eastAsia="宋体" w:cs="宋体"/>
          <w:kern w:val="0"/>
          <w:szCs w:val="24"/>
        </w:rPr>
        <w:t>19.3投标人未按照招标文件要求提供与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4对未通过资格审查的投标人，采购人或采购机构告知其未通过的原因。</w:t>
      </w:r>
    </w:p>
    <w:p>
      <w:pPr>
        <w:pStyle w:val="128"/>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5合格投标人不足3家的，不再评标。</w:t>
      </w:r>
    </w:p>
    <w:p>
      <w:pPr>
        <w:pStyle w:val="128"/>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28"/>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3"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28"/>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b/>
          <w:bCs/>
          <w:sz w:val="24"/>
          <w:highlight w:val="none"/>
        </w:rPr>
        <w:t>资格审查情况、评审专家抽取规则、符合性审查情况、</w:t>
      </w:r>
      <w:bookmarkEnd w:id="14"/>
      <w:r>
        <w:rPr>
          <w:rFonts w:hint="eastAsia" w:ascii="宋体" w:hAnsi="宋体" w:eastAsia="宋体" w:cs="宋体"/>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w:t>
      </w:r>
      <w:r>
        <w:rPr>
          <w:rFonts w:hint="default" w:ascii="宋体" w:hAnsi="宋体" w:cs="宋体"/>
          <w:sz w:val="24"/>
          <w:lang w:val="en-US"/>
        </w:rPr>
        <w:t>1</w:t>
      </w:r>
      <w:r>
        <w:rPr>
          <w:rFonts w:hint="eastAsia" w:ascii="宋体" w:hAnsi="宋体" w:eastAsia="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宋体" w:hAnsi="宋体" w:eastAsia="宋体" w:cs="宋体"/>
          <w:sz w:val="24"/>
          <w:szCs w:val="20"/>
        </w:rPr>
      </w:pPr>
      <w:r>
        <w:rPr>
          <w:rFonts w:hint="eastAsia" w:ascii="宋体" w:hAnsi="宋体" w:eastAsia="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hint="eastAsia"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3357" w:firstLineChars="1045"/>
        <w:rPr>
          <w:rFonts w:hint="eastAsia" w:ascii="宋体" w:hAnsi="宋体" w:eastAsia="宋体" w:cs="宋体"/>
          <w:b/>
          <w:sz w:val="24"/>
        </w:rPr>
      </w:pPr>
      <w:r>
        <w:rPr>
          <w:rFonts w:hint="eastAsia" w:ascii="宋体" w:hAnsi="宋体" w:eastAsia="宋体" w:cs="宋体"/>
          <w:b/>
          <w:sz w:val="32"/>
        </w:rPr>
        <w:t>八、电子交易活动的中止</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2</w:t>
      </w:r>
      <w:r>
        <w:rPr>
          <w:rFonts w:hint="eastAsia" w:ascii="宋体" w:hAnsi="宋体" w:eastAsia="宋体" w:cs="宋体"/>
          <w:b/>
          <w:szCs w:val="24"/>
        </w:rPr>
        <w:t>7. 电子交易活动的中止。</w:t>
      </w:r>
      <w:r>
        <w:rPr>
          <w:rFonts w:hint="eastAsia" w:ascii="宋体" w:hAnsi="宋体" w:eastAsia="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28"/>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28"/>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28"/>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28"/>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28"/>
        <w:snapToGrid w:val="0"/>
        <w:spacing w:before="0"/>
        <w:ind w:firstLine="0" w:firstLineChars="0"/>
        <w:rPr>
          <w:rFonts w:hint="eastAsia" w:ascii="宋体" w:hAnsi="宋体" w:eastAsia="宋体" w:cs="宋体"/>
        </w:rPr>
      </w:pPr>
      <w:r>
        <w:rPr>
          <w:rFonts w:hint="eastAsia" w:ascii="宋体" w:hAnsi="宋体" w:eastAsia="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25"/>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74714665"/>
      <w:bookmarkEnd w:id="16"/>
      <w:bookmarkStart w:id="17" w:name="_Hlt75236011"/>
      <w:bookmarkEnd w:id="17"/>
      <w:bookmarkStart w:id="18" w:name="_Hlt68057669"/>
      <w:bookmarkEnd w:id="18"/>
      <w:bookmarkStart w:id="19" w:name="_Hlt74707468"/>
      <w:bookmarkEnd w:id="19"/>
      <w:bookmarkStart w:id="20" w:name="_Hlt75236101"/>
      <w:bookmarkEnd w:id="20"/>
      <w:bookmarkStart w:id="21" w:name="_Hlt68072998"/>
      <w:bookmarkEnd w:id="21"/>
      <w:bookmarkStart w:id="22" w:name="_Hlt74730295"/>
      <w:bookmarkEnd w:id="22"/>
      <w:bookmarkStart w:id="23" w:name="_Hlt68072990"/>
      <w:bookmarkEnd w:id="23"/>
      <w:bookmarkStart w:id="24" w:name="_Hlt68403820"/>
      <w:bookmarkEnd w:id="24"/>
      <w:bookmarkStart w:id="25" w:name="_Hlt74729768"/>
      <w:bookmarkEnd w:id="25"/>
      <w:bookmarkStart w:id="26" w:name="_Hlt75236290"/>
      <w:bookmarkEnd w:id="26"/>
    </w:p>
    <w:bookmarkEnd w:id="11"/>
    <w:bookmarkEnd w:id="12"/>
    <w:p>
      <w:pPr>
        <w:numPr>
          <w:ilvl w:val="0"/>
          <w:numId w:val="1"/>
        </w:numPr>
        <w:spacing w:line="360" w:lineRule="auto"/>
        <w:jc w:val="center"/>
        <w:outlineLvl w:val="0"/>
        <w:rPr>
          <w:rFonts w:hint="eastAsia" w:ascii="宋体" w:hAnsi="宋体" w:eastAsia="宋体" w:cs="宋体"/>
          <w:b/>
          <w:sz w:val="36"/>
          <w:szCs w:val="36"/>
          <w:highlight w:val="none"/>
        </w:rPr>
      </w:pPr>
      <w:bookmarkStart w:id="27" w:name="第四部分"/>
      <w:r>
        <w:rPr>
          <w:rFonts w:hint="eastAsia" w:ascii="宋体" w:hAnsi="宋体" w:eastAsia="宋体" w:cs="宋体"/>
          <w:b/>
          <w:sz w:val="36"/>
          <w:szCs w:val="36"/>
          <w:highlight w:val="none"/>
        </w:rPr>
        <w:t xml:space="preserve">  采购需求</w:t>
      </w:r>
    </w:p>
    <w:p>
      <w:pPr>
        <w:numPr>
          <w:ilvl w:val="0"/>
          <w:numId w:val="2"/>
        </w:numPr>
        <w:spacing w:line="360" w:lineRule="auto"/>
        <w:jc w:val="both"/>
        <w:outlineLvl w:val="0"/>
        <w:rPr>
          <w:rFonts w:hint="eastAsia" w:ascii="宋体" w:hAnsi="宋体" w:eastAsia="宋体" w:cs="宋体"/>
          <w:sz w:val="24"/>
          <w:szCs w:val="24"/>
        </w:rPr>
      </w:pPr>
      <w:r>
        <w:rPr>
          <w:rFonts w:hint="eastAsia" w:ascii="宋体" w:hAnsi="宋体" w:eastAsia="宋体" w:cs="宋体"/>
          <w:b/>
          <w:sz w:val="24"/>
          <w:szCs w:val="24"/>
          <w:highlight w:val="none"/>
        </w:rPr>
        <w:t>本项目为交钥匙承包项目</w:t>
      </w:r>
      <w:r>
        <w:rPr>
          <w:rFonts w:hint="eastAsia" w:ascii="宋体" w:hAnsi="宋体" w:eastAsia="宋体" w:cs="宋体"/>
          <w:sz w:val="24"/>
          <w:szCs w:val="24"/>
        </w:rPr>
        <w:t>，中标人承包及负责招标文件对中标人要求的一切事宜及责任。包括</w:t>
      </w:r>
      <w:r>
        <w:rPr>
          <w:rFonts w:hint="eastAsia" w:ascii="宋体" w:hAnsi="宋体" w:cs="宋体"/>
          <w:sz w:val="24"/>
          <w:szCs w:val="24"/>
          <w:lang w:eastAsia="zh-CN"/>
        </w:rPr>
        <w:t>系统开发、设</w:t>
      </w:r>
      <w:r>
        <w:rPr>
          <w:rFonts w:hint="eastAsia" w:ascii="宋体" w:hAnsi="宋体" w:eastAsia="宋体" w:cs="宋体"/>
          <w:sz w:val="24"/>
          <w:szCs w:val="24"/>
        </w:rPr>
        <w:t>备供货、安装、调试、试运行、按</w:t>
      </w:r>
      <w:r>
        <w:rPr>
          <w:rFonts w:hint="eastAsia" w:ascii="宋体" w:hAnsi="宋体" w:cs="宋体"/>
          <w:sz w:val="24"/>
          <w:szCs w:val="24"/>
          <w:lang w:eastAsia="zh-CN"/>
        </w:rPr>
        <w:t>本项目</w:t>
      </w:r>
      <w:r>
        <w:rPr>
          <w:rFonts w:hint="eastAsia" w:ascii="宋体" w:hAnsi="宋体" w:eastAsia="宋体" w:cs="宋体"/>
          <w:sz w:val="24"/>
          <w:szCs w:val="24"/>
        </w:rPr>
        <w:t>规定的第三方检测、验收、交付使用、培训及相关服务等。</w:t>
      </w:r>
    </w:p>
    <w:p>
      <w:pPr>
        <w:numPr>
          <w:ilvl w:val="0"/>
          <w:numId w:val="2"/>
        </w:numPr>
        <w:spacing w:line="360" w:lineRule="auto"/>
        <w:ind w:left="0" w:leftChars="0" w:firstLine="0" w:firstLineChars="0"/>
        <w:jc w:val="both"/>
        <w:outlineLvl w:val="0"/>
        <w:rPr>
          <w:rFonts w:hint="eastAsia" w:ascii="宋体" w:hAnsi="宋体" w:eastAsia="宋体" w:cs="宋体"/>
          <w:sz w:val="24"/>
          <w:szCs w:val="24"/>
        </w:rPr>
      </w:pPr>
      <w:r>
        <w:rPr>
          <w:rFonts w:hint="eastAsia" w:ascii="宋体" w:hAnsi="宋体" w:eastAsia="宋体" w:cs="宋体"/>
          <w:sz w:val="24"/>
          <w:szCs w:val="24"/>
        </w:rPr>
        <w:t>中标人不得以任何方式转包或分包本工程项目。</w:t>
      </w:r>
    </w:p>
    <w:p>
      <w:pPr>
        <w:numPr>
          <w:ilvl w:val="0"/>
          <w:numId w:val="2"/>
        </w:numPr>
        <w:spacing w:line="360" w:lineRule="auto"/>
        <w:ind w:left="0" w:leftChars="0" w:firstLine="0" w:firstLineChars="0"/>
        <w:jc w:val="both"/>
        <w:outlineLvl w:val="0"/>
        <w:rPr>
          <w:rFonts w:hint="eastAsia" w:ascii="宋体" w:hAnsi="宋体" w:eastAsia="宋体" w:cs="宋体"/>
          <w:sz w:val="24"/>
          <w:szCs w:val="24"/>
        </w:rPr>
      </w:pPr>
      <w:r>
        <w:rPr>
          <w:rFonts w:hint="eastAsia" w:ascii="宋体" w:hAnsi="宋体" w:eastAsia="宋体" w:cs="宋体"/>
          <w:b/>
          <w:sz w:val="24"/>
          <w:szCs w:val="24"/>
        </w:rPr>
        <w:t>工期</w:t>
      </w:r>
      <w:r>
        <w:rPr>
          <w:rFonts w:hint="eastAsia" w:ascii="宋体" w:hAnsi="宋体" w:eastAsia="宋体" w:cs="宋体"/>
          <w:sz w:val="24"/>
          <w:szCs w:val="24"/>
        </w:rPr>
        <w:t>：</w:t>
      </w:r>
      <w:r>
        <w:rPr>
          <w:rFonts w:hint="eastAsia" w:ascii="宋体" w:hAnsi="宋体" w:eastAsia="宋体" w:cs="宋体"/>
          <w:b/>
          <w:sz w:val="24"/>
          <w:szCs w:val="24"/>
        </w:rPr>
        <w:t>合同签订后1个月内</w:t>
      </w:r>
      <w:r>
        <w:rPr>
          <w:rFonts w:hint="eastAsia" w:ascii="宋体" w:hAnsi="宋体" w:eastAsia="宋体" w:cs="宋体"/>
          <w:sz w:val="24"/>
          <w:szCs w:val="24"/>
        </w:rPr>
        <w:t>完成</w:t>
      </w:r>
      <w:r>
        <w:rPr>
          <w:rFonts w:hint="eastAsia" w:ascii="宋体" w:hAnsi="宋体" w:cs="宋体"/>
          <w:sz w:val="24"/>
          <w:szCs w:val="24"/>
          <w:lang w:eastAsia="zh-CN"/>
        </w:rPr>
        <w:t>系统开发、</w:t>
      </w:r>
      <w:r>
        <w:rPr>
          <w:rFonts w:hint="eastAsia" w:ascii="宋体" w:hAnsi="宋体" w:eastAsia="宋体" w:cs="宋体"/>
          <w:sz w:val="24"/>
          <w:szCs w:val="24"/>
        </w:rPr>
        <w:t>设备及材料供货、安装、调试，试运行1个月后正式验收及交付使用，具体应与工程施工总进度计划同步。</w:t>
      </w:r>
    </w:p>
    <w:p>
      <w:pPr>
        <w:numPr>
          <w:ilvl w:val="0"/>
          <w:numId w:val="2"/>
        </w:numPr>
        <w:spacing w:line="360" w:lineRule="auto"/>
        <w:ind w:left="0" w:leftChars="0" w:firstLine="0" w:firstLineChars="0"/>
        <w:jc w:val="both"/>
        <w:outlineLvl w:val="0"/>
        <w:rPr>
          <w:rFonts w:hint="eastAsia" w:ascii="宋体" w:hAnsi="宋体" w:eastAsia="宋体" w:cs="宋体"/>
          <w:sz w:val="24"/>
          <w:szCs w:val="24"/>
        </w:rPr>
      </w:pPr>
      <w:r>
        <w:rPr>
          <w:rFonts w:hint="eastAsia" w:ascii="宋体" w:hAnsi="宋体" w:eastAsia="宋体" w:cs="宋体"/>
          <w:sz w:val="24"/>
          <w:szCs w:val="24"/>
        </w:rPr>
        <w:t>本工程</w:t>
      </w:r>
      <w:r>
        <w:rPr>
          <w:rFonts w:hint="eastAsia" w:ascii="宋体" w:hAnsi="宋体" w:eastAsia="宋体" w:cs="宋体"/>
          <w:b/>
          <w:sz w:val="24"/>
          <w:szCs w:val="24"/>
        </w:rPr>
        <w:t>质量目标</w:t>
      </w:r>
      <w:r>
        <w:rPr>
          <w:rFonts w:hint="eastAsia" w:ascii="宋体" w:hAnsi="宋体" w:eastAsia="宋体" w:cs="宋体"/>
          <w:sz w:val="24"/>
          <w:szCs w:val="24"/>
        </w:rPr>
        <w:t>为合格，并且应达到招标文件中规定的验收规范要求。</w:t>
      </w:r>
    </w:p>
    <w:p>
      <w:pPr>
        <w:numPr>
          <w:ilvl w:val="0"/>
          <w:numId w:val="0"/>
        </w:numPr>
        <w:spacing w:line="360" w:lineRule="auto"/>
        <w:jc w:val="both"/>
        <w:outlineLvl w:val="0"/>
        <w:rPr>
          <w:rFonts w:hint="eastAsia" w:ascii="宋体" w:hAnsi="宋体" w:eastAsia="宋体" w:cs="宋体"/>
          <w:b/>
          <w:sz w:val="24"/>
          <w:szCs w:val="24"/>
        </w:rPr>
      </w:pPr>
    </w:p>
    <w:p>
      <w:pPr>
        <w:numPr>
          <w:ilvl w:val="0"/>
          <w:numId w:val="3"/>
        </w:numPr>
        <w:spacing w:line="360" w:lineRule="auto"/>
        <w:ind w:leftChars="0"/>
        <w:jc w:val="both"/>
        <w:outlineLvl w:val="0"/>
        <w:rPr>
          <w:rFonts w:hint="eastAsia" w:ascii="宋体" w:hAnsi="宋体" w:eastAsia="宋体" w:cs="宋体"/>
          <w:b/>
          <w:sz w:val="24"/>
          <w:szCs w:val="24"/>
        </w:rPr>
      </w:pPr>
      <w:r>
        <w:rPr>
          <w:rFonts w:hint="eastAsia" w:ascii="宋体" w:hAnsi="宋体" w:eastAsia="宋体" w:cs="宋体"/>
          <w:b/>
          <w:sz w:val="24"/>
          <w:szCs w:val="24"/>
        </w:rPr>
        <w:t>项目概况</w:t>
      </w:r>
    </w:p>
    <w:p>
      <w:pPr>
        <w:numPr>
          <w:ilvl w:val="0"/>
          <w:numId w:val="0"/>
        </w:numPr>
        <w:spacing w:line="360" w:lineRule="auto"/>
        <w:ind w:firstLine="480" w:firstLineChars="200"/>
        <w:jc w:val="both"/>
        <w:outlineLvl w:val="0"/>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szCs w:val="24"/>
        </w:rPr>
        <w:t>；</w:t>
      </w:r>
    </w:p>
    <w:p>
      <w:pPr>
        <w:tabs>
          <w:tab w:val="left" w:pos="105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2.项目内容：</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szCs w:val="24"/>
        </w:rPr>
        <w:t>，项目包括微信公众号端、公安PC端、数据驾驶舱、学校PC端、浙政钉</w:t>
      </w:r>
      <w:r>
        <w:rPr>
          <w:rFonts w:hint="eastAsia" w:ascii="宋体" w:hAnsi="宋体" w:eastAsia="宋体" w:cs="宋体"/>
          <w:sz w:val="24"/>
          <w:szCs w:val="24"/>
          <w:lang w:eastAsia="zh-CN"/>
        </w:rPr>
        <w:t>端</w:t>
      </w:r>
      <w:r>
        <w:rPr>
          <w:rFonts w:hint="eastAsia" w:ascii="宋体" w:hAnsi="宋体" w:eastAsia="宋体" w:cs="宋体"/>
          <w:sz w:val="24"/>
          <w:szCs w:val="24"/>
        </w:rPr>
        <w:t>、</w:t>
      </w:r>
      <w:r>
        <w:rPr>
          <w:rFonts w:hint="eastAsia" w:ascii="宋体" w:hAnsi="宋体" w:eastAsia="宋体" w:cs="宋体"/>
          <w:kern w:val="0"/>
          <w:sz w:val="24"/>
          <w:szCs w:val="24"/>
        </w:rPr>
        <w:t>综合自助服务机</w:t>
      </w:r>
      <w:r>
        <w:rPr>
          <w:rFonts w:hint="eastAsia" w:ascii="宋体" w:hAnsi="宋体" w:eastAsia="宋体" w:cs="宋体"/>
          <w:kern w:val="0"/>
          <w:sz w:val="24"/>
          <w:szCs w:val="24"/>
          <w:lang w:eastAsia="zh-CN"/>
        </w:rPr>
        <w:t>端</w:t>
      </w:r>
      <w:r>
        <w:rPr>
          <w:rFonts w:hint="eastAsia" w:ascii="宋体" w:hAnsi="宋体" w:eastAsia="宋体" w:cs="宋体"/>
          <w:sz w:val="24"/>
          <w:szCs w:val="24"/>
        </w:rPr>
        <w:t>等综合系统</w:t>
      </w:r>
      <w:r>
        <w:rPr>
          <w:rFonts w:hint="eastAsia" w:ascii="宋体" w:hAnsi="宋体" w:cs="宋体"/>
          <w:sz w:val="24"/>
          <w:szCs w:val="24"/>
          <w:lang w:eastAsia="zh-CN"/>
        </w:rPr>
        <w:t>的开发及服务器的购置</w:t>
      </w:r>
      <w:r>
        <w:rPr>
          <w:rFonts w:hint="eastAsia" w:ascii="宋体" w:hAnsi="宋体" w:eastAsia="宋体" w:cs="宋体"/>
          <w:sz w:val="24"/>
          <w:szCs w:val="24"/>
        </w:rPr>
        <w:t>，具体包括：系统设计、设备采购、系统调试、技术培训，并提供不少于3年（含）7*24小时的售后技术服务</w:t>
      </w:r>
      <w:r>
        <w:rPr>
          <w:rFonts w:hint="eastAsia" w:ascii="宋体" w:hAnsi="宋体" w:cs="宋体"/>
          <w:sz w:val="24"/>
          <w:szCs w:val="24"/>
          <w:lang w:eastAsia="zh-CN"/>
        </w:rPr>
        <w:t>及</w:t>
      </w:r>
      <w:r>
        <w:rPr>
          <w:rFonts w:hint="eastAsia" w:hAnsi="宋体" w:cs="宋体"/>
          <w:bCs/>
          <w:snapToGrid/>
          <w:color w:val="auto"/>
          <w:kern w:val="2"/>
          <w:sz w:val="24"/>
          <w:szCs w:val="24"/>
        </w:rPr>
        <w:t>系统质保服务</w:t>
      </w:r>
      <w:r>
        <w:rPr>
          <w:rFonts w:hint="eastAsia" w:ascii="宋体" w:hAnsi="宋体" w:eastAsia="宋体" w:cs="宋体"/>
          <w:sz w:val="24"/>
          <w:szCs w:val="24"/>
        </w:rPr>
        <w:t>，详见招标文件。</w:t>
      </w:r>
    </w:p>
    <w:p>
      <w:pPr>
        <w:tabs>
          <w:tab w:val="left" w:pos="1050"/>
        </w:tabs>
        <w:spacing w:line="360" w:lineRule="auto"/>
        <w:rPr>
          <w:rFonts w:hint="eastAsia" w:ascii="宋体" w:hAnsi="宋体" w:eastAsia="宋体" w:cs="宋体"/>
          <w:b/>
          <w:bCs/>
          <w:sz w:val="24"/>
          <w:szCs w:val="24"/>
        </w:rPr>
      </w:pPr>
    </w:p>
    <w:p>
      <w:pPr>
        <w:tabs>
          <w:tab w:val="left" w:pos="1050"/>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t>二、项目建设清单及技术要求</w:t>
      </w: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default" w:ascii="宋体" w:hAnsi="宋体" w:cs="宋体"/>
          <w:b/>
          <w:bCs/>
          <w:sz w:val="24"/>
          <w:szCs w:val="24"/>
          <w:lang w:val="en-US"/>
        </w:rPr>
        <w:t>2.</w:t>
      </w:r>
      <w:r>
        <w:rPr>
          <w:rFonts w:hint="eastAsia" w:ascii="宋体" w:hAnsi="宋体" w:eastAsia="宋体" w:cs="宋体"/>
          <w:b/>
          <w:bCs/>
          <w:sz w:val="24"/>
          <w:szCs w:val="24"/>
        </w:rPr>
        <w:t>1建设清单</w:t>
      </w:r>
    </w:p>
    <w:tbl>
      <w:tblPr>
        <w:tblStyle w:val="62"/>
        <w:tblW w:w="8615"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2059"/>
        <w:gridCol w:w="1322"/>
        <w:gridCol w:w="1119"/>
        <w:gridCol w:w="3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采购内容</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数量（套）</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单位</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pPr>
            <w:r>
              <w:rPr>
                <w:rFonts w:hint="eastAsia" w:ascii="宋体" w:hAnsi="宋体" w:eastAsia="宋体" w:cs="宋体"/>
                <w:b/>
                <w:bCs/>
                <w:color w:val="000000"/>
                <w:sz w:val="24"/>
                <w:szCs w:val="24"/>
              </w:rPr>
              <w:t>具体</w:t>
            </w:r>
            <w:r>
              <w:rPr>
                <w:rFonts w:hint="eastAsia" w:ascii="宋体" w:hAnsi="宋体" w:cs="宋体"/>
                <w:b/>
                <w:bCs/>
                <w:color w:val="000000"/>
                <w:sz w:val="24"/>
                <w:szCs w:val="24"/>
                <w:lang w:eastAsia="zh-CN"/>
              </w:rPr>
              <w:t>参数</w:t>
            </w:r>
            <w:r>
              <w:rPr>
                <w:rFonts w:hint="eastAsia" w:ascii="宋体" w:hAnsi="宋体" w:eastAsia="宋体" w:cs="宋体"/>
                <w:b/>
                <w:bCs/>
                <w:color w:val="000000"/>
                <w:sz w:val="24"/>
                <w:szCs w:val="24"/>
              </w:rPr>
              <w:t>要求</w:t>
            </w:r>
          </w:p>
          <w:p>
            <w:pPr>
              <w:snapToGrid w:val="0"/>
              <w:spacing w:line="360" w:lineRule="auto"/>
              <w:jc w:val="center"/>
              <w:rPr>
                <w:rFonts w:hint="eastAsia" w:ascii="宋体" w:hAnsi="宋体" w:eastAsia="宋体" w:cs="宋体"/>
                <w:b/>
                <w:bCs/>
                <w:color w:val="000000"/>
                <w:sz w:val="24"/>
                <w:szCs w:val="24"/>
                <w:lang w:eastAsia="zh-CN"/>
              </w:rPr>
            </w:pPr>
            <w:r>
              <w:rPr>
                <w:rFonts w:hint="eastAsia"/>
                <w:lang w:eastAsia="zh-CN"/>
              </w:rPr>
              <w:t>（详见下方功能需求清单）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bCs/>
                <w:color w:val="000000"/>
                <w:sz w:val="24"/>
                <w:szCs w:val="24"/>
                <w:lang w:val="en-US"/>
              </w:rPr>
            </w:pPr>
            <w:r>
              <w:rPr>
                <w:rFonts w:hint="default" w:ascii="宋体" w:hAnsi="宋体" w:cs="宋体"/>
                <w:b/>
                <w:bCs/>
                <w:color w:val="000000"/>
                <w:sz w:val="24"/>
                <w:szCs w:val="24"/>
                <w:lang w:val="en-US"/>
              </w:rPr>
              <w:t>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微信</w:t>
            </w:r>
            <w:r>
              <w:rPr>
                <w:rFonts w:hint="eastAsia" w:ascii="宋体" w:hAnsi="宋体" w:eastAsia="宋体" w:cs="宋体"/>
                <w:kern w:val="0"/>
                <w:sz w:val="24"/>
                <w:szCs w:val="24"/>
                <w:lang w:eastAsia="zh-CN"/>
              </w:rPr>
              <w:t>公众号</w:t>
            </w:r>
            <w:r>
              <w:rPr>
                <w:rFonts w:hint="eastAsia" w:ascii="宋体" w:hAnsi="宋体" w:eastAsia="宋体" w:cs="宋体"/>
                <w:kern w:val="0"/>
                <w:sz w:val="24"/>
                <w:szCs w:val="24"/>
              </w:rPr>
              <w:t>端</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提供给境外人员多种办事、服务通道。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公安PC端（含区、街道</w:t>
            </w:r>
            <w:r>
              <w:rPr>
                <w:rFonts w:hint="eastAsia" w:ascii="宋体" w:hAnsi="宋体" w:cs="宋体"/>
                <w:kern w:val="0"/>
                <w:sz w:val="24"/>
                <w:szCs w:val="24"/>
                <w:lang w:eastAsia="zh-CN"/>
              </w:rPr>
              <w:t>、</w:t>
            </w:r>
            <w:r>
              <w:rPr>
                <w:rFonts w:hint="eastAsia" w:ascii="宋体" w:hAnsi="宋体" w:cs="宋体"/>
                <w:color w:val="000000"/>
                <w:kern w:val="0"/>
                <w:sz w:val="24"/>
                <w:szCs w:val="24"/>
                <w:lang w:eastAsia="zh-CN" w:bidi="ar"/>
              </w:rPr>
              <w:t>政务外网</w:t>
            </w:r>
            <w:r>
              <w:rPr>
                <w:rFonts w:hint="eastAsia" w:ascii="宋体" w:hAnsi="宋体" w:eastAsia="宋体" w:cs="宋体"/>
                <w:kern w:val="0"/>
                <w:sz w:val="24"/>
                <w:szCs w:val="24"/>
              </w:rPr>
              <w:t>）</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实现公安及街道等用户</w:t>
            </w:r>
            <w:r>
              <w:rPr>
                <w:rFonts w:hint="eastAsia" w:ascii="宋体" w:hAnsi="宋体" w:eastAsia="宋体" w:cs="宋体"/>
                <w:kern w:val="0"/>
                <w:sz w:val="24"/>
                <w:szCs w:val="24"/>
                <w:lang w:eastAsia="zh-CN"/>
              </w:rPr>
              <w:t>线上系统业务管理</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数据驾驶舱</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展示西湖移民融合服务中心线上系统综合数据。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学校PC端</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学校留学生服务管理。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5</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浙政钉端</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实现浙政钉接入，数据看板展示。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6</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“杭州办事服务”综合自助服务机</w:t>
            </w:r>
            <w:r>
              <w:rPr>
                <w:rFonts w:hint="eastAsia" w:ascii="宋体" w:hAnsi="宋体" w:eastAsia="宋体" w:cs="宋体"/>
                <w:kern w:val="0"/>
                <w:sz w:val="24"/>
                <w:szCs w:val="24"/>
                <w:lang w:eastAsia="zh-CN"/>
              </w:rPr>
              <w:t>境外人员住宿登记申报</w:t>
            </w:r>
            <w:r>
              <w:rPr>
                <w:rFonts w:hint="eastAsia" w:ascii="宋体" w:hAnsi="宋体" w:eastAsia="宋体" w:cs="宋体"/>
                <w:kern w:val="0"/>
                <w:sz w:val="24"/>
                <w:szCs w:val="24"/>
              </w:rPr>
              <w:t>系统</w:t>
            </w:r>
            <w:r>
              <w:rPr>
                <w:rFonts w:hint="eastAsia" w:ascii="宋体" w:hAnsi="宋体" w:cs="宋体"/>
                <w:color w:val="000000"/>
                <w:kern w:val="0"/>
                <w:sz w:val="24"/>
                <w:szCs w:val="24"/>
                <w:lang w:eastAsia="zh-CN" w:bidi="ar"/>
              </w:rPr>
              <w:t>（政务内网）</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综合自助服务机</w:t>
            </w:r>
            <w:r>
              <w:rPr>
                <w:rFonts w:hint="eastAsia" w:ascii="宋体" w:hAnsi="宋体" w:eastAsia="宋体" w:cs="宋体"/>
                <w:kern w:val="0"/>
                <w:sz w:val="24"/>
                <w:szCs w:val="24"/>
                <w:lang w:eastAsia="zh-CN"/>
              </w:rPr>
              <w:t>境外人员住宿登记申报</w:t>
            </w:r>
            <w:r>
              <w:rPr>
                <w:rFonts w:hint="eastAsia" w:ascii="宋体" w:hAnsi="宋体" w:eastAsia="宋体" w:cs="宋体"/>
                <w:kern w:val="0"/>
                <w:sz w:val="24"/>
                <w:szCs w:val="24"/>
              </w:rPr>
              <w:t>办理</w:t>
            </w:r>
            <w:r>
              <w:rPr>
                <w:rFonts w:hint="eastAsia" w:ascii="宋体" w:hAnsi="宋体" w:eastAsia="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7</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“杭州办事服务”综合自助服务机</w:t>
            </w:r>
            <w:r>
              <w:rPr>
                <w:rFonts w:hint="eastAsia" w:ascii="宋体" w:hAnsi="宋体" w:eastAsia="宋体" w:cs="宋体"/>
                <w:kern w:val="0"/>
                <w:sz w:val="24"/>
                <w:szCs w:val="24"/>
                <w:lang w:eastAsia="zh-CN"/>
              </w:rPr>
              <w:t>境外人员签证申请</w:t>
            </w:r>
            <w:r>
              <w:rPr>
                <w:rFonts w:hint="eastAsia" w:ascii="宋体" w:hAnsi="宋体" w:eastAsia="宋体" w:cs="宋体"/>
                <w:kern w:val="0"/>
                <w:sz w:val="24"/>
                <w:szCs w:val="24"/>
              </w:rPr>
              <w:t>系统</w:t>
            </w:r>
            <w:r>
              <w:rPr>
                <w:rFonts w:hint="eastAsia" w:ascii="宋体" w:hAnsi="宋体" w:cs="宋体"/>
                <w:color w:val="000000"/>
                <w:kern w:val="0"/>
                <w:sz w:val="24"/>
                <w:szCs w:val="24"/>
                <w:lang w:eastAsia="zh-CN" w:bidi="ar"/>
              </w:rPr>
              <w:t>（政务内网）</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综合自助服务机</w:t>
            </w:r>
            <w:r>
              <w:rPr>
                <w:rFonts w:hint="eastAsia" w:ascii="宋体" w:hAnsi="宋体" w:eastAsia="宋体" w:cs="宋体"/>
                <w:kern w:val="0"/>
                <w:sz w:val="24"/>
                <w:szCs w:val="24"/>
                <w:lang w:eastAsia="zh-CN"/>
              </w:rPr>
              <w:t>境外人员签证申请</w:t>
            </w:r>
            <w:r>
              <w:rPr>
                <w:rFonts w:hint="eastAsia" w:ascii="宋体" w:hAnsi="宋体" w:eastAsia="宋体" w:cs="宋体"/>
                <w:kern w:val="0"/>
                <w:sz w:val="24"/>
                <w:szCs w:val="24"/>
              </w:rPr>
              <w:t>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8</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“杭州办事服务”综合自助</w:t>
            </w:r>
            <w:r>
              <w:rPr>
                <w:rFonts w:hint="eastAsia" w:ascii="宋体" w:hAnsi="宋体" w:eastAsia="宋体" w:cs="宋体"/>
                <w:kern w:val="0"/>
                <w:sz w:val="24"/>
                <w:szCs w:val="24"/>
                <w:lang w:eastAsia="zh-CN"/>
              </w:rPr>
              <w:t>服务机申报申请管理后台</w:t>
            </w:r>
            <w:r>
              <w:rPr>
                <w:rFonts w:hint="eastAsia" w:ascii="宋体" w:hAnsi="宋体" w:eastAsia="宋体" w:cs="宋体"/>
                <w:kern w:val="0"/>
                <w:sz w:val="24"/>
                <w:szCs w:val="24"/>
              </w:rPr>
              <w:t>系统</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境外人员自助服务机</w:t>
            </w:r>
            <w:r>
              <w:rPr>
                <w:rFonts w:hint="eastAsia" w:ascii="宋体" w:hAnsi="宋体" w:eastAsia="宋体" w:cs="宋体"/>
                <w:kern w:val="0"/>
                <w:sz w:val="24"/>
                <w:szCs w:val="24"/>
                <w:lang w:eastAsia="zh-CN"/>
              </w:rPr>
              <w:t>申报申请信息</w:t>
            </w:r>
            <w:r>
              <w:rPr>
                <w:rFonts w:hint="eastAsia" w:ascii="宋体" w:hAnsi="宋体" w:eastAsia="宋体" w:cs="宋体"/>
                <w:kern w:val="0"/>
                <w:sz w:val="24"/>
                <w:szCs w:val="24"/>
              </w:rPr>
              <w:t>综合管理应用。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925"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9</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系统对接</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套</w:t>
            </w:r>
          </w:p>
        </w:tc>
        <w:tc>
          <w:tcPr>
            <w:tcW w:w="3190" w:type="dxa"/>
            <w:tcBorders>
              <w:top w:val="single" w:color="auto" w:sz="4" w:space="0"/>
              <w:left w:val="single" w:color="auto" w:sz="4" w:space="0"/>
              <w:bottom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实现与公安出入境第三方系统对接。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925"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10</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lang w:val="en-US" w:eastAsia="zh-CN" w:bidi="ar-SA"/>
              </w:rPr>
            </w:pPr>
            <w:r>
              <w:rPr>
                <w:rFonts w:hint="eastAsia" w:ascii="宋体" w:hAnsi="宋体" w:eastAsia="宋体" w:cs="宋体"/>
                <w:b w:val="0"/>
                <w:bCs w:val="0"/>
                <w:color w:val="000000"/>
                <w:sz w:val="24"/>
                <w:szCs w:val="24"/>
                <w:lang w:eastAsia="zh-CN"/>
              </w:rPr>
              <w:t>安全服务</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b/>
                <w:bCs/>
                <w:color w:val="000000"/>
                <w:kern w:val="2"/>
                <w:sz w:val="24"/>
                <w:szCs w:val="24"/>
                <w:lang w:val="en-US" w:eastAsia="zh-CN" w:bidi="ar-SA"/>
              </w:rPr>
            </w:pPr>
            <w:r>
              <w:rPr>
                <w:rFonts w:hint="default" w:ascii="宋体" w:hAnsi="宋体" w:cs="宋体"/>
                <w:b/>
                <w:bCs/>
                <w:color w:val="000000"/>
                <w:sz w:val="24"/>
                <w:szCs w:val="24"/>
                <w:lang w:val="en-US"/>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套</w:t>
            </w:r>
          </w:p>
        </w:tc>
        <w:tc>
          <w:tcPr>
            <w:tcW w:w="3190" w:type="dxa"/>
            <w:tcBorders>
              <w:top w:val="single" w:color="auto" w:sz="4" w:space="0"/>
              <w:left w:val="single" w:color="auto" w:sz="4" w:space="0"/>
              <w:bottom w:val="single" w:color="auto" w:sz="4" w:space="0"/>
            </w:tcBorders>
            <w:noWrap w:val="0"/>
            <w:vAlign w:val="center"/>
          </w:tcPr>
          <w:p>
            <w:pPr>
              <w:adjustRightInd w:val="0"/>
              <w:snapToGrid w:val="0"/>
              <w:jc w:val="left"/>
              <w:rPr>
                <w:rFonts w:hint="eastAsia" w:ascii="宋体" w:hAnsi="宋体" w:eastAsia="宋体" w:cs="宋体"/>
                <w:kern w:val="0"/>
                <w:sz w:val="24"/>
                <w:szCs w:val="24"/>
                <w:lang w:val="en-US" w:eastAsia="zh-CN" w:bidi="ar-SA"/>
              </w:rPr>
            </w:pPr>
            <w:r>
              <w:rPr>
                <w:rFonts w:hint="eastAsia" w:ascii="宋体" w:hAnsi="宋体" w:eastAsia="宋体" w:cs="宋体"/>
                <w:b w:val="0"/>
                <w:bCs w:val="0"/>
                <w:color w:val="000000"/>
                <w:sz w:val="24"/>
                <w:szCs w:val="24"/>
              </w:rPr>
              <w:t>所有系统符合信息安全等保二级要求，并经过备案。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9" w:hRule="atLeast"/>
        </w:trPr>
        <w:tc>
          <w:tcPr>
            <w:tcW w:w="925"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default"/>
                <w:lang w:val="en-US"/>
              </w:rPr>
            </w:pPr>
            <w:r>
              <w:rPr>
                <w:rFonts w:hint="default" w:ascii="宋体" w:hAnsi="宋体" w:eastAsia="宋体" w:cs="宋体"/>
                <w:b/>
                <w:bCs/>
                <w:color w:val="000000"/>
                <w:sz w:val="24"/>
                <w:szCs w:val="24"/>
                <w:lang w:val="en-US"/>
              </w:rPr>
              <w:t>11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kern w:val="0"/>
                <w:sz w:val="24"/>
                <w:szCs w:val="24"/>
              </w:rPr>
              <w:t>公安内网服务器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台</w:t>
            </w:r>
          </w:p>
        </w:tc>
        <w:tc>
          <w:tcPr>
            <w:tcW w:w="3190" w:type="dxa"/>
            <w:tcBorders>
              <w:top w:val="single" w:color="auto" w:sz="4" w:space="0"/>
              <w:left w:val="single" w:color="auto" w:sz="4" w:space="0"/>
              <w:bottom w:val="single" w:color="auto" w:sz="4" w:space="0"/>
            </w:tcBorders>
            <w:noWrap w:val="0"/>
            <w:vAlign w:val="center"/>
          </w:tcPr>
          <w:p>
            <w:pPr>
              <w:snapToGrid w:val="0"/>
              <w:spacing w:line="360" w:lineRule="auto"/>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用于支持公安内网业务支撑。</w:t>
            </w:r>
          </w:p>
        </w:tc>
      </w:tr>
    </w:tbl>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2.2建设内容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整个系统以“融西湖”微信公众号</w:t>
      </w:r>
      <w:r>
        <w:rPr>
          <w:rFonts w:hint="eastAsia" w:ascii="宋体" w:hAnsi="宋体" w:cs="宋体"/>
          <w:sz w:val="24"/>
          <w:szCs w:val="24"/>
          <w:lang w:eastAsia="zh-CN"/>
        </w:rPr>
        <w:t>“</w:t>
      </w:r>
      <w:r>
        <w:rPr>
          <w:rFonts w:hint="eastAsia" w:ascii="宋体" w:hAnsi="宋体" w:eastAsia="宋体" w:cs="宋体"/>
          <w:sz w:val="24"/>
          <w:szCs w:val="24"/>
        </w:rPr>
        <w:t>RONG XH</w:t>
      </w:r>
      <w:r>
        <w:rPr>
          <w:rFonts w:hint="eastAsia" w:ascii="宋体" w:hAnsi="宋体" w:cs="宋体"/>
          <w:sz w:val="24"/>
          <w:szCs w:val="24"/>
          <w:lang w:eastAsia="zh-CN"/>
        </w:rPr>
        <w:t>”</w:t>
      </w:r>
      <w:r>
        <w:rPr>
          <w:rFonts w:hint="eastAsia" w:ascii="宋体" w:hAnsi="宋体" w:eastAsia="宋体" w:cs="宋体"/>
          <w:sz w:val="24"/>
          <w:szCs w:val="24"/>
        </w:rPr>
        <w:t>为载体，其他功能模块包括公安PC端、数据驾驶舱、学校PC端、浙政钉</w:t>
      </w:r>
      <w:r>
        <w:rPr>
          <w:rFonts w:hint="eastAsia" w:ascii="宋体" w:hAnsi="宋体" w:eastAsia="宋体" w:cs="宋体"/>
          <w:sz w:val="24"/>
          <w:szCs w:val="24"/>
          <w:lang w:eastAsia="zh-CN"/>
        </w:rPr>
        <w:t>端</w:t>
      </w:r>
      <w:r>
        <w:rPr>
          <w:rFonts w:hint="eastAsia" w:ascii="宋体" w:hAnsi="宋体" w:eastAsia="宋体" w:cs="宋体"/>
          <w:sz w:val="24"/>
          <w:szCs w:val="24"/>
        </w:rPr>
        <w:t>、综合自助服务机</w:t>
      </w:r>
      <w:r>
        <w:rPr>
          <w:rFonts w:hint="eastAsia" w:ascii="宋体" w:hAnsi="宋体" w:eastAsia="宋体" w:cs="宋体"/>
          <w:sz w:val="24"/>
          <w:szCs w:val="24"/>
          <w:lang w:eastAsia="zh-CN"/>
        </w:rPr>
        <w:t>端</w:t>
      </w:r>
      <w:r>
        <w:rPr>
          <w:rFonts w:hint="eastAsia" w:ascii="宋体" w:hAnsi="宋体" w:eastAsia="宋体" w:cs="宋体"/>
          <w:sz w:val="24"/>
          <w:szCs w:val="24"/>
        </w:rPr>
        <w:t>组成整个系统的全部功能。</w:t>
      </w:r>
    </w:p>
    <w:p>
      <w:pPr>
        <w:rPr>
          <w:rFonts w:hint="eastAsia" w:ascii="宋体" w:hAnsi="宋体" w:eastAsia="宋体" w:cs="宋体"/>
          <w:b/>
          <w:bCs/>
          <w:sz w:val="24"/>
          <w:szCs w:val="24"/>
        </w:rPr>
      </w:pPr>
      <w:r>
        <w:rPr>
          <w:rFonts w:hint="eastAsia" w:ascii="宋体" w:hAnsi="宋体" w:eastAsia="宋体" w:cs="宋体"/>
          <w:b/>
          <w:bCs/>
          <w:sz w:val="24"/>
          <w:szCs w:val="24"/>
        </w:rPr>
        <w:t>2.3系统功能需求清单</w:t>
      </w:r>
    </w:p>
    <w:tbl>
      <w:tblPr>
        <w:tblStyle w:val="62"/>
        <w:tblW w:w="0" w:type="auto"/>
        <w:jc w:val="center"/>
        <w:tblLayout w:type="fixed"/>
        <w:tblCellMar>
          <w:top w:w="0" w:type="dxa"/>
          <w:left w:w="0" w:type="dxa"/>
          <w:bottom w:w="0" w:type="dxa"/>
          <w:right w:w="0" w:type="dxa"/>
        </w:tblCellMar>
      </w:tblPr>
      <w:tblGrid>
        <w:gridCol w:w="1200"/>
        <w:gridCol w:w="1394"/>
        <w:gridCol w:w="1506"/>
        <w:gridCol w:w="5069"/>
      </w:tblGrid>
      <w:tr>
        <w:tblPrEx>
          <w:tblCellMar>
            <w:top w:w="0" w:type="dxa"/>
            <w:left w:w="0" w:type="dxa"/>
            <w:bottom w:w="0" w:type="dxa"/>
            <w:right w:w="0" w:type="dxa"/>
          </w:tblCellMar>
        </w:tblPrEx>
        <w:trPr>
          <w:trHeight w:val="7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序号</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子系统</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栏目</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说明</w:t>
            </w:r>
          </w:p>
        </w:tc>
      </w:tr>
      <w:tr>
        <w:tblPrEx>
          <w:tblCellMar>
            <w:top w:w="0" w:type="dxa"/>
            <w:left w:w="0" w:type="dxa"/>
            <w:bottom w:w="0" w:type="dxa"/>
            <w:right w:w="0" w:type="dxa"/>
          </w:tblCellMar>
        </w:tblPrEx>
        <w:trPr>
          <w:trHeight w:val="522"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1</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微信</w:t>
            </w:r>
            <w:r>
              <w:rPr>
                <w:rFonts w:hint="eastAsia" w:ascii="宋体" w:hAnsi="宋体" w:eastAsia="宋体" w:cs="宋体"/>
                <w:color w:val="000000"/>
                <w:kern w:val="0"/>
                <w:sz w:val="24"/>
                <w:szCs w:val="24"/>
                <w:lang w:eastAsia="zh-CN" w:bidi="ar"/>
              </w:rPr>
              <w:t>公众号</w:t>
            </w:r>
            <w:r>
              <w:rPr>
                <w:rFonts w:hint="eastAsia" w:ascii="宋体" w:hAnsi="宋体" w:eastAsia="宋体" w:cs="宋体"/>
                <w:color w:val="000000"/>
                <w:kern w:val="0"/>
                <w:sz w:val="24"/>
                <w:szCs w:val="24"/>
                <w:lang w:bidi="ar"/>
              </w:rPr>
              <w:t>端</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首页</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需要设计页面布局、按钮效果。上方展示滚动图片及LOGO，中间展示留学生平台的最新公告，可滚动播放，点击后打开详情，下方对主要功能按钮进行分组：咨询/公告、活动/日常和第三方应用。在“Rong XH”微信公众号做入口。</w:t>
            </w:r>
          </w:p>
        </w:tc>
      </w:tr>
      <w:tr>
        <w:tblPrEx>
          <w:tblCellMar>
            <w:top w:w="0" w:type="dxa"/>
            <w:left w:w="0" w:type="dxa"/>
            <w:bottom w:w="0" w:type="dxa"/>
            <w:right w:w="0" w:type="dxa"/>
          </w:tblCellMar>
        </w:tblPrEx>
        <w:trPr>
          <w:trHeight w:val="13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2</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政务公开</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实现辖区下各街道、派出所等部门办证、办事地址信息的公开，包括单位、地址、电话，支持坐标点位的动态地图标注和展示。信息的关键字查询。</w:t>
            </w:r>
          </w:p>
        </w:tc>
      </w:tr>
      <w:tr>
        <w:tblPrEx>
          <w:tblCellMar>
            <w:top w:w="0" w:type="dxa"/>
            <w:left w:w="0" w:type="dxa"/>
            <w:bottom w:w="0" w:type="dxa"/>
            <w:right w:w="0" w:type="dxa"/>
          </w:tblCellMar>
        </w:tblPrEx>
        <w:trPr>
          <w:trHeight w:val="7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3</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政策法规</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实现境外人员相关的政策法规信息的浏览和查询。</w:t>
            </w:r>
          </w:p>
        </w:tc>
      </w:tr>
      <w:tr>
        <w:tblPrEx>
          <w:tblCellMar>
            <w:top w:w="0" w:type="dxa"/>
            <w:left w:w="0" w:type="dxa"/>
            <w:bottom w:w="0" w:type="dxa"/>
            <w:right w:w="0" w:type="dxa"/>
          </w:tblCellMar>
        </w:tblPrEx>
        <w:trPr>
          <w:trHeight w:val="8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4</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政策公告</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实现境外人员相关的政策公告信息的浏览和查询。可设置发布有效周期。</w:t>
            </w:r>
          </w:p>
        </w:tc>
      </w:tr>
      <w:tr>
        <w:tblPrEx>
          <w:tblCellMar>
            <w:top w:w="0" w:type="dxa"/>
            <w:left w:w="0" w:type="dxa"/>
            <w:bottom w:w="0" w:type="dxa"/>
            <w:right w:w="0" w:type="dxa"/>
          </w:tblCellMar>
        </w:tblPrEx>
        <w:trPr>
          <w:trHeight w:val="10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5</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我要帮助</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实现各类相关业务的帮助功能。支持公开信息的展示，支持进行各类信息的填写和提交。栏目包括</w:t>
            </w:r>
            <w:r>
              <w:rPr>
                <w:rFonts w:hint="eastAsia" w:ascii="宋体" w:hAnsi="宋体" w:eastAsia="宋体" w:cs="宋体"/>
                <w:b/>
                <w:bCs/>
                <w:color w:val="000000"/>
                <w:kern w:val="0"/>
                <w:sz w:val="24"/>
                <w:szCs w:val="24"/>
                <w:lang w:bidi="ar"/>
              </w:rPr>
              <w:t>找学校、找救助、找律师、找警察、找心理医生、找老师、找场馆、有纠纷、有疑问、疫苗预约</w:t>
            </w:r>
            <w:r>
              <w:rPr>
                <w:rFonts w:hint="eastAsia" w:ascii="宋体" w:hAnsi="宋体" w:eastAsia="宋体" w:cs="宋体"/>
                <w:b/>
                <w:bCs/>
                <w:color w:val="000000"/>
                <w:kern w:val="0"/>
                <w:sz w:val="24"/>
                <w:szCs w:val="24"/>
                <w:lang w:eastAsia="zh-CN" w:bidi="ar"/>
              </w:rPr>
              <w:t>（提供演示）</w:t>
            </w:r>
            <w:r>
              <w:rPr>
                <w:rFonts w:hint="eastAsia" w:ascii="宋体" w:hAnsi="宋体" w:eastAsia="宋体" w:cs="宋体"/>
                <w:color w:val="000000"/>
                <w:kern w:val="0"/>
                <w:sz w:val="24"/>
                <w:szCs w:val="24"/>
                <w:lang w:bidi="ar"/>
              </w:rPr>
              <w:t>，其中</w:t>
            </w:r>
            <w:r>
              <w:rPr>
                <w:rFonts w:hint="eastAsia" w:ascii="宋体" w:hAnsi="宋体" w:eastAsia="宋体" w:cs="宋体"/>
                <w:b/>
                <w:bCs/>
                <w:color w:val="000000"/>
                <w:kern w:val="0"/>
                <w:sz w:val="24"/>
                <w:szCs w:val="24"/>
                <w:lang w:bidi="ar"/>
              </w:rPr>
              <w:t>找警察栏目中</w:t>
            </w:r>
            <w:r>
              <w:rPr>
                <w:rFonts w:hint="eastAsia" w:ascii="宋体" w:hAnsi="宋体" w:eastAsia="宋体" w:cs="宋体"/>
                <w:color w:val="000000"/>
                <w:kern w:val="0"/>
                <w:sz w:val="24"/>
                <w:szCs w:val="24"/>
                <w:lang w:bidi="ar"/>
              </w:rPr>
              <w:t>包括</w:t>
            </w:r>
            <w:r>
              <w:rPr>
                <w:rFonts w:hint="eastAsia" w:ascii="宋体" w:hAnsi="宋体" w:eastAsia="宋体" w:cs="宋体"/>
                <w:b/>
                <w:bCs/>
                <w:color w:val="000000"/>
                <w:kern w:val="0"/>
                <w:sz w:val="24"/>
                <w:szCs w:val="24"/>
                <w:lang w:bidi="ar"/>
              </w:rPr>
              <w:t>住宿登记、签证预约</w:t>
            </w:r>
            <w:r>
              <w:rPr>
                <w:rFonts w:hint="eastAsia" w:ascii="宋体" w:hAnsi="宋体" w:cs="宋体"/>
                <w:b/>
                <w:bCs/>
                <w:color w:val="000000"/>
                <w:kern w:val="0"/>
                <w:sz w:val="24"/>
                <w:szCs w:val="24"/>
                <w:lang w:eastAsia="zh-CN" w:bidi="ar"/>
              </w:rPr>
              <w:t>（提供演示）</w:t>
            </w:r>
            <w:r>
              <w:rPr>
                <w:rFonts w:hint="eastAsia" w:ascii="宋体" w:hAnsi="宋体" w:eastAsia="宋体" w:cs="宋体"/>
                <w:color w:val="000000"/>
                <w:kern w:val="0"/>
                <w:sz w:val="24"/>
                <w:szCs w:val="24"/>
                <w:lang w:bidi="ar"/>
              </w:rPr>
              <w:t>和线索举报。</w:t>
            </w:r>
          </w:p>
        </w:tc>
      </w:tr>
      <w:tr>
        <w:tblPrEx>
          <w:tblCellMar>
            <w:top w:w="0" w:type="dxa"/>
            <w:left w:w="0" w:type="dxa"/>
            <w:bottom w:w="0" w:type="dxa"/>
            <w:right w:w="0" w:type="dxa"/>
          </w:tblCellMar>
        </w:tblPrEx>
        <w:trPr>
          <w:trHeight w:val="12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6</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我要帮助满意度评价</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实现各类帮助相关业务回复后的满意度评价。满意度为5星，用户可提交星级及评价备注说明。（找学校、找救助、找律师、找警察、找心理医生、找老师、找场馆、有纠纷、有疑问、疫苗预约）</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6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7</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志愿活动</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志愿活动信息的浏览和查询。支持志愿活动信息的报名、活动的打卡签到。活动包括（公益活动、服务服务动）。活动内容由后台发布。支持活动管理者对参加者进行点评，并可添加个性化标签。支持活动管理者对于参加者进行评星。</w:t>
            </w:r>
          </w:p>
        </w:tc>
      </w:tr>
      <w:tr>
        <w:tblPrEx>
          <w:tblCellMar>
            <w:top w:w="0" w:type="dxa"/>
            <w:left w:w="0" w:type="dxa"/>
            <w:bottom w:w="0" w:type="dxa"/>
            <w:right w:w="0" w:type="dxa"/>
          </w:tblCellMar>
        </w:tblPrEx>
        <w:trPr>
          <w:trHeight w:val="10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8</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贴吧</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实现贴吧信息的浏览和查询，贴吧分风采栏及信息发布栏目，支持贴吧信息的发布、支持发贴图片上传、贴吧信息的评论回复功能。</w:t>
            </w:r>
          </w:p>
        </w:tc>
      </w:tr>
      <w:tr>
        <w:tblPrEx>
          <w:tblCellMar>
            <w:top w:w="0" w:type="dxa"/>
            <w:left w:w="0" w:type="dxa"/>
            <w:bottom w:w="0" w:type="dxa"/>
            <w:right w:w="0" w:type="dxa"/>
          </w:tblCellMar>
        </w:tblPrEx>
        <w:trPr>
          <w:trHeight w:val="6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9</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找工作</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支持后台发布的招聘信息的浏览和查询。</w:t>
            </w:r>
          </w:p>
        </w:tc>
      </w:tr>
      <w:tr>
        <w:tblPrEx>
          <w:tblCellMar>
            <w:top w:w="0" w:type="dxa"/>
            <w:left w:w="0" w:type="dxa"/>
            <w:bottom w:w="0" w:type="dxa"/>
            <w:right w:w="0" w:type="dxa"/>
          </w:tblCellMar>
        </w:tblPrEx>
        <w:trPr>
          <w:trHeight w:val="6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10</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找房屋</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支持跳转小程序内查找出租房模块。</w:t>
            </w:r>
          </w:p>
        </w:tc>
      </w:tr>
      <w:tr>
        <w:tblPrEx>
          <w:tblCellMar>
            <w:top w:w="0" w:type="dxa"/>
            <w:left w:w="0" w:type="dxa"/>
            <w:bottom w:w="0" w:type="dxa"/>
            <w:right w:w="0" w:type="dxa"/>
          </w:tblCellMar>
        </w:tblPrEx>
        <w:trPr>
          <w:trHeight w:val="855"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11</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个人中心</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个人中心展示用户的个人信息和参加活动的次数，系统对用户活动的评星总等信息的展示和操作。实现我的活动信息、我的预约、我的特长、我的贴吧及我的信息的查看查询。</w:t>
            </w:r>
          </w:p>
        </w:tc>
      </w:tr>
      <w:tr>
        <w:tblPrEx>
          <w:tblCellMar>
            <w:top w:w="0" w:type="dxa"/>
            <w:left w:w="0" w:type="dxa"/>
            <w:bottom w:w="0" w:type="dxa"/>
            <w:right w:w="0" w:type="dxa"/>
          </w:tblCellMar>
        </w:tblPrEx>
        <w:trPr>
          <w:trHeight w:val="8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12</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外部人员注册</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支持除留学生外的社会面其他境外人员的注册。支持通过手机号码获取验证码进行注册。用户分为境外人员用户和企业用户。</w:t>
            </w:r>
          </w:p>
        </w:tc>
      </w:tr>
      <w:tr>
        <w:tblPrEx>
          <w:tblCellMar>
            <w:top w:w="0" w:type="dxa"/>
            <w:left w:w="0" w:type="dxa"/>
            <w:bottom w:w="0" w:type="dxa"/>
            <w:right w:w="0" w:type="dxa"/>
          </w:tblCellMar>
        </w:tblPrEx>
        <w:trPr>
          <w:trHeight w:val="8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13</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中英双语</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为方便境外人员使用，系统需对主要的功能支持中英双语切换，点击首页切换按钮，所有内容文字均随之切换，后台提供文本双语版本录入</w:t>
            </w:r>
            <w:r>
              <w:rPr>
                <w:rFonts w:hint="eastAsia" w:ascii="宋体" w:hAnsi="宋体" w:eastAsia="宋体" w:cs="宋体"/>
                <w:b/>
                <w:bCs/>
                <w:color w:val="000000"/>
                <w:kern w:val="0"/>
                <w:sz w:val="24"/>
                <w:szCs w:val="24"/>
                <w:lang w:eastAsia="zh-CN" w:bidi="ar"/>
              </w:rPr>
              <w:t>（提供演示）</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6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14</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企业用户登录</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支持企业等用户进行登录和绑定操作。</w:t>
            </w:r>
          </w:p>
        </w:tc>
      </w:tr>
      <w:tr>
        <w:tblPrEx>
          <w:tblCellMar>
            <w:top w:w="0" w:type="dxa"/>
            <w:left w:w="0" w:type="dxa"/>
            <w:bottom w:w="0" w:type="dxa"/>
            <w:right w:w="0" w:type="dxa"/>
          </w:tblCellMar>
        </w:tblPrEx>
        <w:trPr>
          <w:trHeight w:val="6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15</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境外人员用户登录</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支持除留学生外的社会面境外人员进行登录和绑定操作。</w:t>
            </w:r>
          </w:p>
        </w:tc>
      </w:tr>
      <w:tr>
        <w:tblPrEx>
          <w:tblCellMar>
            <w:top w:w="0" w:type="dxa"/>
            <w:left w:w="0" w:type="dxa"/>
            <w:bottom w:w="0" w:type="dxa"/>
            <w:right w:w="0" w:type="dxa"/>
          </w:tblCellMar>
        </w:tblPrEx>
        <w:trPr>
          <w:trHeight w:val="8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16</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第三方应用对接</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第三方应用链接接入（包括饿了</w:t>
            </w:r>
            <w:r>
              <w:rPr>
                <w:rFonts w:hint="eastAsia" w:ascii="宋体" w:hAnsi="宋体" w:eastAsia="宋体" w:cs="宋体"/>
                <w:color w:val="000000"/>
                <w:kern w:val="0"/>
                <w:sz w:val="24"/>
                <w:szCs w:val="24"/>
                <w:lang w:eastAsia="zh-CN" w:bidi="ar"/>
              </w:rPr>
              <w:t>么</w:t>
            </w:r>
            <w:r>
              <w:rPr>
                <w:rFonts w:hint="eastAsia" w:ascii="宋体" w:hAnsi="宋体" w:eastAsia="宋体" w:cs="宋体"/>
                <w:color w:val="000000"/>
                <w:kern w:val="0"/>
                <w:sz w:val="24"/>
                <w:szCs w:val="24"/>
                <w:lang w:bidi="ar"/>
              </w:rPr>
              <w:t>、口碑、贝壳、高德、滴滴）。记录跳转第三方应用的次数。按5个接口计，超出部分另计</w:t>
            </w:r>
            <w:r>
              <w:rPr>
                <w:rFonts w:hint="eastAsia" w:ascii="宋体" w:hAnsi="宋体" w:eastAsia="宋体" w:cs="宋体"/>
                <w:b/>
                <w:bCs/>
                <w:color w:val="000000"/>
                <w:kern w:val="0"/>
                <w:sz w:val="24"/>
                <w:szCs w:val="24"/>
                <w:lang w:eastAsia="zh-CN" w:bidi="ar"/>
              </w:rPr>
              <w:t>（提供演示）</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382"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17</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公安PC端（含区、街道</w:t>
            </w:r>
            <w:r>
              <w:rPr>
                <w:rFonts w:hint="eastAsia" w:ascii="宋体" w:hAnsi="宋体" w:cs="宋体"/>
                <w:color w:val="000000"/>
                <w:kern w:val="0"/>
                <w:sz w:val="24"/>
                <w:szCs w:val="24"/>
                <w:lang w:eastAsia="zh-CN" w:bidi="ar"/>
              </w:rPr>
              <w:t>、部署在政务外网</w:t>
            </w:r>
            <w:r>
              <w:rPr>
                <w:rFonts w:hint="eastAsia" w:ascii="宋体" w:hAnsi="宋体" w:eastAsia="宋体" w:cs="宋体"/>
                <w:color w:val="000000"/>
                <w:kern w:val="0"/>
                <w:sz w:val="24"/>
                <w:szCs w:val="24"/>
                <w:lang w:bidi="ar"/>
              </w:rPr>
              <w:t>）</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账户权限设置</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实现对系统的部门、用户等进行统一的升级。辖区用户仅允许访问操作本辖区内的业务功能（包括区级权限和街道层级权限）。</w:t>
            </w:r>
          </w:p>
        </w:tc>
      </w:tr>
      <w:tr>
        <w:tblPrEx>
          <w:tblCellMar>
            <w:top w:w="0" w:type="dxa"/>
            <w:left w:w="0" w:type="dxa"/>
            <w:bottom w:w="0" w:type="dxa"/>
            <w:right w:w="0" w:type="dxa"/>
          </w:tblCellMar>
        </w:tblPrEx>
        <w:trPr>
          <w:trHeight w:val="7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18</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首页</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展示留学生打卡分类统计、留学生打卡预警统计、全部在册人数分类统计、各学校在册人数统计。</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19</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游客管理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实现对平台访问的游客微信信息进行查询，支持将游客和注册的境外人员用户进行绑定。</w:t>
            </w:r>
          </w:p>
        </w:tc>
      </w:tr>
      <w:tr>
        <w:tblPrEx>
          <w:tblCellMar>
            <w:top w:w="0" w:type="dxa"/>
            <w:left w:w="0" w:type="dxa"/>
            <w:bottom w:w="0" w:type="dxa"/>
            <w:right w:w="0" w:type="dxa"/>
          </w:tblCellMar>
        </w:tblPrEx>
        <w:trPr>
          <w:trHeight w:val="9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20</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特长标签管理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实现境外人员标签管理。系统在对用户审核支持对其进行特长标签设置（中英双语设置）</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0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21</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境外人员用户查询及管理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实现对非留学生注册用户信息的查询，支持对对非留学生注册用户进行审核，并可进行特长设置。</w:t>
            </w:r>
          </w:p>
        </w:tc>
      </w:tr>
      <w:tr>
        <w:tblPrEx>
          <w:tblCellMar>
            <w:top w:w="0" w:type="dxa"/>
            <w:left w:w="0" w:type="dxa"/>
            <w:bottom w:w="0" w:type="dxa"/>
            <w:right w:w="0" w:type="dxa"/>
          </w:tblCellMar>
        </w:tblPrEx>
        <w:trPr>
          <w:trHeight w:val="9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22</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政务公开发布及管理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实现政务公开信息的新增发布，政务信息的查询、编辑和删除等管理操作功能（中英双语设置）。</w:t>
            </w:r>
          </w:p>
        </w:tc>
      </w:tr>
      <w:tr>
        <w:tblPrEx>
          <w:tblCellMar>
            <w:top w:w="0" w:type="dxa"/>
            <w:left w:w="0" w:type="dxa"/>
            <w:bottom w:w="0" w:type="dxa"/>
            <w:right w:w="0" w:type="dxa"/>
          </w:tblCellMar>
        </w:tblPrEx>
        <w:trPr>
          <w:trHeight w:val="8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23</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我要帮助类型信息管理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实现我要帮助型信息的查询、添加、编辑和删除管理操作。支持分类的排序（中英双语设置），实现签证预约、住宿登记信息查询核实。</w:t>
            </w:r>
            <w:r>
              <w:rPr>
                <w:rFonts w:hint="eastAsia" w:ascii="宋体" w:hAnsi="宋体" w:cs="宋体"/>
                <w:b/>
                <w:bCs/>
                <w:color w:val="000000"/>
                <w:kern w:val="0"/>
                <w:sz w:val="24"/>
                <w:szCs w:val="24"/>
                <w:lang w:eastAsia="zh-CN" w:bidi="ar"/>
              </w:rPr>
              <w:t>实现</w:t>
            </w:r>
            <w:r>
              <w:rPr>
                <w:rFonts w:hint="eastAsia" w:ascii="宋体" w:hAnsi="宋体" w:eastAsia="宋体" w:cs="宋体"/>
                <w:b/>
                <w:bCs/>
                <w:color w:val="000000"/>
                <w:kern w:val="0"/>
                <w:sz w:val="24"/>
                <w:szCs w:val="24"/>
                <w:lang w:bidi="ar"/>
              </w:rPr>
              <w:t>签证预约与</w:t>
            </w:r>
            <w:r>
              <w:rPr>
                <w:rFonts w:hint="eastAsia" w:ascii="宋体" w:hAnsi="宋体" w:cs="宋体"/>
                <w:b/>
                <w:bCs/>
                <w:color w:val="000000"/>
                <w:kern w:val="0"/>
                <w:sz w:val="24"/>
                <w:szCs w:val="24"/>
                <w:lang w:eastAsia="zh-CN" w:bidi="ar"/>
              </w:rPr>
              <w:t>政务内网</w:t>
            </w:r>
            <w:r>
              <w:rPr>
                <w:rFonts w:hint="eastAsia" w:ascii="宋体" w:hAnsi="宋体" w:eastAsia="宋体" w:cs="宋体"/>
                <w:b/>
                <w:bCs/>
                <w:color w:val="000000"/>
                <w:kern w:val="0"/>
                <w:sz w:val="24"/>
                <w:szCs w:val="24"/>
                <w:lang w:bidi="ar"/>
              </w:rPr>
              <w:t>网络的数据同步</w:t>
            </w:r>
            <w:r>
              <w:rPr>
                <w:rFonts w:hint="eastAsia" w:ascii="宋体" w:hAnsi="宋体" w:cs="宋体"/>
                <w:b/>
                <w:bCs/>
                <w:color w:val="000000"/>
                <w:kern w:val="0"/>
                <w:sz w:val="24"/>
                <w:szCs w:val="24"/>
                <w:lang w:eastAsia="zh-CN" w:bidi="ar"/>
              </w:rPr>
              <w:t>（提供</w:t>
            </w:r>
            <w:r>
              <w:rPr>
                <w:rFonts w:hint="eastAsia" w:ascii="宋体" w:hAnsi="宋体" w:eastAsia="宋体" w:cs="宋体"/>
                <w:b/>
                <w:bCs/>
                <w:sz w:val="24"/>
                <w:szCs w:val="24"/>
              </w:rPr>
              <w:t>方案及相关证明材料</w:t>
            </w:r>
            <w:r>
              <w:rPr>
                <w:rFonts w:hint="eastAsia" w:ascii="宋体" w:hAnsi="宋体" w:cs="宋体"/>
                <w:b/>
                <w:bCs/>
                <w:color w:val="000000"/>
                <w:kern w:val="0"/>
                <w:sz w:val="24"/>
                <w:szCs w:val="24"/>
                <w:lang w:eastAsia="zh-CN" w:bidi="ar"/>
              </w:rPr>
              <w:t>）</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相关接口对接以及数据反馈，双方用户体系对接以及签证预约系统的接口</w:t>
            </w:r>
            <w:r>
              <w:rPr>
                <w:rFonts w:hint="eastAsia" w:ascii="宋体" w:hAnsi="宋体" w:cs="宋体"/>
                <w:color w:val="000000"/>
                <w:kern w:val="0"/>
                <w:sz w:val="24"/>
                <w:szCs w:val="24"/>
                <w:lang w:eastAsia="zh-CN" w:bidi="ar"/>
              </w:rPr>
              <w:t>（部署在政务内网）</w:t>
            </w:r>
            <w:r>
              <w:rPr>
                <w:rFonts w:hint="eastAsia" w:ascii="宋体" w:hAnsi="宋体" w:eastAsia="宋体" w:cs="宋体"/>
                <w:color w:val="000000"/>
                <w:kern w:val="0"/>
                <w:sz w:val="24"/>
                <w:szCs w:val="24"/>
                <w:lang w:bidi="ar"/>
              </w:rPr>
              <w:t>改造。</w:t>
            </w:r>
            <w:r>
              <w:rPr>
                <w:rFonts w:hint="eastAsia" w:ascii="宋体" w:hAnsi="宋体" w:eastAsia="宋体" w:cs="宋体"/>
                <w:b/>
                <w:bCs/>
                <w:color w:val="000000"/>
                <w:kern w:val="0"/>
                <w:sz w:val="24"/>
                <w:szCs w:val="24"/>
                <w:lang w:bidi="ar"/>
              </w:rPr>
              <w:t>实现公安内网与住宿登记的数据同步</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与</w:t>
            </w:r>
            <w:r>
              <w:rPr>
                <w:rFonts w:hint="eastAsia" w:ascii="宋体" w:hAnsi="宋体" w:cs="宋体"/>
                <w:b/>
                <w:bCs/>
                <w:color w:val="000000"/>
                <w:kern w:val="0"/>
                <w:sz w:val="24"/>
                <w:szCs w:val="24"/>
                <w:lang w:eastAsia="zh-CN" w:bidi="ar"/>
              </w:rPr>
              <w:t>境外人员出入境记录</w:t>
            </w:r>
            <w:r>
              <w:rPr>
                <w:rFonts w:hint="eastAsia" w:ascii="宋体" w:hAnsi="宋体" w:eastAsia="宋体" w:cs="宋体"/>
                <w:b/>
                <w:bCs/>
                <w:color w:val="000000"/>
                <w:kern w:val="0"/>
                <w:sz w:val="24"/>
                <w:szCs w:val="24"/>
                <w:lang w:bidi="ar"/>
              </w:rPr>
              <w:t>接口</w:t>
            </w:r>
            <w:r>
              <w:rPr>
                <w:rFonts w:hint="eastAsia" w:ascii="宋体" w:hAnsi="宋体" w:cs="宋体"/>
                <w:b/>
                <w:bCs/>
                <w:color w:val="000000"/>
                <w:kern w:val="0"/>
                <w:sz w:val="24"/>
                <w:szCs w:val="24"/>
                <w:lang w:eastAsia="zh-CN" w:bidi="ar"/>
              </w:rPr>
              <w:t>、境外人员住宿登记入库接口的</w:t>
            </w:r>
            <w:r>
              <w:rPr>
                <w:rFonts w:hint="eastAsia" w:ascii="宋体" w:hAnsi="宋体" w:eastAsia="宋体" w:cs="宋体"/>
                <w:b/>
                <w:bCs/>
                <w:color w:val="000000"/>
                <w:kern w:val="0"/>
                <w:sz w:val="24"/>
                <w:szCs w:val="24"/>
                <w:lang w:bidi="ar"/>
              </w:rPr>
              <w:t>数据</w:t>
            </w:r>
            <w:r>
              <w:rPr>
                <w:rFonts w:hint="eastAsia" w:ascii="宋体" w:hAnsi="宋体" w:cs="宋体"/>
                <w:b/>
                <w:bCs/>
                <w:color w:val="000000"/>
                <w:kern w:val="0"/>
                <w:sz w:val="24"/>
                <w:szCs w:val="24"/>
                <w:lang w:eastAsia="zh-CN" w:bidi="ar"/>
              </w:rPr>
              <w:t>应</w:t>
            </w:r>
            <w:r>
              <w:rPr>
                <w:rFonts w:hint="eastAsia" w:ascii="宋体" w:hAnsi="宋体" w:cs="宋体"/>
                <w:b/>
                <w:bCs/>
                <w:color w:val="000000"/>
                <w:kern w:val="0"/>
                <w:sz w:val="24"/>
                <w:szCs w:val="24"/>
                <w:lang w:val="en-US" w:eastAsia="zh-CN" w:bidi="ar"/>
              </w:rPr>
              <w:t>用等</w:t>
            </w:r>
            <w:r>
              <w:rPr>
                <w:rFonts w:hint="eastAsia" w:ascii="宋体" w:hAnsi="宋体" w:cs="宋体"/>
                <w:b/>
                <w:bCs/>
                <w:color w:val="000000"/>
                <w:kern w:val="0"/>
                <w:sz w:val="24"/>
                <w:szCs w:val="24"/>
                <w:lang w:eastAsia="zh-CN" w:bidi="ar"/>
              </w:rPr>
              <w:t>（提供</w:t>
            </w:r>
            <w:r>
              <w:rPr>
                <w:rFonts w:hint="eastAsia" w:ascii="宋体" w:hAnsi="宋体" w:eastAsia="宋体" w:cs="宋体"/>
                <w:b/>
                <w:bCs/>
                <w:sz w:val="24"/>
                <w:szCs w:val="24"/>
              </w:rPr>
              <w:t>方案及相关证明材料</w:t>
            </w:r>
            <w:r>
              <w:rPr>
                <w:rFonts w:hint="eastAsia" w:ascii="宋体" w:hAnsi="宋体" w:cs="宋体"/>
                <w:b/>
                <w:bCs/>
                <w:color w:val="000000"/>
                <w:kern w:val="0"/>
                <w:sz w:val="24"/>
                <w:szCs w:val="24"/>
                <w:lang w:eastAsia="zh-CN" w:bidi="ar"/>
              </w:rPr>
              <w:t>）</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542"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24</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我要帮助信息查询回复管理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境外人员用户提交的我要帮助信息的查询，支持对询问信息作公开或不公开设置，支持信息的置顶设置，支持对我要帮助信息的回复。支持对境外人员提交的英文内容进行翻译。支持信息的删除操作。（找学校、找救助、找律师、找警察、找心理医生、找老师、找场馆、有纠纷、有疑问、疫苗预约）（中英双语设置）</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7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25</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我要帮助满意度评价信息查看</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实现境外人员用户提交的我要帮助信息的查看（找学校、找救助、找律师、找警察、找心理医生、找老师、找场馆、有纠纷、有疑问、疫苗预约）（中英双语设置）</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7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26</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贴吧信息浏览及管理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实现对境外人员用户提交的贴吧信息查询，支持对贴吧信息进行审核和删除操作（包括风采栏）（中英双语设置）</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5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27</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企业管理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企业相关信息的管理，通过管理后台设置的企业信息可以在微信端登录使用</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28</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企业招聘管理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实现企业招聘信息查询、发布、编辑和删除管理操作（中英双语设置）</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5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29</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活动管理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支持发布有关境外人员参与的活动，允许对活动进行置顶操作，可以设置活动开始时间、结束时间和签到时间。支持对报名者进行信息查询，对报名者的签到、签退信息进行评价和管理操作（中英双语</w:t>
            </w:r>
            <w:r>
              <w:rPr>
                <w:rFonts w:hint="eastAsia" w:ascii="宋体" w:hAnsi="宋体" w:eastAsia="宋体" w:cs="宋体"/>
                <w:color w:val="000000"/>
                <w:kern w:val="0"/>
                <w:sz w:val="24"/>
                <w:szCs w:val="24"/>
                <w:lang w:eastAsia="zh-CN" w:bidi="ar"/>
              </w:rPr>
              <w:t>设置</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2223"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30</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数据模型</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三个数据模型：①居住分离模型②异常聚集模型③异常行为模型</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4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31</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数据驾驶舱</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大屏看板展示</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b w:val="0"/>
                <w:bCs w:val="0"/>
                <w:color w:val="000000"/>
                <w:kern w:val="0"/>
                <w:sz w:val="24"/>
                <w:szCs w:val="24"/>
                <w:lang w:eastAsia="zh-CN" w:bidi="ar"/>
              </w:rPr>
              <w:t>展示我要帮助、在华人员等相关信息动态展示。包括总在册人数、总在册人员国籍、人数前10国家（地区）列表、世界地图、历史访问人数，今日打卡数、总打卡数、通知数、贴吧数，政务公开、法律法规、政策公告、志愿活动总浏览数，在线服务管理部门，总登录次数、今日</w:t>
            </w:r>
            <w:r>
              <w:rPr>
                <w:rFonts w:hint="eastAsia" w:ascii="宋体" w:hAnsi="宋体" w:cs="宋体"/>
                <w:b w:val="0"/>
                <w:bCs w:val="0"/>
                <w:color w:val="000000"/>
                <w:kern w:val="0"/>
                <w:sz w:val="24"/>
                <w:szCs w:val="24"/>
                <w:lang w:eastAsia="zh-CN" w:bidi="ar"/>
              </w:rPr>
              <w:t>登录</w:t>
            </w:r>
            <w:r>
              <w:rPr>
                <w:rFonts w:hint="eastAsia" w:ascii="宋体" w:hAnsi="宋体" w:eastAsia="宋体" w:cs="宋体"/>
                <w:b w:val="0"/>
                <w:bCs w:val="0"/>
                <w:color w:val="000000"/>
                <w:kern w:val="0"/>
                <w:sz w:val="24"/>
                <w:szCs w:val="24"/>
                <w:lang w:eastAsia="zh-CN" w:bidi="ar"/>
              </w:rPr>
              <w:t>次数、总浏览次数，我要帮助高频事项统计（问题总件数、总解决件数、总解决率、总满意度）等</w:t>
            </w:r>
            <w:r>
              <w:rPr>
                <w:rFonts w:hint="eastAsia" w:ascii="宋体" w:hAnsi="宋体" w:eastAsia="宋体" w:cs="宋体"/>
                <w:b/>
                <w:bCs/>
                <w:color w:val="000000"/>
                <w:kern w:val="0"/>
                <w:sz w:val="24"/>
                <w:szCs w:val="24"/>
                <w:lang w:eastAsia="zh-CN" w:bidi="ar"/>
              </w:rPr>
              <w:t>（提供演示）</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58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32</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学校PC端</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用户管理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支持学校创建子账号，进行对学校相关信息进行管理</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10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33</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活动管理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支持发布有关留学生参与的活动，允许对活动进行置顶操作，可以设置活动开始时间、结束时间和签到时间。支持对报名者进行信息查询，对报名者的签到、签退信息进行评价和管理操作（中英双语设置）</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6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34</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浙政钉端</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color w:val="000000"/>
                <w:kern w:val="0"/>
                <w:sz w:val="24"/>
                <w:szCs w:val="24"/>
                <w:lang w:eastAsia="zh-CN" w:bidi="ar"/>
              </w:rPr>
              <w:t>浙政钉数据对接及上架能力</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w:t>
            </w:r>
            <w:r>
              <w:rPr>
                <w:rFonts w:hint="eastAsia" w:ascii="宋体" w:hAnsi="宋体" w:cs="宋体"/>
                <w:color w:val="000000"/>
                <w:kern w:val="0"/>
                <w:sz w:val="24"/>
                <w:szCs w:val="24"/>
                <w:lang w:eastAsia="zh-CN" w:bidi="ar"/>
              </w:rPr>
              <w:t>浙政钉</w:t>
            </w:r>
            <w:r>
              <w:rPr>
                <w:rFonts w:hint="eastAsia" w:ascii="宋体" w:hAnsi="宋体" w:eastAsia="宋体" w:cs="宋体"/>
                <w:color w:val="000000"/>
                <w:kern w:val="0"/>
                <w:sz w:val="24"/>
                <w:szCs w:val="24"/>
                <w:lang w:bidi="ar"/>
              </w:rPr>
              <w:t>端管理用户信息的绑定</w:t>
            </w:r>
            <w:r>
              <w:rPr>
                <w:rFonts w:hint="eastAsia" w:ascii="宋体" w:hAnsi="宋体" w:cs="宋体"/>
                <w:color w:val="000000"/>
                <w:kern w:val="0"/>
                <w:sz w:val="24"/>
                <w:szCs w:val="24"/>
                <w:lang w:eastAsia="zh-CN" w:bidi="ar"/>
              </w:rPr>
              <w:t>、</w:t>
            </w:r>
            <w:r>
              <w:rPr>
                <w:rFonts w:hint="eastAsia" w:ascii="宋体" w:hAnsi="宋体" w:eastAsia="宋体" w:cs="宋体"/>
                <w:color w:val="000000"/>
                <w:kern w:val="0"/>
                <w:sz w:val="24"/>
                <w:szCs w:val="24"/>
                <w:lang w:bidi="ar"/>
              </w:rPr>
              <w:t>系统</w:t>
            </w:r>
            <w:r>
              <w:rPr>
                <w:rFonts w:hint="eastAsia" w:ascii="宋体" w:hAnsi="宋体" w:cs="宋体"/>
                <w:color w:val="000000"/>
                <w:kern w:val="0"/>
                <w:sz w:val="24"/>
                <w:szCs w:val="24"/>
                <w:lang w:eastAsia="zh-CN" w:bidi="ar"/>
              </w:rPr>
              <w:t>数据</w:t>
            </w:r>
            <w:r>
              <w:rPr>
                <w:rFonts w:hint="eastAsia" w:ascii="宋体" w:hAnsi="宋体" w:eastAsia="宋体" w:cs="宋体"/>
                <w:color w:val="000000"/>
                <w:kern w:val="0"/>
                <w:sz w:val="24"/>
                <w:szCs w:val="24"/>
                <w:lang w:bidi="ar"/>
              </w:rPr>
              <w:t>对接</w:t>
            </w:r>
            <w:r>
              <w:rPr>
                <w:rFonts w:hint="eastAsia" w:ascii="宋体" w:hAnsi="宋体" w:cs="宋体"/>
                <w:color w:val="000000"/>
                <w:kern w:val="0"/>
                <w:sz w:val="24"/>
                <w:szCs w:val="24"/>
                <w:lang w:eastAsia="zh-CN" w:bidi="ar"/>
              </w:rPr>
              <w:t>上架（</w:t>
            </w:r>
            <w:r>
              <w:rPr>
                <w:rFonts w:hint="eastAsia" w:ascii="宋体" w:hAnsi="宋体" w:cs="宋体"/>
                <w:sz w:val="24"/>
                <w:szCs w:val="24"/>
                <w:lang w:eastAsia="zh-CN"/>
              </w:rPr>
              <w:t>如压力测试报告、上架自查、系统部署文档、系统应急预案、安全报告等</w:t>
            </w:r>
            <w:r>
              <w:rPr>
                <w:rFonts w:hint="eastAsia" w:ascii="宋体" w:hAnsi="宋体" w:cs="宋体"/>
                <w:color w:val="000000"/>
                <w:kern w:val="0"/>
                <w:sz w:val="24"/>
                <w:szCs w:val="24"/>
                <w:lang w:eastAsia="zh-CN" w:bidi="ar"/>
              </w:rPr>
              <w:t>）及浙政钉</w:t>
            </w:r>
            <w:r>
              <w:rPr>
                <w:rFonts w:hint="eastAsia" w:ascii="宋体" w:hAnsi="宋体" w:eastAsia="宋体" w:cs="宋体"/>
                <w:color w:val="000000"/>
                <w:kern w:val="0"/>
                <w:sz w:val="24"/>
                <w:szCs w:val="24"/>
                <w:lang w:bidi="ar"/>
              </w:rPr>
              <w:t>埋点功能</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提供</w:t>
            </w:r>
            <w:r>
              <w:rPr>
                <w:rFonts w:hint="eastAsia" w:ascii="宋体" w:hAnsi="宋体" w:eastAsia="宋体" w:cs="宋体"/>
                <w:b/>
                <w:bCs/>
                <w:sz w:val="24"/>
                <w:szCs w:val="24"/>
              </w:rPr>
              <w:t>上架方案及相关证明材料</w:t>
            </w:r>
            <w:r>
              <w:rPr>
                <w:rFonts w:hint="eastAsia" w:ascii="宋体" w:hAnsi="宋体" w:cs="宋体"/>
                <w:b/>
                <w:bCs/>
                <w:sz w:val="24"/>
                <w:szCs w:val="24"/>
                <w:lang w:eastAsia="zh-CN"/>
              </w:rPr>
              <w:t>）</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10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35</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综合看板</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实现平台总注册人数、本月注册数、今日注册总数、登录总次数、本月登录次数、今日登录次数、总浏览数、本月浏览数、今日浏览数的统计以及展示</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包括用来支撑看板数据的写入和统计。</w:t>
            </w:r>
          </w:p>
        </w:tc>
      </w:tr>
      <w:tr>
        <w:tblPrEx>
          <w:tblCellMar>
            <w:top w:w="0" w:type="dxa"/>
            <w:left w:w="0" w:type="dxa"/>
            <w:bottom w:w="0" w:type="dxa"/>
            <w:right w:w="0" w:type="dxa"/>
          </w:tblCellMar>
        </w:tblPrEx>
        <w:trPr>
          <w:trHeight w:val="8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36</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实现平台在册人员国家数的统计展示以及前十国家排名（留学生用户和境外人员用户）</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8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37</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公告看板</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实现平台发布总件数、总浏览人次、今日浏览人次、本月浏览人次的统计</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包括用来支撑看板数据的写入和统计</w:t>
            </w:r>
            <w:r>
              <w:rPr>
                <w:rFonts w:hint="eastAsia" w:ascii="宋体" w:hAnsi="宋体" w:cs="宋体"/>
                <w:color w:val="000000"/>
                <w:kern w:val="0"/>
                <w:sz w:val="24"/>
                <w:szCs w:val="24"/>
                <w:lang w:eastAsia="zh-CN" w:bidi="ar"/>
              </w:rPr>
              <w:t>展示</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8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38</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各类信息发布统计、今日浏览、本月浏览、总浏览人次的展示统计</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包括用来支撑看板数据的写入和统计。</w:t>
            </w:r>
          </w:p>
        </w:tc>
      </w:tr>
      <w:tr>
        <w:tblPrEx>
          <w:tblCellMar>
            <w:top w:w="0" w:type="dxa"/>
            <w:left w:w="0" w:type="dxa"/>
            <w:bottom w:w="0" w:type="dxa"/>
            <w:right w:w="0" w:type="dxa"/>
          </w:tblCellMar>
        </w:tblPrEx>
        <w:trPr>
          <w:trHeight w:val="88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39</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找帮助看板</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实现总浏览人次、总满意度、总解决件数、解决百分比、今日解决件数、本月解决件数的统计展示</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包括用来支撑看板数据的写入和统计。</w:t>
            </w:r>
          </w:p>
        </w:tc>
      </w:tr>
      <w:tr>
        <w:tblPrEx>
          <w:tblCellMar>
            <w:top w:w="0" w:type="dxa"/>
            <w:left w:w="0" w:type="dxa"/>
            <w:bottom w:w="0" w:type="dxa"/>
            <w:right w:w="0" w:type="dxa"/>
          </w:tblCellMar>
        </w:tblPrEx>
        <w:trPr>
          <w:trHeight w:val="8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40</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实现平台各类信息的总件数的展示统计（找住房数、找学校、找救助、找律师、找场馆、找警察、有疑问、有纠纷、找心理医生、找老师、找工作）</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包括用来支撑看板数据的写入和统计。</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41</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实现平台其他服务使用人次的统计展示（按饿了</w:t>
            </w:r>
            <w:r>
              <w:rPr>
                <w:rFonts w:hint="eastAsia" w:ascii="宋体" w:hAnsi="宋体" w:eastAsia="宋体" w:cs="宋体"/>
                <w:color w:val="000000"/>
                <w:kern w:val="0"/>
                <w:sz w:val="24"/>
                <w:szCs w:val="24"/>
                <w:lang w:eastAsia="zh-CN" w:bidi="ar"/>
              </w:rPr>
              <w:t>么</w:t>
            </w:r>
            <w:r>
              <w:rPr>
                <w:rFonts w:hint="eastAsia" w:ascii="宋体" w:hAnsi="宋体" w:eastAsia="宋体" w:cs="宋体"/>
                <w:color w:val="000000"/>
                <w:kern w:val="0"/>
                <w:sz w:val="24"/>
                <w:szCs w:val="24"/>
                <w:lang w:bidi="ar"/>
              </w:rPr>
              <w:t>、口碑、贝壳、高德、滴滴点击数统计）</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包括用来支撑看板数据的写入和统计。</w:t>
            </w:r>
          </w:p>
        </w:tc>
      </w:tr>
      <w:tr>
        <w:tblPrEx>
          <w:tblCellMar>
            <w:top w:w="0" w:type="dxa"/>
            <w:left w:w="0" w:type="dxa"/>
            <w:bottom w:w="0" w:type="dxa"/>
            <w:right w:w="0" w:type="dxa"/>
          </w:tblCellMar>
        </w:tblPrEx>
        <w:trPr>
          <w:trHeight w:val="709"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42</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“杭州办事服务”综合自助服务机</w:t>
            </w:r>
            <w:r>
              <w:rPr>
                <w:rFonts w:hint="eastAsia" w:ascii="宋体" w:hAnsi="宋体" w:eastAsia="宋体" w:cs="宋体"/>
                <w:color w:val="000000"/>
                <w:kern w:val="0"/>
                <w:sz w:val="24"/>
                <w:szCs w:val="24"/>
                <w:lang w:eastAsia="zh-CN" w:bidi="ar"/>
              </w:rPr>
              <w:t>境外人员住宿登记申报</w:t>
            </w:r>
            <w:r>
              <w:rPr>
                <w:rFonts w:hint="eastAsia" w:ascii="宋体" w:hAnsi="宋体" w:eastAsia="宋体" w:cs="宋体"/>
                <w:color w:val="000000"/>
                <w:kern w:val="0"/>
                <w:sz w:val="24"/>
                <w:szCs w:val="24"/>
                <w:lang w:bidi="ar"/>
              </w:rPr>
              <w:t>系统</w:t>
            </w:r>
            <w:r>
              <w:rPr>
                <w:rFonts w:hint="eastAsia" w:ascii="宋体" w:hAnsi="宋体" w:cs="宋体"/>
                <w:color w:val="000000"/>
                <w:kern w:val="0"/>
                <w:sz w:val="24"/>
                <w:szCs w:val="24"/>
                <w:lang w:eastAsia="zh-CN" w:bidi="ar"/>
              </w:rPr>
              <w:t>（部署在政务内网）</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首次申报事项选择</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支持选择申报事项功能。</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43</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证件扫描及确认</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结合“杭州办事服务”综合自助服务机拍摄功能，实现境外人员护照的拍摄</w:t>
            </w:r>
            <w:r>
              <w:rPr>
                <w:rFonts w:hint="eastAsia" w:ascii="宋体" w:hAnsi="宋体" w:eastAsia="宋体" w:cs="宋体"/>
                <w:color w:val="000000"/>
                <w:kern w:val="0"/>
                <w:sz w:val="24"/>
                <w:szCs w:val="24"/>
                <w:lang w:eastAsia="zh-CN" w:bidi="ar"/>
              </w:rPr>
              <w:t>及</w:t>
            </w:r>
            <w:r>
              <w:rPr>
                <w:rFonts w:hint="eastAsia" w:ascii="宋体" w:hAnsi="宋体" w:eastAsia="宋体" w:cs="宋体"/>
                <w:color w:val="000000"/>
                <w:kern w:val="0"/>
                <w:sz w:val="24"/>
                <w:szCs w:val="24"/>
                <w:lang w:bidi="ar"/>
              </w:rPr>
              <w:t>OCR识别。</w:t>
            </w:r>
          </w:p>
        </w:tc>
      </w:tr>
      <w:tr>
        <w:tblPrEx>
          <w:tblCellMar>
            <w:top w:w="0" w:type="dxa"/>
            <w:left w:w="0" w:type="dxa"/>
            <w:bottom w:w="0" w:type="dxa"/>
            <w:right w:w="0" w:type="dxa"/>
          </w:tblCellMar>
        </w:tblPrEx>
        <w:trPr>
          <w:trHeight w:val="7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44</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支持证件信息的修改确认。</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45</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bidi="ar"/>
              </w:rPr>
              <w:t>住宿</w:t>
            </w:r>
            <w:r>
              <w:rPr>
                <w:rFonts w:hint="eastAsia" w:ascii="宋体" w:hAnsi="宋体" w:eastAsia="宋体" w:cs="宋体"/>
                <w:color w:val="000000"/>
                <w:kern w:val="0"/>
                <w:sz w:val="24"/>
                <w:szCs w:val="24"/>
                <w:lang w:bidi="ar"/>
              </w:rPr>
              <w:t>登记</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支持境外人员</w:t>
            </w:r>
            <w:r>
              <w:rPr>
                <w:rFonts w:hint="eastAsia" w:ascii="宋体" w:hAnsi="宋体" w:eastAsia="宋体" w:cs="宋体"/>
                <w:color w:val="000000"/>
                <w:kern w:val="0"/>
                <w:sz w:val="24"/>
                <w:szCs w:val="24"/>
                <w:lang w:eastAsia="zh-CN" w:bidi="ar"/>
              </w:rPr>
              <w:t>住宿</w:t>
            </w:r>
            <w:r>
              <w:rPr>
                <w:rFonts w:hint="eastAsia" w:ascii="宋体" w:hAnsi="宋体" w:eastAsia="宋体" w:cs="宋体"/>
                <w:color w:val="000000"/>
                <w:kern w:val="0"/>
                <w:sz w:val="24"/>
                <w:szCs w:val="24"/>
                <w:lang w:bidi="ar"/>
              </w:rPr>
              <w:t>信息填写及选择功能。</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46</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手机验证码</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实现境外人员获取申报成功手机验证码。</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47</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凭证打印</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结合“杭州办事服务”综合自助服务机打印功能，实现</w:t>
            </w:r>
            <w:r>
              <w:rPr>
                <w:rFonts w:hint="eastAsia" w:ascii="宋体" w:hAnsi="宋体" w:eastAsia="宋体" w:cs="宋体"/>
                <w:color w:val="000000"/>
                <w:kern w:val="0"/>
                <w:sz w:val="24"/>
                <w:szCs w:val="24"/>
                <w:lang w:eastAsia="zh-CN" w:bidi="ar"/>
              </w:rPr>
              <w:t>境外人员住宿登记申报</w:t>
            </w:r>
            <w:r>
              <w:rPr>
                <w:rFonts w:hint="eastAsia" w:ascii="宋体" w:hAnsi="宋体" w:eastAsia="宋体" w:cs="宋体"/>
                <w:color w:val="000000"/>
                <w:kern w:val="0"/>
                <w:sz w:val="24"/>
                <w:szCs w:val="24"/>
                <w:lang w:bidi="ar"/>
              </w:rPr>
              <w:t>信息打印输出。</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48</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二次申报人员身份确认</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结合“杭州办事服务”综合自助服务机实现人员现场办理照片拍摄。</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49</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二次申报证件确认</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结合“杭州办事服务”综合自助服务机实现二次申报证件OCR识别。</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50</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二次申报</w:t>
            </w:r>
            <w:r>
              <w:rPr>
                <w:rFonts w:hint="eastAsia" w:ascii="宋体" w:hAnsi="宋体" w:eastAsia="宋体" w:cs="宋体"/>
                <w:color w:val="000000"/>
                <w:kern w:val="0"/>
                <w:sz w:val="24"/>
                <w:szCs w:val="24"/>
                <w:lang w:eastAsia="zh-CN" w:bidi="ar"/>
              </w:rPr>
              <w:t>住宿</w:t>
            </w:r>
            <w:r>
              <w:rPr>
                <w:rFonts w:hint="eastAsia" w:ascii="宋体" w:hAnsi="宋体" w:eastAsia="宋体" w:cs="宋体"/>
                <w:color w:val="000000"/>
                <w:kern w:val="0"/>
                <w:sz w:val="24"/>
                <w:szCs w:val="24"/>
                <w:lang w:bidi="ar"/>
              </w:rPr>
              <w:t>信息登记</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支持境外人员</w:t>
            </w:r>
            <w:r>
              <w:rPr>
                <w:rFonts w:hint="eastAsia" w:ascii="宋体" w:hAnsi="宋体" w:eastAsia="宋体" w:cs="宋体"/>
                <w:color w:val="000000"/>
                <w:kern w:val="0"/>
                <w:sz w:val="24"/>
                <w:szCs w:val="24"/>
                <w:lang w:eastAsia="zh-CN" w:bidi="ar"/>
              </w:rPr>
              <w:t>住宿</w:t>
            </w:r>
            <w:r>
              <w:rPr>
                <w:rFonts w:hint="eastAsia" w:ascii="宋体" w:hAnsi="宋体" w:eastAsia="宋体" w:cs="宋体"/>
                <w:color w:val="000000"/>
                <w:kern w:val="0"/>
                <w:sz w:val="24"/>
                <w:szCs w:val="24"/>
                <w:lang w:bidi="ar"/>
              </w:rPr>
              <w:t>信息填写及选择功能。</w:t>
            </w:r>
          </w:p>
        </w:tc>
      </w:tr>
      <w:tr>
        <w:tblPrEx>
          <w:tblCellMar>
            <w:top w:w="0" w:type="dxa"/>
            <w:left w:w="0" w:type="dxa"/>
            <w:bottom w:w="0" w:type="dxa"/>
            <w:right w:w="0" w:type="dxa"/>
          </w:tblCellMar>
        </w:tblPrEx>
        <w:trPr>
          <w:trHeight w:val="8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51</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二次申报手机验证码</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实现境外人员获取申报成功手机验证码。</w:t>
            </w:r>
          </w:p>
        </w:tc>
      </w:tr>
      <w:tr>
        <w:tblPrEx>
          <w:tblCellMar>
            <w:top w:w="0" w:type="dxa"/>
            <w:left w:w="0" w:type="dxa"/>
            <w:bottom w:w="0" w:type="dxa"/>
            <w:right w:w="0" w:type="dxa"/>
          </w:tblCellMar>
        </w:tblPrEx>
        <w:trPr>
          <w:trHeight w:val="10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52</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二次申报凭证打印</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结合“杭州办事服务”综合自助服务机打印功能，实现</w:t>
            </w:r>
            <w:r>
              <w:rPr>
                <w:rFonts w:hint="eastAsia" w:ascii="宋体" w:hAnsi="宋体" w:eastAsia="宋体" w:cs="宋体"/>
                <w:color w:val="000000"/>
                <w:kern w:val="0"/>
                <w:sz w:val="24"/>
                <w:szCs w:val="24"/>
                <w:lang w:eastAsia="zh-CN" w:bidi="ar"/>
              </w:rPr>
              <w:t>境外人员住宿登记申报</w:t>
            </w:r>
            <w:r>
              <w:rPr>
                <w:rFonts w:hint="eastAsia" w:ascii="宋体" w:hAnsi="宋体" w:eastAsia="宋体" w:cs="宋体"/>
                <w:color w:val="000000"/>
                <w:kern w:val="0"/>
                <w:sz w:val="24"/>
                <w:szCs w:val="24"/>
                <w:lang w:bidi="ar"/>
              </w:rPr>
              <w:t>信息打印输出。</w:t>
            </w:r>
          </w:p>
        </w:tc>
      </w:tr>
      <w:tr>
        <w:tblPrEx>
          <w:tblCellMar>
            <w:top w:w="0" w:type="dxa"/>
            <w:left w:w="0" w:type="dxa"/>
            <w:bottom w:w="0" w:type="dxa"/>
            <w:right w:w="0" w:type="dxa"/>
          </w:tblCellMar>
        </w:tblPrEx>
        <w:trPr>
          <w:trHeight w:val="62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53</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“杭州办事服务”综合自助服务机</w:t>
            </w:r>
            <w:r>
              <w:rPr>
                <w:rFonts w:hint="eastAsia" w:ascii="宋体" w:hAnsi="宋体" w:eastAsia="宋体" w:cs="宋体"/>
                <w:color w:val="000000"/>
                <w:kern w:val="0"/>
                <w:sz w:val="24"/>
                <w:szCs w:val="24"/>
                <w:lang w:eastAsia="zh-CN" w:bidi="ar"/>
              </w:rPr>
              <w:t>境外人员签证申请</w:t>
            </w:r>
            <w:r>
              <w:rPr>
                <w:rFonts w:hint="eastAsia" w:ascii="宋体" w:hAnsi="宋体" w:eastAsia="宋体" w:cs="宋体"/>
                <w:color w:val="000000"/>
                <w:kern w:val="0"/>
                <w:sz w:val="24"/>
                <w:szCs w:val="24"/>
                <w:lang w:bidi="ar"/>
              </w:rPr>
              <w:t>系统</w:t>
            </w:r>
            <w:r>
              <w:rPr>
                <w:rFonts w:hint="eastAsia" w:ascii="宋体" w:hAnsi="宋体" w:cs="宋体"/>
                <w:color w:val="000000"/>
                <w:kern w:val="0"/>
                <w:sz w:val="24"/>
                <w:szCs w:val="24"/>
                <w:lang w:eastAsia="zh-CN" w:bidi="ar"/>
              </w:rPr>
              <w:t>（部署在政务内网）</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身份认证</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支持人脸拍摄认证。</w:t>
            </w:r>
          </w:p>
        </w:tc>
      </w:tr>
      <w:tr>
        <w:tblPrEx>
          <w:tblCellMar>
            <w:top w:w="0" w:type="dxa"/>
            <w:left w:w="0" w:type="dxa"/>
            <w:bottom w:w="0" w:type="dxa"/>
            <w:right w:w="0" w:type="dxa"/>
          </w:tblCellMar>
        </w:tblPrEx>
        <w:trPr>
          <w:trHeight w:val="9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54</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扫描护照</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结合“杭州办事服务”综合自助服务机，实现境外人员护照的拍摄</w:t>
            </w:r>
            <w:r>
              <w:rPr>
                <w:rFonts w:hint="eastAsia" w:ascii="宋体" w:hAnsi="宋体" w:eastAsia="宋体" w:cs="宋体"/>
                <w:color w:val="000000"/>
                <w:kern w:val="0"/>
                <w:sz w:val="24"/>
                <w:szCs w:val="24"/>
                <w:lang w:eastAsia="zh-CN" w:bidi="ar"/>
              </w:rPr>
              <w:t>及</w:t>
            </w:r>
            <w:r>
              <w:rPr>
                <w:rFonts w:hint="eastAsia" w:ascii="宋体" w:hAnsi="宋体" w:eastAsia="宋体" w:cs="宋体"/>
                <w:color w:val="000000"/>
                <w:kern w:val="0"/>
                <w:sz w:val="24"/>
                <w:szCs w:val="24"/>
                <w:lang w:bidi="ar"/>
              </w:rPr>
              <w:t>OCR识别。</w:t>
            </w:r>
          </w:p>
        </w:tc>
      </w:tr>
      <w:tr>
        <w:tblPrEx>
          <w:tblCellMar>
            <w:top w:w="0" w:type="dxa"/>
            <w:left w:w="0" w:type="dxa"/>
            <w:bottom w:w="0" w:type="dxa"/>
            <w:right w:w="0" w:type="dxa"/>
          </w:tblCellMar>
        </w:tblPrEx>
        <w:trPr>
          <w:trHeight w:val="7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55</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申请签证</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实现申请签证种类选择并填写申请资料提交。</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eastAsia" w:ascii="宋体" w:hAnsi="宋体" w:eastAsia="宋体" w:cs="宋体"/>
                <w:color w:val="000000"/>
                <w:sz w:val="24"/>
                <w:szCs w:val="24"/>
              </w:rPr>
            </w:pPr>
            <w:r>
              <w:rPr>
                <w:rFonts w:hint="default" w:ascii="宋体" w:hAnsi="宋体" w:cs="宋体"/>
                <w:color w:val="000000"/>
                <w:sz w:val="24"/>
                <w:szCs w:val="24"/>
                <w:lang w:val="en-US"/>
              </w:rPr>
              <w:t>56</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凭证打印</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结合“杭州办事服务”综合自助服务机</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实现境外人员签证申请凭证打印输出。</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57</w:t>
            </w:r>
          </w:p>
        </w:tc>
        <w:tc>
          <w:tcPr>
            <w:tcW w:w="13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“杭州办事服务”综合自助服务机申报</w:t>
            </w:r>
            <w:r>
              <w:rPr>
                <w:rFonts w:hint="eastAsia" w:ascii="宋体" w:hAnsi="宋体" w:eastAsia="宋体" w:cs="宋体"/>
                <w:color w:val="000000"/>
                <w:kern w:val="0"/>
                <w:sz w:val="24"/>
                <w:szCs w:val="24"/>
                <w:lang w:eastAsia="zh-CN" w:bidi="ar"/>
              </w:rPr>
              <w:t>申请</w:t>
            </w:r>
            <w:r>
              <w:rPr>
                <w:rFonts w:hint="eastAsia" w:ascii="宋体" w:hAnsi="宋体" w:eastAsia="宋体" w:cs="宋体"/>
                <w:color w:val="000000"/>
                <w:kern w:val="0"/>
                <w:sz w:val="24"/>
                <w:szCs w:val="24"/>
                <w:lang w:bidi="ar"/>
              </w:rPr>
              <w:t>管理后台系统</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用户登录、退出</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支持后台管理的用户登录及退出。</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58</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bidi="ar"/>
              </w:rPr>
              <w:t>境外人员住宿登记申报</w:t>
            </w:r>
            <w:r>
              <w:rPr>
                <w:rFonts w:hint="eastAsia" w:ascii="宋体" w:hAnsi="宋体" w:eastAsia="宋体" w:cs="宋体"/>
                <w:color w:val="000000"/>
                <w:kern w:val="0"/>
                <w:sz w:val="24"/>
                <w:szCs w:val="24"/>
                <w:lang w:bidi="ar"/>
              </w:rPr>
              <w:t>数据查询</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支持各自助机上报的境外人员申报数据的查询</w:t>
            </w:r>
            <w:r>
              <w:rPr>
                <w:rFonts w:hint="eastAsia" w:ascii="宋体" w:hAnsi="宋体" w:cs="宋体"/>
                <w:b/>
                <w:bCs/>
                <w:color w:val="000000"/>
                <w:kern w:val="0"/>
                <w:sz w:val="24"/>
                <w:szCs w:val="24"/>
                <w:lang w:eastAsia="zh-CN" w:bidi="ar"/>
              </w:rPr>
              <w:t>（提供</w:t>
            </w:r>
            <w:r>
              <w:rPr>
                <w:rFonts w:hint="eastAsia" w:ascii="宋体" w:hAnsi="宋体" w:eastAsia="宋体" w:cs="宋体"/>
                <w:b/>
                <w:bCs/>
                <w:sz w:val="24"/>
                <w:szCs w:val="24"/>
              </w:rPr>
              <w:t>方案及相关证明材料</w:t>
            </w:r>
            <w:r>
              <w:rPr>
                <w:rFonts w:hint="eastAsia" w:ascii="宋体" w:hAnsi="宋体" w:cs="宋体"/>
                <w:b/>
                <w:bCs/>
                <w:color w:val="000000"/>
                <w:kern w:val="0"/>
                <w:sz w:val="24"/>
                <w:szCs w:val="24"/>
                <w:lang w:eastAsia="zh-CN" w:bidi="ar"/>
              </w:rPr>
              <w:t>）</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59</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bidi="ar"/>
              </w:rPr>
              <w:t>境外人员住宿登记申报</w:t>
            </w:r>
            <w:r>
              <w:rPr>
                <w:rFonts w:hint="eastAsia" w:ascii="宋体" w:hAnsi="宋体" w:eastAsia="宋体" w:cs="宋体"/>
                <w:color w:val="000000"/>
                <w:kern w:val="0"/>
                <w:sz w:val="24"/>
                <w:szCs w:val="24"/>
                <w:lang w:bidi="ar"/>
              </w:rPr>
              <w:t>数据导出</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支持各自助机上报的境外人员申报数据以EXCEL格式批量导出</w:t>
            </w:r>
            <w:r>
              <w:rPr>
                <w:rFonts w:hint="eastAsia" w:ascii="宋体" w:hAnsi="宋体" w:cs="宋体"/>
                <w:b/>
                <w:bCs/>
                <w:color w:val="000000"/>
                <w:kern w:val="0"/>
                <w:sz w:val="24"/>
                <w:szCs w:val="24"/>
                <w:lang w:eastAsia="zh-CN" w:bidi="ar"/>
              </w:rPr>
              <w:t>（提供</w:t>
            </w:r>
            <w:r>
              <w:rPr>
                <w:rFonts w:hint="eastAsia" w:ascii="宋体" w:hAnsi="宋体" w:eastAsia="宋体" w:cs="宋体"/>
                <w:b/>
                <w:bCs/>
                <w:sz w:val="24"/>
                <w:szCs w:val="24"/>
              </w:rPr>
              <w:t>方案及相关证明材料</w:t>
            </w:r>
            <w:r>
              <w:rPr>
                <w:rFonts w:hint="eastAsia" w:ascii="宋体" w:hAnsi="宋体" w:cs="宋体"/>
                <w:b/>
                <w:bCs/>
                <w:color w:val="000000"/>
                <w:kern w:val="0"/>
                <w:sz w:val="24"/>
                <w:szCs w:val="24"/>
                <w:lang w:eastAsia="zh-CN" w:bidi="ar"/>
              </w:rPr>
              <w:t>）</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60</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bidi="ar"/>
              </w:rPr>
              <w:t>境外人员签证</w:t>
            </w:r>
            <w:r>
              <w:rPr>
                <w:rFonts w:hint="eastAsia" w:ascii="宋体" w:hAnsi="宋体" w:eastAsia="宋体" w:cs="宋体"/>
                <w:color w:val="000000"/>
                <w:kern w:val="0"/>
                <w:sz w:val="24"/>
                <w:szCs w:val="24"/>
                <w:lang w:bidi="ar"/>
              </w:rPr>
              <w:t>申请数据查询</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支持各自助机上报的境外人员签证申请数据的查询</w:t>
            </w:r>
            <w:r>
              <w:rPr>
                <w:rFonts w:hint="eastAsia" w:ascii="宋体" w:hAnsi="宋体" w:cs="宋体"/>
                <w:b/>
                <w:bCs/>
                <w:color w:val="000000"/>
                <w:kern w:val="0"/>
                <w:sz w:val="24"/>
                <w:szCs w:val="24"/>
                <w:lang w:eastAsia="zh-CN" w:bidi="ar"/>
              </w:rPr>
              <w:t>（提供</w:t>
            </w:r>
            <w:r>
              <w:rPr>
                <w:rFonts w:hint="eastAsia" w:ascii="宋体" w:hAnsi="宋体" w:eastAsia="宋体" w:cs="宋体"/>
                <w:b/>
                <w:bCs/>
                <w:sz w:val="24"/>
                <w:szCs w:val="24"/>
              </w:rPr>
              <w:t>方案及相关证明材料</w:t>
            </w:r>
            <w:r>
              <w:rPr>
                <w:rFonts w:hint="eastAsia" w:ascii="宋体" w:hAnsi="宋体" w:cs="宋体"/>
                <w:b/>
                <w:bCs/>
                <w:color w:val="000000"/>
                <w:kern w:val="0"/>
                <w:sz w:val="24"/>
                <w:szCs w:val="24"/>
                <w:lang w:eastAsia="zh-CN" w:bidi="ar"/>
              </w:rPr>
              <w:t>）</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61</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bidi="ar"/>
              </w:rPr>
              <w:t>境外人员签证</w:t>
            </w:r>
            <w:r>
              <w:rPr>
                <w:rFonts w:hint="eastAsia" w:ascii="宋体" w:hAnsi="宋体" w:eastAsia="宋体" w:cs="宋体"/>
                <w:color w:val="000000"/>
                <w:kern w:val="0"/>
                <w:sz w:val="24"/>
                <w:szCs w:val="24"/>
                <w:lang w:bidi="ar"/>
              </w:rPr>
              <w:t>申请数据导出</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支持各自助机上报的境外人员签证申请数据以EXCEL格式批量导出</w:t>
            </w:r>
            <w:r>
              <w:rPr>
                <w:rFonts w:hint="eastAsia" w:ascii="宋体" w:hAnsi="宋体" w:cs="宋体"/>
                <w:b/>
                <w:bCs/>
                <w:color w:val="000000"/>
                <w:kern w:val="0"/>
                <w:sz w:val="24"/>
                <w:szCs w:val="24"/>
                <w:lang w:eastAsia="zh-CN" w:bidi="ar"/>
              </w:rPr>
              <w:t>（提供</w:t>
            </w:r>
            <w:r>
              <w:rPr>
                <w:rFonts w:hint="eastAsia" w:ascii="宋体" w:hAnsi="宋体" w:eastAsia="宋体" w:cs="宋体"/>
                <w:b/>
                <w:bCs/>
                <w:sz w:val="24"/>
                <w:szCs w:val="24"/>
              </w:rPr>
              <w:t>方案及相关证明材料</w:t>
            </w:r>
            <w:r>
              <w:rPr>
                <w:rFonts w:hint="eastAsia" w:ascii="宋体" w:hAnsi="宋体" w:cs="宋体"/>
                <w:b/>
                <w:bCs/>
                <w:color w:val="000000"/>
                <w:kern w:val="0"/>
                <w:sz w:val="24"/>
                <w:szCs w:val="24"/>
                <w:lang w:eastAsia="zh-CN" w:bidi="ar"/>
              </w:rPr>
              <w:t>）</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6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62</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系统管理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包括用户管理、角色管理、权限管理等。</w:t>
            </w:r>
          </w:p>
        </w:tc>
      </w:tr>
      <w:tr>
        <w:tblPrEx>
          <w:tblCellMar>
            <w:top w:w="0" w:type="dxa"/>
            <w:left w:w="0" w:type="dxa"/>
            <w:bottom w:w="0" w:type="dxa"/>
            <w:right w:w="0" w:type="dxa"/>
          </w:tblCellMar>
        </w:tblPrEx>
        <w:trPr>
          <w:trHeight w:val="7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63</w:t>
            </w:r>
          </w:p>
        </w:tc>
        <w:tc>
          <w:tcPr>
            <w:tcW w:w="13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常用代码管理</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实现对证件种类、国籍等常用代码的字典管理。</w:t>
            </w:r>
          </w:p>
        </w:tc>
      </w:tr>
      <w:tr>
        <w:tblPrEx>
          <w:tblCellMar>
            <w:top w:w="0" w:type="dxa"/>
            <w:left w:w="0" w:type="dxa"/>
            <w:bottom w:w="0" w:type="dxa"/>
            <w:right w:w="0" w:type="dxa"/>
          </w:tblCellMar>
        </w:tblPrEx>
        <w:trPr>
          <w:trHeight w:val="64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Chars="0"/>
              <w:jc w:val="center"/>
              <w:textAlignment w:val="center"/>
              <w:rPr>
                <w:rFonts w:hint="default" w:ascii="宋体" w:hAnsi="宋体" w:eastAsia="宋体" w:cs="宋体"/>
                <w:color w:val="000000"/>
                <w:kern w:val="0"/>
                <w:sz w:val="24"/>
                <w:szCs w:val="24"/>
                <w:lang w:val="en-US" w:bidi="ar"/>
              </w:rPr>
            </w:pPr>
            <w:r>
              <w:rPr>
                <w:rFonts w:hint="default" w:ascii="宋体" w:hAnsi="宋体" w:cs="宋体"/>
                <w:color w:val="000000"/>
                <w:kern w:val="0"/>
                <w:sz w:val="24"/>
                <w:szCs w:val="24"/>
                <w:lang w:val="en-US" w:bidi="ar"/>
              </w:rPr>
              <w:t>64</w:t>
            </w:r>
          </w:p>
        </w:tc>
        <w:tc>
          <w:tcPr>
            <w:tcW w:w="13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系统对接</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短信</w:t>
            </w:r>
            <w:r>
              <w:rPr>
                <w:rFonts w:hint="eastAsia" w:ascii="宋体" w:hAnsi="宋体" w:cs="宋体"/>
                <w:color w:val="000000"/>
                <w:kern w:val="0"/>
                <w:sz w:val="24"/>
                <w:szCs w:val="24"/>
                <w:lang w:eastAsia="zh-CN" w:bidi="ar"/>
              </w:rPr>
              <w:t>接口对接</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实现短信接口的对接（短信平台由公安提供）</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提供对接方案）</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76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65</w:t>
            </w:r>
          </w:p>
        </w:tc>
        <w:tc>
          <w:tcPr>
            <w:tcW w:w="1394"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bidi="ar"/>
              </w:rPr>
              <w:t>西湖区</w:t>
            </w:r>
            <w:r>
              <w:rPr>
                <w:rFonts w:hint="eastAsia" w:ascii="宋体" w:hAnsi="宋体" w:eastAsia="宋体" w:cs="宋体"/>
                <w:color w:val="000000"/>
                <w:kern w:val="0"/>
                <w:sz w:val="24"/>
                <w:szCs w:val="24"/>
                <w:lang w:bidi="ar"/>
              </w:rPr>
              <w:t>地址库</w:t>
            </w:r>
            <w:r>
              <w:rPr>
                <w:rFonts w:hint="eastAsia" w:ascii="宋体" w:hAnsi="宋体" w:cs="宋体"/>
                <w:color w:val="000000"/>
                <w:kern w:val="0"/>
                <w:sz w:val="24"/>
                <w:szCs w:val="24"/>
                <w:lang w:eastAsia="zh-CN" w:bidi="ar"/>
              </w:rPr>
              <w:t>接口对接</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bidi="ar"/>
              </w:rPr>
              <w:t>实现与西湖</w:t>
            </w:r>
            <w:r>
              <w:rPr>
                <w:rFonts w:hint="eastAsia" w:ascii="宋体" w:hAnsi="宋体" w:eastAsia="宋体" w:cs="宋体"/>
                <w:color w:val="000000"/>
                <w:kern w:val="0"/>
                <w:sz w:val="24"/>
                <w:szCs w:val="24"/>
                <w:lang w:eastAsia="zh-CN" w:bidi="ar"/>
              </w:rPr>
              <w:t>区</w:t>
            </w:r>
            <w:r>
              <w:rPr>
                <w:rFonts w:hint="eastAsia" w:ascii="宋体" w:hAnsi="宋体" w:eastAsia="宋体" w:cs="宋体"/>
                <w:color w:val="000000"/>
                <w:kern w:val="0"/>
                <w:sz w:val="24"/>
                <w:szCs w:val="24"/>
                <w:lang w:bidi="ar"/>
              </w:rPr>
              <w:t>地址数据</w:t>
            </w:r>
            <w:r>
              <w:rPr>
                <w:rFonts w:hint="eastAsia" w:ascii="宋体" w:hAnsi="宋体" w:cs="宋体"/>
                <w:color w:val="000000"/>
                <w:kern w:val="0"/>
                <w:sz w:val="24"/>
                <w:szCs w:val="24"/>
                <w:lang w:eastAsia="zh-CN" w:bidi="ar"/>
              </w:rPr>
              <w:t>（部署在政务内网）</w:t>
            </w:r>
            <w:r>
              <w:rPr>
                <w:rFonts w:hint="eastAsia" w:ascii="宋体" w:hAnsi="宋体" w:eastAsia="宋体" w:cs="宋体"/>
                <w:color w:val="000000"/>
                <w:kern w:val="0"/>
                <w:sz w:val="24"/>
                <w:szCs w:val="24"/>
                <w:lang w:bidi="ar"/>
              </w:rPr>
              <w:t>的对接（地址接口由公安提供）</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提供对接方案）</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80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66</w:t>
            </w:r>
          </w:p>
        </w:tc>
        <w:tc>
          <w:tcPr>
            <w:tcW w:w="1394"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境外人员出入境记录接口对接</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实现在公安内网与境外人员出入境记录接口对接</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提供对接方案）</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58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67</w:t>
            </w:r>
          </w:p>
        </w:tc>
        <w:tc>
          <w:tcPr>
            <w:tcW w:w="1394"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境外人员住宿登记入库接口对接</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实现在公安内网与境外人员住宿登记入库接口对接</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提供对接方案）</w:t>
            </w:r>
            <w:r>
              <w:rPr>
                <w:rFonts w:hint="eastAsia" w:ascii="宋体" w:hAnsi="宋体" w:eastAsia="宋体" w:cs="宋体"/>
                <w:color w:val="000000"/>
                <w:kern w:val="0"/>
                <w:sz w:val="24"/>
                <w:szCs w:val="24"/>
                <w:lang w:bidi="ar"/>
              </w:rPr>
              <w:t>。</w:t>
            </w:r>
          </w:p>
        </w:tc>
      </w:tr>
      <w:tr>
        <w:tblPrEx>
          <w:tblCellMar>
            <w:top w:w="0" w:type="dxa"/>
            <w:left w:w="0" w:type="dxa"/>
            <w:bottom w:w="0" w:type="dxa"/>
            <w:right w:w="0" w:type="dxa"/>
          </w:tblCellMar>
        </w:tblPrEx>
        <w:trPr>
          <w:trHeight w:val="58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68</w:t>
            </w:r>
          </w:p>
        </w:tc>
        <w:tc>
          <w:tcPr>
            <w:tcW w:w="13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综合自助服务机对接</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实现“杭州办事服务”综合自助服务机系统</w:t>
            </w:r>
            <w:r>
              <w:rPr>
                <w:rFonts w:hint="eastAsia" w:ascii="宋体" w:hAnsi="宋体" w:cs="宋体"/>
                <w:color w:val="000000"/>
                <w:kern w:val="0"/>
                <w:sz w:val="24"/>
                <w:szCs w:val="24"/>
                <w:lang w:eastAsia="zh-CN" w:bidi="ar"/>
              </w:rPr>
              <w:t>（政务内网）</w:t>
            </w:r>
            <w:r>
              <w:rPr>
                <w:rFonts w:hint="eastAsia" w:ascii="宋体" w:hAnsi="宋体" w:eastAsia="宋体" w:cs="宋体"/>
                <w:color w:val="000000"/>
                <w:kern w:val="0"/>
                <w:sz w:val="24"/>
                <w:szCs w:val="24"/>
                <w:lang w:bidi="ar"/>
              </w:rPr>
              <w:t>对接。</w:t>
            </w:r>
          </w:p>
        </w:tc>
      </w:tr>
      <w:tr>
        <w:tblPrEx>
          <w:tblCellMar>
            <w:top w:w="0" w:type="dxa"/>
            <w:left w:w="0" w:type="dxa"/>
            <w:bottom w:w="0" w:type="dxa"/>
            <w:right w:w="0" w:type="dxa"/>
          </w:tblCellMar>
        </w:tblPrEx>
        <w:trPr>
          <w:trHeight w:val="580" w:hRule="atLeast"/>
          <w:jc w:val="center"/>
        </w:trPr>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leftChars="0"/>
              <w:jc w:val="center"/>
              <w:rPr>
                <w:rFonts w:hint="default" w:ascii="宋体" w:hAnsi="宋体" w:eastAsia="宋体" w:cs="宋体"/>
                <w:color w:val="000000"/>
                <w:sz w:val="24"/>
                <w:szCs w:val="24"/>
                <w:lang w:val="en-US"/>
              </w:rPr>
            </w:pPr>
            <w:r>
              <w:rPr>
                <w:rFonts w:hint="default" w:ascii="宋体" w:hAnsi="宋体" w:cs="宋体"/>
                <w:color w:val="000000"/>
                <w:sz w:val="24"/>
                <w:szCs w:val="24"/>
                <w:lang w:val="en-US"/>
              </w:rPr>
              <w:t>69</w:t>
            </w:r>
          </w:p>
        </w:tc>
        <w:tc>
          <w:tcPr>
            <w:tcW w:w="1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安全服务</w:t>
            </w:r>
          </w:p>
        </w:tc>
        <w:tc>
          <w:tcPr>
            <w:tcW w:w="1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等保二级</w:t>
            </w:r>
          </w:p>
        </w:tc>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所有系统符合信息安全等保二级要求，并经过备案。</w:t>
            </w:r>
          </w:p>
        </w:tc>
      </w:tr>
    </w:tbl>
    <w:p>
      <w:pPr>
        <w:rPr>
          <w:rFonts w:hint="eastAsia" w:ascii="宋体" w:hAnsi="宋体" w:eastAsia="宋体" w:cs="宋体"/>
          <w:b/>
          <w:bCs/>
          <w:sz w:val="24"/>
          <w:szCs w:val="24"/>
        </w:rPr>
      </w:pPr>
      <w:r>
        <w:rPr>
          <w:rFonts w:hint="eastAsia" w:ascii="宋体" w:hAnsi="宋体" w:eastAsia="宋体" w:cs="宋体"/>
          <w:b/>
          <w:bCs/>
          <w:sz w:val="24"/>
          <w:szCs w:val="24"/>
        </w:rPr>
        <w:t>2.4硬件要求</w:t>
      </w:r>
    </w:p>
    <w:tbl>
      <w:tblPr>
        <w:tblStyle w:val="62"/>
        <w:tblW w:w="0" w:type="auto"/>
        <w:jc w:val="center"/>
        <w:tblLayout w:type="fixed"/>
        <w:tblCellMar>
          <w:top w:w="0" w:type="dxa"/>
          <w:left w:w="108" w:type="dxa"/>
          <w:bottom w:w="0" w:type="dxa"/>
          <w:right w:w="108" w:type="dxa"/>
        </w:tblCellMar>
      </w:tblPr>
      <w:tblGrid>
        <w:gridCol w:w="926"/>
        <w:gridCol w:w="1325"/>
        <w:gridCol w:w="1796"/>
        <w:gridCol w:w="4970"/>
      </w:tblGrid>
      <w:tr>
        <w:tblPrEx>
          <w:tblCellMar>
            <w:top w:w="0" w:type="dxa"/>
            <w:left w:w="108" w:type="dxa"/>
            <w:bottom w:w="0" w:type="dxa"/>
            <w:right w:w="108" w:type="dxa"/>
          </w:tblCellMar>
        </w:tblPrEx>
        <w:trPr>
          <w:trHeight w:val="567" w:hRule="atLeast"/>
          <w:jc w:val="center"/>
        </w:trPr>
        <w:tc>
          <w:tcPr>
            <w:tcW w:w="9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32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类别</w:t>
            </w:r>
          </w:p>
        </w:tc>
        <w:tc>
          <w:tcPr>
            <w:tcW w:w="179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产品名称</w:t>
            </w:r>
          </w:p>
        </w:tc>
        <w:tc>
          <w:tcPr>
            <w:tcW w:w="497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技术参数</w:t>
            </w:r>
          </w:p>
        </w:tc>
      </w:tr>
      <w:tr>
        <w:tblPrEx>
          <w:tblCellMar>
            <w:top w:w="0" w:type="dxa"/>
            <w:left w:w="108" w:type="dxa"/>
            <w:bottom w:w="0" w:type="dxa"/>
            <w:right w:w="108" w:type="dxa"/>
          </w:tblCellMar>
        </w:tblPrEx>
        <w:trPr>
          <w:trHeight w:val="567" w:hRule="atLeast"/>
          <w:jc w:val="center"/>
        </w:trPr>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3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796"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公安内网服务器</w:t>
            </w:r>
          </w:p>
        </w:tc>
        <w:tc>
          <w:tcPr>
            <w:tcW w:w="4970"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eastAsia" w:ascii="宋体" w:hAnsi="宋体" w:eastAsia="宋体" w:cs="宋体"/>
                <w:kern w:val="0"/>
                <w:sz w:val="24"/>
                <w:szCs w:val="24"/>
              </w:rPr>
            </w:pPr>
            <w:r>
              <w:rPr>
                <w:rFonts w:hint="eastAsia" w:ascii="宋体" w:hAnsi="宋体" w:eastAsia="宋体" w:cs="宋体"/>
                <w:kern w:val="0"/>
                <w:sz w:val="24"/>
                <w:szCs w:val="24"/>
              </w:rPr>
              <w:t>CPU：4210R(2.4GHz/10核/13.75MB/100W)CPU*2</w:t>
            </w:r>
            <w:r>
              <w:rPr>
                <w:rFonts w:hint="eastAsia" w:ascii="宋体" w:hAnsi="宋体" w:eastAsia="宋体" w:cs="宋体"/>
                <w:kern w:val="0"/>
                <w:sz w:val="24"/>
                <w:szCs w:val="24"/>
                <w:lang w:val="en-US"/>
              </w:rPr>
              <w:t>;</w:t>
            </w:r>
          </w:p>
          <w:p>
            <w:pPr>
              <w:adjustRightInd w:val="0"/>
              <w:snapToGrid w:val="0"/>
              <w:jc w:val="left"/>
              <w:rPr>
                <w:rFonts w:hint="eastAsia" w:ascii="宋体" w:hAnsi="宋体" w:eastAsia="宋体" w:cs="宋体"/>
                <w:kern w:val="0"/>
                <w:sz w:val="24"/>
                <w:szCs w:val="24"/>
              </w:rPr>
            </w:pPr>
            <w:r>
              <w:rPr>
                <w:rFonts w:hint="eastAsia" w:ascii="宋体" w:hAnsi="宋体" w:eastAsia="宋体" w:cs="宋体"/>
                <w:kern w:val="0"/>
                <w:sz w:val="24"/>
                <w:szCs w:val="24"/>
              </w:rPr>
              <w:t>内存：16GB 2Rx8 DDR4-2933P-R内存*4</w:t>
            </w:r>
            <w:r>
              <w:rPr>
                <w:rFonts w:hint="eastAsia" w:ascii="宋体" w:hAnsi="宋体" w:eastAsia="宋体" w:cs="宋体"/>
                <w:kern w:val="0"/>
                <w:sz w:val="24"/>
                <w:szCs w:val="24"/>
                <w:lang w:val="en-US"/>
              </w:rPr>
              <w:t>;</w:t>
            </w:r>
          </w:p>
          <w:p>
            <w:pPr>
              <w:adjustRightInd w:val="0"/>
              <w:snapToGrid w:val="0"/>
              <w:jc w:val="left"/>
              <w:rPr>
                <w:rFonts w:hint="eastAsia" w:ascii="宋体" w:hAnsi="宋体" w:eastAsia="宋体" w:cs="宋体"/>
                <w:kern w:val="0"/>
                <w:sz w:val="24"/>
                <w:szCs w:val="24"/>
                <w:lang w:val="en-US"/>
              </w:rPr>
            </w:pPr>
            <w:r>
              <w:rPr>
                <w:rFonts w:hint="eastAsia" w:ascii="宋体" w:hAnsi="宋体" w:eastAsia="宋体" w:cs="宋体"/>
                <w:kern w:val="0"/>
                <w:sz w:val="24"/>
                <w:szCs w:val="24"/>
              </w:rPr>
              <w:t>SSD：480GB 6G SATA 3.5in RI 5300PRO SSD*1</w:t>
            </w:r>
            <w:r>
              <w:rPr>
                <w:rFonts w:hint="eastAsia" w:ascii="宋体" w:hAnsi="宋体" w:eastAsia="宋体" w:cs="宋体"/>
                <w:kern w:val="0"/>
                <w:sz w:val="24"/>
                <w:szCs w:val="24"/>
                <w:lang w:val="en-US"/>
              </w:rPr>
              <w:t>;</w:t>
            </w:r>
          </w:p>
          <w:p>
            <w:pPr>
              <w:adjustRightInd w:val="0"/>
              <w:snapToGrid w:val="0"/>
              <w:jc w:val="left"/>
              <w:rPr>
                <w:rFonts w:hint="eastAsia" w:ascii="宋体" w:hAnsi="宋体" w:eastAsia="宋体" w:cs="宋体"/>
                <w:kern w:val="0"/>
                <w:sz w:val="24"/>
                <w:szCs w:val="24"/>
                <w:lang w:val="en-US"/>
              </w:rPr>
            </w:pPr>
            <w:r>
              <w:rPr>
                <w:rFonts w:hint="eastAsia" w:ascii="宋体" w:hAnsi="宋体" w:eastAsia="宋体" w:cs="宋体"/>
                <w:kern w:val="0"/>
                <w:sz w:val="24"/>
                <w:szCs w:val="24"/>
              </w:rPr>
              <w:t>HDD：4TB 6G SATA 7.2K 3.5in EV 512e HDD*1</w:t>
            </w:r>
            <w:r>
              <w:rPr>
                <w:rFonts w:hint="eastAsia" w:ascii="宋体" w:hAnsi="宋体" w:eastAsia="宋体" w:cs="宋体"/>
                <w:kern w:val="0"/>
                <w:sz w:val="24"/>
                <w:szCs w:val="24"/>
                <w:lang w:val="en-US"/>
              </w:rPr>
              <w:t>;</w:t>
            </w:r>
          </w:p>
          <w:p>
            <w:pPr>
              <w:adjustRightInd w:val="0"/>
              <w:snapToGrid w:val="0"/>
              <w:jc w:val="left"/>
              <w:rPr>
                <w:rFonts w:hint="eastAsia" w:ascii="宋体" w:hAnsi="宋体" w:eastAsia="宋体" w:cs="宋体"/>
                <w:kern w:val="0"/>
                <w:sz w:val="24"/>
                <w:szCs w:val="24"/>
              </w:rPr>
            </w:pPr>
            <w:r>
              <w:rPr>
                <w:rFonts w:hint="eastAsia" w:ascii="宋体" w:hAnsi="宋体" w:eastAsia="宋体" w:cs="宋体"/>
                <w:kern w:val="0"/>
                <w:sz w:val="24"/>
                <w:szCs w:val="24"/>
              </w:rPr>
              <w:t>网卡：2端口560F万兆光接口LOM网卡*1</w:t>
            </w:r>
            <w:r>
              <w:rPr>
                <w:rFonts w:hint="eastAsia" w:ascii="宋体" w:hAnsi="宋体" w:eastAsia="宋体" w:cs="宋体"/>
                <w:kern w:val="0"/>
                <w:sz w:val="24"/>
                <w:szCs w:val="24"/>
                <w:lang w:val="en-US"/>
              </w:rPr>
              <w:t>;</w:t>
            </w:r>
          </w:p>
          <w:p>
            <w:pPr>
              <w:adjustRightInd w:val="0"/>
              <w:snapToGrid w:val="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电源：1200W 交流&amp;240V高压直流电源*2</w:t>
            </w:r>
            <w:r>
              <w:rPr>
                <w:rFonts w:hint="eastAsia" w:ascii="宋体" w:hAnsi="宋体" w:eastAsia="宋体" w:cs="宋体"/>
                <w:kern w:val="0"/>
                <w:sz w:val="24"/>
                <w:szCs w:val="24"/>
                <w:lang w:val="en-US" w:eastAsia="zh-CN"/>
              </w:rPr>
              <w:t>。</w:t>
            </w:r>
          </w:p>
        </w:tc>
      </w:tr>
    </w:tbl>
    <w:p>
      <w:pPr>
        <w:spacing w:line="360" w:lineRule="auto"/>
        <w:ind w:firstLine="354" w:firstLineChars="147"/>
        <w:rPr>
          <w:rFonts w:hint="eastAsia" w:ascii="宋体" w:hAnsi="宋体" w:eastAsia="宋体" w:cs="宋体"/>
          <w:b/>
          <w:sz w:val="24"/>
          <w:szCs w:val="24"/>
        </w:rPr>
      </w:pPr>
      <w:r>
        <w:rPr>
          <w:rFonts w:hint="eastAsia" w:ascii="宋体" w:hAnsi="宋体" w:eastAsia="宋体" w:cs="宋体"/>
          <w:b/>
          <w:sz w:val="24"/>
          <w:szCs w:val="24"/>
        </w:rPr>
        <w:t>（一）特别说明：</w:t>
      </w:r>
    </w:p>
    <w:p>
      <w:pPr>
        <w:pStyle w:val="961"/>
        <w:widowControl w:val="0"/>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投标方及厂商必须保证所有投标产品均为中华人民共和国境内（不含港澳台地区）合法销售的产品，并保证所有投标参数真实可信，</w:t>
      </w:r>
      <w:r>
        <w:rPr>
          <w:rFonts w:hint="eastAsia" w:ascii="宋体" w:hAnsi="宋体" w:eastAsia="宋体" w:cs="宋体"/>
          <w:b/>
          <w:sz w:val="24"/>
          <w:szCs w:val="24"/>
        </w:rPr>
        <w:t>同时承担以非法产品或虚假参数应标所带来的一切法律风险</w:t>
      </w:r>
      <w:r>
        <w:rPr>
          <w:rFonts w:hint="eastAsia" w:ascii="宋体" w:hAnsi="宋体" w:eastAsia="宋体" w:cs="宋体"/>
          <w:sz w:val="24"/>
          <w:szCs w:val="24"/>
        </w:rPr>
        <w:t>。</w:t>
      </w:r>
    </w:p>
    <w:p>
      <w:pPr>
        <w:numPr>
          <w:ilvl w:val="0"/>
          <w:numId w:val="4"/>
        </w:numPr>
        <w:spacing w:line="360" w:lineRule="auto"/>
        <w:rPr>
          <w:rFonts w:hint="eastAsia" w:ascii="宋体" w:hAnsi="宋体" w:eastAsia="宋体" w:cs="宋体"/>
          <w:b/>
          <w:sz w:val="24"/>
          <w:szCs w:val="24"/>
        </w:rPr>
      </w:pPr>
      <w:r>
        <w:rPr>
          <w:rFonts w:hint="eastAsia" w:ascii="宋体" w:hAnsi="宋体" w:eastAsia="宋体" w:cs="宋体"/>
          <w:b/>
          <w:sz w:val="24"/>
          <w:szCs w:val="24"/>
        </w:rPr>
        <w:t>项目清单及参数要求：</w:t>
      </w:r>
    </w:p>
    <w:p>
      <w:pPr>
        <w:autoSpaceDE w:val="0"/>
        <w:autoSpaceDN w:val="0"/>
        <w:adjustRightInd w:val="0"/>
        <w:snapToGrid w:val="0"/>
        <w:spacing w:line="360" w:lineRule="auto"/>
        <w:ind w:right="-178" w:rightChars="-85" w:firstLine="420"/>
        <w:textAlignment w:val="bottom"/>
        <w:rPr>
          <w:rFonts w:hint="eastAsia" w:ascii="宋体" w:hAnsi="宋体" w:eastAsia="宋体" w:cs="宋体"/>
          <w:sz w:val="24"/>
          <w:szCs w:val="24"/>
        </w:rPr>
      </w:pPr>
      <w:r>
        <w:rPr>
          <w:rFonts w:hint="eastAsia" w:ascii="宋体" w:hAnsi="宋体" w:eastAsia="宋体" w:cs="宋体"/>
          <w:b/>
          <w:sz w:val="24"/>
          <w:szCs w:val="24"/>
        </w:rPr>
        <w:t>说明：</w:t>
      </w:r>
      <w:r>
        <w:rPr>
          <w:rFonts w:hint="eastAsia" w:ascii="宋体" w:hAnsi="宋体" w:eastAsia="宋体" w:cs="宋体"/>
          <w:sz w:val="24"/>
          <w:szCs w:val="24"/>
        </w:rPr>
        <w:t>本项目的系统设备产品的详细指标各部分的“技术规格要求”，投标人必须对指标要求有明确的响应，针对采购要求如实描述是否偏离。</w:t>
      </w:r>
    </w:p>
    <w:p>
      <w:pPr>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2.5性能要求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1、性能参数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支持大量 web 请求并发执行，同时在线访问用户数&gt;=1000，并发访问数&gt;200 个系统用户。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2、系统健壮性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 7x24 小时运行; 某个服务模块发生故障，不影响其他服务的正常运行。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3、安全要求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所有系统符合信息安全</w:t>
      </w:r>
      <w:r>
        <w:rPr>
          <w:rFonts w:hint="eastAsia" w:ascii="宋体" w:hAnsi="宋体" w:eastAsia="宋体" w:cs="宋体"/>
          <w:color w:val="000000"/>
          <w:kern w:val="0"/>
          <w:sz w:val="24"/>
          <w:szCs w:val="24"/>
          <w:lang w:bidi="ar"/>
        </w:rPr>
        <w:t>等保二级</w:t>
      </w:r>
      <w:r>
        <w:rPr>
          <w:rFonts w:hint="eastAsia" w:ascii="宋体" w:hAnsi="宋体" w:eastAsia="宋体" w:cs="宋体"/>
          <w:sz w:val="24"/>
          <w:szCs w:val="24"/>
        </w:rPr>
        <w:t>要求，并经过备案。</w:t>
      </w:r>
    </w:p>
    <w:p>
      <w:pPr>
        <w:rPr>
          <w:rFonts w:hint="eastAsia" w:ascii="宋体" w:hAnsi="宋体" w:eastAsia="宋体" w:cs="宋体"/>
          <w:b/>
          <w:bCs/>
          <w:sz w:val="24"/>
          <w:szCs w:val="24"/>
        </w:rPr>
      </w:pPr>
      <w:r>
        <w:rPr>
          <w:rFonts w:hint="eastAsia" w:ascii="宋体" w:hAnsi="宋体" w:eastAsia="宋体" w:cs="宋体"/>
          <w:b/>
          <w:bCs/>
          <w:sz w:val="24"/>
          <w:szCs w:val="24"/>
        </w:rPr>
        <w:t>2.6工期要求</w:t>
      </w:r>
    </w:p>
    <w:p>
      <w:pPr>
        <w:spacing w:line="360" w:lineRule="auto"/>
        <w:ind w:firstLine="482" w:firstLineChars="200"/>
        <w:rPr>
          <w:rFonts w:hint="eastAsia" w:ascii="宋体" w:hAnsi="宋体" w:eastAsia="宋体" w:cs="宋体"/>
          <w:b/>
          <w:bCs w:val="0"/>
          <w:sz w:val="24"/>
          <w:szCs w:val="24"/>
          <w:lang w:eastAsia="zh-CN"/>
        </w:rPr>
      </w:pPr>
      <w:r>
        <w:rPr>
          <w:rFonts w:hint="eastAsia" w:ascii="宋体" w:hAnsi="宋体" w:eastAsia="宋体" w:cs="宋体"/>
          <w:b/>
          <w:bCs w:val="0"/>
          <w:sz w:val="24"/>
          <w:szCs w:val="24"/>
        </w:rPr>
        <w:t>项目工期：2个月</w:t>
      </w:r>
      <w:r>
        <w:rPr>
          <w:rFonts w:hint="eastAsia" w:ascii="宋体" w:hAnsi="宋体" w:eastAsia="宋体" w:cs="宋体"/>
          <w:b/>
          <w:bCs w:val="0"/>
          <w:sz w:val="24"/>
          <w:szCs w:val="24"/>
          <w:lang w:eastAsia="zh-CN"/>
        </w:rPr>
        <w:t>，其中建设工期为1个月，试运行1个月。</w:t>
      </w:r>
    </w:p>
    <w:p>
      <w:pPr>
        <w:spacing w:line="360" w:lineRule="auto"/>
        <w:ind w:firstLine="482" w:firstLineChars="200"/>
        <w:rPr>
          <w:rFonts w:hint="eastAsia" w:ascii="宋体" w:hAnsi="宋体" w:eastAsia="宋体" w:cs="宋体"/>
          <w:b/>
          <w:sz w:val="24"/>
          <w:szCs w:val="24"/>
          <w:lang w:eastAsia="zh-CN"/>
        </w:rPr>
      </w:pPr>
      <w:r>
        <w:rPr>
          <w:rFonts w:hint="eastAsia" w:ascii="宋体" w:hAnsi="宋体" w:eastAsia="宋体" w:cs="宋体"/>
          <w:b/>
          <w:sz w:val="24"/>
          <w:szCs w:val="24"/>
        </w:rPr>
        <w:t>进度要求：合同签订后</w:t>
      </w:r>
      <w:r>
        <w:rPr>
          <w:rFonts w:hint="eastAsia" w:ascii="宋体" w:hAnsi="宋体" w:eastAsia="宋体" w:cs="宋体"/>
          <w:b/>
          <w:sz w:val="24"/>
          <w:szCs w:val="24"/>
          <w:lang w:val="en-US" w:eastAsia="zh-CN"/>
        </w:rPr>
        <w:t>1个月完成系统开发设计及硬件安装调试</w:t>
      </w:r>
      <w:r>
        <w:rPr>
          <w:rFonts w:hint="eastAsia" w:ascii="宋体" w:hAnsi="宋体" w:eastAsia="宋体" w:cs="宋体"/>
          <w:b/>
          <w:sz w:val="24"/>
          <w:szCs w:val="24"/>
        </w:rPr>
        <w:t>，投入试运行，试运行一个月（本项目工期紧张并涉及多系统对接，要求投标时提供相应工期承诺）</w:t>
      </w:r>
      <w:r>
        <w:rPr>
          <w:rFonts w:hint="eastAsia" w:ascii="宋体" w:hAnsi="宋体" w:eastAsia="宋体" w:cs="宋体"/>
          <w:b/>
          <w:sz w:val="24"/>
          <w:szCs w:val="24"/>
          <w:lang w:eastAsia="zh-CN"/>
        </w:rPr>
        <w:t>。</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中标方必须向甲方提交详细里程碑计划、时间节点任务表。若中标方实施期内出现2次以上时间节点延误，招标人有权无条件中止全部或部分模块合作，并要求供应商返还招标人已支付的全部费用。</w:t>
      </w:r>
    </w:p>
    <w:p>
      <w:pPr>
        <w:spacing w:line="360" w:lineRule="auto"/>
        <w:ind w:firstLine="482" w:firstLineChars="200"/>
        <w:rPr>
          <w:rFonts w:hint="eastAsia" w:ascii="宋体" w:hAnsi="宋体" w:eastAsia="宋体" w:cs="宋体"/>
          <w:b/>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三、整体系统要求</w:t>
      </w:r>
    </w:p>
    <w:p>
      <w:pPr>
        <w:keepNext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1、本项目的所有软、硬件(如线缆、软件、硬件设备等，包括未列出而系统实施又必需的软件、硬件)需配齐以构成一套完整实用系统，如有任何遗漏，由中标人免费补齐。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2、本系统建设需符合建设方安全管理要求，需对系统的信息进行常规备份，保障数据安全。</w:t>
      </w:r>
    </w:p>
    <w:p>
      <w:pPr>
        <w:keepNext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keepNext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p>
    <w:p>
      <w:pPr>
        <w:keepNext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四、</w:t>
      </w:r>
      <w:r>
        <w:rPr>
          <w:rFonts w:hint="eastAsia" w:ascii="宋体" w:hAnsi="宋体" w:eastAsia="宋体" w:cs="宋体"/>
          <w:b/>
          <w:bCs/>
          <w:sz w:val="24"/>
          <w:szCs w:val="24"/>
          <w:lang w:eastAsia="zh-CN"/>
        </w:rPr>
        <w:t>项目实施人员要求</w:t>
      </w:r>
    </w:p>
    <w:p>
      <w:pPr>
        <w:pStyle w:val="797"/>
        <w:shd w:val="clear" w:color="auto" w:fill="FFFFFF" w:themeFill="background1"/>
        <w:rPr>
          <w:rFonts w:hint="eastAsia" w:ascii="宋体" w:hAnsi="宋体" w:eastAsia="宋体" w:cs="宋体"/>
        </w:rPr>
      </w:pPr>
      <w:r>
        <w:rPr>
          <w:rFonts w:hint="eastAsia" w:ascii="宋体" w:hAnsi="宋体" w:eastAsia="宋体" w:cs="宋体"/>
        </w:rPr>
        <w:t>项目组应包含实施本项目所必</w:t>
      </w:r>
      <w:r>
        <w:rPr>
          <w:rFonts w:hint="eastAsia" w:hAnsi="宋体" w:cs="宋体"/>
          <w:lang w:eastAsia="zh-CN"/>
        </w:rPr>
        <w:t>需</w:t>
      </w:r>
      <w:r>
        <w:rPr>
          <w:rFonts w:hint="eastAsia" w:ascii="宋体" w:hAnsi="宋体" w:eastAsia="宋体" w:cs="宋体"/>
        </w:rPr>
        <w:t>的各类技术和管理人员，其中包括但不限于项目经理、业务专家以及系统分析、架构设计、应用开发、系统测试、文档管理等方面的专业人员。</w:t>
      </w:r>
    </w:p>
    <w:p>
      <w:pPr>
        <w:pStyle w:val="797"/>
        <w:shd w:val="clear" w:color="auto" w:fill="FFFFFF" w:themeFill="background1"/>
        <w:rPr>
          <w:rFonts w:hint="eastAsia" w:ascii="宋体" w:hAnsi="宋体" w:eastAsia="宋体" w:cs="宋体"/>
          <w:lang w:eastAsia="zh-CN"/>
        </w:rPr>
      </w:pPr>
      <w:r>
        <w:rPr>
          <w:rFonts w:hint="eastAsia" w:ascii="宋体" w:hAnsi="宋体" w:eastAsia="宋体" w:cs="宋体"/>
        </w:rPr>
        <w:t>投标方选派参加本项目管理的项目经理应具有</w:t>
      </w:r>
      <w:r>
        <w:rPr>
          <w:rFonts w:hint="eastAsia" w:hAnsi="宋体" w:cs="宋体"/>
          <w:lang w:eastAsia="zh-CN"/>
        </w:rPr>
        <w:t>类似</w:t>
      </w:r>
      <w:r>
        <w:rPr>
          <w:rFonts w:hint="eastAsia" w:ascii="宋体" w:hAnsi="宋体" w:eastAsia="宋体" w:cs="宋体"/>
        </w:rPr>
        <w:t>项目的实施管理经验</w:t>
      </w:r>
      <w:r>
        <w:rPr>
          <w:rFonts w:hint="eastAsia" w:hAnsi="宋体" w:cs="宋体"/>
          <w:lang w:eastAsia="zh-CN"/>
        </w:rPr>
        <w:t>，</w:t>
      </w:r>
      <w:r>
        <w:rPr>
          <w:rFonts w:hint="eastAsia" w:ascii="宋体" w:hAnsi="宋体" w:eastAsia="宋体" w:cs="宋体"/>
          <w:lang w:val="en-US" w:eastAsia="zh-CN"/>
        </w:rPr>
        <w:t>应具</w:t>
      </w:r>
      <w:r>
        <w:rPr>
          <w:rFonts w:hint="eastAsia" w:ascii="宋体" w:hAnsi="宋体" w:eastAsia="宋体" w:cs="宋体"/>
          <w:lang w:eastAsia="zh-CN"/>
        </w:rPr>
        <w:t>注册信息</w:t>
      </w:r>
      <w:r>
        <w:rPr>
          <w:rFonts w:hint="eastAsia" w:ascii="宋体" w:hAnsi="宋体" w:eastAsia="宋体" w:cs="宋体"/>
        </w:rPr>
        <w:t>安全工程师证书</w:t>
      </w:r>
      <w:r>
        <w:rPr>
          <w:rFonts w:hint="eastAsia" w:ascii="宋体" w:hAnsi="宋体" w:eastAsia="宋体" w:cs="宋体"/>
          <w:lang w:eastAsia="zh-CN"/>
        </w:rPr>
        <w:t>（</w:t>
      </w:r>
      <w:r>
        <w:rPr>
          <w:rFonts w:hint="eastAsia" w:ascii="宋体" w:hAnsi="宋体" w:eastAsia="宋体" w:cs="宋体"/>
          <w:lang w:val="en-US" w:eastAsia="zh-CN"/>
        </w:rPr>
        <w:t>CISP</w:t>
      </w:r>
      <w:r>
        <w:rPr>
          <w:rFonts w:hint="eastAsia" w:ascii="宋体" w:hAnsi="宋体" w:eastAsia="宋体" w:cs="宋体"/>
          <w:lang w:eastAsia="zh-CN"/>
        </w:rPr>
        <w:t>）</w:t>
      </w:r>
      <w:r>
        <w:rPr>
          <w:rFonts w:hint="eastAsia" w:ascii="宋体" w:hAnsi="宋体" w:eastAsia="宋体" w:cs="宋体"/>
          <w:lang w:val="en-US" w:eastAsia="zh-CN"/>
        </w:rPr>
        <w:t>。</w:t>
      </w:r>
      <w:r>
        <w:rPr>
          <w:rFonts w:hint="eastAsia" w:ascii="宋体" w:hAnsi="宋体" w:eastAsia="宋体" w:cs="宋体"/>
        </w:rPr>
        <w:t>选派的项目组</w:t>
      </w:r>
      <w:r>
        <w:rPr>
          <w:rFonts w:hint="eastAsia" w:ascii="宋体" w:hAnsi="宋体" w:eastAsia="宋体" w:cs="宋体"/>
          <w:lang w:val="en-US" w:eastAsia="zh-CN"/>
        </w:rPr>
        <w:t>技术负责人</w:t>
      </w:r>
      <w:r>
        <w:rPr>
          <w:rFonts w:hint="eastAsia" w:hAnsi="宋体" w:cs="宋体"/>
          <w:lang w:val="en-US" w:eastAsia="zh-CN"/>
        </w:rPr>
        <w:t>及</w:t>
      </w:r>
      <w:r>
        <w:rPr>
          <w:rFonts w:hint="eastAsia" w:ascii="宋体" w:hAnsi="宋体" w:eastAsia="宋体" w:cs="宋体"/>
        </w:rPr>
        <w:t>主要成员应参加过同类同规模项目的实施。</w:t>
      </w:r>
      <w:r>
        <w:rPr>
          <w:rFonts w:hint="eastAsia" w:ascii="宋体" w:hAnsi="宋体" w:eastAsia="宋体" w:cs="宋体"/>
          <w:lang w:val="en-US" w:eastAsia="zh-CN"/>
        </w:rPr>
        <w:t>项目组人员（项目经理及技术负责人除外）应具有本科以上学历</w:t>
      </w:r>
      <w:r>
        <w:rPr>
          <w:rFonts w:hint="eastAsia" w:hAnsi="宋体" w:cs="宋体"/>
          <w:lang w:val="en-US" w:eastAsia="zh-CN"/>
        </w:rPr>
        <w:t>，</w:t>
      </w:r>
      <w:r>
        <w:rPr>
          <w:rFonts w:hint="eastAsia" w:ascii="宋体" w:hAnsi="宋体" w:eastAsia="宋体" w:cs="宋体"/>
          <w:lang w:val="en-US" w:eastAsia="zh-CN"/>
        </w:rPr>
        <w:t>具有相关类似工作经验并提供社保证明。</w:t>
      </w:r>
      <w:r>
        <w:rPr>
          <w:rFonts w:hint="eastAsia" w:ascii="宋体" w:hAnsi="宋体" w:eastAsia="宋体" w:cs="宋体"/>
        </w:rPr>
        <w:t>项目实施过程中，项目经理和项目组主要成员不得擅自更换</w:t>
      </w:r>
      <w:r>
        <w:rPr>
          <w:rFonts w:hint="eastAsia" w:ascii="宋体" w:hAnsi="宋体" w:eastAsia="宋体" w:cs="宋体"/>
          <w:lang w:eastAsia="zh-CN"/>
        </w:rPr>
        <w:t>。</w:t>
      </w:r>
    </w:p>
    <w:p>
      <w:pPr>
        <w:pStyle w:val="797"/>
        <w:shd w:val="clear" w:color="auto" w:fill="FFFFFF" w:themeFill="background1"/>
        <w:ind w:left="0" w:leftChars="0" w:firstLine="0" w:firstLineChars="0"/>
        <w:rPr>
          <w:rFonts w:hint="eastAsia" w:ascii="宋体" w:hAnsi="宋体" w:eastAsia="宋体" w:cs="宋体"/>
          <w:lang w:eastAsia="zh-CN"/>
        </w:rPr>
      </w:pPr>
    </w:p>
    <w:p>
      <w:pPr>
        <w:pStyle w:val="797"/>
        <w:shd w:val="clear" w:color="auto" w:fill="FFFFFF" w:themeFill="background1"/>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、其它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培训要求</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为</w:t>
      </w:r>
      <w:r>
        <w:rPr>
          <w:rFonts w:hint="eastAsia" w:ascii="宋体" w:hAnsi="宋体" w:cs="宋体"/>
          <w:sz w:val="24"/>
          <w:szCs w:val="24"/>
          <w:lang w:eastAsia="zh-CN"/>
        </w:rPr>
        <w:t>业务</w:t>
      </w:r>
      <w:r>
        <w:rPr>
          <w:rFonts w:hint="eastAsia" w:ascii="宋体" w:hAnsi="宋体" w:eastAsia="宋体" w:cs="宋体"/>
          <w:sz w:val="24"/>
          <w:szCs w:val="24"/>
        </w:rPr>
        <w:t>人员提供总时间不少于3学时</w:t>
      </w:r>
      <w:r>
        <w:rPr>
          <w:rFonts w:hint="eastAsia" w:ascii="宋体" w:hAnsi="宋体" w:cs="宋体"/>
          <w:sz w:val="24"/>
          <w:szCs w:val="24"/>
          <w:lang w:eastAsia="zh-CN"/>
        </w:rPr>
        <w:t>（</w:t>
      </w:r>
      <w:r>
        <w:rPr>
          <w:rFonts w:hint="default" w:ascii="宋体" w:hAnsi="宋体" w:cs="宋体"/>
          <w:sz w:val="24"/>
          <w:szCs w:val="24"/>
          <w:lang w:val="en-US" w:eastAsia="zh-CN"/>
        </w:rPr>
        <w:t>1</w:t>
      </w:r>
      <w:r>
        <w:rPr>
          <w:rFonts w:hint="eastAsia" w:ascii="宋体" w:hAnsi="宋体" w:cs="宋体"/>
          <w:sz w:val="24"/>
          <w:szCs w:val="24"/>
          <w:lang w:val="en-US" w:eastAsia="zh-CN"/>
        </w:rPr>
        <w:t>小时为</w:t>
      </w:r>
      <w:r>
        <w:rPr>
          <w:rFonts w:hint="default" w:ascii="宋体" w:hAnsi="宋体" w:cs="宋体"/>
          <w:sz w:val="24"/>
          <w:szCs w:val="24"/>
          <w:lang w:val="en-US" w:eastAsia="zh-CN"/>
        </w:rPr>
        <w:t>1</w:t>
      </w:r>
      <w:r>
        <w:rPr>
          <w:rFonts w:hint="eastAsia" w:ascii="宋体" w:hAnsi="宋体" w:cs="宋体"/>
          <w:sz w:val="24"/>
          <w:szCs w:val="24"/>
          <w:lang w:val="en-US" w:eastAsia="zh-CN"/>
        </w:rPr>
        <w:t>个学时）</w:t>
      </w:r>
      <w:r>
        <w:rPr>
          <w:rFonts w:hint="eastAsia" w:ascii="宋体" w:hAnsi="宋体" w:eastAsia="宋体" w:cs="宋体"/>
          <w:sz w:val="24"/>
          <w:szCs w:val="24"/>
        </w:rPr>
        <w:t>的应用培训，确保</w:t>
      </w:r>
      <w:r>
        <w:rPr>
          <w:rFonts w:hint="eastAsia" w:ascii="宋体" w:hAnsi="宋体" w:cs="宋体"/>
          <w:sz w:val="24"/>
          <w:szCs w:val="24"/>
          <w:lang w:eastAsia="zh-CN"/>
        </w:rPr>
        <w:t>业务</w:t>
      </w:r>
      <w:r>
        <w:rPr>
          <w:rFonts w:hint="eastAsia" w:ascii="宋体" w:hAnsi="宋体" w:eastAsia="宋体" w:cs="宋体"/>
          <w:sz w:val="24"/>
          <w:szCs w:val="24"/>
        </w:rPr>
        <w:t>人员能在系统中熟悉相关操作，顺利办公</w:t>
      </w:r>
      <w:r>
        <w:rPr>
          <w:rFonts w:hint="eastAsia" w:ascii="宋体" w:hAnsi="宋体" w:eastAsia="宋体" w:cs="宋体"/>
          <w:sz w:val="24"/>
          <w:szCs w:val="24"/>
          <w:lang w:eastAsia="zh-CN"/>
        </w:rPr>
        <w:t>，并</w:t>
      </w:r>
      <w:r>
        <w:rPr>
          <w:rFonts w:hint="eastAsia" w:ascii="宋体" w:hAnsi="宋体" w:eastAsia="宋体" w:cs="宋体"/>
          <w:sz w:val="24"/>
          <w:szCs w:val="24"/>
        </w:rPr>
        <w:t>提供详细的使用手册。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①现场培训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在所有产品部署现场，投标人负责用户</w:t>
      </w:r>
      <w:r>
        <w:rPr>
          <w:rFonts w:hint="eastAsia" w:ascii="宋体" w:hAnsi="宋体" w:eastAsia="宋体" w:cs="宋体"/>
          <w:sz w:val="24"/>
          <w:szCs w:val="24"/>
          <w:lang w:eastAsia="zh-CN"/>
        </w:rPr>
        <w:t>系统后台管理人员</w:t>
      </w:r>
      <w:r>
        <w:rPr>
          <w:rFonts w:hint="eastAsia" w:ascii="宋体" w:hAnsi="宋体" w:eastAsia="宋体" w:cs="宋体"/>
          <w:sz w:val="24"/>
          <w:szCs w:val="24"/>
        </w:rPr>
        <w:t>的现场技术培训，包括产品的功能、部署条件、部署步骤和注意事项、产品升级、日常维护事项等方面，使用户达到能独立进行管理、维护测试和故障处理等工作，以使所提供的软硬件产品能够正常、安全的运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②课程培训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投标人应提供专门的课程培训，包括理论教授，问题讨论和上机操作，以便采购人能够迅速掌握相应的培训内容。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应提供详细的培训计划，包括课程的内容、资料讲义、授课方式、课程目标。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③培训费用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所有培训所涉及的所有费用应由投标人出资，不得另行向采购人收取。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2、售后服务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对于本项目所有设备</w:t>
      </w:r>
      <w:r>
        <w:rPr>
          <w:rFonts w:hint="eastAsia" w:ascii="宋体" w:hAnsi="宋体" w:cs="宋体"/>
          <w:sz w:val="24"/>
          <w:szCs w:val="24"/>
          <w:lang w:eastAsia="zh-CN"/>
        </w:rPr>
        <w:t>和软件</w:t>
      </w:r>
      <w:r>
        <w:rPr>
          <w:rFonts w:hint="eastAsia" w:ascii="宋体" w:hAnsi="宋体" w:eastAsia="宋体" w:cs="宋体"/>
          <w:sz w:val="24"/>
          <w:szCs w:val="24"/>
        </w:rPr>
        <w:t>，投标人向用户提供不少于3年（含）7*24小时的系统设备保修和售后技术服务。保修和售后维护服务时间从验收合格之日起计算。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投标人承诺</w:t>
      </w:r>
      <w:r>
        <w:rPr>
          <w:rFonts w:hint="eastAsia" w:ascii="宋体" w:hAnsi="宋体" w:cs="宋体"/>
          <w:sz w:val="24"/>
          <w:szCs w:val="24"/>
          <w:lang w:eastAsia="zh-CN"/>
        </w:rPr>
        <w:t>系统</w:t>
      </w:r>
      <w:r>
        <w:rPr>
          <w:rFonts w:hint="eastAsia" w:ascii="宋体" w:hAnsi="宋体" w:eastAsia="宋体" w:cs="宋体"/>
          <w:sz w:val="24"/>
          <w:szCs w:val="24"/>
        </w:rPr>
        <w:t>故障在半小时内响应，2小时以内到现场，4小时以内解决问题，</w:t>
      </w:r>
      <w:r>
        <w:rPr>
          <w:rFonts w:hint="eastAsia" w:ascii="宋体" w:hAnsi="宋体" w:cs="宋体"/>
          <w:sz w:val="24"/>
          <w:szCs w:val="24"/>
          <w:lang w:eastAsia="zh-CN"/>
        </w:rPr>
        <w:t>硬件设备</w:t>
      </w:r>
      <w:r>
        <w:rPr>
          <w:rFonts w:hint="eastAsia" w:ascii="宋体" w:hAnsi="宋体" w:eastAsia="宋体" w:cs="宋体"/>
          <w:sz w:val="24"/>
          <w:szCs w:val="24"/>
        </w:rPr>
        <w:t>现场不能修复的，必须提供同品牌、型号备用设备。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供货商应拥有日常技术维护力量，落实服务联系单位、联系人、联系电话。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投标人在每次服务完成后，须向用户提交相关文档，内容包括起因、响应、过程、结果、今后注意事项等各部分。</w:t>
      </w:r>
    </w:p>
    <w:p>
      <w:pPr>
        <w:spacing w:line="360" w:lineRule="auto"/>
        <w:ind w:firstLine="480" w:firstLineChars="200"/>
        <w:rPr>
          <w:rFonts w:hint="eastAsia" w:ascii="宋体" w:hAnsi="宋体" w:eastAsia="宋体" w:cs="宋体"/>
          <w:snapToGrid w:val="0"/>
          <w:kern w:val="0"/>
          <w:sz w:val="24"/>
          <w:szCs w:val="24"/>
        </w:rPr>
      </w:pPr>
      <w:r>
        <w:rPr>
          <w:rFonts w:hint="eastAsia" w:ascii="宋体" w:hAnsi="宋体" w:eastAsia="宋体" w:cs="宋体"/>
          <w:sz w:val="24"/>
          <w:szCs w:val="24"/>
        </w:rPr>
        <w:t>在保修期结束前，由投标人工程师、用户对所供设备进行一次全面检查，任何缺陷必须由投标人负责修理，在修复之后，投标人应将缺陷原因、修理内容、完成修理及恢复正常的时间和日期等报告给用户。</w:t>
      </w:r>
    </w:p>
    <w:p/>
    <w:p>
      <w:pPr>
        <w:snapToGrid w:val="0"/>
        <w:spacing w:line="360" w:lineRule="auto"/>
        <w:jc w:val="center"/>
        <w:rPr>
          <w:rFonts w:hint="eastAsia" w:ascii="宋体" w:hAnsi="宋体" w:eastAsia="宋体" w:cs="宋体"/>
          <w:b/>
          <w:sz w:val="36"/>
          <w:szCs w:val="36"/>
          <w:highlight w:val="yellow"/>
        </w:rPr>
      </w:pPr>
      <w:r>
        <w:rPr>
          <w:rFonts w:hint="eastAsia" w:ascii="宋体" w:hAnsi="宋体" w:eastAsia="宋体" w:cs="宋体"/>
          <w:b/>
          <w:sz w:val="24"/>
        </w:rPr>
        <w:br w:type="page"/>
      </w:r>
      <w:r>
        <w:rPr>
          <w:rFonts w:hint="eastAsia" w:ascii="宋体" w:hAnsi="宋体" w:eastAsia="宋体" w:cs="宋体"/>
          <w:b/>
          <w:sz w:val="36"/>
          <w:szCs w:val="36"/>
          <w:highlight w:val="none"/>
        </w:rPr>
        <w:t xml:space="preserve">第四部分   </w:t>
      </w:r>
      <w:bookmarkStart w:id="28" w:name="_Toc184312116"/>
      <w:bookmarkEnd w:id="28"/>
      <w:bookmarkStart w:id="29" w:name="_Toc184312096"/>
      <w:bookmarkEnd w:id="29"/>
      <w:bookmarkStart w:id="30" w:name="_Toc184314466"/>
      <w:bookmarkEnd w:id="30"/>
      <w:bookmarkStart w:id="31" w:name="_Toc184312130"/>
      <w:bookmarkEnd w:id="31"/>
      <w:bookmarkStart w:id="32" w:name="_Toc184312119"/>
      <w:bookmarkEnd w:id="32"/>
      <w:bookmarkStart w:id="33" w:name="_Toc184314475"/>
      <w:bookmarkEnd w:id="33"/>
      <w:bookmarkStart w:id="34" w:name="_Toc184313241"/>
      <w:bookmarkEnd w:id="34"/>
      <w:bookmarkStart w:id="35" w:name="_Toc184313298"/>
      <w:bookmarkEnd w:id="35"/>
      <w:bookmarkStart w:id="36" w:name="_Toc184312088"/>
      <w:bookmarkEnd w:id="36"/>
      <w:bookmarkStart w:id="37" w:name="_Toc184308068"/>
      <w:bookmarkEnd w:id="37"/>
      <w:bookmarkStart w:id="38" w:name="_Toc184310308"/>
      <w:bookmarkEnd w:id="38"/>
      <w:bookmarkStart w:id="39" w:name="_Toc184308104"/>
      <w:bookmarkEnd w:id="39"/>
      <w:bookmarkStart w:id="40" w:name="_Toc184313249"/>
      <w:bookmarkEnd w:id="40"/>
      <w:bookmarkStart w:id="41" w:name="_Toc184313240"/>
      <w:bookmarkEnd w:id="41"/>
      <w:bookmarkStart w:id="42" w:name="_Toc184308053"/>
      <w:bookmarkEnd w:id="42"/>
      <w:bookmarkStart w:id="43" w:name="_Toc184310295"/>
      <w:bookmarkEnd w:id="43"/>
      <w:bookmarkStart w:id="44" w:name="_Toc184308060"/>
      <w:bookmarkEnd w:id="44"/>
      <w:bookmarkStart w:id="45" w:name="_Toc184314422"/>
      <w:bookmarkEnd w:id="45"/>
      <w:bookmarkStart w:id="46" w:name="_Toc184313282"/>
      <w:bookmarkEnd w:id="46"/>
      <w:bookmarkStart w:id="47" w:name="_Toc184313255"/>
      <w:bookmarkEnd w:id="47"/>
      <w:bookmarkStart w:id="48" w:name="_Toc184312103"/>
      <w:bookmarkEnd w:id="48"/>
      <w:bookmarkStart w:id="49" w:name="_Toc184313262"/>
      <w:bookmarkEnd w:id="49"/>
      <w:bookmarkStart w:id="50" w:name="_Toc184312075"/>
      <w:bookmarkEnd w:id="50"/>
      <w:bookmarkStart w:id="51" w:name="_Toc184308070"/>
      <w:bookmarkEnd w:id="51"/>
      <w:bookmarkStart w:id="52" w:name="_Toc184310302"/>
      <w:bookmarkEnd w:id="52"/>
      <w:bookmarkStart w:id="53" w:name="_Toc184308099"/>
      <w:bookmarkEnd w:id="53"/>
      <w:bookmarkStart w:id="54" w:name="_Toc184314415"/>
      <w:bookmarkEnd w:id="54"/>
      <w:bookmarkStart w:id="55" w:name="_Toc184312079"/>
      <w:bookmarkEnd w:id="55"/>
      <w:bookmarkStart w:id="56" w:name="_Toc184312104"/>
      <w:bookmarkEnd w:id="56"/>
      <w:bookmarkStart w:id="57" w:name="_Toc184312099"/>
      <w:bookmarkEnd w:id="57"/>
      <w:bookmarkStart w:id="58" w:name="_Toc184308082"/>
      <w:bookmarkEnd w:id="58"/>
      <w:bookmarkStart w:id="59" w:name="_Toc184313274"/>
      <w:bookmarkEnd w:id="59"/>
      <w:bookmarkStart w:id="60" w:name="_Toc184310323"/>
      <w:bookmarkEnd w:id="60"/>
      <w:bookmarkStart w:id="61" w:name="_Toc184310296"/>
      <w:bookmarkEnd w:id="61"/>
      <w:bookmarkStart w:id="62" w:name="_Toc184314451"/>
      <w:bookmarkEnd w:id="62"/>
      <w:bookmarkStart w:id="63" w:name="_Toc184314450"/>
      <w:bookmarkEnd w:id="63"/>
      <w:bookmarkStart w:id="64" w:name="_Toc184314440"/>
      <w:bookmarkEnd w:id="64"/>
      <w:bookmarkStart w:id="65" w:name="_Toc184314472"/>
      <w:bookmarkEnd w:id="65"/>
      <w:bookmarkStart w:id="66" w:name="_Toc184312085"/>
      <w:bookmarkEnd w:id="66"/>
      <w:bookmarkStart w:id="67" w:name="_Toc184312115"/>
      <w:bookmarkEnd w:id="67"/>
      <w:bookmarkStart w:id="68" w:name="_Toc184308045"/>
      <w:bookmarkEnd w:id="68"/>
      <w:bookmarkStart w:id="69" w:name="_Toc184312069"/>
      <w:bookmarkEnd w:id="69"/>
      <w:bookmarkStart w:id="70" w:name="_Toc184313275"/>
      <w:bookmarkEnd w:id="70"/>
      <w:bookmarkStart w:id="71" w:name="_Toc184314452"/>
      <w:bookmarkEnd w:id="71"/>
      <w:bookmarkStart w:id="72" w:name="_Toc184314469"/>
      <w:bookmarkEnd w:id="72"/>
      <w:bookmarkStart w:id="73" w:name="_Toc184310334"/>
      <w:bookmarkEnd w:id="73"/>
      <w:bookmarkStart w:id="74" w:name="_Toc184308069"/>
      <w:bookmarkEnd w:id="74"/>
      <w:bookmarkStart w:id="75" w:name="_Toc184313293"/>
      <w:bookmarkEnd w:id="75"/>
      <w:bookmarkStart w:id="76" w:name="_Toc184313288"/>
      <w:bookmarkEnd w:id="76"/>
      <w:bookmarkStart w:id="77" w:name="_Toc184310319"/>
      <w:bookmarkEnd w:id="77"/>
      <w:bookmarkStart w:id="78" w:name="_Toc184308043"/>
      <w:bookmarkEnd w:id="78"/>
      <w:bookmarkStart w:id="79" w:name="_Toc184310322"/>
      <w:bookmarkEnd w:id="79"/>
      <w:bookmarkStart w:id="80" w:name="_Toc184313296"/>
      <w:bookmarkEnd w:id="80"/>
      <w:bookmarkStart w:id="81" w:name="_Toc184312125"/>
      <w:bookmarkEnd w:id="81"/>
      <w:bookmarkStart w:id="82" w:name="_Toc184314414"/>
      <w:bookmarkEnd w:id="82"/>
      <w:bookmarkStart w:id="83" w:name="_Toc184312080"/>
      <w:bookmarkEnd w:id="83"/>
      <w:bookmarkStart w:id="84" w:name="_Toc184310293"/>
      <w:bookmarkEnd w:id="84"/>
      <w:bookmarkStart w:id="85" w:name="_Toc184310335"/>
      <w:bookmarkEnd w:id="85"/>
      <w:bookmarkStart w:id="86" w:name="_Toc184310343"/>
      <w:bookmarkEnd w:id="86"/>
      <w:bookmarkStart w:id="87" w:name="_Toc184312138"/>
      <w:bookmarkEnd w:id="87"/>
      <w:bookmarkStart w:id="88" w:name="_Toc184310282"/>
      <w:bookmarkEnd w:id="88"/>
      <w:bookmarkStart w:id="89" w:name="_Toc184310320"/>
      <w:bookmarkEnd w:id="89"/>
      <w:bookmarkStart w:id="90" w:name="_Toc184310332"/>
      <w:bookmarkEnd w:id="90"/>
      <w:bookmarkStart w:id="91" w:name="_Toc184313283"/>
      <w:bookmarkEnd w:id="91"/>
      <w:bookmarkStart w:id="92" w:name="_Toc184313244"/>
      <w:bookmarkEnd w:id="92"/>
      <w:bookmarkStart w:id="93" w:name="_Toc184313269"/>
      <w:bookmarkEnd w:id="93"/>
      <w:bookmarkStart w:id="94" w:name="_Toc184312067"/>
      <w:bookmarkEnd w:id="94"/>
      <w:bookmarkStart w:id="95" w:name="_Toc184312105"/>
      <w:bookmarkEnd w:id="95"/>
      <w:bookmarkStart w:id="96" w:name="_Toc184314421"/>
      <w:bookmarkEnd w:id="96"/>
      <w:bookmarkStart w:id="97" w:name="_Toc184314444"/>
      <w:bookmarkEnd w:id="97"/>
      <w:bookmarkStart w:id="98" w:name="_Toc184312070"/>
      <w:bookmarkEnd w:id="98"/>
      <w:bookmarkStart w:id="99" w:name="_Toc184313309"/>
      <w:bookmarkEnd w:id="99"/>
      <w:bookmarkStart w:id="100" w:name="_Toc184314428"/>
      <w:bookmarkEnd w:id="100"/>
      <w:bookmarkStart w:id="101" w:name="_Toc184313277"/>
      <w:bookmarkEnd w:id="101"/>
      <w:bookmarkStart w:id="102" w:name="_Toc184314426"/>
      <w:bookmarkEnd w:id="102"/>
      <w:bookmarkStart w:id="103" w:name="_Toc184313268"/>
      <w:bookmarkEnd w:id="103"/>
      <w:bookmarkStart w:id="104" w:name="_Toc184312139"/>
      <w:bookmarkEnd w:id="104"/>
      <w:bookmarkStart w:id="105" w:name="_Toc184310299"/>
      <w:bookmarkEnd w:id="105"/>
      <w:bookmarkStart w:id="106" w:name="_Toc184310289"/>
      <w:bookmarkEnd w:id="106"/>
      <w:bookmarkStart w:id="107" w:name="_Toc184313271"/>
      <w:bookmarkEnd w:id="107"/>
      <w:bookmarkStart w:id="108" w:name="_Toc184312136"/>
      <w:bookmarkEnd w:id="108"/>
      <w:bookmarkStart w:id="109" w:name="_Toc184308063"/>
      <w:bookmarkEnd w:id="109"/>
      <w:bookmarkStart w:id="110" w:name="_Toc184314429"/>
      <w:bookmarkEnd w:id="110"/>
      <w:bookmarkStart w:id="111" w:name="_Toc184314430"/>
      <w:bookmarkEnd w:id="111"/>
      <w:bookmarkStart w:id="112" w:name="_Toc184310292"/>
      <w:bookmarkEnd w:id="112"/>
      <w:bookmarkStart w:id="113" w:name="_Toc184308093"/>
      <w:bookmarkEnd w:id="113"/>
      <w:bookmarkStart w:id="114" w:name="_Toc184314445"/>
      <w:bookmarkEnd w:id="114"/>
      <w:bookmarkStart w:id="115" w:name="_Toc184310313"/>
      <w:bookmarkEnd w:id="115"/>
      <w:bookmarkStart w:id="116" w:name="_Toc184313238"/>
      <w:bookmarkEnd w:id="116"/>
      <w:bookmarkStart w:id="117" w:name="_Toc184312110"/>
      <w:bookmarkEnd w:id="117"/>
      <w:bookmarkStart w:id="118" w:name="_Toc184313305"/>
      <w:bookmarkEnd w:id="118"/>
      <w:bookmarkStart w:id="119" w:name="_Toc184310281"/>
      <w:bookmarkEnd w:id="119"/>
      <w:bookmarkStart w:id="120" w:name="_Toc184313284"/>
      <w:bookmarkEnd w:id="120"/>
      <w:bookmarkStart w:id="121" w:name="_Toc184312107"/>
      <w:bookmarkEnd w:id="121"/>
      <w:bookmarkStart w:id="122" w:name="_Toc184308050"/>
      <w:bookmarkEnd w:id="122"/>
      <w:bookmarkStart w:id="123" w:name="_Toc184314471"/>
      <w:bookmarkEnd w:id="123"/>
      <w:bookmarkStart w:id="124" w:name="_Toc184312101"/>
      <w:bookmarkEnd w:id="124"/>
      <w:bookmarkStart w:id="125" w:name="_Toc184310288"/>
      <w:bookmarkEnd w:id="125"/>
      <w:bookmarkStart w:id="126" w:name="_Toc184314464"/>
      <w:bookmarkEnd w:id="126"/>
      <w:bookmarkStart w:id="127" w:name="_Toc184310300"/>
      <w:bookmarkEnd w:id="127"/>
      <w:bookmarkStart w:id="128" w:name="_Toc184308052"/>
      <w:bookmarkEnd w:id="128"/>
      <w:bookmarkStart w:id="129" w:name="_Toc184313276"/>
      <w:bookmarkEnd w:id="129"/>
      <w:bookmarkStart w:id="130" w:name="_Toc184313252"/>
      <w:bookmarkEnd w:id="130"/>
      <w:bookmarkStart w:id="131" w:name="_Toc184314448"/>
      <w:bookmarkEnd w:id="131"/>
      <w:bookmarkStart w:id="132" w:name="_Toc184314455"/>
      <w:bookmarkEnd w:id="132"/>
      <w:bookmarkStart w:id="133" w:name="_Toc184313306"/>
      <w:bookmarkEnd w:id="133"/>
      <w:bookmarkStart w:id="134" w:name="_Toc184314482"/>
      <w:bookmarkEnd w:id="134"/>
      <w:bookmarkStart w:id="135" w:name="_Toc184308079"/>
      <w:bookmarkEnd w:id="135"/>
      <w:bookmarkStart w:id="136" w:name="_Toc184314410"/>
      <w:bookmarkEnd w:id="136"/>
      <w:bookmarkStart w:id="137" w:name="_Toc184313302"/>
      <w:bookmarkEnd w:id="137"/>
      <w:bookmarkStart w:id="138" w:name="_Toc184308080"/>
      <w:bookmarkEnd w:id="138"/>
      <w:bookmarkStart w:id="139" w:name="_Toc184314413"/>
      <w:bookmarkEnd w:id="139"/>
      <w:bookmarkStart w:id="140" w:name="_Toc184313286"/>
      <w:bookmarkEnd w:id="140"/>
      <w:bookmarkStart w:id="141" w:name="_Toc184313251"/>
      <w:bookmarkEnd w:id="141"/>
      <w:bookmarkStart w:id="142" w:name="_Toc184313292"/>
      <w:bookmarkEnd w:id="142"/>
      <w:bookmarkStart w:id="143" w:name="_Toc184310283"/>
      <w:bookmarkEnd w:id="143"/>
      <w:bookmarkStart w:id="144" w:name="_Toc184310340"/>
      <w:bookmarkEnd w:id="144"/>
      <w:bookmarkStart w:id="145" w:name="_Toc184313295"/>
      <w:bookmarkEnd w:id="145"/>
      <w:bookmarkStart w:id="146" w:name="_Toc184310298"/>
      <w:bookmarkEnd w:id="146"/>
      <w:bookmarkStart w:id="147" w:name="_Toc184314438"/>
      <w:bookmarkEnd w:id="147"/>
      <w:bookmarkStart w:id="148" w:name="_Toc184314449"/>
      <w:bookmarkEnd w:id="148"/>
      <w:bookmarkStart w:id="149" w:name="_Toc184312098"/>
      <w:bookmarkEnd w:id="149"/>
      <w:bookmarkStart w:id="150" w:name="_Toc184310327"/>
      <w:bookmarkEnd w:id="150"/>
      <w:bookmarkStart w:id="151" w:name="_Toc184313289"/>
      <w:bookmarkEnd w:id="151"/>
      <w:bookmarkStart w:id="152" w:name="_Toc184314436"/>
      <w:bookmarkEnd w:id="152"/>
      <w:bookmarkStart w:id="153" w:name="_Toc184308097"/>
      <w:bookmarkEnd w:id="153"/>
      <w:bookmarkStart w:id="154" w:name="_Toc184313291"/>
      <w:bookmarkEnd w:id="154"/>
      <w:bookmarkStart w:id="155" w:name="_Toc184308056"/>
      <w:bookmarkEnd w:id="155"/>
      <w:bookmarkStart w:id="156" w:name="_Toc184308092"/>
      <w:bookmarkEnd w:id="156"/>
      <w:bookmarkStart w:id="157" w:name="_Toc184310306"/>
      <w:bookmarkEnd w:id="157"/>
      <w:bookmarkStart w:id="158" w:name="_Toc184308036"/>
      <w:bookmarkEnd w:id="158"/>
      <w:bookmarkStart w:id="159" w:name="_Toc184312072"/>
      <w:bookmarkEnd w:id="159"/>
      <w:bookmarkStart w:id="160" w:name="_Toc184308051"/>
      <w:bookmarkEnd w:id="160"/>
      <w:bookmarkStart w:id="161" w:name="_Toc184314420"/>
      <w:bookmarkEnd w:id="161"/>
      <w:bookmarkStart w:id="162" w:name="_Toc184314456"/>
      <w:bookmarkEnd w:id="162"/>
      <w:bookmarkStart w:id="163" w:name="_Toc184314460"/>
      <w:bookmarkEnd w:id="163"/>
      <w:bookmarkStart w:id="164" w:name="_Toc184308095"/>
      <w:bookmarkEnd w:id="164"/>
      <w:bookmarkStart w:id="165" w:name="_Toc184310310"/>
      <w:bookmarkEnd w:id="165"/>
      <w:bookmarkStart w:id="166" w:name="_Toc184313258"/>
      <w:bookmarkEnd w:id="166"/>
      <w:bookmarkStart w:id="167" w:name="_Toc184313285"/>
      <w:bookmarkEnd w:id="167"/>
      <w:bookmarkStart w:id="168" w:name="_Toc184313297"/>
      <w:bookmarkEnd w:id="168"/>
      <w:bookmarkStart w:id="169" w:name="_Toc184312122"/>
      <w:bookmarkEnd w:id="169"/>
      <w:bookmarkStart w:id="170" w:name="_Toc184308101"/>
      <w:bookmarkEnd w:id="170"/>
      <w:bookmarkStart w:id="171" w:name="_Toc184308072"/>
      <w:bookmarkEnd w:id="171"/>
      <w:bookmarkStart w:id="172" w:name="_Toc184314454"/>
      <w:bookmarkEnd w:id="172"/>
      <w:bookmarkStart w:id="173" w:name="_Toc184313303"/>
      <w:bookmarkEnd w:id="173"/>
      <w:bookmarkStart w:id="174" w:name="_Toc184314424"/>
      <w:bookmarkEnd w:id="174"/>
      <w:bookmarkStart w:id="175" w:name="_Toc184314441"/>
      <w:bookmarkEnd w:id="175"/>
      <w:bookmarkStart w:id="176" w:name="_Toc184313250"/>
      <w:bookmarkEnd w:id="176"/>
      <w:bookmarkStart w:id="177" w:name="_Toc184313263"/>
      <w:bookmarkEnd w:id="177"/>
      <w:bookmarkStart w:id="178" w:name="_Toc184308054"/>
      <w:bookmarkEnd w:id="178"/>
      <w:bookmarkStart w:id="179" w:name="_Toc184314476"/>
      <w:bookmarkEnd w:id="179"/>
      <w:bookmarkStart w:id="180" w:name="_Toc184313278"/>
      <w:bookmarkEnd w:id="180"/>
      <w:bookmarkStart w:id="181" w:name="_Toc184308107"/>
      <w:bookmarkEnd w:id="181"/>
      <w:bookmarkStart w:id="182" w:name="_Toc184312124"/>
      <w:bookmarkEnd w:id="182"/>
      <w:bookmarkStart w:id="183" w:name="_Toc184314435"/>
      <w:bookmarkEnd w:id="183"/>
      <w:bookmarkStart w:id="184" w:name="_Toc184308047"/>
      <w:bookmarkEnd w:id="184"/>
      <w:bookmarkStart w:id="185" w:name="_Toc184312128"/>
      <w:bookmarkEnd w:id="185"/>
      <w:bookmarkStart w:id="186" w:name="_Toc184310307"/>
      <w:bookmarkEnd w:id="186"/>
      <w:bookmarkStart w:id="187" w:name="_Toc184310315"/>
      <w:bookmarkEnd w:id="187"/>
      <w:bookmarkStart w:id="188" w:name="_Toc184314481"/>
      <w:bookmarkEnd w:id="188"/>
      <w:bookmarkStart w:id="189" w:name="_Toc184308058"/>
      <w:bookmarkEnd w:id="189"/>
      <w:bookmarkStart w:id="190" w:name="_Toc184308041"/>
      <w:bookmarkEnd w:id="190"/>
      <w:bookmarkStart w:id="191" w:name="_Toc184308039"/>
      <w:bookmarkEnd w:id="191"/>
      <w:bookmarkStart w:id="192" w:name="_Toc184308073"/>
      <w:bookmarkEnd w:id="192"/>
      <w:bookmarkStart w:id="193" w:name="_Toc184310329"/>
      <w:bookmarkEnd w:id="193"/>
      <w:bookmarkStart w:id="194" w:name="_Toc184314446"/>
      <w:bookmarkEnd w:id="194"/>
      <w:bookmarkStart w:id="195" w:name="_Toc184312131"/>
      <w:bookmarkEnd w:id="195"/>
      <w:bookmarkStart w:id="196" w:name="_Toc184310309"/>
      <w:bookmarkEnd w:id="196"/>
      <w:bookmarkStart w:id="197" w:name="_Toc184310321"/>
      <w:bookmarkEnd w:id="197"/>
      <w:bookmarkStart w:id="198" w:name="_Toc184310297"/>
      <w:bookmarkEnd w:id="198"/>
      <w:bookmarkStart w:id="199" w:name="_Toc184312083"/>
      <w:bookmarkEnd w:id="199"/>
      <w:bookmarkStart w:id="200" w:name="_Toc184314427"/>
      <w:bookmarkEnd w:id="200"/>
      <w:bookmarkStart w:id="201" w:name="_Toc184308077"/>
      <w:bookmarkEnd w:id="201"/>
      <w:bookmarkStart w:id="202" w:name="_Toc184314437"/>
      <w:bookmarkEnd w:id="202"/>
      <w:bookmarkStart w:id="203" w:name="_Toc184310330"/>
      <w:bookmarkEnd w:id="203"/>
      <w:bookmarkStart w:id="204" w:name="_Toc184310280"/>
      <w:bookmarkEnd w:id="204"/>
      <w:bookmarkStart w:id="205" w:name="_Toc184308098"/>
      <w:bookmarkEnd w:id="205"/>
      <w:bookmarkStart w:id="206" w:name="_Toc184313307"/>
      <w:bookmarkEnd w:id="206"/>
      <w:bookmarkStart w:id="207" w:name="_Toc184310336"/>
      <w:bookmarkEnd w:id="207"/>
      <w:bookmarkStart w:id="208" w:name="_Toc184308076"/>
      <w:bookmarkEnd w:id="208"/>
      <w:bookmarkStart w:id="209" w:name="_Toc184308078"/>
      <w:bookmarkEnd w:id="209"/>
      <w:bookmarkStart w:id="210" w:name="_Toc184310284"/>
      <w:bookmarkEnd w:id="210"/>
      <w:bookmarkStart w:id="211" w:name="_Toc184312133"/>
      <w:bookmarkEnd w:id="211"/>
      <w:bookmarkStart w:id="212" w:name="_Toc184312126"/>
      <w:bookmarkEnd w:id="212"/>
      <w:bookmarkStart w:id="213" w:name="_Toc184313279"/>
      <w:bookmarkEnd w:id="213"/>
      <w:bookmarkStart w:id="214" w:name="_Toc184312111"/>
      <w:bookmarkEnd w:id="214"/>
      <w:bookmarkStart w:id="215" w:name="_Toc184310312"/>
      <w:bookmarkEnd w:id="215"/>
      <w:bookmarkStart w:id="216" w:name="_Toc184308061"/>
      <w:bookmarkEnd w:id="216"/>
      <w:bookmarkStart w:id="217" w:name="_Toc184310279"/>
      <w:bookmarkEnd w:id="217"/>
      <w:bookmarkStart w:id="218" w:name="_Toc184308059"/>
      <w:bookmarkEnd w:id="218"/>
      <w:bookmarkStart w:id="219" w:name="_Toc184308042"/>
      <w:bookmarkEnd w:id="219"/>
      <w:bookmarkStart w:id="220" w:name="_Toc184308071"/>
      <w:bookmarkEnd w:id="220"/>
      <w:bookmarkStart w:id="221" w:name="_Toc184308106"/>
      <w:bookmarkEnd w:id="221"/>
      <w:bookmarkStart w:id="222" w:name="_Toc184313270"/>
      <w:bookmarkEnd w:id="222"/>
      <w:bookmarkStart w:id="223" w:name="_Toc184313243"/>
      <w:bookmarkEnd w:id="223"/>
      <w:bookmarkStart w:id="224" w:name="_Toc184312100"/>
      <w:bookmarkEnd w:id="224"/>
      <w:bookmarkStart w:id="225" w:name="_Toc184312095"/>
      <w:bookmarkEnd w:id="225"/>
      <w:bookmarkStart w:id="226" w:name="_Toc184308038"/>
      <w:bookmarkEnd w:id="226"/>
      <w:bookmarkStart w:id="227" w:name="_Toc184308105"/>
      <w:bookmarkEnd w:id="227"/>
      <w:bookmarkStart w:id="228" w:name="_Toc184313267"/>
      <w:bookmarkEnd w:id="228"/>
      <w:bookmarkStart w:id="229" w:name="_Toc184312106"/>
      <w:bookmarkEnd w:id="229"/>
      <w:bookmarkStart w:id="230" w:name="_Toc184314479"/>
      <w:bookmarkEnd w:id="230"/>
      <w:bookmarkStart w:id="231" w:name="_Toc184314467"/>
      <w:bookmarkEnd w:id="231"/>
      <w:bookmarkStart w:id="232" w:name="_Toc184314417"/>
      <w:bookmarkEnd w:id="232"/>
      <w:bookmarkStart w:id="233" w:name="_Toc184314480"/>
      <w:bookmarkEnd w:id="233"/>
      <w:bookmarkStart w:id="234" w:name="_Toc184313245"/>
      <w:bookmarkEnd w:id="234"/>
      <w:bookmarkStart w:id="235" w:name="_Toc184313272"/>
      <w:bookmarkEnd w:id="235"/>
      <w:bookmarkStart w:id="236" w:name="_Toc184308067"/>
      <w:bookmarkEnd w:id="236"/>
      <w:bookmarkStart w:id="237" w:name="_Toc184312089"/>
      <w:bookmarkEnd w:id="237"/>
      <w:bookmarkStart w:id="238" w:name="_Toc184312129"/>
      <w:bookmarkEnd w:id="238"/>
      <w:bookmarkStart w:id="239" w:name="_Toc184310328"/>
      <w:bookmarkEnd w:id="239"/>
      <w:bookmarkStart w:id="240" w:name="_Toc184314442"/>
      <w:bookmarkEnd w:id="240"/>
      <w:bookmarkStart w:id="241" w:name="_Toc184313256"/>
      <w:bookmarkEnd w:id="241"/>
      <w:bookmarkStart w:id="242" w:name="_Toc184310342"/>
      <w:bookmarkEnd w:id="242"/>
      <w:bookmarkStart w:id="243" w:name="_Toc184312093"/>
      <w:bookmarkEnd w:id="243"/>
      <w:bookmarkStart w:id="244" w:name="_Toc184313260"/>
      <w:bookmarkEnd w:id="244"/>
      <w:bookmarkStart w:id="245" w:name="_Toc184313254"/>
      <w:bookmarkEnd w:id="245"/>
      <w:bookmarkStart w:id="246" w:name="_Toc184310324"/>
      <w:bookmarkEnd w:id="246"/>
      <w:bookmarkStart w:id="247" w:name="_Toc184313261"/>
      <w:bookmarkEnd w:id="247"/>
      <w:bookmarkStart w:id="248" w:name="_Toc184314447"/>
      <w:bookmarkEnd w:id="248"/>
      <w:bookmarkStart w:id="249" w:name="_Toc184308066"/>
      <w:bookmarkEnd w:id="249"/>
      <w:bookmarkStart w:id="250" w:name="_Toc184310316"/>
      <w:bookmarkEnd w:id="250"/>
      <w:bookmarkStart w:id="251" w:name="_Toc184310344"/>
      <w:bookmarkEnd w:id="251"/>
      <w:bookmarkStart w:id="252" w:name="_Toc184312086"/>
      <w:bookmarkEnd w:id="252"/>
      <w:bookmarkStart w:id="253" w:name="_Toc184308062"/>
      <w:bookmarkEnd w:id="253"/>
      <w:bookmarkStart w:id="254" w:name="_Toc184313265"/>
      <w:bookmarkEnd w:id="254"/>
      <w:bookmarkStart w:id="255" w:name="_Toc184314418"/>
      <w:bookmarkEnd w:id="255"/>
      <w:bookmarkStart w:id="256" w:name="_Toc184308096"/>
      <w:bookmarkEnd w:id="256"/>
      <w:bookmarkStart w:id="257" w:name="_Toc184310311"/>
      <w:bookmarkEnd w:id="257"/>
      <w:bookmarkStart w:id="258" w:name="_Toc184310314"/>
      <w:bookmarkEnd w:id="258"/>
      <w:bookmarkStart w:id="259" w:name="_Toc184312071"/>
      <w:bookmarkEnd w:id="259"/>
      <w:bookmarkStart w:id="260" w:name="_Toc184314431"/>
      <w:bookmarkEnd w:id="260"/>
      <w:bookmarkStart w:id="261" w:name="_Toc184310277"/>
      <w:bookmarkEnd w:id="261"/>
      <w:bookmarkStart w:id="262" w:name="_Toc184314478"/>
      <w:bookmarkEnd w:id="262"/>
      <w:bookmarkStart w:id="263" w:name="_Toc184312127"/>
      <w:bookmarkEnd w:id="263"/>
      <w:bookmarkStart w:id="264" w:name="_Toc184312102"/>
      <w:bookmarkEnd w:id="264"/>
      <w:bookmarkStart w:id="265" w:name="_Toc184308086"/>
      <w:bookmarkEnd w:id="265"/>
      <w:bookmarkStart w:id="266" w:name="_Toc184313280"/>
      <w:bookmarkEnd w:id="266"/>
      <w:bookmarkStart w:id="267" w:name="_Toc184313290"/>
      <w:bookmarkEnd w:id="267"/>
      <w:bookmarkStart w:id="268" w:name="_Toc184308100"/>
      <w:bookmarkEnd w:id="268"/>
      <w:bookmarkStart w:id="269" w:name="_Toc184312073"/>
      <w:bookmarkEnd w:id="269"/>
      <w:bookmarkStart w:id="270" w:name="_Toc184312090"/>
      <w:bookmarkEnd w:id="270"/>
      <w:bookmarkStart w:id="271" w:name="_Toc184313246"/>
      <w:bookmarkEnd w:id="271"/>
      <w:bookmarkStart w:id="272" w:name="_Toc184314432"/>
      <w:bookmarkEnd w:id="272"/>
      <w:bookmarkStart w:id="273" w:name="_Toc184313301"/>
      <w:bookmarkEnd w:id="273"/>
      <w:bookmarkStart w:id="274" w:name="_Toc184312074"/>
      <w:bookmarkEnd w:id="274"/>
      <w:bookmarkStart w:id="275" w:name="_Toc184312118"/>
      <w:bookmarkEnd w:id="275"/>
      <w:bookmarkStart w:id="276" w:name="_Toc184310285"/>
      <w:bookmarkEnd w:id="276"/>
      <w:bookmarkStart w:id="277" w:name="_Toc184312078"/>
      <w:bookmarkEnd w:id="277"/>
      <w:bookmarkStart w:id="278" w:name="_Toc184313253"/>
      <w:bookmarkEnd w:id="278"/>
      <w:bookmarkStart w:id="279" w:name="_Toc184313247"/>
      <w:bookmarkEnd w:id="279"/>
      <w:bookmarkStart w:id="280" w:name="_Toc184308108"/>
      <w:bookmarkEnd w:id="280"/>
      <w:bookmarkStart w:id="281" w:name="_Toc184310294"/>
      <w:bookmarkEnd w:id="281"/>
      <w:bookmarkStart w:id="282" w:name="_Toc184310318"/>
      <w:bookmarkEnd w:id="282"/>
      <w:bookmarkStart w:id="283" w:name="_Toc184312081"/>
      <w:bookmarkEnd w:id="283"/>
      <w:bookmarkStart w:id="284" w:name="_Toc184310338"/>
      <w:bookmarkEnd w:id="284"/>
      <w:bookmarkStart w:id="285" w:name="_Toc184310287"/>
      <w:bookmarkEnd w:id="285"/>
      <w:bookmarkStart w:id="286" w:name="_Toc184313264"/>
      <w:bookmarkEnd w:id="286"/>
      <w:bookmarkStart w:id="287" w:name="_Toc184310272"/>
      <w:bookmarkEnd w:id="287"/>
      <w:bookmarkStart w:id="288" w:name="_Toc184314473"/>
      <w:bookmarkEnd w:id="288"/>
      <w:bookmarkStart w:id="289" w:name="_Toc184314462"/>
      <w:bookmarkEnd w:id="289"/>
      <w:bookmarkStart w:id="290" w:name="_Toc184308044"/>
      <w:bookmarkEnd w:id="290"/>
      <w:bookmarkStart w:id="291" w:name="_Toc184308074"/>
      <w:bookmarkEnd w:id="291"/>
      <w:bookmarkStart w:id="292" w:name="_Toc184314411"/>
      <w:bookmarkEnd w:id="292"/>
      <w:bookmarkStart w:id="293" w:name="_Toc184312120"/>
      <w:bookmarkEnd w:id="293"/>
      <w:bookmarkStart w:id="294" w:name="_Toc184308094"/>
      <w:bookmarkEnd w:id="294"/>
      <w:bookmarkStart w:id="295" w:name="_Toc184310301"/>
      <w:bookmarkEnd w:id="295"/>
      <w:bookmarkStart w:id="296" w:name="_Toc184310303"/>
      <w:bookmarkEnd w:id="296"/>
      <w:bookmarkStart w:id="297" w:name="_Toc184310341"/>
      <w:bookmarkEnd w:id="297"/>
      <w:bookmarkStart w:id="298" w:name="_Toc184314457"/>
      <w:bookmarkEnd w:id="298"/>
      <w:bookmarkStart w:id="299" w:name="_Toc184314461"/>
      <w:bookmarkEnd w:id="299"/>
      <w:bookmarkStart w:id="300" w:name="_Toc184312092"/>
      <w:bookmarkEnd w:id="300"/>
      <w:bookmarkStart w:id="301" w:name="_Toc184313259"/>
      <w:bookmarkEnd w:id="301"/>
      <w:bookmarkStart w:id="302" w:name="_Toc184310333"/>
      <w:bookmarkEnd w:id="302"/>
      <w:bookmarkStart w:id="303" w:name="_Toc184308089"/>
      <w:bookmarkEnd w:id="303"/>
      <w:bookmarkStart w:id="304" w:name="_Toc184313266"/>
      <w:bookmarkEnd w:id="304"/>
      <w:bookmarkStart w:id="305" w:name="_Toc184308091"/>
      <w:bookmarkEnd w:id="305"/>
      <w:bookmarkStart w:id="306" w:name="_Toc184312097"/>
      <w:bookmarkEnd w:id="306"/>
      <w:bookmarkStart w:id="307" w:name="_Toc184313239"/>
      <w:bookmarkEnd w:id="307"/>
      <w:bookmarkStart w:id="308" w:name="_Toc184310339"/>
      <w:bookmarkEnd w:id="308"/>
      <w:bookmarkStart w:id="309" w:name="_Toc184308075"/>
      <w:bookmarkEnd w:id="309"/>
      <w:bookmarkStart w:id="310" w:name="_Toc184310276"/>
      <w:bookmarkEnd w:id="310"/>
      <w:bookmarkStart w:id="311" w:name="_Toc184314458"/>
      <w:bookmarkEnd w:id="311"/>
      <w:bookmarkStart w:id="312" w:name="_Toc184310326"/>
      <w:bookmarkEnd w:id="312"/>
      <w:bookmarkStart w:id="313" w:name="_Toc184314474"/>
      <w:bookmarkEnd w:id="313"/>
      <w:bookmarkStart w:id="314" w:name="_Toc184314477"/>
      <w:bookmarkEnd w:id="314"/>
      <w:bookmarkStart w:id="315" w:name="_Toc184308081"/>
      <w:bookmarkEnd w:id="315"/>
      <w:bookmarkStart w:id="316" w:name="_Toc184312082"/>
      <w:bookmarkEnd w:id="316"/>
      <w:bookmarkStart w:id="317" w:name="_Toc184312076"/>
      <w:bookmarkEnd w:id="317"/>
      <w:bookmarkStart w:id="318" w:name="_Toc184310317"/>
      <w:bookmarkEnd w:id="318"/>
      <w:bookmarkStart w:id="319" w:name="_Toc184312077"/>
      <w:bookmarkEnd w:id="319"/>
      <w:bookmarkStart w:id="320" w:name="_Toc184310291"/>
      <w:bookmarkEnd w:id="320"/>
      <w:bookmarkStart w:id="321" w:name="_Toc184310331"/>
      <w:bookmarkEnd w:id="321"/>
      <w:bookmarkStart w:id="322" w:name="_Toc184313300"/>
      <w:bookmarkEnd w:id="322"/>
      <w:bookmarkStart w:id="323" w:name="_Toc184308083"/>
      <w:bookmarkEnd w:id="323"/>
      <w:bookmarkStart w:id="324" w:name="_Toc184308090"/>
      <w:bookmarkEnd w:id="324"/>
      <w:bookmarkStart w:id="325" w:name="_Toc184310278"/>
      <w:bookmarkEnd w:id="325"/>
      <w:bookmarkStart w:id="326" w:name="_Toc184313257"/>
      <w:bookmarkEnd w:id="326"/>
      <w:bookmarkStart w:id="327" w:name="_Toc184310274"/>
      <w:bookmarkEnd w:id="327"/>
      <w:bookmarkStart w:id="328" w:name="_Toc184314434"/>
      <w:bookmarkEnd w:id="328"/>
      <w:bookmarkStart w:id="329" w:name="_Toc184314463"/>
      <w:bookmarkEnd w:id="329"/>
      <w:bookmarkStart w:id="330" w:name="_Toc184314459"/>
      <w:bookmarkEnd w:id="330"/>
      <w:bookmarkStart w:id="331" w:name="_Toc184312084"/>
      <w:bookmarkEnd w:id="331"/>
      <w:bookmarkStart w:id="332" w:name="_Toc184313308"/>
      <w:bookmarkEnd w:id="332"/>
      <w:bookmarkStart w:id="333" w:name="_Toc184308057"/>
      <w:bookmarkEnd w:id="333"/>
      <w:bookmarkStart w:id="334" w:name="_Toc184314416"/>
      <w:bookmarkEnd w:id="334"/>
      <w:bookmarkStart w:id="335" w:name="_Toc184310290"/>
      <w:bookmarkEnd w:id="335"/>
      <w:bookmarkStart w:id="336" w:name="_Toc184314419"/>
      <w:bookmarkEnd w:id="336"/>
      <w:bookmarkStart w:id="337" w:name="_Toc184314468"/>
      <w:bookmarkEnd w:id="337"/>
      <w:bookmarkStart w:id="338" w:name="_Toc184308055"/>
      <w:bookmarkEnd w:id="338"/>
      <w:bookmarkStart w:id="339" w:name="_Toc184314433"/>
      <w:bookmarkEnd w:id="339"/>
      <w:bookmarkStart w:id="340" w:name="_Toc184314425"/>
      <w:bookmarkEnd w:id="340"/>
      <w:bookmarkStart w:id="341" w:name="_Toc184312112"/>
      <w:bookmarkEnd w:id="341"/>
      <w:bookmarkStart w:id="342" w:name="_Toc184314439"/>
      <w:bookmarkEnd w:id="342"/>
      <w:bookmarkStart w:id="343" w:name="_Toc184312123"/>
      <w:bookmarkEnd w:id="343"/>
      <w:bookmarkStart w:id="344" w:name="_Toc184312108"/>
      <w:bookmarkEnd w:id="344"/>
      <w:bookmarkStart w:id="345" w:name="_Toc184308064"/>
      <w:bookmarkEnd w:id="345"/>
      <w:bookmarkStart w:id="346" w:name="_Toc184308087"/>
      <w:bookmarkEnd w:id="346"/>
      <w:bookmarkStart w:id="347" w:name="_Toc184308103"/>
      <w:bookmarkEnd w:id="347"/>
      <w:bookmarkStart w:id="348" w:name="_Toc184308040"/>
      <w:bookmarkEnd w:id="348"/>
      <w:bookmarkStart w:id="349" w:name="_Toc184310304"/>
      <w:bookmarkEnd w:id="349"/>
      <w:bookmarkStart w:id="350" w:name="_Toc184312132"/>
      <w:bookmarkEnd w:id="350"/>
      <w:bookmarkStart w:id="351" w:name="_Toc184312135"/>
      <w:bookmarkEnd w:id="351"/>
      <w:bookmarkStart w:id="352" w:name="_Toc184313294"/>
      <w:bookmarkEnd w:id="352"/>
      <w:bookmarkStart w:id="353" w:name="_Toc184314443"/>
      <w:bookmarkEnd w:id="353"/>
      <w:bookmarkStart w:id="354" w:name="_Toc184314423"/>
      <w:bookmarkEnd w:id="354"/>
      <w:bookmarkStart w:id="355" w:name="_Toc184308046"/>
      <w:bookmarkEnd w:id="355"/>
      <w:bookmarkStart w:id="356" w:name="_Toc184312087"/>
      <w:bookmarkEnd w:id="356"/>
      <w:bookmarkStart w:id="357" w:name="_Toc184314470"/>
      <w:bookmarkEnd w:id="357"/>
      <w:bookmarkStart w:id="358" w:name="_Toc184308085"/>
      <w:bookmarkEnd w:id="358"/>
      <w:bookmarkStart w:id="359" w:name="_Toc184310273"/>
      <w:bookmarkEnd w:id="359"/>
      <w:bookmarkStart w:id="360" w:name="_Toc184312068"/>
      <w:bookmarkEnd w:id="360"/>
      <w:bookmarkStart w:id="361" w:name="_Toc184308065"/>
      <w:bookmarkEnd w:id="361"/>
      <w:bookmarkStart w:id="362" w:name="_Toc184310337"/>
      <w:bookmarkEnd w:id="362"/>
      <w:bookmarkStart w:id="363" w:name="_Toc184308048"/>
      <w:bookmarkEnd w:id="363"/>
      <w:bookmarkStart w:id="364" w:name="_Toc184314453"/>
      <w:bookmarkEnd w:id="364"/>
      <w:bookmarkStart w:id="365" w:name="_Toc184312137"/>
      <w:bookmarkEnd w:id="365"/>
      <w:bookmarkStart w:id="366" w:name="_Toc184310275"/>
      <w:bookmarkEnd w:id="366"/>
      <w:bookmarkStart w:id="367" w:name="_Toc184314465"/>
      <w:bookmarkEnd w:id="367"/>
      <w:bookmarkStart w:id="368" w:name="_Toc184313310"/>
      <w:bookmarkEnd w:id="368"/>
      <w:bookmarkStart w:id="369" w:name="_Toc184313299"/>
      <w:bookmarkEnd w:id="369"/>
      <w:bookmarkStart w:id="370" w:name="_Toc184310325"/>
      <w:bookmarkEnd w:id="370"/>
      <w:bookmarkStart w:id="371" w:name="_Toc184312113"/>
      <w:bookmarkEnd w:id="371"/>
      <w:bookmarkStart w:id="372" w:name="_Toc184312094"/>
      <w:bookmarkEnd w:id="372"/>
      <w:bookmarkStart w:id="373" w:name="_Toc184312134"/>
      <w:bookmarkEnd w:id="373"/>
      <w:bookmarkStart w:id="374" w:name="_Toc184308102"/>
      <w:bookmarkEnd w:id="374"/>
      <w:bookmarkStart w:id="375" w:name="_Toc184313304"/>
      <w:bookmarkEnd w:id="375"/>
      <w:bookmarkStart w:id="376" w:name="_Toc184314412"/>
      <w:bookmarkEnd w:id="376"/>
      <w:bookmarkStart w:id="377" w:name="_Toc184308088"/>
      <w:bookmarkEnd w:id="377"/>
      <w:bookmarkStart w:id="378" w:name="_Toc184313273"/>
      <w:bookmarkEnd w:id="378"/>
      <w:bookmarkStart w:id="379" w:name="_Toc184312109"/>
      <w:bookmarkEnd w:id="379"/>
      <w:bookmarkStart w:id="380" w:name="_Toc184308037"/>
      <w:bookmarkEnd w:id="380"/>
      <w:bookmarkStart w:id="381" w:name="_Toc184310305"/>
      <w:bookmarkEnd w:id="381"/>
      <w:bookmarkStart w:id="382" w:name="_Toc184312121"/>
      <w:bookmarkEnd w:id="382"/>
      <w:bookmarkStart w:id="383" w:name="_Toc184312114"/>
      <w:bookmarkEnd w:id="383"/>
      <w:bookmarkStart w:id="384" w:name="_Toc184308084"/>
      <w:bookmarkEnd w:id="384"/>
      <w:bookmarkStart w:id="385" w:name="_Toc184313287"/>
      <w:bookmarkEnd w:id="385"/>
      <w:bookmarkStart w:id="386" w:name="_Toc184308049"/>
      <w:bookmarkEnd w:id="386"/>
      <w:bookmarkStart w:id="387" w:name="_Toc184312117"/>
      <w:bookmarkEnd w:id="387"/>
      <w:bookmarkStart w:id="388" w:name="_Toc184310286"/>
      <w:bookmarkEnd w:id="388"/>
      <w:bookmarkStart w:id="389" w:name="_Toc184313281"/>
      <w:bookmarkEnd w:id="389"/>
      <w:bookmarkStart w:id="390" w:name="_Toc184312091"/>
      <w:bookmarkEnd w:id="390"/>
      <w:bookmarkStart w:id="391" w:name="_Toc184313248"/>
      <w:bookmarkEnd w:id="391"/>
      <w:bookmarkStart w:id="392" w:name="_Toc184313242"/>
      <w:bookmarkEnd w:id="392"/>
      <w:r>
        <w:rPr>
          <w:rFonts w:hint="eastAsia" w:ascii="宋体" w:hAnsi="宋体" w:eastAsia="宋体" w:cs="宋体"/>
          <w:b/>
          <w:sz w:val="36"/>
          <w:szCs w:val="36"/>
          <w:highlight w:val="none"/>
        </w:rPr>
        <w:t>评标办法</w:t>
      </w: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2133"/>
        <w:gridCol w:w="4261"/>
        <w:gridCol w:w="69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22" w:type="pct"/>
            <w:vAlign w:val="center"/>
          </w:tcPr>
          <w:p>
            <w:pPr>
              <w:spacing w:line="360" w:lineRule="auto"/>
              <w:jc w:val="center"/>
              <w:outlineLvl w:val="0"/>
              <w:rPr>
                <w:rFonts w:hint="eastAsia" w:ascii="宋体" w:hAnsi="宋体" w:eastAsia="宋体" w:cs="宋体"/>
                <w:bCs/>
                <w:sz w:val="24"/>
                <w:szCs w:val="24"/>
              </w:rPr>
            </w:pPr>
            <w:r>
              <w:rPr>
                <w:rFonts w:hint="eastAsia" w:ascii="宋体" w:hAnsi="宋体" w:eastAsia="宋体" w:cs="宋体"/>
                <w:bCs/>
                <w:sz w:val="24"/>
                <w:szCs w:val="24"/>
              </w:rPr>
              <w:t>序号</w:t>
            </w:r>
          </w:p>
        </w:tc>
        <w:tc>
          <w:tcPr>
            <w:tcW w:w="3442" w:type="pct"/>
            <w:gridSpan w:val="2"/>
            <w:vAlign w:val="center"/>
          </w:tcPr>
          <w:p>
            <w:pPr>
              <w:spacing w:line="360" w:lineRule="auto"/>
              <w:jc w:val="center"/>
              <w:outlineLvl w:val="0"/>
              <w:rPr>
                <w:rFonts w:hint="eastAsia" w:ascii="宋体" w:hAnsi="宋体" w:eastAsia="宋体" w:cs="宋体"/>
                <w:bCs/>
                <w:sz w:val="24"/>
                <w:szCs w:val="24"/>
              </w:rPr>
            </w:pPr>
            <w:r>
              <w:rPr>
                <w:rFonts w:hint="eastAsia" w:ascii="宋体" w:hAnsi="宋体" w:eastAsia="宋体" w:cs="宋体"/>
                <w:bCs/>
                <w:sz w:val="24"/>
                <w:szCs w:val="24"/>
              </w:rPr>
              <w:t>评标标准</w:t>
            </w:r>
          </w:p>
        </w:tc>
        <w:tc>
          <w:tcPr>
            <w:tcW w:w="374" w:type="pct"/>
            <w:vAlign w:val="center"/>
          </w:tcPr>
          <w:p>
            <w:pPr>
              <w:spacing w:line="360" w:lineRule="auto"/>
              <w:outlineLvl w:val="0"/>
              <w:rPr>
                <w:rFonts w:hint="eastAsia" w:ascii="宋体" w:hAnsi="宋体" w:eastAsia="宋体" w:cs="宋体"/>
                <w:bCs/>
                <w:sz w:val="24"/>
                <w:szCs w:val="24"/>
              </w:rPr>
            </w:pPr>
            <w:r>
              <w:rPr>
                <w:rFonts w:hint="eastAsia" w:ascii="宋体" w:hAnsi="宋体" w:eastAsia="宋体" w:cs="宋体"/>
                <w:bCs/>
                <w:sz w:val="24"/>
                <w:szCs w:val="24"/>
              </w:rPr>
              <w:t>权重</w:t>
            </w:r>
          </w:p>
        </w:tc>
        <w:tc>
          <w:tcPr>
            <w:tcW w:w="761" w:type="pct"/>
          </w:tcPr>
          <w:p>
            <w:pPr>
              <w:spacing w:line="360" w:lineRule="auto"/>
              <w:outlineLvl w:val="0"/>
              <w:rPr>
                <w:rFonts w:hint="eastAsia" w:ascii="宋体" w:hAnsi="宋体" w:eastAsia="宋体" w:cs="宋体"/>
                <w:bCs/>
                <w:sz w:val="24"/>
                <w:szCs w:val="24"/>
              </w:rPr>
            </w:pPr>
            <w:r>
              <w:rPr>
                <w:rFonts w:hint="eastAsia" w:ascii="宋体" w:hAnsi="宋体" w:eastAsia="宋体" w:cs="宋体"/>
                <w:bCs/>
                <w:sz w:val="24"/>
                <w:szCs w:val="24"/>
              </w:rPr>
              <w:t>投标文件中评标标准相应的商务技术资料目录</w:t>
            </w:r>
            <w:r>
              <w:rPr>
                <w:rFonts w:hint="eastAsia" w:ascii="宋体" w:hAnsi="宋体" w:eastAsia="宋体" w:cs="宋体"/>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2" w:type="pct"/>
            <w:vMerge w:val="restart"/>
            <w:vAlign w:val="center"/>
          </w:tcPr>
          <w:p>
            <w:pPr>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1</w:t>
            </w:r>
          </w:p>
        </w:tc>
        <w:tc>
          <w:tcPr>
            <w:tcW w:w="3442" w:type="pct"/>
            <w:gridSpan w:val="2"/>
            <w:vAlign w:val="center"/>
          </w:tcPr>
          <w:p>
            <w:pPr>
              <w:spacing w:line="360" w:lineRule="auto"/>
              <w:outlineLvl w:val="0"/>
              <w:rPr>
                <w:rFonts w:hint="eastAsia" w:ascii="宋体" w:hAnsi="宋体" w:eastAsia="宋体" w:cs="宋体"/>
                <w:sz w:val="24"/>
                <w:szCs w:val="24"/>
                <w:lang w:eastAsia="zh-CN"/>
              </w:rPr>
            </w:pPr>
            <w:r>
              <w:rPr>
                <w:rFonts w:hint="eastAsia" w:ascii="宋体" w:hAnsi="宋体" w:eastAsia="宋体" w:cs="宋体"/>
                <w:sz w:val="24"/>
                <w:szCs w:val="24"/>
              </w:rPr>
              <w:t>投标人对本系统工作框架的理解，以及出入境业务、公安管理工作熟悉程度</w:t>
            </w:r>
            <w:r>
              <w:rPr>
                <w:rFonts w:hint="eastAsia" w:ascii="宋体" w:hAnsi="宋体" w:eastAsia="宋体" w:cs="宋体"/>
                <w:sz w:val="24"/>
                <w:szCs w:val="24"/>
                <w:lang w:eastAsia="zh-CN"/>
              </w:rPr>
              <w:t>，</w:t>
            </w:r>
            <w:r>
              <w:rPr>
                <w:rFonts w:hint="eastAsia" w:ascii="宋体" w:hAnsi="宋体" w:eastAsia="宋体" w:cs="宋体"/>
                <w:sz w:val="24"/>
                <w:szCs w:val="24"/>
              </w:rPr>
              <w:t>根据需求理解分析情况打分</w:t>
            </w:r>
            <w:r>
              <w:rPr>
                <w:rFonts w:hint="eastAsia" w:ascii="宋体" w:hAnsi="宋体" w:eastAsia="宋体" w:cs="宋体"/>
                <w:sz w:val="24"/>
                <w:szCs w:val="24"/>
                <w:lang w:eastAsia="zh-CN"/>
              </w:rPr>
              <w:t>。</w:t>
            </w:r>
          </w:p>
        </w:tc>
        <w:tc>
          <w:tcPr>
            <w:tcW w:w="374" w:type="pct"/>
            <w:vAlign w:val="center"/>
          </w:tcPr>
          <w:p>
            <w:pPr>
              <w:spacing w:line="360" w:lineRule="auto"/>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761" w:type="pct"/>
            <w:vMerge w:val="restart"/>
            <w:vAlign w:val="center"/>
          </w:tcPr>
          <w:p>
            <w:pPr>
              <w:spacing w:line="360" w:lineRule="auto"/>
              <w:jc w:val="center"/>
              <w:outlineLvl w:val="0"/>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项目需求理解的情况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2" w:type="pct"/>
            <w:vMerge w:val="continue"/>
            <w:vAlign w:val="center"/>
          </w:tcPr>
          <w:p>
            <w:pPr>
              <w:spacing w:line="360" w:lineRule="auto"/>
              <w:jc w:val="center"/>
              <w:outlineLvl w:val="0"/>
              <w:rPr>
                <w:rFonts w:hint="eastAsia" w:ascii="宋体" w:hAnsi="宋体" w:eastAsia="宋体" w:cs="宋体"/>
                <w:sz w:val="24"/>
                <w:szCs w:val="24"/>
              </w:rPr>
            </w:pPr>
          </w:p>
        </w:tc>
        <w:tc>
          <w:tcPr>
            <w:tcW w:w="3442" w:type="pct"/>
            <w:gridSpan w:val="2"/>
            <w:vAlign w:val="center"/>
          </w:tcPr>
          <w:p>
            <w:pPr>
              <w:spacing w:line="360" w:lineRule="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投标方案</w:t>
            </w:r>
            <w:r>
              <w:rPr>
                <w:rFonts w:hint="eastAsia" w:ascii="宋体" w:hAnsi="宋体" w:cs="宋体"/>
                <w:sz w:val="24"/>
                <w:szCs w:val="24"/>
                <w:lang w:eastAsia="zh-CN"/>
              </w:rPr>
              <w:t>对于</w:t>
            </w:r>
            <w:r>
              <w:rPr>
                <w:rFonts w:hint="eastAsia" w:ascii="宋体" w:hAnsi="宋体" w:eastAsia="宋体" w:cs="宋体"/>
                <w:sz w:val="24"/>
                <w:szCs w:val="24"/>
                <w:lang w:eastAsia="zh-CN"/>
              </w:rPr>
              <w:t>总体设计、</w:t>
            </w:r>
            <w:r>
              <w:rPr>
                <w:rFonts w:hint="eastAsia" w:ascii="宋体" w:hAnsi="宋体" w:cs="宋体"/>
                <w:sz w:val="24"/>
                <w:szCs w:val="24"/>
                <w:lang w:eastAsia="zh-CN"/>
              </w:rPr>
              <w:t>体系架构、实现思路和关键技术是否进行详细阐述</w:t>
            </w:r>
            <w:r>
              <w:rPr>
                <w:rFonts w:hint="eastAsia" w:ascii="宋体" w:hAnsi="宋体" w:eastAsia="宋体" w:cs="宋体"/>
                <w:sz w:val="24"/>
                <w:szCs w:val="24"/>
                <w:lang w:eastAsia="zh-CN"/>
              </w:rPr>
              <w:t>，是否充分考虑用户实际使用需求，是否符合本项目对当前和未来发展的要求，根据方案的合理性打分。</w:t>
            </w:r>
          </w:p>
        </w:tc>
        <w:tc>
          <w:tcPr>
            <w:tcW w:w="374" w:type="pct"/>
            <w:vAlign w:val="center"/>
          </w:tcPr>
          <w:p>
            <w:pPr>
              <w:spacing w:line="360" w:lineRule="auto"/>
              <w:jc w:val="center"/>
              <w:outlineLvl w:val="0"/>
              <w:rPr>
                <w:rFonts w:hint="eastAsia" w:ascii="宋体" w:hAnsi="宋体" w:eastAsia="宋体" w:cs="宋体"/>
                <w:sz w:val="24"/>
                <w:szCs w:val="24"/>
                <w:lang w:val="en-US" w:eastAsia="zh-CN"/>
              </w:rPr>
            </w:pPr>
            <w:r>
              <w:rPr>
                <w:rFonts w:hint="default" w:ascii="宋体" w:hAnsi="宋体" w:cs="宋体"/>
                <w:sz w:val="24"/>
                <w:szCs w:val="24"/>
                <w:lang w:val="en-US" w:eastAsia="zh-CN"/>
              </w:rPr>
              <w:t>5</w:t>
            </w:r>
          </w:p>
        </w:tc>
        <w:tc>
          <w:tcPr>
            <w:tcW w:w="761" w:type="pct"/>
            <w:vMerge w:val="continue"/>
            <w:vAlign w:val="center"/>
          </w:tcPr>
          <w:p>
            <w:pPr>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2" w:type="pct"/>
            <w:vAlign w:val="center"/>
          </w:tcPr>
          <w:p>
            <w:pPr>
              <w:spacing w:line="360" w:lineRule="auto"/>
              <w:jc w:val="center"/>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442" w:type="pct"/>
            <w:gridSpan w:val="2"/>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方案是否科学合理、安全严密、具有一定的前瞻性，是否有独到的优势，是否具有以下主要功能</w:t>
            </w:r>
            <w:r>
              <w:rPr>
                <w:rFonts w:hint="eastAsia" w:ascii="宋体" w:hAnsi="宋体" w:cs="宋体"/>
                <w:sz w:val="24"/>
                <w:szCs w:val="24"/>
                <w:lang w:eastAsia="zh-CN"/>
              </w:rPr>
              <w:t>的</w:t>
            </w:r>
            <w:r>
              <w:rPr>
                <w:rFonts w:hint="eastAsia" w:ascii="宋体" w:hAnsi="宋体" w:eastAsia="宋体" w:cs="宋体"/>
                <w:sz w:val="24"/>
                <w:szCs w:val="24"/>
                <w:lang w:eastAsia="zh-CN"/>
              </w:rPr>
              <w:t>描述，根据方案的合理性打分</w:t>
            </w:r>
            <w:r>
              <w:rPr>
                <w:rFonts w:hint="eastAsia" w:ascii="宋体" w:hAnsi="宋体" w:cs="宋体"/>
                <w:sz w:val="24"/>
                <w:szCs w:val="24"/>
                <w:lang w:eastAsia="zh-CN"/>
              </w:rPr>
              <w:t>。</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微信公众号端功能设计是否满足招标文件要求（5分）：①政务公开、政策法规、政策公告、贴吧、个人中心、外部人员注册、境外人员用户登录、企业用户登录得4分；②志愿</w:t>
            </w:r>
            <w:r>
              <w:rPr>
                <w:rFonts w:hint="eastAsia" w:ascii="宋体" w:hAnsi="宋体" w:cs="宋体"/>
                <w:sz w:val="24"/>
                <w:szCs w:val="24"/>
                <w:lang w:val="en-US" w:eastAsia="zh-CN"/>
              </w:rPr>
              <w:t>活动</w:t>
            </w:r>
            <w:r>
              <w:rPr>
                <w:rFonts w:hint="eastAsia" w:ascii="宋体" w:hAnsi="宋体" w:eastAsia="宋体" w:cs="宋体"/>
                <w:sz w:val="24"/>
                <w:szCs w:val="24"/>
                <w:lang w:val="en-US" w:eastAsia="zh-CN"/>
              </w:rPr>
              <w:t>得1分；</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公安PC端功能设计是否满足招标文件要求（</w:t>
            </w:r>
            <w:r>
              <w:rPr>
                <w:rFonts w:hint="default" w:ascii="宋体" w:hAnsi="宋体" w:cs="宋体"/>
                <w:sz w:val="24"/>
                <w:szCs w:val="24"/>
                <w:lang w:val="en-US" w:eastAsia="zh-CN"/>
              </w:rPr>
              <w:t>7</w:t>
            </w:r>
            <w:r>
              <w:rPr>
                <w:rFonts w:hint="eastAsia" w:ascii="宋体" w:hAnsi="宋体" w:eastAsia="宋体" w:cs="宋体"/>
                <w:sz w:val="24"/>
                <w:szCs w:val="24"/>
                <w:lang w:val="en-US" w:eastAsia="zh-CN"/>
              </w:rPr>
              <w:t>分）：①</w:t>
            </w:r>
            <w:r>
              <w:rPr>
                <w:rFonts w:hint="eastAsia" w:ascii="宋体" w:hAnsi="宋体" w:eastAsia="宋体" w:cs="宋体"/>
                <w:sz w:val="24"/>
                <w:szCs w:val="24"/>
              </w:rPr>
              <w:t>账户权限设置、首页</w:t>
            </w:r>
            <w:r>
              <w:rPr>
                <w:rFonts w:hint="eastAsia" w:ascii="宋体" w:hAnsi="宋体" w:eastAsia="宋体" w:cs="宋体"/>
                <w:sz w:val="24"/>
                <w:szCs w:val="24"/>
                <w:lang w:eastAsia="zh-CN"/>
              </w:rPr>
              <w:t>、境外人员用户查询及管理、</w:t>
            </w:r>
            <w:r>
              <w:rPr>
                <w:rFonts w:hint="eastAsia" w:ascii="宋体" w:hAnsi="宋体" w:eastAsia="宋体" w:cs="宋体"/>
                <w:sz w:val="24"/>
                <w:szCs w:val="24"/>
              </w:rPr>
              <w:t>政务公开发布及管理</w:t>
            </w:r>
            <w:r>
              <w:rPr>
                <w:rFonts w:hint="eastAsia" w:ascii="宋体" w:hAnsi="宋体" w:eastAsia="宋体" w:cs="宋体"/>
                <w:sz w:val="24"/>
                <w:szCs w:val="24"/>
                <w:lang w:eastAsia="zh-CN"/>
              </w:rPr>
              <w:t>、</w:t>
            </w:r>
            <w:r>
              <w:rPr>
                <w:rFonts w:hint="eastAsia" w:ascii="宋体" w:hAnsi="宋体" w:eastAsia="宋体" w:cs="宋体"/>
                <w:sz w:val="24"/>
                <w:szCs w:val="24"/>
              </w:rPr>
              <w:t>贴吧信息浏览及管理</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2.5分；②</w:t>
            </w:r>
            <w:r>
              <w:rPr>
                <w:rFonts w:hint="eastAsia" w:ascii="宋体" w:hAnsi="宋体" w:eastAsia="宋体" w:cs="宋体"/>
                <w:sz w:val="24"/>
                <w:szCs w:val="24"/>
              </w:rPr>
              <w:t>我要帮助类型信息管理</w:t>
            </w:r>
            <w:r>
              <w:rPr>
                <w:rFonts w:hint="eastAsia" w:ascii="宋体" w:hAnsi="宋体" w:eastAsia="宋体" w:cs="宋体"/>
                <w:sz w:val="24"/>
                <w:szCs w:val="24"/>
                <w:lang w:eastAsia="zh-CN"/>
              </w:rPr>
              <w:t>得</w:t>
            </w:r>
            <w:r>
              <w:rPr>
                <w:rFonts w:hint="default" w:ascii="宋体" w:hAnsi="宋体" w:cs="宋体"/>
                <w:sz w:val="24"/>
                <w:szCs w:val="24"/>
                <w:lang w:val="en-US" w:eastAsia="zh-CN"/>
              </w:rPr>
              <w:t>2</w:t>
            </w:r>
            <w:r>
              <w:rPr>
                <w:rFonts w:hint="eastAsia" w:ascii="宋体" w:hAnsi="宋体" w:eastAsia="宋体" w:cs="宋体"/>
                <w:sz w:val="24"/>
                <w:szCs w:val="24"/>
                <w:lang w:val="en-US" w:eastAsia="zh-CN"/>
              </w:rPr>
              <w:t>分；③</w:t>
            </w:r>
            <w:r>
              <w:rPr>
                <w:rFonts w:hint="eastAsia" w:ascii="宋体" w:hAnsi="宋体" w:eastAsia="宋体" w:cs="宋体"/>
                <w:sz w:val="24"/>
                <w:szCs w:val="24"/>
              </w:rPr>
              <w:t>我要帮助信息查询回复管理</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1</w:t>
            </w:r>
            <w:r>
              <w:rPr>
                <w:rFonts w:hint="default" w:ascii="宋体" w:hAnsi="宋体" w:cs="宋体"/>
                <w:sz w:val="24"/>
                <w:szCs w:val="24"/>
                <w:lang w:val="en-US" w:eastAsia="zh-CN"/>
              </w:rPr>
              <w:t>.5</w:t>
            </w:r>
            <w:r>
              <w:rPr>
                <w:rFonts w:hint="eastAsia" w:ascii="宋体" w:hAnsi="宋体" w:eastAsia="宋体" w:cs="宋体"/>
                <w:sz w:val="24"/>
                <w:szCs w:val="24"/>
                <w:lang w:val="en-US" w:eastAsia="zh-CN"/>
              </w:rPr>
              <w:t>分；④</w:t>
            </w:r>
            <w:r>
              <w:rPr>
                <w:rFonts w:hint="eastAsia" w:ascii="宋体" w:hAnsi="宋体" w:eastAsia="宋体" w:cs="宋体"/>
                <w:sz w:val="24"/>
                <w:szCs w:val="24"/>
              </w:rPr>
              <w:t>活动管理</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1分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●学校PC端</w:t>
            </w:r>
            <w:r>
              <w:rPr>
                <w:rFonts w:hint="eastAsia" w:ascii="宋体" w:hAnsi="宋体" w:eastAsia="宋体" w:cs="宋体"/>
                <w:sz w:val="24"/>
                <w:szCs w:val="24"/>
                <w:lang w:val="en-US" w:eastAsia="zh-CN"/>
              </w:rPr>
              <w:t>①</w:t>
            </w:r>
            <w:r>
              <w:rPr>
                <w:rFonts w:hint="eastAsia" w:ascii="宋体" w:hAnsi="宋体" w:eastAsia="宋体" w:cs="宋体"/>
                <w:sz w:val="24"/>
                <w:szCs w:val="24"/>
              </w:rPr>
              <w:t>用户管理</w:t>
            </w:r>
            <w:r>
              <w:rPr>
                <w:rFonts w:hint="eastAsia" w:ascii="宋体" w:hAnsi="宋体" w:eastAsia="宋体" w:cs="宋体"/>
                <w:sz w:val="24"/>
                <w:szCs w:val="24"/>
                <w:lang w:eastAsia="zh-CN"/>
              </w:rPr>
              <w:t>和</w:t>
            </w:r>
            <w:r>
              <w:rPr>
                <w:rFonts w:hint="eastAsia" w:ascii="宋体" w:hAnsi="宋体" w:eastAsia="宋体" w:cs="宋体"/>
                <w:sz w:val="24"/>
                <w:szCs w:val="24"/>
                <w:lang w:val="en-US" w:eastAsia="zh-CN"/>
              </w:rPr>
              <w:t>②</w:t>
            </w:r>
            <w:r>
              <w:rPr>
                <w:rFonts w:hint="eastAsia" w:ascii="宋体" w:hAnsi="宋体" w:eastAsia="宋体" w:cs="宋体"/>
                <w:sz w:val="24"/>
                <w:szCs w:val="24"/>
              </w:rPr>
              <w:t>活动管理</w:t>
            </w:r>
            <w:r>
              <w:rPr>
                <w:rFonts w:hint="eastAsia" w:ascii="宋体" w:hAnsi="宋体" w:eastAsia="宋体" w:cs="宋体"/>
                <w:sz w:val="24"/>
                <w:szCs w:val="24"/>
                <w:lang w:val="en-US" w:eastAsia="zh-CN"/>
              </w:rPr>
              <w:t>功能设计是否满足招标文件要求</w:t>
            </w:r>
            <w:r>
              <w:rPr>
                <w:rFonts w:hint="eastAsia" w:ascii="宋体" w:hAnsi="宋体" w:eastAsia="宋体" w:cs="宋体"/>
                <w:sz w:val="24"/>
                <w:szCs w:val="24"/>
              </w:rPr>
              <w:t>（</w:t>
            </w:r>
            <w:r>
              <w:rPr>
                <w:rFonts w:hint="default" w:ascii="宋体" w:hAnsi="宋体" w:cs="宋体"/>
                <w:sz w:val="24"/>
                <w:szCs w:val="24"/>
                <w:lang w:val="en-US"/>
              </w:rPr>
              <w:t>2</w:t>
            </w:r>
            <w:r>
              <w:rPr>
                <w:rFonts w:hint="eastAsia" w:ascii="宋体" w:hAnsi="宋体" w:eastAsia="宋体" w:cs="宋体"/>
                <w:sz w:val="24"/>
                <w:szCs w:val="24"/>
              </w:rPr>
              <w:t>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●浙政钉端功能设计是否满足招标文件要求(</w:t>
            </w:r>
            <w:r>
              <w:rPr>
                <w:rFonts w:hint="default"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val="en-US" w:eastAsia="zh-CN"/>
              </w:rPr>
              <w:t>①</w:t>
            </w:r>
            <w:r>
              <w:rPr>
                <w:rFonts w:hint="eastAsia" w:ascii="宋体" w:hAnsi="宋体" w:eastAsia="宋体" w:cs="宋体"/>
                <w:sz w:val="24"/>
                <w:szCs w:val="24"/>
              </w:rPr>
              <w:t>综合看板中总注册</w:t>
            </w:r>
            <w:r>
              <w:rPr>
                <w:rFonts w:hint="eastAsia" w:ascii="宋体" w:hAnsi="宋体" w:cs="宋体"/>
                <w:sz w:val="24"/>
                <w:szCs w:val="24"/>
                <w:lang w:eastAsia="zh-CN"/>
              </w:rPr>
              <w:t>人</w:t>
            </w:r>
            <w:r>
              <w:rPr>
                <w:rFonts w:hint="eastAsia" w:ascii="宋体" w:hAnsi="宋体" w:eastAsia="宋体" w:cs="宋体"/>
                <w:sz w:val="24"/>
                <w:szCs w:val="24"/>
              </w:rPr>
              <w:t>数、登录</w:t>
            </w:r>
            <w:r>
              <w:rPr>
                <w:rFonts w:hint="eastAsia" w:ascii="宋体" w:hAnsi="宋体" w:eastAsia="宋体" w:cs="宋体"/>
                <w:sz w:val="24"/>
                <w:szCs w:val="24"/>
                <w:lang w:eastAsia="zh-CN"/>
              </w:rPr>
              <w:t>总次</w:t>
            </w:r>
            <w:r>
              <w:rPr>
                <w:rFonts w:hint="eastAsia" w:ascii="宋体" w:hAnsi="宋体" w:eastAsia="宋体" w:cs="宋体"/>
                <w:sz w:val="24"/>
                <w:szCs w:val="24"/>
              </w:rPr>
              <w:t>数、总浏览数（可分本月浏览和今日浏览）</w:t>
            </w:r>
            <w:r>
              <w:rPr>
                <w:rFonts w:hint="eastAsia" w:ascii="宋体" w:hAnsi="宋体" w:eastAsia="宋体" w:cs="宋体"/>
                <w:sz w:val="24"/>
                <w:szCs w:val="24"/>
                <w:lang w:eastAsia="zh-CN"/>
              </w:rPr>
              <w:t>、</w:t>
            </w:r>
            <w:r>
              <w:rPr>
                <w:rFonts w:hint="eastAsia" w:ascii="宋体" w:hAnsi="宋体" w:eastAsia="宋体" w:cs="宋体"/>
                <w:sz w:val="24"/>
                <w:szCs w:val="24"/>
              </w:rPr>
              <w:t>平台在册人员国家数的统计展示以及前十国家排名得</w:t>
            </w:r>
            <w:r>
              <w:rPr>
                <w:rFonts w:hint="default"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eastAsia="宋体" w:cs="宋体"/>
                <w:sz w:val="24"/>
                <w:szCs w:val="24"/>
                <w:lang w:val="en-US" w:eastAsia="zh-CN"/>
              </w:rPr>
              <w:t>②</w:t>
            </w:r>
            <w:r>
              <w:rPr>
                <w:rFonts w:hint="eastAsia" w:ascii="宋体" w:hAnsi="宋体" w:eastAsia="宋体" w:cs="宋体"/>
                <w:sz w:val="24"/>
                <w:szCs w:val="24"/>
              </w:rPr>
              <w:t>公告看板中发布总件数（可分为今日浏览和本月浏览）、总浏览</w:t>
            </w:r>
            <w:r>
              <w:rPr>
                <w:rFonts w:hint="eastAsia" w:ascii="宋体" w:hAnsi="宋体" w:eastAsia="宋体" w:cs="宋体"/>
                <w:sz w:val="24"/>
                <w:szCs w:val="24"/>
                <w:lang w:eastAsia="zh-CN"/>
              </w:rPr>
              <w:t>人次的展示统计</w:t>
            </w:r>
            <w:r>
              <w:rPr>
                <w:rFonts w:hint="eastAsia" w:ascii="宋体" w:hAnsi="宋体" w:eastAsia="宋体" w:cs="宋体"/>
                <w:sz w:val="24"/>
                <w:szCs w:val="24"/>
              </w:rPr>
              <w:t>得</w:t>
            </w:r>
            <w:r>
              <w:rPr>
                <w:rFonts w:hint="default"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eastAsia="宋体" w:cs="宋体"/>
                <w:sz w:val="24"/>
                <w:szCs w:val="24"/>
                <w:lang w:val="en-US" w:eastAsia="zh-CN"/>
              </w:rPr>
              <w:t>③</w:t>
            </w:r>
            <w:r>
              <w:rPr>
                <w:rFonts w:hint="eastAsia" w:ascii="宋体" w:hAnsi="宋体" w:eastAsia="宋体" w:cs="宋体"/>
                <w:sz w:val="24"/>
                <w:szCs w:val="24"/>
              </w:rPr>
              <w:t>找帮助看板中总浏览</w:t>
            </w:r>
            <w:r>
              <w:rPr>
                <w:rFonts w:hint="eastAsia" w:ascii="宋体" w:hAnsi="宋体" w:eastAsia="宋体" w:cs="宋体"/>
                <w:sz w:val="24"/>
                <w:szCs w:val="24"/>
                <w:lang w:eastAsia="zh-CN"/>
              </w:rPr>
              <w:t>人次</w:t>
            </w:r>
            <w:r>
              <w:rPr>
                <w:rFonts w:hint="eastAsia" w:ascii="宋体" w:hAnsi="宋体" w:eastAsia="宋体" w:cs="宋体"/>
                <w:sz w:val="24"/>
                <w:szCs w:val="24"/>
              </w:rPr>
              <w:t>、总满意度</w:t>
            </w:r>
            <w:r>
              <w:rPr>
                <w:rFonts w:hint="eastAsia" w:ascii="宋体" w:hAnsi="宋体" w:cs="宋体"/>
                <w:sz w:val="24"/>
                <w:szCs w:val="24"/>
                <w:lang w:eastAsia="zh-CN"/>
              </w:rPr>
              <w:t>、</w:t>
            </w:r>
            <w:r>
              <w:rPr>
                <w:rFonts w:hint="eastAsia" w:ascii="宋体" w:hAnsi="宋体" w:eastAsia="宋体" w:cs="宋体"/>
                <w:sz w:val="24"/>
                <w:szCs w:val="24"/>
              </w:rPr>
              <w:t>各类信息</w:t>
            </w:r>
            <w:r>
              <w:rPr>
                <w:rFonts w:hint="eastAsia" w:ascii="宋体" w:hAnsi="宋体" w:eastAsia="宋体" w:cs="宋体"/>
                <w:sz w:val="24"/>
                <w:szCs w:val="24"/>
                <w:lang w:eastAsia="zh-CN"/>
              </w:rPr>
              <w:t>的总件数</w:t>
            </w:r>
            <w:r>
              <w:rPr>
                <w:rFonts w:hint="eastAsia" w:ascii="宋体" w:hAnsi="宋体" w:eastAsia="宋体" w:cs="宋体"/>
                <w:sz w:val="24"/>
                <w:szCs w:val="24"/>
              </w:rPr>
              <w:t>、其他服务</w:t>
            </w:r>
            <w:r>
              <w:rPr>
                <w:rFonts w:hint="eastAsia" w:ascii="宋体" w:hAnsi="宋体" w:cs="宋体"/>
                <w:sz w:val="24"/>
                <w:szCs w:val="24"/>
                <w:lang w:eastAsia="zh-CN"/>
              </w:rPr>
              <w:t>使用</w:t>
            </w:r>
            <w:r>
              <w:rPr>
                <w:rFonts w:hint="eastAsia" w:ascii="宋体" w:hAnsi="宋体" w:eastAsia="宋体" w:cs="宋体"/>
                <w:sz w:val="24"/>
                <w:szCs w:val="24"/>
              </w:rPr>
              <w:t>人次</w:t>
            </w:r>
            <w:r>
              <w:rPr>
                <w:rFonts w:hint="eastAsia" w:ascii="宋体" w:hAnsi="宋体" w:eastAsia="宋体" w:cs="宋体"/>
                <w:sz w:val="24"/>
                <w:szCs w:val="24"/>
                <w:lang w:eastAsia="zh-CN"/>
              </w:rPr>
              <w:t>的</w:t>
            </w:r>
            <w:r>
              <w:rPr>
                <w:rFonts w:hint="eastAsia" w:ascii="宋体" w:hAnsi="宋体" w:eastAsia="宋体" w:cs="宋体"/>
                <w:sz w:val="24"/>
                <w:szCs w:val="24"/>
              </w:rPr>
              <w:t>统计</w:t>
            </w:r>
            <w:r>
              <w:rPr>
                <w:rFonts w:hint="eastAsia" w:ascii="宋体" w:hAnsi="宋体" w:eastAsia="宋体" w:cs="宋体"/>
                <w:sz w:val="24"/>
                <w:szCs w:val="24"/>
                <w:lang w:eastAsia="zh-CN"/>
              </w:rPr>
              <w:t>展示</w:t>
            </w:r>
            <w:r>
              <w:rPr>
                <w:rFonts w:hint="eastAsia" w:ascii="宋体" w:hAnsi="宋体" w:eastAsia="宋体" w:cs="宋体"/>
                <w:sz w:val="24"/>
                <w:szCs w:val="24"/>
              </w:rPr>
              <w:t>得</w:t>
            </w:r>
            <w:r>
              <w:rPr>
                <w:rFonts w:hint="default"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●“杭州办事服务”综合自助服务机</w:t>
            </w:r>
            <w:r>
              <w:rPr>
                <w:rFonts w:hint="eastAsia" w:ascii="宋体" w:hAnsi="宋体" w:eastAsia="宋体" w:cs="宋体"/>
                <w:sz w:val="24"/>
                <w:szCs w:val="24"/>
                <w:lang w:eastAsia="zh-CN"/>
              </w:rPr>
              <w:t>境外人员住宿登记申报</w:t>
            </w:r>
            <w:r>
              <w:rPr>
                <w:rFonts w:hint="eastAsia" w:ascii="宋体" w:hAnsi="宋体" w:eastAsia="宋体" w:cs="宋体"/>
                <w:sz w:val="24"/>
                <w:szCs w:val="24"/>
              </w:rPr>
              <w:t>系统</w:t>
            </w:r>
            <w:r>
              <w:rPr>
                <w:rFonts w:hint="eastAsia" w:ascii="宋体" w:hAnsi="宋体" w:eastAsia="宋体" w:cs="宋体"/>
                <w:sz w:val="24"/>
                <w:szCs w:val="24"/>
                <w:lang w:val="en-US" w:eastAsia="zh-CN"/>
              </w:rPr>
              <w:t>的功能设计是否满足招标文件要求（</w:t>
            </w:r>
            <w:r>
              <w:rPr>
                <w:rFonts w:hint="default" w:ascii="宋体" w:hAnsi="宋体" w:cs="宋体"/>
                <w:sz w:val="24"/>
                <w:szCs w:val="24"/>
                <w:lang w:val="en-US" w:eastAsia="zh-CN"/>
              </w:rPr>
              <w:t>9</w:t>
            </w:r>
            <w:r>
              <w:rPr>
                <w:rFonts w:hint="eastAsia" w:ascii="宋体" w:hAnsi="宋体" w:eastAsia="宋体" w:cs="宋体"/>
                <w:sz w:val="24"/>
                <w:szCs w:val="24"/>
                <w:lang w:val="en-US" w:eastAsia="zh-CN"/>
              </w:rPr>
              <w:t>分）：①首次申报事项</w:t>
            </w:r>
            <w:r>
              <w:rPr>
                <w:rFonts w:hint="eastAsia" w:ascii="宋体" w:hAnsi="宋体" w:cs="宋体"/>
                <w:sz w:val="24"/>
                <w:szCs w:val="24"/>
                <w:lang w:val="en-US" w:eastAsia="zh-CN"/>
              </w:rPr>
              <w:t>选择</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手机验证码、凭证打印</w:t>
            </w:r>
            <w:r>
              <w:rPr>
                <w:rFonts w:hint="eastAsia" w:ascii="宋体" w:hAnsi="宋体" w:eastAsia="宋体" w:cs="宋体"/>
                <w:sz w:val="24"/>
                <w:szCs w:val="24"/>
                <w:lang w:val="en-US" w:eastAsia="zh-CN"/>
              </w:rPr>
              <w:t>得1.5分；②</w:t>
            </w:r>
            <w:r>
              <w:rPr>
                <w:rFonts w:hint="eastAsia" w:ascii="宋体" w:hAnsi="宋体" w:eastAsia="宋体" w:cs="宋体"/>
                <w:sz w:val="24"/>
                <w:szCs w:val="24"/>
                <w:lang w:eastAsia="zh-CN"/>
              </w:rPr>
              <w:t>证件扫描及确认得</w:t>
            </w:r>
            <w:r>
              <w:rPr>
                <w:rFonts w:hint="eastAsia" w:ascii="宋体" w:hAnsi="宋体" w:eastAsia="宋体" w:cs="宋体"/>
                <w:sz w:val="24"/>
                <w:szCs w:val="24"/>
                <w:lang w:val="en-US" w:eastAsia="zh-CN"/>
              </w:rPr>
              <w:t>1分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③</w:t>
            </w:r>
            <w:r>
              <w:rPr>
                <w:rFonts w:hint="eastAsia" w:ascii="宋体" w:hAnsi="宋体" w:eastAsia="宋体" w:cs="宋体"/>
                <w:sz w:val="24"/>
                <w:szCs w:val="24"/>
                <w:lang w:eastAsia="zh-CN"/>
              </w:rPr>
              <w:t>住宿登记得</w:t>
            </w:r>
            <w:r>
              <w:rPr>
                <w:rFonts w:hint="default" w:ascii="宋体" w:hAnsi="宋体" w:cs="宋体"/>
                <w:sz w:val="24"/>
                <w:szCs w:val="24"/>
                <w:lang w:val="en-US" w:eastAsia="zh-CN"/>
              </w:rPr>
              <w:t>3</w:t>
            </w:r>
            <w:r>
              <w:rPr>
                <w:rFonts w:hint="eastAsia" w:ascii="宋体" w:hAnsi="宋体" w:eastAsia="宋体" w:cs="宋体"/>
                <w:sz w:val="24"/>
                <w:szCs w:val="24"/>
                <w:lang w:val="en-US" w:eastAsia="zh-CN"/>
              </w:rPr>
              <w:t>分；④</w:t>
            </w:r>
            <w:r>
              <w:rPr>
                <w:rFonts w:hint="eastAsia" w:ascii="宋体" w:hAnsi="宋体" w:cs="宋体"/>
                <w:sz w:val="24"/>
                <w:szCs w:val="24"/>
                <w:lang w:eastAsia="zh-CN"/>
              </w:rPr>
              <w:t>二次</w:t>
            </w:r>
            <w:r>
              <w:rPr>
                <w:rFonts w:hint="eastAsia" w:ascii="宋体" w:hAnsi="宋体" w:eastAsia="宋体" w:cs="宋体"/>
                <w:sz w:val="24"/>
                <w:szCs w:val="24"/>
                <w:lang w:eastAsia="zh-CN"/>
              </w:rPr>
              <w:t>申报人员身份确认、</w:t>
            </w:r>
            <w:r>
              <w:rPr>
                <w:rFonts w:hint="eastAsia" w:ascii="宋体" w:hAnsi="宋体" w:cs="宋体"/>
                <w:sz w:val="24"/>
                <w:szCs w:val="24"/>
                <w:lang w:eastAsia="zh-CN"/>
              </w:rPr>
              <w:t>二次</w:t>
            </w:r>
            <w:r>
              <w:rPr>
                <w:rFonts w:hint="eastAsia" w:ascii="宋体" w:hAnsi="宋体" w:eastAsia="宋体" w:cs="宋体"/>
                <w:sz w:val="24"/>
                <w:szCs w:val="24"/>
                <w:lang w:eastAsia="zh-CN"/>
              </w:rPr>
              <w:t>申报证件确认得</w:t>
            </w:r>
            <w:r>
              <w:rPr>
                <w:rFonts w:hint="default" w:ascii="宋体" w:hAnsi="宋体" w:cs="宋体"/>
                <w:sz w:val="24"/>
                <w:szCs w:val="24"/>
                <w:lang w:val="en-US" w:eastAsia="zh-CN"/>
              </w:rPr>
              <w:t>1</w:t>
            </w:r>
            <w:r>
              <w:rPr>
                <w:rFonts w:hint="eastAsia" w:ascii="宋体" w:hAnsi="宋体" w:eastAsia="宋体" w:cs="宋体"/>
                <w:sz w:val="24"/>
                <w:szCs w:val="24"/>
                <w:lang w:val="en-US" w:eastAsia="zh-CN"/>
              </w:rPr>
              <w:t>分；⑤</w:t>
            </w:r>
            <w:r>
              <w:rPr>
                <w:rFonts w:hint="eastAsia" w:ascii="宋体" w:hAnsi="宋体" w:cs="宋体"/>
                <w:sz w:val="24"/>
                <w:szCs w:val="24"/>
                <w:lang w:eastAsia="zh-CN"/>
              </w:rPr>
              <w:t>二次</w:t>
            </w:r>
            <w:r>
              <w:rPr>
                <w:rFonts w:hint="eastAsia" w:ascii="宋体" w:hAnsi="宋体" w:eastAsia="宋体" w:cs="宋体"/>
                <w:sz w:val="24"/>
                <w:szCs w:val="24"/>
                <w:lang w:eastAsia="zh-CN"/>
              </w:rPr>
              <w:t>申报住宿信息登记得</w:t>
            </w:r>
            <w:r>
              <w:rPr>
                <w:rFonts w:hint="eastAsia" w:ascii="宋体" w:hAnsi="宋体" w:eastAsia="宋体" w:cs="宋体"/>
                <w:sz w:val="24"/>
                <w:szCs w:val="24"/>
                <w:lang w:val="en-US" w:eastAsia="zh-CN"/>
              </w:rPr>
              <w:t>1.5分；</w:t>
            </w:r>
            <w:r>
              <w:rPr>
                <w:rFonts w:hint="eastAsia" w:ascii="宋体" w:hAnsi="宋体" w:eastAsia="宋体" w:cs="宋体"/>
                <w:sz w:val="24"/>
                <w:szCs w:val="24"/>
                <w:lang w:eastAsia="zh-CN"/>
              </w:rPr>
              <w:t>⑥</w:t>
            </w:r>
            <w:r>
              <w:rPr>
                <w:rFonts w:hint="eastAsia" w:ascii="宋体" w:hAnsi="宋体" w:cs="宋体"/>
                <w:sz w:val="24"/>
                <w:szCs w:val="24"/>
                <w:lang w:eastAsia="zh-CN"/>
              </w:rPr>
              <w:t>二次</w:t>
            </w:r>
            <w:r>
              <w:rPr>
                <w:rFonts w:hint="eastAsia" w:ascii="宋体" w:hAnsi="宋体" w:eastAsia="宋体" w:cs="宋体"/>
                <w:sz w:val="24"/>
                <w:szCs w:val="24"/>
                <w:lang w:eastAsia="zh-CN"/>
              </w:rPr>
              <w:t>申报手机验证码、</w:t>
            </w:r>
            <w:r>
              <w:rPr>
                <w:rFonts w:hint="eastAsia" w:ascii="宋体" w:hAnsi="宋体" w:cs="宋体"/>
                <w:sz w:val="24"/>
                <w:szCs w:val="24"/>
                <w:lang w:eastAsia="zh-CN"/>
              </w:rPr>
              <w:t>二次</w:t>
            </w:r>
            <w:r>
              <w:rPr>
                <w:rFonts w:hint="eastAsia" w:ascii="宋体" w:hAnsi="宋体" w:eastAsia="宋体" w:cs="宋体"/>
                <w:sz w:val="24"/>
                <w:szCs w:val="24"/>
                <w:lang w:eastAsia="zh-CN"/>
              </w:rPr>
              <w:t>申报凭证打印得</w:t>
            </w:r>
            <w:r>
              <w:rPr>
                <w:rFonts w:hint="default" w:ascii="宋体" w:hAnsi="宋体" w:cs="宋体"/>
                <w:sz w:val="24"/>
                <w:szCs w:val="24"/>
                <w:lang w:val="en-US" w:eastAsia="zh-CN"/>
              </w:rPr>
              <w:t>1</w:t>
            </w:r>
            <w:r>
              <w:rPr>
                <w:rFonts w:hint="eastAsia" w:ascii="宋体" w:hAnsi="宋体" w:eastAsia="宋体" w:cs="宋体"/>
                <w:sz w:val="24"/>
                <w:szCs w:val="24"/>
                <w:lang w:val="en-US" w:eastAsia="zh-CN"/>
              </w:rPr>
              <w:t>分；</w:t>
            </w:r>
          </w:p>
          <w:p>
            <w:pPr>
              <w:spacing w:line="360" w:lineRule="auto"/>
              <w:rPr>
                <w:rFonts w:hint="eastAsia" w:ascii="宋体" w:hAnsi="宋体" w:eastAsia="宋体" w:cs="宋体"/>
              </w:rPr>
            </w:pPr>
            <w:r>
              <w:rPr>
                <w:rFonts w:hint="eastAsia" w:ascii="宋体" w:hAnsi="宋体" w:eastAsia="宋体" w:cs="宋体"/>
                <w:sz w:val="24"/>
                <w:szCs w:val="24"/>
                <w:lang w:val="en-US" w:eastAsia="zh-CN"/>
              </w:rPr>
              <w:t>●“杭州办事服务”综合自助服务机境外人员签证申请系统的功能设计是否满足招标文件要求（</w:t>
            </w:r>
            <w:r>
              <w:rPr>
                <w:rFonts w:hint="default" w:ascii="宋体" w:hAnsi="宋体" w:cs="宋体"/>
                <w:sz w:val="24"/>
                <w:szCs w:val="24"/>
                <w:lang w:val="en-US" w:eastAsia="zh-CN"/>
              </w:rPr>
              <w:t>4</w:t>
            </w:r>
            <w:r>
              <w:rPr>
                <w:rFonts w:hint="eastAsia" w:ascii="宋体" w:hAnsi="宋体" w:eastAsia="宋体" w:cs="宋体"/>
                <w:sz w:val="24"/>
                <w:szCs w:val="24"/>
                <w:lang w:val="en-US" w:eastAsia="zh-CN"/>
              </w:rPr>
              <w:t>分）：①身份认证、扫描护照、凭证打印得1</w:t>
            </w:r>
            <w:r>
              <w:rPr>
                <w:rFonts w:hint="default" w:ascii="宋体" w:hAnsi="宋体" w:cs="宋体"/>
                <w:sz w:val="24"/>
                <w:szCs w:val="24"/>
                <w:lang w:val="en-US" w:eastAsia="zh-CN"/>
              </w:rPr>
              <w:t>.5</w:t>
            </w:r>
            <w:r>
              <w:rPr>
                <w:rFonts w:hint="eastAsia" w:ascii="宋体" w:hAnsi="宋体" w:eastAsia="宋体" w:cs="宋体"/>
                <w:sz w:val="24"/>
                <w:szCs w:val="24"/>
                <w:lang w:val="en-US" w:eastAsia="zh-CN"/>
              </w:rPr>
              <w:t>分；②申请签证得2</w:t>
            </w:r>
            <w:r>
              <w:rPr>
                <w:rFonts w:hint="default" w:ascii="宋体" w:hAnsi="宋体" w:cs="宋体"/>
                <w:sz w:val="24"/>
                <w:szCs w:val="24"/>
                <w:lang w:val="en-US" w:eastAsia="zh-CN"/>
              </w:rPr>
              <w:t>.5</w:t>
            </w:r>
            <w:r>
              <w:rPr>
                <w:rFonts w:hint="eastAsia" w:ascii="宋体" w:hAnsi="宋体" w:eastAsia="宋体" w:cs="宋体"/>
                <w:sz w:val="24"/>
                <w:szCs w:val="24"/>
                <w:lang w:val="en-US" w:eastAsia="zh-CN"/>
              </w:rPr>
              <w:t>分。</w:t>
            </w:r>
          </w:p>
        </w:tc>
        <w:tc>
          <w:tcPr>
            <w:tcW w:w="374" w:type="pct"/>
            <w:vAlign w:val="center"/>
          </w:tcPr>
          <w:p>
            <w:pPr>
              <w:spacing w:line="360" w:lineRule="auto"/>
              <w:jc w:val="center"/>
              <w:outlineLvl w:val="0"/>
              <w:rPr>
                <w:rFonts w:hint="default" w:ascii="宋体" w:hAnsi="宋体" w:eastAsia="宋体" w:cs="宋体"/>
                <w:sz w:val="24"/>
                <w:szCs w:val="24"/>
                <w:lang w:val="en-US" w:eastAsia="zh-CN"/>
              </w:rPr>
            </w:pPr>
            <w:r>
              <w:rPr>
                <w:rFonts w:hint="default" w:ascii="宋体" w:hAnsi="宋体" w:cs="宋体"/>
                <w:sz w:val="24"/>
                <w:szCs w:val="24"/>
                <w:lang w:val="en-US" w:eastAsia="zh-CN"/>
              </w:rPr>
              <w:t>30</w:t>
            </w:r>
          </w:p>
        </w:tc>
        <w:tc>
          <w:tcPr>
            <w:tcW w:w="761" w:type="pct"/>
            <w:vAlign w:val="center"/>
          </w:tcPr>
          <w:p>
            <w:pPr>
              <w:spacing w:line="360" w:lineRule="auto"/>
              <w:jc w:val="both"/>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（二）投标方案与需求的吻合程度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pct"/>
            <w:vAlign w:val="center"/>
          </w:tcPr>
          <w:p>
            <w:pPr>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3</w:t>
            </w:r>
          </w:p>
        </w:tc>
        <w:tc>
          <w:tcPr>
            <w:tcW w:w="3442" w:type="pct"/>
            <w:gridSpan w:val="2"/>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eastAsia="zh-CN"/>
              </w:rPr>
              <w:t>所投软件产品</w:t>
            </w:r>
            <w:r>
              <w:rPr>
                <w:rFonts w:hint="eastAsia" w:ascii="宋体" w:hAnsi="宋体" w:eastAsia="宋体" w:cs="宋体"/>
                <w:sz w:val="24"/>
                <w:szCs w:val="24"/>
              </w:rPr>
              <w:t>需具备与</w:t>
            </w:r>
            <w:r>
              <w:rPr>
                <w:rFonts w:hint="eastAsia" w:ascii="宋体" w:hAnsi="宋体" w:eastAsia="宋体" w:cs="宋体"/>
                <w:sz w:val="24"/>
                <w:szCs w:val="24"/>
                <w:lang w:val="en-US" w:eastAsia="zh-CN"/>
              </w:rPr>
              <w:t>①</w:t>
            </w:r>
            <w:r>
              <w:rPr>
                <w:rFonts w:hint="eastAsia" w:ascii="宋体" w:hAnsi="宋体" w:eastAsia="宋体" w:cs="宋体"/>
                <w:sz w:val="24"/>
                <w:szCs w:val="24"/>
              </w:rPr>
              <w:t>短信接口、</w:t>
            </w:r>
            <w:r>
              <w:rPr>
                <w:rFonts w:hint="eastAsia" w:ascii="宋体" w:hAnsi="宋体" w:eastAsia="宋体" w:cs="宋体"/>
                <w:sz w:val="24"/>
                <w:szCs w:val="24"/>
                <w:lang w:val="en-US" w:eastAsia="zh-CN"/>
              </w:rPr>
              <w:t>②</w:t>
            </w:r>
            <w:r>
              <w:rPr>
                <w:rFonts w:hint="eastAsia" w:ascii="宋体" w:hAnsi="宋体" w:eastAsia="宋体" w:cs="宋体"/>
                <w:sz w:val="24"/>
                <w:szCs w:val="24"/>
              </w:rPr>
              <w:t>西湖区地址库接口的对接能力并提供对接方案,根据对接方案的合理性打分（2分）；</w:t>
            </w:r>
          </w:p>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cs="宋体"/>
                <w:sz w:val="24"/>
                <w:szCs w:val="24"/>
                <w:lang w:eastAsia="zh-CN"/>
              </w:rPr>
              <w:t>所投软件产品</w:t>
            </w:r>
            <w:r>
              <w:rPr>
                <w:rFonts w:hint="eastAsia" w:ascii="宋体" w:hAnsi="宋体" w:eastAsia="宋体" w:cs="宋体"/>
                <w:sz w:val="24"/>
                <w:szCs w:val="24"/>
              </w:rPr>
              <w:t>需具备与</w:t>
            </w:r>
            <w:r>
              <w:rPr>
                <w:rFonts w:hint="eastAsia" w:ascii="宋体" w:hAnsi="宋体" w:eastAsia="宋体" w:cs="宋体"/>
                <w:sz w:val="24"/>
                <w:szCs w:val="24"/>
                <w:lang w:val="en-US" w:eastAsia="zh-CN"/>
              </w:rPr>
              <w:t>①</w:t>
            </w:r>
            <w:r>
              <w:rPr>
                <w:rFonts w:hint="eastAsia" w:ascii="宋体" w:hAnsi="宋体" w:eastAsia="宋体" w:cs="宋体"/>
                <w:sz w:val="24"/>
                <w:szCs w:val="24"/>
              </w:rPr>
              <w:t>境外人员出入境记录接口、</w:t>
            </w:r>
            <w:r>
              <w:rPr>
                <w:rFonts w:hint="eastAsia" w:ascii="宋体" w:hAnsi="宋体" w:eastAsia="宋体" w:cs="宋体"/>
                <w:sz w:val="24"/>
                <w:szCs w:val="24"/>
                <w:lang w:val="en-US" w:eastAsia="zh-CN"/>
              </w:rPr>
              <w:t>②</w:t>
            </w:r>
            <w:r>
              <w:rPr>
                <w:rFonts w:hint="eastAsia" w:ascii="宋体" w:hAnsi="宋体" w:eastAsia="宋体" w:cs="宋体"/>
                <w:sz w:val="24"/>
                <w:szCs w:val="24"/>
              </w:rPr>
              <w:t>境外人员住宿登记</w:t>
            </w:r>
            <w:r>
              <w:rPr>
                <w:rFonts w:hint="eastAsia" w:ascii="宋体" w:hAnsi="宋体" w:cs="宋体"/>
                <w:sz w:val="24"/>
                <w:szCs w:val="24"/>
                <w:lang w:eastAsia="zh-CN"/>
              </w:rPr>
              <w:t>入库</w:t>
            </w:r>
            <w:r>
              <w:rPr>
                <w:rFonts w:hint="eastAsia" w:ascii="宋体" w:hAnsi="宋体" w:eastAsia="宋体" w:cs="宋体"/>
                <w:sz w:val="24"/>
                <w:szCs w:val="24"/>
              </w:rPr>
              <w:t>接口的对接能力并提供对接方案,根据对接方案的合理性打分（4分）。</w:t>
            </w:r>
          </w:p>
        </w:tc>
        <w:tc>
          <w:tcPr>
            <w:tcW w:w="374" w:type="pct"/>
            <w:vAlign w:val="center"/>
          </w:tcPr>
          <w:p>
            <w:pPr>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6</w:t>
            </w:r>
          </w:p>
        </w:tc>
        <w:tc>
          <w:tcPr>
            <w:tcW w:w="761" w:type="pct"/>
            <w:vAlign w:val="center"/>
          </w:tcPr>
          <w:p>
            <w:pPr>
              <w:spacing w:line="360" w:lineRule="auto"/>
              <w:jc w:val="center"/>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（三）系统对接能力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2"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442" w:type="pct"/>
            <w:gridSpan w:val="2"/>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浙政钉</w:t>
            </w:r>
            <w:r>
              <w:rPr>
                <w:rFonts w:hint="eastAsia" w:ascii="宋体" w:hAnsi="宋体" w:eastAsia="宋体" w:cs="宋体"/>
                <w:sz w:val="24"/>
                <w:szCs w:val="24"/>
              </w:rPr>
              <w:t>数据对接及上架能力：本项目需在浙政钉端上架对应应用，所投软件产品</w:t>
            </w:r>
            <w:r>
              <w:rPr>
                <w:rFonts w:hint="eastAsia" w:ascii="宋体" w:hAnsi="宋体" w:cs="宋体"/>
                <w:sz w:val="24"/>
                <w:szCs w:val="24"/>
                <w:lang w:eastAsia="zh-CN"/>
              </w:rPr>
              <w:t>要实现①</w:t>
            </w:r>
            <w:r>
              <w:rPr>
                <w:rFonts w:hint="eastAsia" w:ascii="宋体" w:hAnsi="宋体" w:eastAsia="宋体" w:cs="宋体"/>
                <w:sz w:val="24"/>
                <w:szCs w:val="24"/>
              </w:rPr>
              <w:t>浙政钉端管理用户信息的绑定</w:t>
            </w:r>
            <w:r>
              <w:rPr>
                <w:rFonts w:hint="eastAsia" w:ascii="宋体" w:hAnsi="宋体" w:cs="宋体"/>
                <w:sz w:val="24"/>
                <w:szCs w:val="24"/>
                <w:lang w:eastAsia="zh-CN"/>
              </w:rPr>
              <w:t>，</w:t>
            </w:r>
            <w:r>
              <w:rPr>
                <w:rFonts w:hint="eastAsia" w:ascii="宋体" w:hAnsi="宋体" w:eastAsia="宋体" w:cs="宋体"/>
                <w:sz w:val="24"/>
                <w:szCs w:val="24"/>
                <w:lang w:val="en-US" w:eastAsia="zh-CN"/>
              </w:rPr>
              <w:t>②</w:t>
            </w:r>
            <w:r>
              <w:rPr>
                <w:rFonts w:hint="eastAsia" w:ascii="宋体" w:hAnsi="宋体" w:eastAsia="宋体" w:cs="宋体"/>
                <w:sz w:val="24"/>
                <w:szCs w:val="24"/>
              </w:rPr>
              <w:t>具备浙政钉</w:t>
            </w:r>
            <w:r>
              <w:rPr>
                <w:rFonts w:hint="eastAsia" w:ascii="宋体" w:hAnsi="宋体" w:eastAsia="宋体" w:cs="宋体"/>
                <w:sz w:val="24"/>
                <w:szCs w:val="24"/>
                <w:lang w:eastAsia="zh-CN"/>
              </w:rPr>
              <w:t>端</w:t>
            </w:r>
            <w:r>
              <w:rPr>
                <w:rFonts w:hint="eastAsia" w:ascii="宋体" w:hAnsi="宋体" w:cs="宋体"/>
                <w:sz w:val="24"/>
                <w:szCs w:val="24"/>
                <w:lang w:eastAsia="zh-CN"/>
              </w:rPr>
              <w:t>系统数据对接</w:t>
            </w:r>
            <w:r>
              <w:rPr>
                <w:rFonts w:hint="eastAsia" w:ascii="宋体" w:hAnsi="宋体" w:eastAsia="宋体" w:cs="宋体"/>
                <w:sz w:val="24"/>
                <w:szCs w:val="24"/>
              </w:rPr>
              <w:t>上架能力</w:t>
            </w:r>
            <w:r>
              <w:rPr>
                <w:rFonts w:hint="eastAsia" w:ascii="宋体" w:hAnsi="宋体" w:eastAsia="宋体" w:cs="宋体"/>
                <w:sz w:val="24"/>
                <w:szCs w:val="24"/>
                <w:lang w:eastAsia="zh-CN"/>
              </w:rPr>
              <w:t>，</w:t>
            </w:r>
            <w:r>
              <w:rPr>
                <w:rFonts w:hint="eastAsia" w:ascii="宋体" w:hAnsi="宋体" w:eastAsia="宋体" w:cs="宋体"/>
                <w:sz w:val="24"/>
                <w:szCs w:val="24"/>
              </w:rPr>
              <w:t>根据浙政钉端上架方案及相关证明材料打分</w:t>
            </w:r>
            <w:r>
              <w:rPr>
                <w:rFonts w:hint="eastAsia" w:ascii="宋体" w:hAnsi="宋体" w:cs="宋体"/>
                <w:sz w:val="24"/>
                <w:szCs w:val="24"/>
                <w:lang w:eastAsia="zh-CN"/>
              </w:rPr>
              <w:t>，如压力测试报告、上架自查、系统部署文档、系统应急预案、安全报告等</w:t>
            </w:r>
            <w:r>
              <w:rPr>
                <w:rFonts w:hint="eastAsia" w:ascii="宋体" w:hAnsi="宋体" w:eastAsia="宋体" w:cs="宋体"/>
                <w:sz w:val="24"/>
                <w:szCs w:val="24"/>
              </w:rPr>
              <w:t>（</w:t>
            </w:r>
            <w:r>
              <w:rPr>
                <w:rFonts w:hint="default" w:ascii="宋体" w:hAnsi="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政务</w:t>
            </w:r>
            <w:r>
              <w:rPr>
                <w:rFonts w:hint="eastAsia" w:ascii="宋体" w:hAnsi="宋体" w:cs="宋体"/>
                <w:sz w:val="24"/>
                <w:szCs w:val="24"/>
                <w:lang w:eastAsia="zh-CN"/>
              </w:rPr>
              <w:t>内、外</w:t>
            </w:r>
            <w:r>
              <w:rPr>
                <w:rFonts w:hint="eastAsia" w:ascii="宋体" w:hAnsi="宋体" w:eastAsia="宋体" w:cs="宋体"/>
                <w:sz w:val="24"/>
                <w:szCs w:val="24"/>
                <w:lang w:eastAsia="zh-CN"/>
              </w:rPr>
              <w:t>网系统部署及数据</w:t>
            </w:r>
            <w:r>
              <w:rPr>
                <w:rFonts w:hint="eastAsia" w:ascii="宋体" w:hAnsi="宋体" w:cs="宋体"/>
                <w:sz w:val="24"/>
                <w:szCs w:val="24"/>
                <w:lang w:eastAsia="zh-CN"/>
              </w:rPr>
              <w:t>对接</w:t>
            </w:r>
            <w:r>
              <w:rPr>
                <w:rFonts w:hint="eastAsia" w:ascii="宋体" w:hAnsi="宋体" w:eastAsia="宋体" w:cs="宋体"/>
                <w:sz w:val="24"/>
                <w:szCs w:val="24"/>
              </w:rPr>
              <w:t>能力：本项目需在</w:t>
            </w:r>
            <w:r>
              <w:rPr>
                <w:rFonts w:hint="eastAsia" w:ascii="宋体" w:hAnsi="宋体" w:eastAsia="宋体" w:cs="宋体"/>
                <w:sz w:val="24"/>
                <w:szCs w:val="24"/>
                <w:lang w:eastAsia="zh-CN"/>
              </w:rPr>
              <w:t>政务</w:t>
            </w:r>
            <w:r>
              <w:rPr>
                <w:rFonts w:hint="eastAsia" w:ascii="宋体" w:hAnsi="宋体" w:cs="宋体"/>
                <w:sz w:val="24"/>
                <w:szCs w:val="24"/>
                <w:lang w:eastAsia="zh-CN"/>
              </w:rPr>
              <w:t>外</w:t>
            </w:r>
            <w:r>
              <w:rPr>
                <w:rFonts w:hint="eastAsia" w:ascii="宋体" w:hAnsi="宋体" w:eastAsia="宋体" w:cs="宋体"/>
                <w:sz w:val="24"/>
                <w:szCs w:val="24"/>
                <w:lang w:eastAsia="zh-CN"/>
              </w:rPr>
              <w:t>网和政务</w:t>
            </w:r>
            <w:r>
              <w:rPr>
                <w:rFonts w:hint="eastAsia" w:ascii="宋体" w:hAnsi="宋体" w:cs="宋体"/>
                <w:sz w:val="24"/>
                <w:szCs w:val="24"/>
                <w:lang w:eastAsia="zh-CN"/>
              </w:rPr>
              <w:t>内</w:t>
            </w:r>
            <w:r>
              <w:rPr>
                <w:rFonts w:hint="eastAsia" w:ascii="宋体" w:hAnsi="宋体" w:eastAsia="宋体" w:cs="宋体"/>
                <w:sz w:val="24"/>
                <w:szCs w:val="24"/>
                <w:lang w:eastAsia="zh-CN"/>
              </w:rPr>
              <w:t>网部署</w:t>
            </w:r>
            <w:r>
              <w:rPr>
                <w:rFonts w:hint="eastAsia" w:ascii="宋体" w:hAnsi="宋体" w:eastAsia="宋体" w:cs="宋体"/>
                <w:sz w:val="24"/>
                <w:szCs w:val="24"/>
              </w:rPr>
              <w:t>对应</w:t>
            </w:r>
            <w:r>
              <w:rPr>
                <w:rFonts w:hint="eastAsia" w:ascii="宋体" w:hAnsi="宋体" w:eastAsia="宋体" w:cs="宋体"/>
                <w:sz w:val="24"/>
                <w:szCs w:val="24"/>
                <w:lang w:eastAsia="zh-CN"/>
              </w:rPr>
              <w:t>系统模块</w:t>
            </w:r>
            <w:r>
              <w:rPr>
                <w:rFonts w:hint="eastAsia" w:ascii="宋体" w:hAnsi="宋体" w:eastAsia="宋体" w:cs="宋体"/>
                <w:sz w:val="24"/>
                <w:szCs w:val="24"/>
              </w:rPr>
              <w:t>，所投软件产品具备</w:t>
            </w:r>
            <w:r>
              <w:rPr>
                <w:rFonts w:hint="eastAsia" w:ascii="宋体" w:hAnsi="宋体" w:eastAsia="宋体" w:cs="宋体"/>
                <w:sz w:val="24"/>
                <w:szCs w:val="24"/>
                <w:lang w:eastAsia="zh-CN"/>
              </w:rPr>
              <w:t>政务网部署及政务内外网数据</w:t>
            </w:r>
            <w:r>
              <w:rPr>
                <w:rFonts w:hint="eastAsia" w:ascii="宋体" w:hAnsi="宋体" w:cs="宋体"/>
                <w:sz w:val="24"/>
                <w:szCs w:val="24"/>
                <w:lang w:eastAsia="zh-CN"/>
              </w:rPr>
              <w:t>对接</w:t>
            </w:r>
            <w:r>
              <w:rPr>
                <w:rFonts w:hint="eastAsia" w:ascii="宋体" w:hAnsi="宋体" w:eastAsia="宋体" w:cs="宋体"/>
                <w:sz w:val="24"/>
                <w:szCs w:val="24"/>
              </w:rPr>
              <w:t>能力</w:t>
            </w:r>
            <w:r>
              <w:rPr>
                <w:rFonts w:hint="eastAsia" w:ascii="宋体" w:hAnsi="宋体" w:cs="宋体"/>
                <w:sz w:val="24"/>
                <w:szCs w:val="24"/>
                <w:lang w:eastAsia="zh-CN"/>
              </w:rPr>
              <w:t>，①在“公安</w:t>
            </w:r>
            <w:r>
              <w:rPr>
                <w:rFonts w:hint="default" w:ascii="宋体" w:hAnsi="宋体" w:cs="宋体"/>
                <w:sz w:val="24"/>
                <w:szCs w:val="24"/>
                <w:lang w:val="en-US" w:eastAsia="zh-CN"/>
              </w:rPr>
              <w:t>PC</w:t>
            </w:r>
            <w:r>
              <w:rPr>
                <w:rFonts w:hint="eastAsia" w:ascii="宋体" w:hAnsi="宋体" w:cs="宋体"/>
                <w:sz w:val="24"/>
                <w:szCs w:val="24"/>
                <w:lang w:val="en-US" w:eastAsia="zh-CN"/>
              </w:rPr>
              <w:t>端</w:t>
            </w:r>
            <w:r>
              <w:rPr>
                <w:rFonts w:hint="eastAsia" w:ascii="宋体" w:hAnsi="宋体" w:cs="宋体"/>
                <w:sz w:val="24"/>
                <w:szCs w:val="24"/>
                <w:lang w:eastAsia="zh-CN"/>
              </w:rPr>
              <w:t>”</w:t>
            </w:r>
            <w:r>
              <w:rPr>
                <w:rFonts w:hint="eastAsia" w:ascii="宋体" w:hAnsi="宋体" w:cs="宋体"/>
                <w:sz w:val="24"/>
                <w:szCs w:val="24"/>
                <w:lang w:val="en-US" w:eastAsia="zh-CN"/>
              </w:rPr>
              <w:t>的</w:t>
            </w:r>
            <w:r>
              <w:rPr>
                <w:rFonts w:hint="eastAsia" w:ascii="宋体" w:hAnsi="宋体" w:cs="宋体"/>
                <w:sz w:val="24"/>
                <w:szCs w:val="24"/>
                <w:lang w:eastAsia="zh-CN"/>
              </w:rPr>
              <w:t>“</w:t>
            </w:r>
            <w:r>
              <w:rPr>
                <w:rFonts w:hint="eastAsia" w:ascii="宋体" w:hAnsi="宋体" w:cs="宋体"/>
                <w:sz w:val="24"/>
                <w:szCs w:val="24"/>
                <w:lang w:val="en-US" w:eastAsia="zh-CN"/>
              </w:rPr>
              <w:t>我要帮助类型信息管理</w:t>
            </w:r>
            <w:r>
              <w:rPr>
                <w:rFonts w:hint="eastAsia" w:ascii="宋体" w:hAnsi="宋体" w:cs="宋体"/>
                <w:sz w:val="24"/>
                <w:szCs w:val="24"/>
                <w:lang w:eastAsia="zh-CN"/>
              </w:rPr>
              <w:t>”中签证预约与政务内网网络的数据同步；②“‘杭州办事服务’综合自助服务机申报管理后台系统”中的数据查询和导出</w:t>
            </w:r>
            <w:r>
              <w:rPr>
                <w:rFonts w:hint="eastAsia" w:ascii="宋体" w:hAnsi="宋体" w:eastAsia="宋体" w:cs="宋体"/>
                <w:sz w:val="24"/>
                <w:szCs w:val="24"/>
                <w:lang w:eastAsia="zh-CN"/>
              </w:rPr>
              <w:t>，</w:t>
            </w:r>
            <w:r>
              <w:rPr>
                <w:rFonts w:hint="eastAsia" w:ascii="宋体" w:hAnsi="宋体" w:eastAsia="宋体" w:cs="宋体"/>
                <w:sz w:val="24"/>
                <w:szCs w:val="24"/>
              </w:rPr>
              <w:t>根据方案及相关证明材料打分（</w:t>
            </w:r>
            <w:r>
              <w:rPr>
                <w:rFonts w:hint="default"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公安内网系统部署及内外网数据</w:t>
            </w:r>
            <w:r>
              <w:rPr>
                <w:rFonts w:hint="eastAsia" w:ascii="宋体" w:hAnsi="宋体" w:cs="宋体"/>
                <w:sz w:val="24"/>
                <w:szCs w:val="24"/>
                <w:lang w:eastAsia="zh-CN"/>
              </w:rPr>
              <w:t>对接</w:t>
            </w:r>
            <w:r>
              <w:rPr>
                <w:rFonts w:hint="eastAsia" w:ascii="宋体" w:hAnsi="宋体" w:eastAsia="宋体" w:cs="宋体"/>
                <w:sz w:val="24"/>
                <w:szCs w:val="24"/>
              </w:rPr>
              <w:t>能力：本项目需在</w:t>
            </w:r>
            <w:r>
              <w:rPr>
                <w:rFonts w:hint="eastAsia" w:ascii="宋体" w:hAnsi="宋体" w:eastAsia="宋体" w:cs="宋体"/>
                <w:sz w:val="24"/>
                <w:szCs w:val="24"/>
                <w:lang w:eastAsia="zh-CN"/>
              </w:rPr>
              <w:t>公安内网部署对应系统模块</w:t>
            </w:r>
            <w:r>
              <w:rPr>
                <w:rFonts w:hint="eastAsia" w:ascii="宋体" w:hAnsi="宋体" w:eastAsia="宋体" w:cs="宋体"/>
                <w:sz w:val="24"/>
                <w:szCs w:val="24"/>
              </w:rPr>
              <w:t>，所投软件产品具备</w:t>
            </w:r>
            <w:r>
              <w:rPr>
                <w:rFonts w:hint="eastAsia" w:ascii="宋体" w:hAnsi="宋体" w:eastAsia="宋体" w:cs="宋体"/>
                <w:sz w:val="24"/>
                <w:szCs w:val="24"/>
                <w:lang w:eastAsia="zh-CN"/>
              </w:rPr>
              <w:t>公安内网部署及公安内外网数据</w:t>
            </w:r>
            <w:r>
              <w:rPr>
                <w:rFonts w:hint="eastAsia" w:ascii="宋体" w:hAnsi="宋体" w:cs="宋体"/>
                <w:sz w:val="24"/>
                <w:szCs w:val="24"/>
                <w:lang w:eastAsia="zh-CN"/>
              </w:rPr>
              <w:t>对接</w:t>
            </w:r>
            <w:r>
              <w:rPr>
                <w:rFonts w:hint="eastAsia" w:ascii="宋体" w:hAnsi="宋体" w:eastAsia="宋体" w:cs="宋体"/>
                <w:sz w:val="24"/>
                <w:szCs w:val="24"/>
              </w:rPr>
              <w:t>能力</w:t>
            </w:r>
            <w:r>
              <w:rPr>
                <w:rFonts w:hint="eastAsia" w:ascii="宋体" w:hAnsi="宋体" w:eastAsia="宋体" w:cs="宋体"/>
                <w:sz w:val="24"/>
                <w:szCs w:val="24"/>
                <w:lang w:eastAsia="zh-CN"/>
              </w:rPr>
              <w:t>，</w:t>
            </w:r>
            <w:r>
              <w:rPr>
                <w:rFonts w:hint="eastAsia" w:ascii="宋体" w:hAnsi="宋体" w:cs="宋体"/>
                <w:sz w:val="24"/>
                <w:szCs w:val="24"/>
                <w:lang w:eastAsia="zh-CN"/>
              </w:rPr>
              <w:t>①实现公安内网与住宿登记的数据同步；②</w:t>
            </w:r>
            <w:r>
              <w:rPr>
                <w:rFonts w:hint="eastAsia" w:ascii="宋体" w:hAnsi="宋体" w:cs="宋体"/>
                <w:sz w:val="24"/>
                <w:szCs w:val="24"/>
                <w:lang w:val="en-US" w:eastAsia="zh-CN"/>
              </w:rPr>
              <w:t>与</w:t>
            </w:r>
            <w:r>
              <w:rPr>
                <w:rFonts w:hint="eastAsia" w:ascii="宋体" w:hAnsi="宋体" w:cs="宋体"/>
                <w:sz w:val="24"/>
                <w:szCs w:val="24"/>
                <w:lang w:eastAsia="zh-CN"/>
              </w:rPr>
              <w:t>境外人员出入境记录接口、境外人员住宿登记入库接口的数据应</w:t>
            </w:r>
            <w:r>
              <w:rPr>
                <w:rFonts w:hint="eastAsia" w:ascii="宋体" w:hAnsi="宋体" w:cs="宋体"/>
                <w:sz w:val="24"/>
                <w:szCs w:val="24"/>
                <w:lang w:val="en-US" w:eastAsia="zh-CN"/>
              </w:rPr>
              <w:t>用，</w:t>
            </w:r>
            <w:r>
              <w:rPr>
                <w:rFonts w:hint="eastAsia" w:ascii="宋体" w:hAnsi="宋体" w:eastAsia="宋体" w:cs="宋体"/>
                <w:sz w:val="24"/>
                <w:szCs w:val="24"/>
              </w:rPr>
              <w:t>根据方案及相关证明材料打分（</w:t>
            </w:r>
            <w:r>
              <w:rPr>
                <w:rFonts w:hint="default"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sz w:val="24"/>
                <w:szCs w:val="24"/>
                <w:lang w:eastAsia="zh-CN"/>
              </w:rPr>
              <w:t>。</w:t>
            </w:r>
          </w:p>
        </w:tc>
        <w:tc>
          <w:tcPr>
            <w:tcW w:w="374" w:type="pct"/>
            <w:vAlign w:val="center"/>
          </w:tcPr>
          <w:p>
            <w:pPr>
              <w:spacing w:line="360" w:lineRule="auto"/>
              <w:jc w:val="center"/>
              <w:rPr>
                <w:rFonts w:hint="default" w:ascii="宋体" w:hAnsi="宋体" w:eastAsia="宋体" w:cs="宋体"/>
                <w:sz w:val="24"/>
                <w:szCs w:val="24"/>
                <w:lang w:val="en-US" w:eastAsia="zh-CN"/>
              </w:rPr>
            </w:pPr>
            <w:r>
              <w:rPr>
                <w:rFonts w:hint="default" w:ascii="宋体" w:hAnsi="宋体" w:cs="宋体"/>
                <w:sz w:val="24"/>
                <w:szCs w:val="24"/>
                <w:lang w:val="en-US" w:eastAsia="zh-CN"/>
              </w:rPr>
              <w:t>10</w:t>
            </w:r>
          </w:p>
        </w:tc>
        <w:tc>
          <w:tcPr>
            <w:tcW w:w="761" w:type="pct"/>
            <w:vAlign w:val="center"/>
          </w:tcPr>
          <w:p>
            <w:pPr>
              <w:spacing w:line="360" w:lineRule="auto"/>
              <w:jc w:val="center"/>
              <w:outlineLvl w:val="0"/>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（四）关键技术解决方案和资源整合利用的能力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2"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442" w:type="pct"/>
            <w:gridSpan w:val="2"/>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开发计划及完成时间：对项目的实现目标、项目约定、交付成果等的明确程度及可行性的实施计划的合理性、可操作性等进行评审</w:t>
            </w:r>
            <w:r>
              <w:rPr>
                <w:rFonts w:hint="eastAsia" w:ascii="宋体" w:hAnsi="宋体" w:cs="宋体"/>
                <w:sz w:val="24"/>
                <w:szCs w:val="24"/>
                <w:lang w:eastAsia="zh-CN"/>
              </w:rPr>
              <w:t>。提供详细里程碑计划、时间节点任务表，超出项目工期不得分。</w:t>
            </w:r>
          </w:p>
        </w:tc>
        <w:tc>
          <w:tcPr>
            <w:tcW w:w="374" w:type="pct"/>
            <w:vAlign w:val="center"/>
          </w:tcPr>
          <w:p>
            <w:pPr>
              <w:spacing w:line="360" w:lineRule="auto"/>
              <w:jc w:val="center"/>
              <w:rPr>
                <w:rFonts w:hint="eastAsia" w:ascii="宋体" w:hAnsi="宋体" w:eastAsia="宋体" w:cs="宋体"/>
                <w:sz w:val="24"/>
                <w:szCs w:val="24"/>
                <w:lang w:val="en-US" w:eastAsia="zh-CN"/>
              </w:rPr>
            </w:pPr>
            <w:r>
              <w:rPr>
                <w:rFonts w:hint="default" w:ascii="宋体" w:hAnsi="宋体" w:cs="宋体"/>
                <w:sz w:val="24"/>
                <w:szCs w:val="24"/>
                <w:lang w:val="en-US" w:eastAsia="zh-CN"/>
              </w:rPr>
              <w:t>5</w:t>
            </w:r>
          </w:p>
        </w:tc>
        <w:tc>
          <w:tcPr>
            <w:tcW w:w="761" w:type="pct"/>
            <w:vAlign w:val="center"/>
          </w:tcPr>
          <w:p>
            <w:pPr>
              <w:spacing w:line="360" w:lineRule="auto"/>
              <w:jc w:val="center"/>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（五）组织实施能力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2"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442" w:type="pct"/>
            <w:gridSpan w:val="2"/>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w:t>
            </w:r>
            <w:r>
              <w:rPr>
                <w:rFonts w:hint="eastAsia" w:ascii="宋体" w:hAnsi="宋体" w:cs="宋体"/>
                <w:kern w:val="2"/>
                <w:sz w:val="24"/>
                <w:szCs w:val="24"/>
                <w:lang w:val="en-US" w:eastAsia="zh-CN" w:bidi="ar-SA"/>
              </w:rPr>
              <w:t>对于系统故障</w:t>
            </w:r>
            <w:r>
              <w:rPr>
                <w:rFonts w:hint="eastAsia" w:ascii="宋体" w:hAnsi="宋体" w:eastAsia="宋体" w:cs="宋体"/>
                <w:kern w:val="2"/>
                <w:sz w:val="24"/>
                <w:szCs w:val="24"/>
                <w:lang w:val="en-US" w:eastAsia="zh-CN" w:bidi="ar-SA"/>
              </w:rPr>
              <w:t>是否能在半小时内响应，2小时以内到现场，4小时以内解决问题</w:t>
            </w:r>
            <w:r>
              <w:rPr>
                <w:rFonts w:hint="eastAsia" w:ascii="宋体" w:hAnsi="宋体" w:cs="宋体"/>
                <w:kern w:val="2"/>
                <w:sz w:val="24"/>
                <w:szCs w:val="24"/>
                <w:lang w:val="en-US" w:eastAsia="zh-CN" w:bidi="ar-SA"/>
              </w:rPr>
              <w:t>；硬件设备</w:t>
            </w:r>
            <w:r>
              <w:rPr>
                <w:rFonts w:hint="eastAsia" w:ascii="宋体" w:hAnsi="宋体" w:eastAsia="宋体" w:cs="宋体"/>
                <w:kern w:val="2"/>
                <w:sz w:val="24"/>
                <w:szCs w:val="24"/>
                <w:lang w:val="en-US" w:eastAsia="zh-CN" w:bidi="ar-SA"/>
              </w:rPr>
              <w:t>现场不能修复的，</w:t>
            </w:r>
            <w:r>
              <w:rPr>
                <w:rFonts w:hint="eastAsia" w:ascii="宋体" w:hAnsi="宋体" w:cs="宋体"/>
                <w:kern w:val="2"/>
                <w:sz w:val="24"/>
                <w:szCs w:val="24"/>
                <w:lang w:val="en-US" w:eastAsia="zh-CN" w:bidi="ar-SA"/>
              </w:rPr>
              <w:t>是否能够</w:t>
            </w:r>
            <w:r>
              <w:rPr>
                <w:rFonts w:hint="eastAsia" w:ascii="宋体" w:hAnsi="宋体" w:eastAsia="宋体" w:cs="宋体"/>
                <w:kern w:val="2"/>
                <w:sz w:val="24"/>
                <w:szCs w:val="24"/>
                <w:lang w:val="en-US" w:eastAsia="zh-CN" w:bidi="ar-SA"/>
              </w:rPr>
              <w:t>提供同品牌、型号备用设备（2分）；</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●投标人提供的售后服务方案、售后服务承诺的可行性、完整性以及服务承诺落实的保障措施，维护期内外的后续技术支持和维护能力情况等（2分）。</w:t>
            </w:r>
          </w:p>
        </w:tc>
        <w:tc>
          <w:tcPr>
            <w:tcW w:w="374" w:type="pct"/>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w:t>
            </w:r>
          </w:p>
        </w:tc>
        <w:tc>
          <w:tcPr>
            <w:tcW w:w="761" w:type="pct"/>
            <w:vAlign w:val="center"/>
          </w:tcPr>
          <w:p>
            <w:pPr>
              <w:spacing w:line="360" w:lineRule="auto"/>
              <w:jc w:val="center"/>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）售后服务保障能力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422" w:type="pct"/>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3442" w:type="pct"/>
            <w:gridSpan w:val="2"/>
            <w:vAlign w:val="center"/>
          </w:tcPr>
          <w:p>
            <w:pPr>
              <w:tabs>
                <w:tab w:val="left" w:pos="1015"/>
              </w:tabs>
              <w:spacing w:line="360" w:lineRule="auto"/>
              <w:rPr>
                <w:rFonts w:hint="eastAsia" w:ascii="宋体" w:hAnsi="宋体" w:eastAsia="宋体" w:cs="宋体"/>
                <w:sz w:val="24"/>
                <w:szCs w:val="24"/>
                <w:lang w:eastAsia="zh-CN"/>
              </w:rPr>
            </w:pPr>
            <w:r>
              <w:rPr>
                <w:rFonts w:hint="eastAsia" w:ascii="宋体" w:hAnsi="宋体" w:eastAsia="宋体" w:cs="宋体"/>
                <w:kern w:val="2"/>
                <w:sz w:val="24"/>
                <w:szCs w:val="24"/>
                <w:lang w:val="en-US" w:eastAsia="zh-CN" w:bidi="ar-SA"/>
              </w:rPr>
              <w:t>●</w:t>
            </w:r>
            <w:r>
              <w:rPr>
                <w:rFonts w:hint="eastAsia" w:ascii="宋体" w:hAnsi="宋体" w:cs="宋体"/>
                <w:sz w:val="24"/>
              </w:rPr>
              <w:t>拟担任本项目经理是否具有</w:t>
            </w:r>
            <w:r>
              <w:rPr>
                <w:rFonts w:hint="eastAsia" w:ascii="宋体" w:hAnsi="宋体" w:cs="宋体"/>
                <w:sz w:val="24"/>
                <w:lang w:eastAsia="zh-CN"/>
              </w:rPr>
              <w:t>注册信息</w:t>
            </w:r>
            <w:r>
              <w:rPr>
                <w:rFonts w:hint="eastAsia" w:ascii="宋体" w:hAnsi="宋体" w:cs="宋体"/>
                <w:sz w:val="24"/>
              </w:rPr>
              <w:t>安全工程师证书</w:t>
            </w:r>
            <w:r>
              <w:rPr>
                <w:rFonts w:hint="eastAsia" w:ascii="宋体" w:hAnsi="宋体" w:cs="宋体"/>
                <w:sz w:val="24"/>
                <w:lang w:eastAsia="zh-CN"/>
              </w:rPr>
              <w:t>（</w:t>
            </w:r>
            <w:r>
              <w:rPr>
                <w:rFonts w:hint="eastAsia" w:ascii="宋体" w:hAnsi="宋体" w:cs="宋体"/>
                <w:sz w:val="24"/>
                <w:lang w:val="en-US" w:eastAsia="zh-CN"/>
              </w:rPr>
              <w:t>CISP</w:t>
            </w:r>
            <w:r>
              <w:rPr>
                <w:rFonts w:hint="eastAsia" w:ascii="宋体" w:hAnsi="宋体" w:cs="宋体"/>
                <w:sz w:val="24"/>
                <w:lang w:eastAsia="zh-CN"/>
              </w:rPr>
              <w:t>）</w:t>
            </w:r>
            <w:r>
              <w:rPr>
                <w:rFonts w:hint="eastAsia" w:ascii="宋体" w:hAnsi="宋体" w:cs="宋体"/>
                <w:sz w:val="24"/>
              </w:rPr>
              <w:t>（提供在本项目招标公告发布之日前获取的有效证书复印件）</w:t>
            </w:r>
            <w:r>
              <w:rPr>
                <w:rFonts w:hint="eastAsia" w:ascii="宋体" w:hAnsi="宋体" w:eastAsia="宋体" w:cs="宋体"/>
                <w:sz w:val="24"/>
                <w:lang w:eastAsia="zh-CN"/>
              </w:rPr>
              <w:t>（</w:t>
            </w:r>
            <w:r>
              <w:rPr>
                <w:rFonts w:hint="default" w:ascii="宋体" w:hAnsi="宋体" w:cs="宋体"/>
                <w:sz w:val="24"/>
                <w:lang w:val="en-US" w:eastAsia="zh-CN"/>
              </w:rPr>
              <w:t>2</w:t>
            </w:r>
            <w:r>
              <w:rPr>
                <w:rFonts w:hint="eastAsia" w:ascii="宋体" w:hAnsi="宋体" w:eastAsia="宋体" w:cs="宋体"/>
                <w:sz w:val="24"/>
                <w:lang w:val="en-US" w:eastAsia="zh-CN"/>
              </w:rPr>
              <w:t>分</w:t>
            </w:r>
            <w:r>
              <w:rPr>
                <w:rFonts w:hint="eastAsia" w:ascii="宋体" w:hAnsi="宋体" w:eastAsia="宋体" w:cs="宋体"/>
                <w:sz w:val="24"/>
                <w:lang w:eastAsia="zh-CN"/>
              </w:rPr>
              <w:t>）。</w:t>
            </w:r>
          </w:p>
        </w:tc>
        <w:tc>
          <w:tcPr>
            <w:tcW w:w="374" w:type="pct"/>
            <w:vMerge w:val="restart"/>
            <w:vAlign w:val="center"/>
          </w:tcPr>
          <w:p>
            <w:pPr>
              <w:spacing w:line="360" w:lineRule="auto"/>
              <w:jc w:val="center"/>
              <w:rPr>
                <w:rFonts w:hint="default" w:ascii="宋体" w:hAnsi="宋体" w:eastAsia="宋体" w:cs="宋体"/>
                <w:sz w:val="24"/>
                <w:szCs w:val="24"/>
                <w:lang w:val="en-US" w:eastAsia="zh-CN"/>
              </w:rPr>
            </w:pPr>
            <w:r>
              <w:rPr>
                <w:rFonts w:hint="default" w:ascii="宋体" w:hAnsi="宋体" w:cs="宋体"/>
                <w:sz w:val="24"/>
                <w:szCs w:val="24"/>
                <w:lang w:val="en-US" w:eastAsia="zh-CN"/>
              </w:rPr>
              <w:t>4</w:t>
            </w:r>
          </w:p>
        </w:tc>
        <w:tc>
          <w:tcPr>
            <w:tcW w:w="761" w:type="pct"/>
            <w:vMerge w:val="restart"/>
            <w:vAlign w:val="center"/>
          </w:tcPr>
          <w:p>
            <w:pPr>
              <w:spacing w:line="360" w:lineRule="auto"/>
              <w:jc w:val="center"/>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（七）项目的投入和项目组人员素质情况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422" w:type="pct"/>
            <w:vMerge w:val="continue"/>
            <w:vAlign w:val="center"/>
          </w:tcPr>
          <w:p>
            <w:pPr>
              <w:spacing w:line="360" w:lineRule="auto"/>
            </w:pPr>
          </w:p>
        </w:tc>
        <w:tc>
          <w:tcPr>
            <w:tcW w:w="3442" w:type="pct"/>
            <w:gridSpan w:val="2"/>
            <w:vAlign w:val="center"/>
          </w:tcPr>
          <w:p>
            <w:pPr>
              <w:pStyle w:val="19"/>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kern w:val="0"/>
                <w:sz w:val="24"/>
              </w:rPr>
              <w:t>拟担任本项目技术负责人</w:t>
            </w:r>
            <w:r>
              <w:rPr>
                <w:rFonts w:hint="eastAsia" w:ascii="宋体" w:hAnsi="宋体" w:cs="宋体"/>
                <w:sz w:val="24"/>
              </w:rPr>
              <w:t>的专业素质、技术能力等情况，</w:t>
            </w:r>
            <w:r>
              <w:rPr>
                <w:rFonts w:hint="eastAsia" w:ascii="宋体" w:hAnsi="宋体" w:cs="宋体"/>
                <w:sz w:val="24"/>
                <w:lang w:eastAsia="zh-CN"/>
              </w:rPr>
              <w:t>是否</w:t>
            </w:r>
            <w:r>
              <w:rPr>
                <w:rFonts w:hint="eastAsia" w:ascii="宋体" w:hAnsi="宋体" w:eastAsia="宋体" w:cs="宋体"/>
                <w:sz w:val="24"/>
              </w:rPr>
              <w:t>具有</w:t>
            </w:r>
            <w:r>
              <w:rPr>
                <w:rFonts w:hint="eastAsia" w:ascii="宋体" w:hAnsi="宋体" w:cs="宋体"/>
                <w:sz w:val="24"/>
                <w:lang w:eastAsia="zh-CN"/>
              </w:rPr>
              <w:t>同类同规模</w:t>
            </w:r>
            <w:r>
              <w:rPr>
                <w:rFonts w:hint="eastAsia" w:ascii="宋体" w:hAnsi="宋体" w:eastAsia="宋体" w:cs="宋体"/>
                <w:sz w:val="24"/>
              </w:rPr>
              <w:t>项目的实施管理经验</w:t>
            </w:r>
            <w:r>
              <w:rPr>
                <w:rFonts w:hint="eastAsia" w:ascii="宋体" w:hAnsi="宋体" w:cs="宋体"/>
                <w:kern w:val="0"/>
                <w:sz w:val="24"/>
                <w:lang w:eastAsia="zh-CN"/>
              </w:rPr>
              <w:t>（</w:t>
            </w:r>
            <w:r>
              <w:rPr>
                <w:rFonts w:hint="default" w:ascii="宋体" w:hAnsi="宋体" w:cs="宋体"/>
                <w:kern w:val="0"/>
                <w:sz w:val="24"/>
                <w:lang w:val="en-US" w:eastAsia="zh-CN"/>
              </w:rPr>
              <w:t>1</w:t>
            </w:r>
            <w:r>
              <w:rPr>
                <w:rFonts w:hint="eastAsia" w:ascii="宋体" w:hAnsi="宋体" w:cs="宋体"/>
                <w:kern w:val="0"/>
                <w:sz w:val="24"/>
                <w:lang w:val="en-US" w:eastAsia="zh-CN"/>
              </w:rPr>
              <w:t>分</w:t>
            </w:r>
            <w:r>
              <w:rPr>
                <w:rFonts w:hint="eastAsia" w:ascii="宋体" w:hAnsi="宋体" w:cs="宋体"/>
                <w:kern w:val="0"/>
                <w:sz w:val="24"/>
                <w:lang w:eastAsia="zh-CN"/>
              </w:rPr>
              <w:t>）。</w:t>
            </w:r>
          </w:p>
        </w:tc>
        <w:tc>
          <w:tcPr>
            <w:tcW w:w="374" w:type="pct"/>
            <w:vMerge w:val="continue"/>
            <w:vAlign w:val="center"/>
          </w:tcPr>
          <w:p>
            <w:pPr>
              <w:spacing w:line="360" w:lineRule="auto"/>
              <w:rPr>
                <w:rFonts w:hint="eastAsia" w:ascii="宋体" w:hAnsi="宋体" w:eastAsia="宋体" w:cs="宋体"/>
                <w:sz w:val="24"/>
                <w:szCs w:val="24"/>
                <w:lang w:eastAsia="zh-CN"/>
              </w:rPr>
            </w:pPr>
          </w:p>
        </w:tc>
        <w:tc>
          <w:tcPr>
            <w:tcW w:w="761" w:type="pct"/>
            <w:vMerge w:val="continue"/>
            <w:vAlign w:val="center"/>
          </w:tcPr>
          <w:p>
            <w:pPr>
              <w:spacing w:line="360" w:lineRule="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422" w:type="pct"/>
            <w:vMerge w:val="continue"/>
            <w:vAlign w:val="center"/>
          </w:tcPr>
          <w:p>
            <w:pPr>
              <w:spacing w:line="360" w:lineRule="auto"/>
            </w:pPr>
          </w:p>
        </w:tc>
        <w:tc>
          <w:tcPr>
            <w:tcW w:w="3442" w:type="pct"/>
            <w:gridSpan w:val="2"/>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kern w:val="0"/>
                <w:sz w:val="24"/>
              </w:rPr>
              <w:t>拟担任本项目团队人员是否具有</w:t>
            </w:r>
            <w:r>
              <w:rPr>
                <w:rFonts w:hint="eastAsia" w:ascii="宋体" w:hAnsi="宋体" w:cs="宋体"/>
                <w:kern w:val="0"/>
                <w:sz w:val="24"/>
                <w:lang w:val="en-US" w:eastAsia="zh-CN"/>
              </w:rPr>
              <w:t>本科以上学历</w:t>
            </w:r>
            <w:r>
              <w:rPr>
                <w:rFonts w:hint="eastAsia" w:ascii="宋体" w:hAnsi="宋体" w:cs="宋体"/>
                <w:kern w:val="0"/>
                <w:sz w:val="24"/>
              </w:rPr>
              <w:t>；是否有类似业务经验（提供人员资质、工作履历、参保证明等资料）</w:t>
            </w:r>
            <w:r>
              <w:rPr>
                <w:rFonts w:hint="eastAsia" w:ascii="宋体" w:hAnsi="宋体" w:cs="宋体"/>
                <w:kern w:val="0"/>
                <w:sz w:val="24"/>
                <w:lang w:eastAsia="zh-CN"/>
              </w:rPr>
              <w:t>（</w:t>
            </w:r>
            <w:r>
              <w:rPr>
                <w:rFonts w:hint="default" w:ascii="宋体" w:hAnsi="宋体" w:cs="宋体"/>
                <w:kern w:val="0"/>
                <w:sz w:val="24"/>
                <w:lang w:val="en-US" w:eastAsia="zh-CN"/>
              </w:rPr>
              <w:t>1</w:t>
            </w:r>
            <w:r>
              <w:rPr>
                <w:rFonts w:hint="eastAsia" w:ascii="宋体" w:hAnsi="宋体" w:cs="宋体"/>
                <w:kern w:val="0"/>
                <w:sz w:val="24"/>
                <w:lang w:val="en-US" w:eastAsia="zh-CN"/>
              </w:rPr>
              <w:t>分</w:t>
            </w:r>
            <w:r>
              <w:rPr>
                <w:rFonts w:hint="eastAsia" w:ascii="宋体" w:hAnsi="宋体" w:cs="宋体"/>
                <w:kern w:val="0"/>
                <w:sz w:val="24"/>
                <w:lang w:eastAsia="zh-CN"/>
              </w:rPr>
              <w:t>）。</w:t>
            </w:r>
          </w:p>
        </w:tc>
        <w:tc>
          <w:tcPr>
            <w:tcW w:w="374" w:type="pct"/>
            <w:vMerge w:val="continue"/>
            <w:vAlign w:val="center"/>
          </w:tcPr>
          <w:p>
            <w:pPr>
              <w:spacing w:line="360" w:lineRule="auto"/>
              <w:rPr>
                <w:rFonts w:hint="eastAsia" w:ascii="宋体" w:hAnsi="宋体" w:eastAsia="宋体" w:cs="宋体"/>
                <w:sz w:val="24"/>
                <w:szCs w:val="24"/>
                <w:lang w:eastAsia="zh-CN"/>
              </w:rPr>
            </w:pPr>
          </w:p>
        </w:tc>
        <w:tc>
          <w:tcPr>
            <w:tcW w:w="761" w:type="pct"/>
            <w:vMerge w:val="continue"/>
            <w:vAlign w:val="center"/>
          </w:tcPr>
          <w:p>
            <w:pPr>
              <w:spacing w:line="360" w:lineRule="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22"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3442" w:type="pct"/>
            <w:gridSpan w:val="2"/>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●投标人提出的功能测试、试运转及验收方案的合理性、可行性情况等（</w:t>
            </w:r>
            <w:r>
              <w:rPr>
                <w:rFonts w:hint="default" w:ascii="宋体" w:hAnsi="宋体" w:cs="宋体"/>
                <w:sz w:val="24"/>
                <w:szCs w:val="24"/>
                <w:lang w:val="en-US" w:eastAsia="zh-CN"/>
              </w:rPr>
              <w:t>1</w:t>
            </w:r>
            <w:r>
              <w:rPr>
                <w:rFonts w:hint="eastAsia" w:ascii="宋体" w:hAnsi="宋体" w:eastAsia="宋体" w:cs="宋体"/>
                <w:sz w:val="24"/>
                <w:szCs w:val="24"/>
                <w:lang w:eastAsia="zh-CN"/>
              </w:rPr>
              <w:t>分）；</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●培训计划包括培训内容、时间</w:t>
            </w:r>
            <w:r>
              <w:rPr>
                <w:rFonts w:hint="eastAsia" w:ascii="宋体" w:hAnsi="宋体" w:cs="宋体"/>
                <w:sz w:val="24"/>
                <w:szCs w:val="24"/>
                <w:lang w:eastAsia="zh-CN"/>
              </w:rPr>
              <w:t>（不少于</w:t>
            </w:r>
            <w:r>
              <w:rPr>
                <w:rFonts w:hint="default" w:ascii="宋体" w:hAnsi="宋体" w:cs="宋体"/>
                <w:sz w:val="24"/>
                <w:szCs w:val="24"/>
                <w:lang w:val="en-US" w:eastAsia="zh-CN"/>
              </w:rPr>
              <w:t>3</w:t>
            </w:r>
            <w:r>
              <w:rPr>
                <w:rFonts w:hint="eastAsia" w:ascii="宋体" w:hAnsi="宋体" w:cs="宋体"/>
                <w:sz w:val="24"/>
                <w:szCs w:val="24"/>
                <w:lang w:val="en-US" w:eastAsia="zh-CN"/>
              </w:rPr>
              <w:t>学时</w:t>
            </w:r>
            <w:r>
              <w:rPr>
                <w:rFonts w:hint="eastAsia" w:ascii="宋体" w:hAnsi="宋体" w:cs="宋体"/>
                <w:sz w:val="24"/>
                <w:szCs w:val="24"/>
                <w:lang w:eastAsia="zh-CN"/>
              </w:rPr>
              <w:t>）</w:t>
            </w:r>
            <w:r>
              <w:rPr>
                <w:rFonts w:hint="eastAsia" w:ascii="宋体" w:hAnsi="宋体" w:eastAsia="宋体" w:cs="宋体"/>
                <w:sz w:val="24"/>
                <w:szCs w:val="24"/>
                <w:lang w:eastAsia="zh-CN"/>
              </w:rPr>
              <w:t>、地点、人次，费用计入总报价；系统</w:t>
            </w:r>
            <w:r>
              <w:rPr>
                <w:rFonts w:hint="eastAsia" w:ascii="宋体" w:hAnsi="宋体" w:cs="宋体"/>
                <w:sz w:val="24"/>
                <w:szCs w:val="24"/>
                <w:lang w:eastAsia="zh-CN"/>
              </w:rPr>
              <w:t>后台管理</w:t>
            </w:r>
            <w:r>
              <w:rPr>
                <w:rFonts w:hint="eastAsia" w:ascii="宋体" w:hAnsi="宋体" w:eastAsia="宋体" w:cs="宋体"/>
                <w:sz w:val="24"/>
                <w:szCs w:val="24"/>
                <w:lang w:eastAsia="zh-CN"/>
              </w:rPr>
              <w:t>人员培训，重点培训为软件的安装、维护、调试、配置及使用技能；业务人员培训，重点对相应应用的操作、使用（</w:t>
            </w:r>
            <w:r>
              <w:rPr>
                <w:rFonts w:hint="default" w:ascii="宋体" w:hAnsi="宋体" w:cs="宋体"/>
                <w:sz w:val="24"/>
                <w:szCs w:val="24"/>
                <w:lang w:val="en-US" w:eastAsia="zh-CN"/>
              </w:rPr>
              <w:t>3</w:t>
            </w:r>
            <w:r>
              <w:rPr>
                <w:rFonts w:hint="eastAsia" w:ascii="宋体" w:hAnsi="宋体" w:eastAsia="宋体" w:cs="宋体"/>
                <w:sz w:val="24"/>
                <w:szCs w:val="24"/>
                <w:lang w:eastAsia="zh-CN"/>
              </w:rPr>
              <w:t>分）。</w:t>
            </w:r>
          </w:p>
        </w:tc>
        <w:tc>
          <w:tcPr>
            <w:tcW w:w="374" w:type="pct"/>
            <w:vAlign w:val="center"/>
          </w:tcPr>
          <w:p>
            <w:pPr>
              <w:spacing w:line="360" w:lineRule="auto"/>
              <w:jc w:val="center"/>
              <w:rPr>
                <w:rFonts w:hint="eastAsia" w:ascii="宋体" w:hAnsi="宋体" w:eastAsia="宋体" w:cs="宋体"/>
                <w:sz w:val="24"/>
                <w:szCs w:val="24"/>
                <w:lang w:val="en-US" w:eastAsia="zh-CN"/>
              </w:rPr>
            </w:pPr>
            <w:r>
              <w:rPr>
                <w:rFonts w:hint="default" w:ascii="宋体" w:hAnsi="宋体" w:cs="宋体"/>
                <w:sz w:val="24"/>
                <w:szCs w:val="24"/>
                <w:lang w:val="en-US" w:eastAsia="zh-CN"/>
              </w:rPr>
              <w:t>4</w:t>
            </w:r>
          </w:p>
        </w:tc>
        <w:tc>
          <w:tcPr>
            <w:tcW w:w="761" w:type="pct"/>
            <w:vAlign w:val="center"/>
          </w:tcPr>
          <w:p>
            <w:pPr>
              <w:spacing w:line="360" w:lineRule="auto"/>
              <w:jc w:val="center"/>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（八）培训、测试、试运转、验收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22" w:type="pc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3442" w:type="pct"/>
            <w:gridSpan w:val="2"/>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投标人提出的优惠条件和承诺情况及其可实现程度等。</w:t>
            </w:r>
          </w:p>
        </w:tc>
        <w:tc>
          <w:tcPr>
            <w:tcW w:w="374" w:type="pct"/>
            <w:vAlign w:val="center"/>
          </w:tcPr>
          <w:p>
            <w:pPr>
              <w:spacing w:line="360" w:lineRule="auto"/>
              <w:jc w:val="center"/>
              <w:rPr>
                <w:rFonts w:hint="default" w:ascii="宋体" w:hAnsi="宋体" w:eastAsia="宋体" w:cs="宋体"/>
                <w:sz w:val="24"/>
                <w:szCs w:val="24"/>
                <w:lang w:val="en-US" w:eastAsia="zh-CN"/>
              </w:rPr>
            </w:pPr>
            <w:r>
              <w:rPr>
                <w:rFonts w:hint="default" w:ascii="宋体" w:hAnsi="宋体" w:cs="宋体"/>
                <w:sz w:val="24"/>
                <w:szCs w:val="24"/>
                <w:lang w:val="en-US" w:eastAsia="zh-CN"/>
              </w:rPr>
              <w:t>2</w:t>
            </w:r>
          </w:p>
        </w:tc>
        <w:tc>
          <w:tcPr>
            <w:tcW w:w="761" w:type="pct"/>
            <w:vAlign w:val="center"/>
          </w:tcPr>
          <w:p>
            <w:pPr>
              <w:spacing w:line="360" w:lineRule="auto"/>
              <w:jc w:val="center"/>
              <w:outlineLvl w:val="0"/>
              <w:rPr>
                <w:rFonts w:hint="eastAsia" w:ascii="宋体" w:hAnsi="宋体" w:eastAsia="宋体" w:cs="宋体"/>
                <w:sz w:val="24"/>
                <w:szCs w:val="24"/>
                <w:lang w:eastAsia="zh-CN"/>
              </w:rPr>
            </w:pPr>
            <w:r>
              <w:rPr>
                <w:rFonts w:hint="eastAsia" w:ascii="宋体" w:hAnsi="宋体" w:eastAsia="宋体" w:cs="宋体"/>
                <w:sz w:val="24"/>
                <w:szCs w:val="24"/>
                <w:lang w:val="en-US" w:eastAsia="zh-CN"/>
              </w:rPr>
              <w:t>（九）</w:t>
            </w:r>
            <w:r>
              <w:rPr>
                <w:rFonts w:hint="eastAsia" w:ascii="宋体" w:hAnsi="宋体" w:eastAsia="宋体" w:cs="宋体"/>
                <w:sz w:val="24"/>
                <w:szCs w:val="24"/>
                <w:lang w:eastAsia="zh-CN"/>
              </w:rPr>
              <w:t>优惠和承诺情况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2" w:type="pct"/>
            <w:vAlign w:val="center"/>
          </w:tcPr>
          <w:p>
            <w:pPr>
              <w:spacing w:line="360" w:lineRule="auto"/>
              <w:jc w:val="center"/>
              <w:outlineLvl w:val="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rPr>
              <w:t>10</w:t>
            </w:r>
          </w:p>
        </w:tc>
        <w:tc>
          <w:tcPr>
            <w:tcW w:w="3442" w:type="pct"/>
            <w:gridSpan w:val="2"/>
            <w:vAlign w:val="center"/>
          </w:tcPr>
          <w:p>
            <w:pPr>
              <w:spacing w:line="360" w:lineRule="auto"/>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投标人具有ISO9001质量管理体系认证证书、ISO27001信息安全管理体系认证证书，每提供1个证书得1分，共2分。</w:t>
            </w:r>
          </w:p>
        </w:tc>
        <w:tc>
          <w:tcPr>
            <w:tcW w:w="374" w:type="pct"/>
            <w:vAlign w:val="center"/>
          </w:tcPr>
          <w:p>
            <w:pPr>
              <w:spacing w:line="360" w:lineRule="auto"/>
              <w:jc w:val="center"/>
              <w:outlineLvl w:val="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p>
        </w:tc>
        <w:tc>
          <w:tcPr>
            <w:tcW w:w="761" w:type="pct"/>
            <w:vAlign w:val="center"/>
          </w:tcPr>
          <w:p>
            <w:pPr>
              <w:spacing w:line="360" w:lineRule="auto"/>
              <w:jc w:val="center"/>
              <w:outlineLvl w:val="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（十）相关认证证书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22" w:type="pct"/>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11</w:t>
            </w:r>
          </w:p>
        </w:tc>
        <w:tc>
          <w:tcPr>
            <w:tcW w:w="3442" w:type="pct"/>
            <w:gridSpan w:val="2"/>
            <w:vAlign w:val="center"/>
          </w:tcPr>
          <w:p>
            <w:pPr>
              <w:spacing w:line="360" w:lineRule="auto"/>
              <w:rPr>
                <w:rFonts w:hint="eastAsia" w:ascii="宋体" w:hAnsi="宋体" w:eastAsia="宋体" w:cs="宋体"/>
                <w:b/>
                <w:bCs/>
                <w:sz w:val="24"/>
                <w:szCs w:val="24"/>
                <w:lang w:eastAsia="zh-CN"/>
              </w:rPr>
            </w:pPr>
            <w:r>
              <w:rPr>
                <w:rFonts w:hint="eastAsia" w:ascii="宋体" w:hAnsi="宋体" w:eastAsia="宋体" w:cs="宋体"/>
                <w:sz w:val="24"/>
                <w:szCs w:val="24"/>
              </w:rPr>
              <w:t>截止投标时间近三年以来投标人承担</w:t>
            </w:r>
            <w:r>
              <w:rPr>
                <w:rFonts w:hint="eastAsia" w:ascii="宋体" w:hAnsi="宋体" w:eastAsia="宋体" w:cs="宋体"/>
                <w:sz w:val="24"/>
                <w:szCs w:val="24"/>
                <w:lang w:eastAsia="zh-CN"/>
              </w:rPr>
              <w:t>类似相关</w:t>
            </w:r>
            <w:r>
              <w:rPr>
                <w:rFonts w:hint="eastAsia" w:ascii="宋体" w:hAnsi="宋体" w:eastAsia="宋体" w:cs="宋体"/>
                <w:sz w:val="24"/>
                <w:szCs w:val="24"/>
              </w:rPr>
              <w:t>建设项目情况，</w:t>
            </w:r>
            <w:r>
              <w:rPr>
                <w:rFonts w:hint="eastAsia" w:ascii="宋体" w:hAnsi="宋体" w:eastAsia="宋体" w:cs="宋体"/>
                <w:sz w:val="24"/>
                <w:szCs w:val="24"/>
                <w:lang w:val="zh-CN"/>
              </w:rPr>
              <w:t>结合</w:t>
            </w:r>
            <w:r>
              <w:rPr>
                <w:rFonts w:hint="eastAsia" w:ascii="宋体" w:hAnsi="宋体" w:eastAsia="宋体" w:cs="宋体"/>
                <w:bCs/>
                <w:sz w:val="24"/>
                <w:szCs w:val="24"/>
              </w:rPr>
              <w:t>已完工的案例和用户反应情况，</w:t>
            </w:r>
            <w:r>
              <w:rPr>
                <w:rFonts w:hint="eastAsia" w:ascii="宋体" w:hAnsi="宋体" w:eastAsia="宋体" w:cs="宋体"/>
                <w:b/>
                <w:snapToGrid w:val="0"/>
                <w:sz w:val="24"/>
                <w:szCs w:val="24"/>
              </w:rPr>
              <w:t>需提供合同复印件</w:t>
            </w:r>
            <w:r>
              <w:rPr>
                <w:rFonts w:hint="eastAsia" w:ascii="宋体" w:hAnsi="宋体" w:eastAsia="宋体" w:cs="宋体"/>
                <w:b/>
                <w:bCs/>
                <w:sz w:val="24"/>
                <w:highlight w:val="none"/>
              </w:rPr>
              <w:t>或用户验收报告</w:t>
            </w:r>
            <w:r>
              <w:rPr>
                <w:rFonts w:hint="eastAsia" w:ascii="宋体" w:hAnsi="宋体" w:eastAsia="宋体" w:cs="宋体"/>
                <w:b/>
                <w:bCs/>
                <w:sz w:val="24"/>
                <w:szCs w:val="24"/>
                <w:lang w:eastAsia="zh-CN"/>
              </w:rPr>
              <w:t>。每个案例得</w:t>
            </w:r>
            <w:r>
              <w:rPr>
                <w:rFonts w:hint="eastAsia" w:ascii="宋体" w:hAnsi="宋体" w:eastAsia="宋体" w:cs="宋体"/>
                <w:b/>
                <w:bCs/>
                <w:sz w:val="24"/>
                <w:szCs w:val="24"/>
                <w:lang w:val="en-US" w:eastAsia="zh-CN"/>
              </w:rPr>
              <w:t>0.5</w:t>
            </w:r>
            <w:r>
              <w:rPr>
                <w:rFonts w:hint="eastAsia" w:ascii="宋体" w:hAnsi="宋体" w:eastAsia="宋体" w:cs="宋体"/>
                <w:b/>
                <w:bCs/>
                <w:sz w:val="24"/>
                <w:szCs w:val="24"/>
                <w:lang w:eastAsia="zh-CN"/>
              </w:rPr>
              <w:t>分,最高得</w:t>
            </w:r>
            <w:r>
              <w:rPr>
                <w:rFonts w:hint="default" w:ascii="宋体" w:hAnsi="宋体" w:cs="宋体"/>
                <w:b/>
                <w:bCs/>
                <w:sz w:val="24"/>
                <w:szCs w:val="24"/>
                <w:lang w:val="en-US" w:eastAsia="zh-CN"/>
              </w:rPr>
              <w:t>1</w:t>
            </w:r>
            <w:r>
              <w:rPr>
                <w:rFonts w:hint="eastAsia" w:ascii="宋体" w:hAnsi="宋体" w:eastAsia="宋体" w:cs="宋体"/>
                <w:b/>
                <w:bCs/>
                <w:sz w:val="24"/>
                <w:szCs w:val="24"/>
                <w:lang w:eastAsia="zh-CN"/>
              </w:rPr>
              <w:t>分。</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rPr>
              <w:t>（</w:t>
            </w:r>
            <w:r>
              <w:rPr>
                <w:rFonts w:hint="eastAsia" w:ascii="宋体" w:hAnsi="宋体" w:eastAsia="宋体" w:cs="宋体"/>
                <w:b/>
                <w:sz w:val="24"/>
                <w:szCs w:val="24"/>
              </w:rPr>
              <w:t>以签订时间为准，原件备查，采购机构在项目评审直至合同签订、履约期间，有权要求投标人出具投标文件中的</w:t>
            </w:r>
            <w:r>
              <w:rPr>
                <w:rFonts w:hint="eastAsia" w:ascii="宋体" w:hAnsi="宋体" w:eastAsia="宋体" w:cs="宋体"/>
                <w:b/>
                <w:kern w:val="0"/>
                <w:sz w:val="24"/>
                <w:szCs w:val="24"/>
                <w:lang w:val="zh-CN"/>
              </w:rPr>
              <w:t>主要业绩证明</w:t>
            </w:r>
            <w:r>
              <w:rPr>
                <w:rFonts w:hint="eastAsia" w:ascii="宋体" w:hAnsi="宋体" w:eastAsia="宋体" w:cs="宋体"/>
                <w:b/>
                <w:sz w:val="24"/>
                <w:szCs w:val="24"/>
              </w:rPr>
              <w:t>原件</w:t>
            </w:r>
            <w:r>
              <w:rPr>
                <w:rFonts w:hint="eastAsia" w:ascii="宋体" w:hAnsi="宋体" w:eastAsia="宋体" w:cs="宋体"/>
                <w:b/>
                <w:kern w:val="0"/>
                <w:sz w:val="24"/>
                <w:szCs w:val="24"/>
                <w:lang w:val="zh-CN"/>
              </w:rPr>
              <w:t>：如</w:t>
            </w:r>
            <w:r>
              <w:rPr>
                <w:rFonts w:hint="eastAsia" w:ascii="宋体" w:hAnsi="宋体" w:eastAsia="宋体" w:cs="宋体"/>
                <w:b/>
                <w:sz w:val="24"/>
                <w:szCs w:val="24"/>
              </w:rPr>
              <w:t>合同或用户验收报告</w:t>
            </w:r>
            <w:r>
              <w:rPr>
                <w:rFonts w:hint="eastAsia" w:ascii="宋体" w:hAnsi="宋体" w:eastAsia="宋体" w:cs="宋体"/>
                <w:b/>
                <w:sz w:val="24"/>
                <w:szCs w:val="24"/>
                <w:lang w:val="zh-CN"/>
              </w:rPr>
              <w:t>等</w:t>
            </w:r>
            <w:r>
              <w:rPr>
                <w:rFonts w:hint="eastAsia" w:ascii="宋体" w:hAnsi="宋体" w:eastAsia="宋体" w:cs="宋体"/>
                <w:b/>
                <w:sz w:val="24"/>
                <w:szCs w:val="24"/>
              </w:rPr>
              <w:t>，予以确认其的真实性和有效性，如出现与事实不符等情况，将按照《中华人民共和国政府采购法》上报相关部门予以处罚</w:t>
            </w:r>
            <w:r>
              <w:rPr>
                <w:rFonts w:hint="eastAsia" w:ascii="宋体" w:hAnsi="宋体" w:eastAsia="宋体" w:cs="宋体"/>
                <w:sz w:val="24"/>
                <w:szCs w:val="24"/>
              </w:rPr>
              <w:t>），是否有良好的工作业绩和履约记录</w:t>
            </w:r>
            <w:r>
              <w:rPr>
                <w:rFonts w:hint="eastAsia" w:ascii="宋体" w:hAnsi="宋体" w:eastAsia="宋体" w:cs="宋体"/>
                <w:sz w:val="24"/>
                <w:szCs w:val="24"/>
                <w:lang w:val="zh-CN"/>
              </w:rPr>
              <w:t>等情况</w:t>
            </w:r>
            <w:r>
              <w:rPr>
                <w:rFonts w:hint="eastAsia" w:ascii="宋体" w:hAnsi="宋体" w:eastAsia="宋体" w:cs="宋体"/>
                <w:sz w:val="24"/>
                <w:szCs w:val="24"/>
              </w:rPr>
              <w:t>；</w:t>
            </w:r>
            <w:r>
              <w:rPr>
                <w:rFonts w:hint="eastAsia" w:ascii="宋体" w:hAnsi="宋体" w:eastAsia="宋体" w:cs="宋体"/>
                <w:b/>
                <w:sz w:val="24"/>
                <w:szCs w:val="24"/>
              </w:rPr>
              <w:t>如投标人提供的合同复印件等实施项目证明材料与投标主体无关或违规转包分包的，评标委员会将进行扣分直至认定投标无效</w:t>
            </w:r>
            <w:r>
              <w:rPr>
                <w:rFonts w:hint="eastAsia" w:ascii="宋体" w:hAnsi="宋体" w:eastAsia="宋体" w:cs="宋体"/>
                <w:b/>
                <w:sz w:val="24"/>
                <w:szCs w:val="24"/>
                <w:lang w:eastAsia="zh-CN"/>
              </w:rPr>
              <w:t>。</w:t>
            </w:r>
          </w:p>
        </w:tc>
        <w:tc>
          <w:tcPr>
            <w:tcW w:w="374" w:type="pct"/>
            <w:vAlign w:val="center"/>
          </w:tcPr>
          <w:p>
            <w:pPr>
              <w:spacing w:line="360" w:lineRule="auto"/>
              <w:jc w:val="center"/>
              <w:rPr>
                <w:rFonts w:hint="eastAsia" w:ascii="宋体" w:hAnsi="宋体" w:eastAsia="宋体" w:cs="宋体"/>
                <w:kern w:val="2"/>
                <w:sz w:val="24"/>
                <w:szCs w:val="24"/>
                <w:lang w:val="en-US" w:eastAsia="zh-CN" w:bidi="ar-SA"/>
              </w:rPr>
            </w:pPr>
            <w:r>
              <w:rPr>
                <w:rFonts w:hint="default" w:ascii="宋体" w:hAnsi="宋体" w:cs="宋体"/>
                <w:sz w:val="24"/>
                <w:szCs w:val="24"/>
                <w:lang w:val="en-US" w:eastAsia="zh-CN"/>
              </w:rPr>
              <w:t>1</w:t>
            </w:r>
          </w:p>
        </w:tc>
        <w:tc>
          <w:tcPr>
            <w:tcW w:w="761" w:type="pct"/>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（十一）类似项目建设的成功经验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22" w:type="pct"/>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148" w:type="pct"/>
            <w:vMerge w:val="restart"/>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系统演示及讲解（1</w:t>
            </w:r>
            <w:r>
              <w:rPr>
                <w:rFonts w:hint="eastAsia" w:ascii="宋体" w:hAnsi="宋体" w:eastAsia="宋体" w:cs="宋体"/>
                <w:sz w:val="24"/>
                <w:szCs w:val="24"/>
                <w:lang w:val="en-US"/>
              </w:rPr>
              <w:t>2</w:t>
            </w:r>
            <w:r>
              <w:rPr>
                <w:rFonts w:hint="eastAsia" w:ascii="宋体" w:hAnsi="宋体" w:eastAsia="宋体" w:cs="宋体"/>
                <w:sz w:val="24"/>
                <w:szCs w:val="24"/>
              </w:rPr>
              <w:t>分）：</w:t>
            </w:r>
            <w:r>
              <w:rPr>
                <w:rFonts w:hint="eastAsia" w:ascii="宋体" w:hAnsi="宋体" w:eastAsia="宋体" w:cs="宋体"/>
                <w:sz w:val="24"/>
                <w:szCs w:val="24"/>
                <w:lang w:eastAsia="zh-CN"/>
              </w:rPr>
              <w:t>投标人进行在线原型演示或播放已录制好的演示视频，总时长控制在</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分钟内，不提供不得分</w:t>
            </w:r>
          </w:p>
        </w:tc>
        <w:tc>
          <w:tcPr>
            <w:tcW w:w="2293"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●投标人现场能提供微信</w:t>
            </w:r>
            <w:r>
              <w:rPr>
                <w:rFonts w:hint="eastAsia" w:ascii="宋体" w:hAnsi="宋体" w:eastAsia="宋体" w:cs="宋体"/>
                <w:sz w:val="24"/>
                <w:szCs w:val="24"/>
                <w:lang w:eastAsia="zh-CN"/>
              </w:rPr>
              <w:t>公众号</w:t>
            </w:r>
            <w:r>
              <w:rPr>
                <w:rFonts w:hint="eastAsia" w:ascii="宋体" w:hAnsi="宋体" w:eastAsia="宋体" w:cs="宋体"/>
                <w:sz w:val="24"/>
                <w:szCs w:val="24"/>
              </w:rPr>
              <w:t>端应用系统演示：</w:t>
            </w:r>
          </w:p>
          <w:p>
            <w:pPr>
              <w:spacing w:line="360" w:lineRule="auto"/>
              <w:rPr>
                <w:rFonts w:hint="eastAsia" w:ascii="宋体" w:hAnsi="宋体" w:eastAsia="宋体" w:cs="宋体"/>
                <w:sz w:val="24"/>
                <w:szCs w:val="24"/>
              </w:rPr>
            </w:pPr>
            <w:r>
              <w:rPr>
                <w:rFonts w:hint="eastAsia" w:ascii="宋体" w:hAnsi="宋体" w:cs="宋体"/>
                <w:sz w:val="24"/>
                <w:szCs w:val="24"/>
                <w:lang w:eastAsia="zh-CN"/>
              </w:rPr>
              <w:t>①</w:t>
            </w:r>
            <w:r>
              <w:rPr>
                <w:rFonts w:hint="eastAsia" w:ascii="宋体" w:hAnsi="宋体" w:eastAsia="宋体" w:cs="宋体"/>
                <w:sz w:val="24"/>
                <w:szCs w:val="24"/>
              </w:rPr>
              <w:t>中英双语全局切换得</w:t>
            </w:r>
            <w:r>
              <w:rPr>
                <w:rFonts w:hint="default" w:ascii="宋体" w:hAnsi="宋体" w:cs="宋体"/>
                <w:sz w:val="24"/>
                <w:szCs w:val="24"/>
                <w:lang w:val="en-US" w:eastAsia="zh-CN"/>
              </w:rPr>
              <w:t>0.5</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cs="宋体"/>
                <w:sz w:val="24"/>
                <w:szCs w:val="24"/>
                <w:lang w:eastAsia="zh-CN"/>
              </w:rPr>
              <w:t>②</w:t>
            </w:r>
            <w:r>
              <w:rPr>
                <w:rFonts w:hint="eastAsia" w:ascii="宋体" w:hAnsi="宋体" w:eastAsia="宋体" w:cs="宋体"/>
                <w:sz w:val="24"/>
                <w:szCs w:val="24"/>
              </w:rPr>
              <w:t>“我要帮助”模块中“找学校、找救助、找律师、找警察、找心理医生、找老师、找场馆、有纠纷、有疑问、疫苗预约”功能可用得</w:t>
            </w:r>
            <w:r>
              <w:rPr>
                <w:rFonts w:hint="eastAsia" w:ascii="宋体" w:hAnsi="宋体" w:eastAsia="宋体" w:cs="宋体"/>
                <w:sz w:val="24"/>
                <w:szCs w:val="24"/>
                <w:lang w:val="en-US" w:eastAsia="zh-CN"/>
              </w:rPr>
              <w:t>1</w:t>
            </w:r>
            <w:r>
              <w:rPr>
                <w:rFonts w:hint="eastAsia" w:ascii="宋体" w:hAnsi="宋体" w:eastAsia="宋体" w:cs="宋体"/>
                <w:sz w:val="24"/>
                <w:szCs w:val="24"/>
              </w:rPr>
              <w:t>分；</w:t>
            </w:r>
          </w:p>
          <w:p>
            <w:pPr>
              <w:spacing w:line="360" w:lineRule="auto"/>
              <w:rPr>
                <w:rFonts w:hint="eastAsia" w:ascii="宋体" w:hAnsi="宋体" w:eastAsia="宋体" w:cs="宋体"/>
                <w:sz w:val="24"/>
                <w:szCs w:val="24"/>
              </w:rPr>
            </w:pPr>
            <w:r>
              <w:rPr>
                <w:rFonts w:hint="eastAsia" w:ascii="宋体" w:hAnsi="宋体" w:cs="宋体"/>
                <w:sz w:val="24"/>
                <w:szCs w:val="24"/>
                <w:lang w:eastAsia="zh-CN"/>
              </w:rPr>
              <w:t>③</w:t>
            </w:r>
            <w:r>
              <w:rPr>
                <w:rFonts w:hint="eastAsia" w:ascii="宋体" w:hAnsi="宋体" w:eastAsia="宋体" w:cs="宋体"/>
                <w:sz w:val="24"/>
                <w:szCs w:val="24"/>
              </w:rPr>
              <w:t>“我要帮助”</w:t>
            </w:r>
            <w:r>
              <w:rPr>
                <w:rFonts w:hint="eastAsia" w:ascii="宋体" w:hAnsi="宋体" w:cs="宋体"/>
                <w:sz w:val="24"/>
                <w:szCs w:val="24"/>
                <w:lang w:eastAsia="zh-CN"/>
              </w:rPr>
              <w:t>的‘</w:t>
            </w:r>
            <w:r>
              <w:rPr>
                <w:rFonts w:hint="eastAsia" w:ascii="宋体" w:hAnsi="宋体" w:eastAsia="宋体" w:cs="宋体"/>
                <w:sz w:val="24"/>
                <w:szCs w:val="24"/>
              </w:rPr>
              <w:t>找警察</w:t>
            </w:r>
            <w:r>
              <w:rPr>
                <w:rFonts w:hint="eastAsia" w:ascii="宋体" w:hAnsi="宋体" w:cs="宋体"/>
                <w:sz w:val="24"/>
                <w:szCs w:val="24"/>
                <w:lang w:eastAsia="zh-CN"/>
              </w:rPr>
              <w:t>’栏目</w:t>
            </w:r>
            <w:r>
              <w:rPr>
                <w:rFonts w:hint="eastAsia" w:ascii="宋体" w:hAnsi="宋体" w:eastAsia="宋体" w:cs="宋体"/>
                <w:sz w:val="24"/>
                <w:szCs w:val="24"/>
              </w:rPr>
              <w:t>里实现签证预约和住宿登记得</w:t>
            </w:r>
            <w:r>
              <w:rPr>
                <w:rFonts w:hint="default" w:ascii="宋体" w:hAnsi="宋体" w:cs="宋体"/>
                <w:sz w:val="24"/>
                <w:szCs w:val="24"/>
                <w:lang w:val="en-US" w:eastAsia="zh-CN"/>
              </w:rPr>
              <w:t>7</w:t>
            </w:r>
            <w:r>
              <w:rPr>
                <w:rFonts w:hint="eastAsia" w:ascii="宋体" w:hAnsi="宋体" w:eastAsia="宋体" w:cs="宋体"/>
                <w:sz w:val="24"/>
                <w:szCs w:val="24"/>
              </w:rPr>
              <w:t>分</w:t>
            </w:r>
            <w:r>
              <w:rPr>
                <w:rFonts w:hint="eastAsia" w:ascii="宋体" w:hAnsi="宋体" w:eastAsia="宋体" w:cs="宋体"/>
                <w:sz w:val="24"/>
                <w:szCs w:val="24"/>
                <w:lang w:eastAsia="zh-CN"/>
              </w:rPr>
              <w:t>（签证预约和住宿登记每个功能各</w:t>
            </w:r>
            <w:r>
              <w:rPr>
                <w:rFonts w:hint="default" w:ascii="宋体" w:hAnsi="宋体" w:cs="宋体"/>
                <w:sz w:val="24"/>
                <w:szCs w:val="24"/>
                <w:lang w:val="en-US" w:eastAsia="zh-CN"/>
              </w:rPr>
              <w:t>3.5</w:t>
            </w:r>
            <w:r>
              <w:rPr>
                <w:rFonts w:hint="eastAsia" w:ascii="宋体" w:hAnsi="宋体" w:eastAsia="宋体" w:cs="宋体"/>
                <w:sz w:val="24"/>
                <w:szCs w:val="24"/>
                <w:lang w:val="en-US" w:eastAsia="zh-CN"/>
              </w:rPr>
              <w:t>分</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cs="宋体"/>
                <w:sz w:val="24"/>
                <w:szCs w:val="24"/>
                <w:lang w:eastAsia="zh-CN"/>
              </w:rPr>
              <w:t>④</w:t>
            </w:r>
            <w:r>
              <w:rPr>
                <w:rFonts w:hint="eastAsia" w:ascii="宋体" w:hAnsi="宋体" w:eastAsia="宋体" w:cs="宋体"/>
                <w:sz w:val="24"/>
                <w:szCs w:val="24"/>
              </w:rPr>
              <w:t>第三方应用链接接入2个或以上得</w:t>
            </w:r>
            <w:r>
              <w:rPr>
                <w:rFonts w:hint="eastAsia" w:ascii="宋体" w:hAnsi="宋体" w:eastAsia="宋体" w:cs="宋体"/>
                <w:sz w:val="24"/>
                <w:szCs w:val="24"/>
                <w:lang w:val="en-US" w:eastAsia="zh-CN"/>
              </w:rPr>
              <w:t>0.5</w:t>
            </w:r>
            <w:r>
              <w:rPr>
                <w:rFonts w:hint="eastAsia" w:ascii="宋体" w:hAnsi="宋体" w:eastAsia="宋体" w:cs="宋体"/>
                <w:sz w:val="24"/>
                <w:szCs w:val="24"/>
              </w:rPr>
              <w:t>分</w:t>
            </w:r>
            <w:r>
              <w:rPr>
                <w:rFonts w:hint="eastAsia" w:ascii="宋体" w:hAnsi="宋体" w:eastAsia="宋体" w:cs="宋体"/>
                <w:sz w:val="24"/>
                <w:szCs w:val="24"/>
                <w:lang w:eastAsia="zh-CN"/>
              </w:rPr>
              <w:t>（接入</w:t>
            </w:r>
            <w:r>
              <w:rPr>
                <w:rFonts w:hint="eastAsia" w:ascii="宋体" w:hAnsi="宋体" w:eastAsia="宋体" w:cs="宋体"/>
                <w:sz w:val="24"/>
                <w:szCs w:val="24"/>
                <w:lang w:val="en-US" w:eastAsia="zh-CN"/>
              </w:rPr>
              <w:t>1个或未接入不得分</w:t>
            </w:r>
            <w:r>
              <w:rPr>
                <w:rFonts w:hint="eastAsia" w:ascii="宋体" w:hAnsi="宋体" w:eastAsia="宋体" w:cs="宋体"/>
                <w:sz w:val="24"/>
                <w:szCs w:val="24"/>
                <w:lang w:eastAsia="zh-CN"/>
              </w:rPr>
              <w:t>）</w:t>
            </w:r>
            <w:r>
              <w:rPr>
                <w:rFonts w:hint="eastAsia" w:ascii="宋体" w:hAnsi="宋体" w:eastAsia="宋体" w:cs="宋体"/>
                <w:sz w:val="24"/>
                <w:szCs w:val="24"/>
              </w:rPr>
              <w:t>。</w:t>
            </w:r>
          </w:p>
        </w:tc>
        <w:tc>
          <w:tcPr>
            <w:tcW w:w="374" w:type="pct"/>
            <w:vAlign w:val="center"/>
          </w:tcPr>
          <w:p>
            <w:pPr>
              <w:spacing w:line="360" w:lineRule="auto"/>
              <w:jc w:val="center"/>
              <w:rPr>
                <w:rFonts w:hint="eastAsia" w:ascii="宋体" w:hAnsi="宋体" w:eastAsia="宋体" w:cs="宋体"/>
                <w:sz w:val="24"/>
                <w:szCs w:val="24"/>
                <w:lang w:val="en-US" w:eastAsia="zh-CN"/>
              </w:rPr>
            </w:pPr>
            <w:r>
              <w:rPr>
                <w:rFonts w:hint="default" w:ascii="宋体" w:hAnsi="宋体" w:cs="宋体"/>
                <w:sz w:val="24"/>
                <w:szCs w:val="24"/>
                <w:lang w:val="en-US" w:eastAsia="zh-CN"/>
              </w:rPr>
              <w:t>9</w:t>
            </w:r>
          </w:p>
        </w:tc>
        <w:tc>
          <w:tcPr>
            <w:tcW w:w="761" w:type="pct"/>
            <w:vMerge w:val="restart"/>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22" w:type="pct"/>
            <w:vMerge w:val="continue"/>
            <w:vAlign w:val="center"/>
          </w:tcPr>
          <w:p>
            <w:pPr>
              <w:spacing w:line="360" w:lineRule="auto"/>
              <w:rPr>
                <w:rFonts w:hint="eastAsia" w:ascii="宋体" w:hAnsi="宋体" w:eastAsia="宋体" w:cs="宋体"/>
                <w:sz w:val="24"/>
                <w:szCs w:val="24"/>
              </w:rPr>
            </w:pPr>
          </w:p>
        </w:tc>
        <w:tc>
          <w:tcPr>
            <w:tcW w:w="1148" w:type="pct"/>
            <w:vMerge w:val="continue"/>
            <w:vAlign w:val="center"/>
          </w:tcPr>
          <w:p>
            <w:pPr>
              <w:spacing w:line="360" w:lineRule="auto"/>
              <w:rPr>
                <w:rFonts w:hint="eastAsia" w:ascii="宋体" w:hAnsi="宋体" w:eastAsia="宋体" w:cs="宋体"/>
                <w:sz w:val="24"/>
                <w:szCs w:val="24"/>
              </w:rPr>
            </w:pPr>
          </w:p>
        </w:tc>
        <w:tc>
          <w:tcPr>
            <w:tcW w:w="2293" w:type="pct"/>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●投标人现场能提供数据驾驶舱模块演示：</w:t>
            </w:r>
          </w:p>
          <w:p>
            <w:pPr>
              <w:spacing w:line="360" w:lineRule="auto"/>
              <w:rPr>
                <w:rFonts w:hint="eastAsia" w:ascii="宋体" w:hAnsi="宋体" w:eastAsia="宋体" w:cs="宋体"/>
                <w:sz w:val="24"/>
                <w:szCs w:val="24"/>
                <w:lang w:eastAsia="zh-CN"/>
              </w:rPr>
            </w:pPr>
            <w:r>
              <w:rPr>
                <w:rFonts w:hint="eastAsia" w:ascii="宋体" w:hAnsi="宋体" w:cs="宋体"/>
                <w:sz w:val="24"/>
                <w:szCs w:val="24"/>
                <w:lang w:eastAsia="zh-CN"/>
              </w:rPr>
              <w:t>①</w:t>
            </w:r>
            <w:r>
              <w:rPr>
                <w:rFonts w:hint="eastAsia" w:ascii="宋体" w:hAnsi="宋体" w:eastAsia="宋体" w:cs="宋体"/>
                <w:sz w:val="24"/>
                <w:szCs w:val="24"/>
              </w:rPr>
              <w:t>总在册人数、总在册人员国籍、人数前10国家列表、世界地图</w:t>
            </w:r>
            <w:r>
              <w:rPr>
                <w:rFonts w:hint="eastAsia" w:ascii="宋体" w:hAnsi="宋体" w:eastAsia="宋体" w:cs="宋体"/>
                <w:sz w:val="24"/>
                <w:szCs w:val="24"/>
                <w:lang w:eastAsia="zh-CN"/>
              </w:rPr>
              <w:t>等信息动态展示</w:t>
            </w:r>
            <w:r>
              <w:rPr>
                <w:rFonts w:hint="eastAsia" w:ascii="宋体" w:hAnsi="宋体" w:eastAsia="宋体" w:cs="宋体"/>
                <w:sz w:val="24"/>
                <w:szCs w:val="24"/>
              </w:rPr>
              <w:t>得</w:t>
            </w:r>
            <w:r>
              <w:rPr>
                <w:rFonts w:hint="default"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cs="宋体"/>
                <w:sz w:val="24"/>
                <w:szCs w:val="24"/>
                <w:lang w:eastAsia="zh-CN"/>
              </w:rPr>
              <w:t>（缺少一项不得分）</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cs="宋体"/>
                <w:sz w:val="24"/>
                <w:szCs w:val="24"/>
                <w:lang w:eastAsia="zh-CN"/>
              </w:rPr>
              <w:t>②</w:t>
            </w:r>
            <w:r>
              <w:rPr>
                <w:rFonts w:hint="eastAsia" w:ascii="宋体" w:hAnsi="宋体" w:eastAsia="宋体" w:cs="宋体"/>
                <w:sz w:val="24"/>
                <w:szCs w:val="24"/>
              </w:rPr>
              <w:t>政务公开、法律法规、政策公告、志愿活动总浏览数，在线服务管理部门，总登录次数、今日登</w:t>
            </w:r>
            <w:r>
              <w:rPr>
                <w:rFonts w:hint="eastAsia" w:ascii="宋体" w:hAnsi="宋体" w:cs="宋体"/>
                <w:sz w:val="24"/>
                <w:szCs w:val="24"/>
                <w:lang w:eastAsia="zh-CN"/>
              </w:rPr>
              <w:t>录</w:t>
            </w:r>
            <w:r>
              <w:rPr>
                <w:rFonts w:hint="eastAsia" w:ascii="宋体" w:hAnsi="宋体" w:eastAsia="宋体" w:cs="宋体"/>
                <w:sz w:val="24"/>
                <w:szCs w:val="24"/>
              </w:rPr>
              <w:t>次数、总浏览次数</w:t>
            </w:r>
            <w:r>
              <w:rPr>
                <w:rFonts w:hint="eastAsia" w:ascii="宋体" w:hAnsi="宋体" w:eastAsia="宋体" w:cs="宋体"/>
                <w:sz w:val="24"/>
                <w:szCs w:val="24"/>
                <w:lang w:eastAsia="zh-CN"/>
              </w:rPr>
              <w:t>等信息动态展示</w:t>
            </w:r>
            <w:r>
              <w:rPr>
                <w:rFonts w:hint="eastAsia" w:ascii="宋体" w:hAnsi="宋体" w:eastAsia="宋体" w:cs="宋体"/>
                <w:sz w:val="24"/>
                <w:szCs w:val="24"/>
              </w:rPr>
              <w:t>，得</w:t>
            </w:r>
            <w:r>
              <w:rPr>
                <w:rFonts w:hint="default" w:ascii="宋体" w:hAnsi="宋体" w:cs="宋体"/>
                <w:sz w:val="24"/>
                <w:szCs w:val="24"/>
                <w:lang w:val="en-US" w:eastAsia="zh-CN"/>
              </w:rPr>
              <w:t>1</w:t>
            </w:r>
            <w:r>
              <w:rPr>
                <w:rFonts w:hint="eastAsia" w:ascii="宋体" w:hAnsi="宋体" w:eastAsia="宋体" w:cs="宋体"/>
                <w:sz w:val="24"/>
                <w:szCs w:val="24"/>
              </w:rPr>
              <w:t>分（缺少一项不得分）；</w:t>
            </w:r>
          </w:p>
          <w:p>
            <w:pPr>
              <w:spacing w:line="360" w:lineRule="auto"/>
              <w:rPr>
                <w:rFonts w:hint="eastAsia" w:ascii="宋体" w:hAnsi="宋体" w:eastAsia="宋体" w:cs="宋体"/>
                <w:sz w:val="24"/>
                <w:szCs w:val="24"/>
              </w:rPr>
            </w:pPr>
            <w:r>
              <w:rPr>
                <w:rFonts w:hint="eastAsia" w:ascii="宋体" w:hAnsi="宋体" w:cs="宋体"/>
                <w:sz w:val="24"/>
                <w:szCs w:val="24"/>
                <w:lang w:eastAsia="zh-CN"/>
              </w:rPr>
              <w:t>③</w:t>
            </w:r>
            <w:r>
              <w:rPr>
                <w:rFonts w:hint="eastAsia" w:ascii="宋体" w:hAnsi="宋体" w:eastAsia="宋体" w:cs="宋体"/>
                <w:sz w:val="24"/>
                <w:szCs w:val="24"/>
              </w:rPr>
              <w:t>我要帮助高频事项统计，问题总件数、总解决件数、总解决率、总满意度</w:t>
            </w:r>
            <w:r>
              <w:rPr>
                <w:rFonts w:hint="eastAsia" w:ascii="宋体" w:hAnsi="宋体" w:eastAsia="宋体" w:cs="宋体"/>
                <w:sz w:val="24"/>
                <w:szCs w:val="24"/>
                <w:lang w:eastAsia="zh-CN"/>
              </w:rPr>
              <w:t>等信息动态展示</w:t>
            </w:r>
            <w:r>
              <w:rPr>
                <w:rFonts w:hint="eastAsia" w:ascii="宋体" w:hAnsi="宋体" w:eastAsia="宋体" w:cs="宋体"/>
                <w:sz w:val="24"/>
                <w:szCs w:val="24"/>
              </w:rPr>
              <w:t>得</w:t>
            </w:r>
            <w:r>
              <w:rPr>
                <w:rFonts w:hint="default" w:ascii="宋体" w:hAnsi="宋体" w:cs="宋体"/>
                <w:sz w:val="24"/>
                <w:szCs w:val="24"/>
                <w:lang w:val="en-US" w:eastAsia="zh-CN"/>
              </w:rPr>
              <w:t>1</w:t>
            </w:r>
            <w:r>
              <w:rPr>
                <w:rFonts w:hint="eastAsia" w:ascii="宋体" w:hAnsi="宋体" w:eastAsia="宋体" w:cs="宋体"/>
                <w:sz w:val="24"/>
                <w:szCs w:val="24"/>
              </w:rPr>
              <w:t>分（缺少一项不得分）</w:t>
            </w:r>
            <w:r>
              <w:rPr>
                <w:rFonts w:hint="eastAsia" w:ascii="宋体" w:hAnsi="宋体" w:eastAsia="宋体" w:cs="宋体"/>
                <w:sz w:val="24"/>
                <w:szCs w:val="24"/>
                <w:lang w:eastAsia="zh-CN"/>
              </w:rPr>
              <w:t>。</w:t>
            </w:r>
          </w:p>
        </w:tc>
        <w:tc>
          <w:tcPr>
            <w:tcW w:w="374" w:type="pct"/>
            <w:vAlign w:val="center"/>
          </w:tcPr>
          <w:p>
            <w:pPr>
              <w:spacing w:line="360" w:lineRule="auto"/>
              <w:jc w:val="center"/>
              <w:rPr>
                <w:rFonts w:hint="eastAsia" w:ascii="宋体" w:hAnsi="宋体" w:eastAsia="宋体" w:cs="宋体"/>
                <w:sz w:val="24"/>
                <w:szCs w:val="24"/>
                <w:lang w:val="en-US" w:eastAsia="zh-CN"/>
              </w:rPr>
            </w:pPr>
            <w:r>
              <w:rPr>
                <w:rFonts w:hint="default" w:ascii="宋体" w:hAnsi="宋体" w:cs="宋体"/>
                <w:sz w:val="24"/>
                <w:szCs w:val="24"/>
                <w:lang w:val="en-US" w:eastAsia="zh-CN"/>
              </w:rPr>
              <w:t>3</w:t>
            </w:r>
          </w:p>
        </w:tc>
        <w:tc>
          <w:tcPr>
            <w:tcW w:w="761" w:type="pct"/>
            <w:vMerge w:val="continue"/>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422" w:type="pct"/>
            <w:vAlign w:val="center"/>
          </w:tcPr>
          <w:p>
            <w:pPr>
              <w:spacing w:line="360" w:lineRule="auto"/>
              <w:ind w:firstLine="240" w:firstLineChars="100"/>
              <w:outlineLvl w:val="0"/>
              <w:rPr>
                <w:rFonts w:hint="default" w:ascii="宋体" w:hAnsi="宋体" w:eastAsia="宋体" w:cs="宋体"/>
                <w:sz w:val="24"/>
                <w:szCs w:val="24"/>
                <w:lang w:val="en-US"/>
              </w:rPr>
            </w:pPr>
            <w:r>
              <w:rPr>
                <w:rFonts w:hint="default" w:ascii="宋体" w:hAnsi="宋体" w:cs="宋体"/>
                <w:sz w:val="24"/>
                <w:szCs w:val="24"/>
                <w:lang w:val="en-US" w:eastAsia="zh-CN"/>
              </w:rPr>
              <w:t>13</w:t>
            </w:r>
          </w:p>
        </w:tc>
        <w:tc>
          <w:tcPr>
            <w:tcW w:w="3442" w:type="pct"/>
            <w:gridSpan w:val="2"/>
          </w:tcPr>
          <w:p>
            <w:pPr>
              <w:spacing w:line="360" w:lineRule="auto"/>
              <w:outlineLvl w:val="0"/>
              <w:rPr>
                <w:rFonts w:hint="eastAsia" w:ascii="宋体" w:hAnsi="宋体" w:eastAsia="宋体" w:cs="宋体"/>
                <w:sz w:val="24"/>
                <w:szCs w:val="24"/>
              </w:rPr>
            </w:pPr>
            <w:r>
              <w:rPr>
                <w:rFonts w:hint="eastAsia" w:ascii="宋体" w:hAnsi="宋体" w:eastAsia="宋体" w:cs="宋体"/>
                <w:sz w:val="24"/>
                <w:szCs w:val="24"/>
              </w:rPr>
              <w:t>有效投标报价的最低价作为评标基准价，其最低报价为满分；按［投标报价得分=（评标基准价/投标报价）*</w:t>
            </w:r>
            <w:r>
              <w:rPr>
                <w:rFonts w:hint="default" w:ascii="宋体" w:hAnsi="宋体" w:cs="宋体"/>
                <w:sz w:val="24"/>
                <w:szCs w:val="24"/>
                <w:lang w:val="en-US" w:eastAsia="zh-CN"/>
              </w:rPr>
              <w:t>1</w:t>
            </w:r>
            <w:r>
              <w:rPr>
                <w:rFonts w:hint="eastAsia" w:ascii="宋体" w:hAnsi="宋体" w:eastAsia="宋体" w:cs="宋体"/>
                <w:sz w:val="24"/>
                <w:szCs w:val="24"/>
              </w:rPr>
              <w:t>0］的计算公式计算。</w:t>
            </w:r>
          </w:p>
          <w:p>
            <w:pPr>
              <w:widowControl/>
              <w:shd w:val="clear" w:color="auto" w:fill="FFFFFF"/>
              <w:adjustRightInd/>
              <w:spacing w:after="225" w:line="360" w:lineRule="auto"/>
              <w:ind w:firstLine="420"/>
              <w:jc w:val="left"/>
              <w:rPr>
                <w:rFonts w:hint="eastAsia" w:ascii="宋体" w:hAnsi="宋体" w:eastAsia="宋体" w:cs="宋体"/>
                <w:sz w:val="24"/>
                <w:szCs w:val="24"/>
              </w:rPr>
            </w:pPr>
            <w:r>
              <w:rPr>
                <w:rFonts w:hint="eastAsia" w:ascii="宋体" w:hAnsi="宋体" w:eastAsia="宋体" w:cs="宋体"/>
                <w:sz w:val="24"/>
                <w:szCs w:val="24"/>
              </w:rPr>
              <w:t>评标过程中，不得去掉报价中的最高报价和最低报价。</w:t>
            </w:r>
          </w:p>
          <w:p>
            <w:pPr>
              <w:widowControl/>
              <w:shd w:val="clear" w:color="auto" w:fill="FFFFFF"/>
              <w:adjustRightInd/>
              <w:spacing w:after="225" w:line="360" w:lineRule="auto"/>
              <w:ind w:firstLine="420"/>
              <w:jc w:val="left"/>
              <w:rPr>
                <w:rFonts w:hint="eastAsia" w:ascii="宋体" w:hAnsi="宋体" w:eastAsia="宋体" w:cs="宋体"/>
                <w:sz w:val="24"/>
                <w:szCs w:val="24"/>
              </w:rPr>
            </w:pPr>
            <w:r>
              <w:rPr>
                <w:rFonts w:hint="eastAsia" w:ascii="宋体" w:hAnsi="宋体" w:eastAsia="宋体" w:cs="宋体"/>
                <w:sz w:val="24"/>
                <w:szCs w:val="24"/>
              </w:rPr>
              <w:t>因落实政府采购政策需要进行价格调整的，以调整后的价格计算评标基准价和投标报价。</w:t>
            </w:r>
          </w:p>
        </w:tc>
        <w:tc>
          <w:tcPr>
            <w:tcW w:w="374" w:type="pct"/>
            <w:vAlign w:val="center"/>
          </w:tcPr>
          <w:p>
            <w:pPr>
              <w:spacing w:line="360" w:lineRule="auto"/>
              <w:ind w:firstLine="120" w:firstLineChars="50"/>
              <w:jc w:val="center"/>
              <w:outlineLvl w:val="0"/>
              <w:rPr>
                <w:rFonts w:hint="default" w:ascii="宋体" w:hAnsi="宋体" w:eastAsia="宋体" w:cs="宋体"/>
                <w:sz w:val="24"/>
                <w:szCs w:val="24"/>
                <w:lang w:val="en-US" w:eastAsia="zh-CN"/>
              </w:rPr>
            </w:pPr>
            <w:r>
              <w:rPr>
                <w:rFonts w:hint="default" w:ascii="宋体" w:hAnsi="宋体" w:cs="宋体"/>
                <w:sz w:val="24"/>
                <w:szCs w:val="24"/>
                <w:lang w:val="en-US" w:eastAsia="zh-CN"/>
              </w:rPr>
              <w:t>10</w:t>
            </w:r>
          </w:p>
        </w:tc>
        <w:tc>
          <w:tcPr>
            <w:tcW w:w="761" w:type="pct"/>
            <w:vAlign w:val="center"/>
          </w:tcPr>
          <w:p>
            <w:pPr>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w:t>
            </w:r>
          </w:p>
        </w:tc>
      </w:tr>
    </w:tbl>
    <w:p>
      <w:pPr>
        <w:pStyle w:val="61"/>
        <w:rPr>
          <w:rFonts w:hint="eastAsia"/>
        </w:rPr>
      </w:pPr>
    </w:p>
    <w:p>
      <w:pPr>
        <w:snapToGrid w:val="0"/>
        <w:spacing w:line="360" w:lineRule="auto"/>
        <w:rPr>
          <w:rFonts w:hint="eastAsia" w:ascii="宋体" w:hAnsi="宋体" w:eastAsia="宋体" w:cs="宋体"/>
          <w:b/>
          <w:sz w:val="24"/>
        </w:rPr>
      </w:pPr>
      <w:r>
        <w:rPr>
          <w:rFonts w:hint="eastAsia" w:ascii="宋体" w:hAnsi="宋体" w:eastAsia="宋体" w:cs="宋体"/>
          <w:sz w:val="20"/>
          <w:szCs w:val="20"/>
          <w:shd w:val="clear" w:color="auto" w:fill="FFFFFF"/>
        </w:rPr>
        <w:t>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28"/>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128"/>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spacing w:line="360" w:lineRule="auto"/>
        <w:ind w:firstLine="480" w:firstLineChars="200"/>
        <w:rPr>
          <w:rFonts w:hint="eastAsia"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5"/>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5"/>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5"/>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5"/>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5"/>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rPr>
      </w:pPr>
    </w:p>
    <w:bookmarkEnd w:id="27"/>
    <w:p>
      <w:pPr>
        <w:spacing w:line="360" w:lineRule="auto"/>
        <w:ind w:left="720" w:leftChars="343" w:firstLine="1084" w:firstLineChars="300"/>
        <w:outlineLvl w:val="0"/>
        <w:rPr>
          <w:rFonts w:hint="eastAsia" w:ascii="宋体" w:hAnsi="宋体" w:eastAsia="宋体" w:cs="宋体"/>
          <w:b/>
          <w:sz w:val="36"/>
          <w:szCs w:val="36"/>
        </w:rPr>
      </w:pPr>
      <w:bookmarkStart w:id="393" w:name="第五部分"/>
      <w:bookmarkStart w:id="394" w:name="_Toc86217003"/>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both"/>
        <w:rPr>
          <w:rFonts w:hint="eastAsia" w:ascii="宋体" w:hAnsi="宋体" w:eastAsia="宋体" w:cs="宋体"/>
          <w:b/>
          <w:color w:val="000000" w:themeColor="text1"/>
          <w:sz w:val="36"/>
          <w14:textFill>
            <w14:solidFill>
              <w14:schemeClr w14:val="tx1"/>
            </w14:solidFill>
          </w14:textFill>
        </w:rPr>
      </w:pPr>
    </w:p>
    <w:p>
      <w:pPr>
        <w:pStyle w:val="394"/>
        <w:spacing w:after="120" w:afterLines="0" w:line="360" w:lineRule="auto"/>
        <w:ind w:firstLine="0" w:firstLineChars="0"/>
        <w:jc w:val="center"/>
        <w:rPr>
          <w:rFonts w:hint="eastAsia" w:ascii="宋体" w:hAnsi="宋体" w:eastAsia="宋体" w:cs="宋体"/>
          <w:b/>
          <w:color w:val="000000" w:themeColor="text1"/>
          <w:sz w:val="36"/>
          <w14:textFill>
            <w14:solidFill>
              <w14:schemeClr w14:val="tx1"/>
            </w14:solidFill>
          </w14:textFill>
        </w:rPr>
      </w:pPr>
      <w:r>
        <w:rPr>
          <w:rFonts w:hint="eastAsia" w:ascii="宋体" w:hAnsi="宋体" w:eastAsia="宋体" w:cs="宋体"/>
          <w:b/>
          <w:color w:val="000000" w:themeColor="text1"/>
          <w:sz w:val="36"/>
          <w14:textFill>
            <w14:solidFill>
              <w14:schemeClr w14:val="tx1"/>
            </w14:solidFill>
          </w14:textFill>
        </w:rPr>
        <w:t>第五部分 采购合同的一般和特殊条款</w:t>
      </w:r>
    </w:p>
    <w:p>
      <w:pPr>
        <w:spacing w:line="360" w:lineRule="auto"/>
        <w:ind w:firstLine="480"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根据《中华人民共和国政府采购法》和《中华人民共和国合同法》、地方有关物业管理法律、法规和政策，在平等、自愿、协商一致的基础上，就甲方（杭州市公安局西湖区分局）委托乙方（</w:t>
      </w:r>
      <w:r>
        <w:rPr>
          <w:rFonts w:hint="eastAsia" w:ascii="宋体" w:hAnsi="宋体" w:eastAsia="宋体" w:cs="宋体"/>
          <w:color w:val="000000" w:themeColor="text1"/>
          <w:kern w:val="0"/>
          <w:sz w:val="24"/>
          <w:lang w:val="zh-CN"/>
          <w14:textFill>
            <w14:solidFill>
              <w14:schemeClr w14:val="tx1"/>
            </w14:solidFill>
          </w14:textFill>
        </w:rPr>
        <w:t>经评审最终确定的</w:t>
      </w:r>
      <w:r>
        <w:rPr>
          <w:rFonts w:hint="eastAsia" w:ascii="宋体" w:hAnsi="宋体" w:eastAsia="宋体" w:cs="宋体"/>
          <w:color w:val="000000" w:themeColor="text1"/>
          <w:sz w:val="24"/>
          <w14:textFill>
            <w14:solidFill>
              <w14:schemeClr w14:val="tx1"/>
            </w14:solidFill>
          </w14:textFill>
        </w:rPr>
        <w:t>成交供应商）对杭州市公安局西湖区分局实行专业化、一体化的物业管理订立本合同。</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 定义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 “</w:t>
      </w:r>
      <w:r>
        <w:rPr>
          <w:rFonts w:hint="eastAsia" w:ascii="宋体" w:hAnsi="宋体" w:eastAsia="宋体" w:cs="宋体"/>
          <w:color w:val="000000" w:themeColor="text1"/>
          <w:kern w:val="0"/>
          <w:sz w:val="24"/>
          <w:lang w:val="zh-CN"/>
          <w14:textFill>
            <w14:solidFill>
              <w14:schemeClr w14:val="tx1"/>
            </w14:solidFill>
          </w14:textFill>
        </w:rPr>
        <w:t>合同”</w:t>
      </w:r>
      <w:r>
        <w:rPr>
          <w:rFonts w:hint="eastAsia" w:ascii="宋体" w:hAnsi="宋体" w:eastAsia="宋体" w:cs="宋体"/>
          <w:color w:val="000000" w:themeColor="text1"/>
          <w:sz w:val="24"/>
          <w14:textFill>
            <w14:solidFill>
              <w14:schemeClr w14:val="tx1"/>
            </w14:solidFill>
          </w14:textFill>
        </w:rPr>
        <w:t>即由</w:t>
      </w:r>
      <w:r>
        <w:rPr>
          <w:rFonts w:hint="eastAsia" w:ascii="宋体" w:hAnsi="宋体" w:eastAsia="宋体" w:cs="宋体"/>
          <w:color w:val="000000" w:themeColor="text1"/>
          <w:kern w:val="0"/>
          <w:sz w:val="24"/>
          <w:lang w:val="zh-CN"/>
          <w14:textFill>
            <w14:solidFill>
              <w14:schemeClr w14:val="tx1"/>
            </w14:solidFill>
          </w14:textFill>
        </w:rPr>
        <w:t>甲乙方</w:t>
      </w:r>
      <w:r>
        <w:rPr>
          <w:rFonts w:hint="eastAsia" w:ascii="宋体" w:hAnsi="宋体" w:eastAsia="宋体" w:cs="宋体"/>
          <w:color w:val="000000" w:themeColor="text1"/>
          <w:sz w:val="24"/>
          <w14:textFill>
            <w14:solidFill>
              <w14:schemeClr w14:val="tx1"/>
            </w14:solidFill>
          </w14:textFill>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合同将由杭州市公安局西湖区分局（以下简称甲方）与经评审最终确定的成交供应商（以下简称乙方）结合本项目具体情况协商后签订，采购机构作为合同鉴证方</w:t>
      </w:r>
      <w:r>
        <w:rPr>
          <w:rFonts w:hint="eastAsia" w:ascii="宋体" w:hAnsi="宋体" w:eastAsia="宋体" w:cs="宋体"/>
          <w:color w:val="000000" w:themeColor="text1"/>
          <w:kern w:val="0"/>
          <w:sz w:val="24"/>
          <w:lang w:val="zh-CN"/>
          <w14:textFill>
            <w14:solidFill>
              <w14:schemeClr w14:val="tx1"/>
            </w14:solidFill>
          </w14:textFill>
        </w:rPr>
        <w:t>。以下为采购单位提出涉及乙方的主要条款，投标人在投标文件中应对其进行确认或拒绝。如投标人在其投标文件中未做拒绝或提出修改要求的，采购单位将视作认同</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 “合同价格”系指根据合同规定，在供应商全面正确地履行合同义务时，采购单位应支付给供应商的款项。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3“服务”系指招标文件规定供应商须承担的安装、调试、技术协助、校准、培训以及其它类似的义务。</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 “甲方”系指通过采购接受合同及服务的杭州市公安局西湖区分局。</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 “乙方”系指</w:t>
      </w:r>
      <w:r>
        <w:rPr>
          <w:rFonts w:hint="eastAsia" w:ascii="宋体" w:hAnsi="宋体" w:eastAsia="宋体" w:cs="宋体"/>
          <w:color w:val="000000" w:themeColor="text1"/>
          <w:kern w:val="0"/>
          <w:sz w:val="24"/>
          <w:lang w:val="zh-CN"/>
          <w14:textFill>
            <w14:solidFill>
              <w14:schemeClr w14:val="tx1"/>
            </w14:solidFill>
          </w14:textFill>
        </w:rPr>
        <w:t>经评审最终确定的</w:t>
      </w:r>
      <w:r>
        <w:rPr>
          <w:rFonts w:hint="eastAsia" w:ascii="宋体" w:hAnsi="宋体" w:eastAsia="宋体" w:cs="宋体"/>
          <w:color w:val="000000" w:themeColor="text1"/>
          <w:sz w:val="24"/>
          <w14:textFill>
            <w14:solidFill>
              <w14:schemeClr w14:val="tx1"/>
            </w14:solidFill>
          </w14:textFill>
        </w:rPr>
        <w:t>成交供应商。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 “现场”系指将要进行系统安装和运转的地点。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 “验收”系指采购人依据国家有关规定接受合同所依据的程序和条件。</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 适用范围</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本合同条款适用与本次采购活动。项目实施范围详见附件——投标文件和投标文件及补充文件、承诺书等。</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3．项目开发与要求</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3.1乙方必须在合同签订后7天内进一步优化需求分析、概要设计、详细设计，并细化系统建设计划、目标任务书和测试验收方案，向采购人提供上述文档并需经采购人审查通过；</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3.2合同签订后</w:t>
      </w:r>
      <w:r>
        <w:rPr>
          <w:rFonts w:hint="eastAsia" w:ascii="宋体" w:hAnsi="宋体" w:eastAsia="宋体" w:cs="宋体"/>
          <w:b/>
          <w:color w:val="000000" w:themeColor="text1"/>
          <w:sz w:val="24"/>
          <w14:textFill>
            <w14:solidFill>
              <w14:schemeClr w14:val="tx1"/>
            </w14:solidFill>
          </w14:textFill>
        </w:rPr>
        <w:t>1个月</w:t>
      </w:r>
      <w:r>
        <w:rPr>
          <w:rFonts w:hint="eastAsia" w:ascii="宋体" w:hAnsi="宋体" w:eastAsia="宋体" w:cs="宋体"/>
          <w:color w:val="000000" w:themeColor="text1"/>
          <w:sz w:val="24"/>
          <w14:textFill>
            <w14:solidFill>
              <w14:schemeClr w14:val="tx1"/>
            </w14:solidFill>
          </w14:textFill>
        </w:rPr>
        <w:t>内完成项目的全部系统建设，并通过初步验收，进入试运行；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3.3试运行内完成培训及相关的修改，建立完善的系统运维体系，经验收合格，正式交付使用，进入</w:t>
      </w:r>
      <w:r>
        <w:rPr>
          <w:rFonts w:hint="eastAsia" w:ascii="宋体" w:hAnsi="宋体" w:eastAsia="宋体" w:cs="宋体"/>
          <w:b/>
          <w:color w:val="000000" w:themeColor="text1"/>
          <w:sz w:val="24"/>
          <w14:textFill>
            <w14:solidFill>
              <w14:schemeClr w14:val="tx1"/>
            </w14:solidFill>
          </w14:textFill>
        </w:rPr>
        <w:t>3年</w:t>
      </w:r>
      <w:r>
        <w:rPr>
          <w:rFonts w:hint="eastAsia" w:ascii="宋体" w:hAnsi="宋体" w:eastAsia="宋体" w:cs="宋体"/>
          <w:color w:val="000000" w:themeColor="text1"/>
          <w:sz w:val="24"/>
          <w14:textFill>
            <w14:solidFill>
              <w14:schemeClr w14:val="tx1"/>
            </w14:solidFill>
          </w14:textFill>
        </w:rPr>
        <w:t>质保期。</w:t>
      </w:r>
    </w:p>
    <w:p>
      <w:pPr>
        <w:spacing w:line="360" w:lineRule="auto"/>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3.4</w:t>
      </w:r>
      <w:r>
        <w:rPr>
          <w:rFonts w:hint="eastAsia" w:ascii="宋体" w:hAnsi="宋体" w:eastAsia="宋体" w:cs="宋体"/>
          <w:color w:val="000000" w:themeColor="text1"/>
          <w:kern w:val="0"/>
          <w:sz w:val="24"/>
          <w:lang w:val="zh-CN"/>
          <w14:textFill>
            <w14:solidFill>
              <w14:schemeClr w14:val="tx1"/>
            </w14:solidFill>
          </w14:textFill>
        </w:rPr>
        <w:t>乙方</w:t>
      </w:r>
      <w:r>
        <w:rPr>
          <w:rFonts w:hint="eastAsia" w:ascii="宋体" w:hAnsi="宋体" w:eastAsia="宋体" w:cs="宋体"/>
          <w:color w:val="000000" w:themeColor="text1"/>
          <w:sz w:val="24"/>
          <w:szCs w:val="21"/>
          <w14:textFill>
            <w14:solidFill>
              <w14:schemeClr w14:val="tx1"/>
            </w14:solidFill>
          </w14:textFill>
        </w:rPr>
        <w:t>对所提供的开发产品、技术开发和服务等拥有</w:t>
      </w:r>
      <w:r>
        <w:rPr>
          <w:rFonts w:hint="eastAsia" w:ascii="宋体" w:hAnsi="宋体" w:eastAsia="宋体" w:cs="宋体"/>
          <w:color w:val="000000" w:themeColor="text1"/>
          <w:sz w:val="24"/>
          <w14:textFill>
            <w14:solidFill>
              <w14:schemeClr w14:val="tx1"/>
            </w14:solidFill>
          </w14:textFill>
        </w:rPr>
        <w:t>合法的占有和处置权，并对涉及项目的</w:t>
      </w:r>
      <w:r>
        <w:rPr>
          <w:rFonts w:hint="eastAsia" w:ascii="宋体" w:hAnsi="宋体" w:eastAsia="宋体" w:cs="宋体"/>
          <w:color w:val="000000" w:themeColor="text1"/>
          <w:sz w:val="24"/>
          <w:szCs w:val="21"/>
          <w14:textFill>
            <w14:solidFill>
              <w14:schemeClr w14:val="tx1"/>
            </w14:solidFill>
          </w14:textFill>
        </w:rPr>
        <w:t>所有内容可能侵权行为指控负责，保证不伤害</w:t>
      </w:r>
      <w:r>
        <w:rPr>
          <w:rFonts w:hint="eastAsia" w:ascii="宋体" w:hAnsi="宋体" w:eastAsia="宋体" w:cs="宋体"/>
          <w:color w:val="000000" w:themeColor="text1"/>
          <w:sz w:val="24"/>
          <w14:textFill>
            <w14:solidFill>
              <w14:schemeClr w14:val="tx1"/>
            </w14:solidFill>
          </w14:textFill>
        </w:rPr>
        <w:t>甲方</w:t>
      </w:r>
      <w:r>
        <w:rPr>
          <w:rFonts w:hint="eastAsia" w:ascii="宋体" w:hAnsi="宋体" w:eastAsia="宋体" w:cs="宋体"/>
          <w:color w:val="000000" w:themeColor="text1"/>
          <w:sz w:val="24"/>
          <w:szCs w:val="21"/>
          <w14:textFill>
            <w14:solidFill>
              <w14:schemeClr w14:val="tx1"/>
            </w14:solidFill>
          </w14:textFill>
        </w:rPr>
        <w:t>的利益。在法律范围内，如果出现文字、图片、商标和技术等侵权行为而造成的纠纷和产生的一切费用，</w:t>
      </w:r>
      <w:r>
        <w:rPr>
          <w:rFonts w:hint="eastAsia" w:ascii="宋体" w:hAnsi="宋体" w:eastAsia="宋体" w:cs="宋体"/>
          <w:color w:val="000000" w:themeColor="text1"/>
          <w:sz w:val="24"/>
          <w14:textFill>
            <w14:solidFill>
              <w14:schemeClr w14:val="tx1"/>
            </w14:solidFill>
          </w14:textFill>
        </w:rPr>
        <w:t>甲方</w:t>
      </w:r>
      <w:r>
        <w:rPr>
          <w:rFonts w:hint="eastAsia" w:ascii="宋体" w:hAnsi="宋体" w:eastAsia="宋体" w:cs="宋体"/>
          <w:color w:val="000000" w:themeColor="text1"/>
          <w:sz w:val="24"/>
          <w:szCs w:val="21"/>
          <w14:textFill>
            <w14:solidFill>
              <w14:schemeClr w14:val="tx1"/>
            </w14:solidFill>
          </w14:textFill>
        </w:rPr>
        <w:t>概不负责，由此给</w:t>
      </w:r>
      <w:r>
        <w:rPr>
          <w:rFonts w:hint="eastAsia" w:ascii="宋体" w:hAnsi="宋体" w:eastAsia="宋体" w:cs="宋体"/>
          <w:color w:val="000000" w:themeColor="text1"/>
          <w:sz w:val="24"/>
          <w14:textFill>
            <w14:solidFill>
              <w14:schemeClr w14:val="tx1"/>
            </w14:solidFill>
          </w14:textFill>
        </w:rPr>
        <w:t>甲方</w:t>
      </w:r>
      <w:r>
        <w:rPr>
          <w:rFonts w:hint="eastAsia" w:ascii="宋体" w:hAnsi="宋体" w:eastAsia="宋体" w:cs="宋体"/>
          <w:color w:val="000000" w:themeColor="text1"/>
          <w:sz w:val="24"/>
          <w:szCs w:val="21"/>
          <w14:textFill>
            <w14:solidFill>
              <w14:schemeClr w14:val="tx1"/>
            </w14:solidFill>
          </w14:textFill>
        </w:rPr>
        <w:t>造成损失的，</w:t>
      </w:r>
      <w:r>
        <w:rPr>
          <w:rFonts w:hint="eastAsia" w:ascii="宋体" w:hAnsi="宋体" w:eastAsia="宋体" w:cs="宋体"/>
          <w:color w:val="000000" w:themeColor="text1"/>
          <w:kern w:val="0"/>
          <w:sz w:val="24"/>
          <w:lang w:val="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要承担相应后果，</w:t>
      </w:r>
      <w:r>
        <w:rPr>
          <w:rFonts w:hint="eastAsia" w:ascii="宋体" w:hAnsi="宋体" w:eastAsia="宋体" w:cs="宋体"/>
          <w:color w:val="000000" w:themeColor="text1"/>
          <w:kern w:val="0"/>
          <w:sz w:val="24"/>
          <w:lang w:val="zh-CN"/>
          <w14:textFill>
            <w14:solidFill>
              <w14:schemeClr w14:val="tx1"/>
            </w14:solidFill>
          </w14:textFill>
        </w:rPr>
        <w:t>并负责赔偿。乙方</w:t>
      </w:r>
      <w:r>
        <w:rPr>
          <w:rFonts w:hint="eastAsia" w:ascii="宋体" w:hAnsi="宋体" w:eastAsia="宋体" w:cs="宋体"/>
          <w:color w:val="000000" w:themeColor="text1"/>
          <w:sz w:val="24"/>
          <w14:textFill>
            <w14:solidFill>
              <w14:schemeClr w14:val="tx1"/>
            </w14:solidFill>
          </w14:textFill>
        </w:rPr>
        <w:t>为执行本项目合同而提供的技术资料等归甲方所有。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3.6乙方必须按照本项目进度推进实施，按照项目需求、</w:t>
      </w:r>
      <w:r>
        <w:rPr>
          <w:rFonts w:hint="eastAsia" w:ascii="宋体" w:hAnsi="宋体" w:eastAsia="宋体" w:cs="宋体"/>
          <w:color w:val="000000" w:themeColor="text1"/>
          <w:sz w:val="24"/>
          <w:szCs w:val="28"/>
          <w14:textFill>
            <w14:solidFill>
              <w14:schemeClr w14:val="tx1"/>
            </w14:solidFill>
          </w14:textFill>
        </w:rPr>
        <w:t>国家技术规范和质量标准实施项目开发和系统集成</w:t>
      </w:r>
      <w:r>
        <w:rPr>
          <w:rFonts w:hint="eastAsia" w:ascii="宋体" w:hAnsi="宋体" w:eastAsia="宋体" w:cs="宋体"/>
          <w:color w:val="000000" w:themeColor="text1"/>
          <w:sz w:val="24"/>
          <w14:textFill>
            <w14:solidFill>
              <w14:schemeClr w14:val="tx1"/>
            </w14:solidFill>
          </w14:textFill>
        </w:rPr>
        <w:t>。</w:t>
      </w:r>
    </w:p>
    <w:p>
      <w:pPr>
        <w:adjustRightInd w:val="0"/>
        <w:snapToGrid w:val="0"/>
        <w:spacing w:line="360" w:lineRule="auto"/>
        <w:ind w:firstLine="540" w:firstLineChars="22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3.7该项目的应用软件成果由甲方与乙方共同所有。但乙方对甲方提供的业务资料、技术资料应严格保密，不得扩散。</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4．项目实施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4.1甲方提供项目所需的数据信息支持和必要场地。</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4.2乙方项目实施人员须服从甲方管理人员管理。乙方项目实施人员必须遵守现场的各项规章制度。</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5．</w:t>
      </w:r>
      <w:r>
        <w:rPr>
          <w:rFonts w:hint="eastAsia" w:ascii="宋体" w:hAnsi="宋体" w:eastAsia="宋体" w:cs="宋体"/>
          <w:b/>
          <w:bCs/>
          <w:color w:val="000000" w:themeColor="text1"/>
          <w:kern w:val="0"/>
          <w:sz w:val="24"/>
          <w:lang w:val="zh-CN"/>
          <w14:textFill>
            <w14:solidFill>
              <w14:schemeClr w14:val="tx1"/>
            </w14:solidFill>
          </w14:textFill>
        </w:rPr>
        <w:t>系统维护与保修</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5.1 乙方对甲方提供操作维护、管理等培训。</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5.2 乙方</w:t>
      </w:r>
      <w:r>
        <w:rPr>
          <w:rFonts w:hint="eastAsia" w:ascii="宋体" w:hAnsi="宋体" w:eastAsia="宋体" w:cs="宋体"/>
          <w:bCs/>
          <w:color w:val="000000" w:themeColor="text1"/>
          <w:sz w:val="24"/>
          <w14:textFill>
            <w14:solidFill>
              <w14:schemeClr w14:val="tx1"/>
            </w14:solidFill>
          </w14:textFill>
        </w:rPr>
        <w:t>提</w:t>
      </w:r>
      <w:r>
        <w:rPr>
          <w:rFonts w:hint="eastAsia" w:ascii="宋体" w:hAnsi="宋体" w:eastAsia="宋体" w:cs="宋体"/>
          <w:color w:val="000000" w:themeColor="text1"/>
          <w:sz w:val="24"/>
          <w14:textFill>
            <w14:solidFill>
              <w14:schemeClr w14:val="tx1"/>
            </w14:solidFill>
          </w14:textFill>
        </w:rPr>
        <w:t>供</w:t>
      </w:r>
      <w:r>
        <w:rPr>
          <w:rFonts w:hint="eastAsia" w:ascii="宋体" w:hAnsi="宋体" w:eastAsia="宋体" w:cs="宋体"/>
          <w:b/>
          <w:color w:val="000000" w:themeColor="text1"/>
          <w:sz w:val="24"/>
          <w14:textFill>
            <w14:solidFill>
              <w14:schemeClr w14:val="tx1"/>
            </w14:solidFill>
          </w14:textFill>
        </w:rPr>
        <w:t>3年</w:t>
      </w:r>
      <w:r>
        <w:rPr>
          <w:rFonts w:hint="eastAsia" w:ascii="宋体" w:hAnsi="宋体" w:eastAsia="宋体" w:cs="宋体"/>
          <w:color w:val="000000" w:themeColor="text1"/>
          <w:sz w:val="24"/>
          <w14:textFill>
            <w14:solidFill>
              <w14:schemeClr w14:val="tx1"/>
            </w14:solidFill>
          </w14:textFill>
        </w:rPr>
        <w:t>（含）7×24小时售后技术支持服务，从验收合格之日起计算。</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5.3 维护期内，乙方须根据系统运行情况进行不定期的检测与调优，每半年对系统进行一次总体检测。</w:t>
      </w:r>
    </w:p>
    <w:p>
      <w:pPr>
        <w:tabs>
          <w:tab w:val="left" w:pos="900"/>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5.4 乙方在每次服务完成后，须向用户提交相关文档，内容包括起因、响应、过程、结果、今后注意事项等各部分。</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6．验收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项目验收有关费用由中标单位承担。</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7、工程价款及调整</w:t>
      </w:r>
    </w:p>
    <w:p>
      <w:pPr>
        <w:spacing w:line="360" w:lineRule="auto"/>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8．支付</w:t>
      </w:r>
    </w:p>
    <w:p>
      <w:pPr>
        <w:autoSpaceDE w:val="0"/>
        <w:autoSpaceDN w:val="0"/>
        <w:adjustRightInd w:val="0"/>
        <w:spacing w:line="360" w:lineRule="auto"/>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本次项目合同总价为人民币</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元），采用分期付款的方式：</w:t>
      </w:r>
    </w:p>
    <w:p>
      <w:pPr>
        <w:pStyle w:val="512"/>
        <w:spacing w:line="360" w:lineRule="auto"/>
        <w:ind w:firstLine="460" w:firstLineChars="200"/>
        <w:rPr>
          <w:rFonts w:hint="eastAsia" w:ascii="宋体" w:hAnsi="宋体" w:eastAsia="宋体" w:cs="宋体"/>
          <w:color w:val="000000" w:themeColor="text1"/>
          <w:sz w:val="24"/>
          <w:szCs w:val="20"/>
          <w:lang w:val="zh-CN"/>
          <w14:textFill>
            <w14:solidFill>
              <w14:schemeClr w14:val="tx1"/>
            </w14:solidFill>
          </w14:textFill>
        </w:rPr>
      </w:pPr>
      <w:r>
        <w:rPr>
          <w:rFonts w:hint="eastAsia" w:ascii="宋体" w:hAnsi="宋体" w:eastAsia="宋体" w:cs="宋体"/>
          <w:color w:val="000000" w:themeColor="text1"/>
          <w:sz w:val="24"/>
          <w:szCs w:val="20"/>
          <w:lang w:val="zh-CN"/>
          <w14:textFill>
            <w14:solidFill>
              <w14:schemeClr w14:val="tx1"/>
            </w14:solidFill>
          </w14:textFill>
        </w:rPr>
        <w:t>第一次付款：乙方在合同签订后7个工作日内，</w:t>
      </w:r>
      <w:r>
        <w:rPr>
          <w:rFonts w:hint="eastAsia" w:ascii="宋体" w:hAnsi="宋体" w:eastAsia="宋体" w:cs="宋体"/>
          <w:color w:val="000000" w:themeColor="text1"/>
          <w:sz w:val="24"/>
          <w14:textFill>
            <w14:solidFill>
              <w14:schemeClr w14:val="tx1"/>
            </w14:solidFill>
          </w14:textFill>
        </w:rPr>
        <w:t>甲方收到乙方开具的发票后支付合同款的</w:t>
      </w:r>
      <w:r>
        <w:rPr>
          <w:rFonts w:hint="eastAsia" w:ascii="宋体" w:hAnsi="宋体" w:eastAsia="宋体" w:cs="宋体"/>
          <w:color w:val="000000" w:themeColor="text1"/>
          <w:sz w:val="24"/>
          <w:lang w:val="en-US" w:eastAsia="zh-CN"/>
          <w14:textFill>
            <w14:solidFill>
              <w14:schemeClr w14:val="tx1"/>
            </w14:solidFill>
          </w14:textFill>
        </w:rPr>
        <w:t>40</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zCs w:val="20"/>
          <w:lang w:val="zh-CN"/>
          <w14:textFill>
            <w14:solidFill>
              <w14:schemeClr w14:val="tx1"/>
            </w14:solidFill>
          </w14:textFill>
        </w:rPr>
        <w:t>计人民币</w:t>
      </w:r>
      <w:r>
        <w:rPr>
          <w:rFonts w:hint="eastAsia" w:ascii="宋体" w:hAnsi="宋体" w:eastAsia="宋体" w:cs="宋体"/>
          <w:color w:val="000000" w:themeColor="text1"/>
          <w:sz w:val="24"/>
          <w:szCs w:val="20"/>
          <w:u w:val="single"/>
          <w:lang w:val="zh-CN"/>
          <w14:textFill>
            <w14:solidFill>
              <w14:schemeClr w14:val="tx1"/>
            </w14:solidFill>
          </w14:textFill>
        </w:rPr>
        <w:t xml:space="preserve">            </w:t>
      </w:r>
      <w:r>
        <w:rPr>
          <w:rFonts w:hint="eastAsia" w:ascii="宋体" w:hAnsi="宋体" w:eastAsia="宋体" w:cs="宋体"/>
          <w:color w:val="000000" w:themeColor="text1"/>
          <w:sz w:val="24"/>
          <w:szCs w:val="20"/>
          <w:lang w:val="zh-CN"/>
          <w14:textFill>
            <w14:solidFill>
              <w14:schemeClr w14:val="tx1"/>
            </w14:solidFill>
          </w14:textFill>
        </w:rPr>
        <w:t>（￥</w:t>
      </w:r>
      <w:r>
        <w:rPr>
          <w:rFonts w:hint="eastAsia" w:ascii="宋体" w:hAnsi="宋体" w:eastAsia="宋体" w:cs="宋体"/>
          <w:color w:val="000000" w:themeColor="text1"/>
          <w:sz w:val="24"/>
          <w:szCs w:val="20"/>
          <w:u w:val="single"/>
          <w:lang w:val="zh-CN"/>
          <w14:textFill>
            <w14:solidFill>
              <w14:schemeClr w14:val="tx1"/>
            </w14:solidFill>
          </w14:textFill>
        </w:rPr>
        <w:t xml:space="preserve">    </w:t>
      </w:r>
      <w:r>
        <w:rPr>
          <w:rFonts w:hint="eastAsia" w:ascii="宋体" w:hAnsi="宋体" w:eastAsia="宋体" w:cs="宋体"/>
          <w:color w:val="000000" w:themeColor="text1"/>
          <w:sz w:val="24"/>
          <w:szCs w:val="20"/>
          <w:lang w:val="zh-CN"/>
          <w14:textFill>
            <w14:solidFill>
              <w14:schemeClr w14:val="tx1"/>
            </w14:solidFill>
          </w14:textFill>
        </w:rPr>
        <w:t>元）；</w:t>
      </w:r>
    </w:p>
    <w:p>
      <w:pPr>
        <w:pStyle w:val="512"/>
        <w:spacing w:line="360" w:lineRule="auto"/>
        <w:ind w:firstLine="460" w:firstLineChars="200"/>
        <w:rPr>
          <w:rFonts w:hint="eastAsia" w:ascii="宋体" w:hAnsi="宋体" w:eastAsia="宋体" w:cs="宋体"/>
          <w:color w:val="000000" w:themeColor="text1"/>
          <w:sz w:val="24"/>
          <w:szCs w:val="20"/>
          <w:lang w:val="zh-CN"/>
          <w14:textFill>
            <w14:solidFill>
              <w14:schemeClr w14:val="tx1"/>
            </w14:solidFill>
          </w14:textFill>
        </w:rPr>
      </w:pPr>
      <w:r>
        <w:rPr>
          <w:rFonts w:hint="eastAsia" w:ascii="宋体" w:hAnsi="宋体" w:eastAsia="宋体" w:cs="宋体"/>
          <w:color w:val="000000" w:themeColor="text1"/>
          <w:sz w:val="24"/>
          <w:szCs w:val="20"/>
          <w:lang w:val="zh-CN"/>
          <w14:textFill>
            <w14:solidFill>
              <w14:schemeClr w14:val="tx1"/>
            </w14:solidFill>
          </w14:textFill>
        </w:rPr>
        <w:t>第二次付款：乙方在合同签订后1个月内完成所有系统的</w:t>
      </w:r>
      <w:r>
        <w:rPr>
          <w:rFonts w:hint="eastAsia" w:ascii="宋体" w:hAnsi="宋体" w:cs="宋体"/>
          <w:color w:val="000000" w:themeColor="text1"/>
          <w:sz w:val="24"/>
          <w:szCs w:val="20"/>
          <w:lang w:val="zh-CN"/>
          <w14:textFill>
            <w14:solidFill>
              <w14:schemeClr w14:val="tx1"/>
            </w14:solidFill>
          </w14:textFill>
        </w:rPr>
        <w:t>开发设计</w:t>
      </w:r>
      <w:r>
        <w:rPr>
          <w:rFonts w:hint="eastAsia" w:ascii="宋体" w:hAnsi="宋体" w:eastAsia="宋体" w:cs="宋体"/>
          <w:color w:val="000000" w:themeColor="text1"/>
          <w:sz w:val="24"/>
          <w:szCs w:val="20"/>
          <w:lang w:val="zh-CN"/>
          <w14:textFill>
            <w14:solidFill>
              <w14:schemeClr w14:val="tx1"/>
            </w14:solidFill>
          </w14:textFill>
        </w:rPr>
        <w:t>、调试和全部系统建设，乙方凭甲方签字盖章的初验合格报告及对应发票，甲方支付乙方合同款的50%，计人民币</w:t>
      </w:r>
      <w:r>
        <w:rPr>
          <w:rFonts w:hint="eastAsia" w:ascii="宋体" w:hAnsi="宋体" w:eastAsia="宋体" w:cs="宋体"/>
          <w:color w:val="000000" w:themeColor="text1"/>
          <w:sz w:val="24"/>
          <w:szCs w:val="20"/>
          <w:u w:val="single"/>
          <w:lang w:val="zh-CN"/>
          <w14:textFill>
            <w14:solidFill>
              <w14:schemeClr w14:val="tx1"/>
            </w14:solidFill>
          </w14:textFill>
        </w:rPr>
        <w:t xml:space="preserve">            </w:t>
      </w:r>
      <w:r>
        <w:rPr>
          <w:rFonts w:hint="eastAsia" w:ascii="宋体" w:hAnsi="宋体" w:eastAsia="宋体" w:cs="宋体"/>
          <w:color w:val="000000" w:themeColor="text1"/>
          <w:sz w:val="24"/>
          <w:szCs w:val="20"/>
          <w:lang w:val="zh-CN"/>
          <w14:textFill>
            <w14:solidFill>
              <w14:schemeClr w14:val="tx1"/>
            </w14:solidFill>
          </w14:textFill>
        </w:rPr>
        <w:t>（￥</w:t>
      </w:r>
      <w:r>
        <w:rPr>
          <w:rFonts w:hint="eastAsia" w:ascii="宋体" w:hAnsi="宋体" w:eastAsia="宋体" w:cs="宋体"/>
          <w:color w:val="000000" w:themeColor="text1"/>
          <w:sz w:val="24"/>
          <w:szCs w:val="20"/>
          <w:u w:val="single"/>
          <w:lang w:val="zh-CN"/>
          <w14:textFill>
            <w14:solidFill>
              <w14:schemeClr w14:val="tx1"/>
            </w14:solidFill>
          </w14:textFill>
        </w:rPr>
        <w:t xml:space="preserve">    </w:t>
      </w:r>
      <w:r>
        <w:rPr>
          <w:rFonts w:hint="eastAsia" w:ascii="宋体" w:hAnsi="宋体" w:eastAsia="宋体" w:cs="宋体"/>
          <w:color w:val="000000" w:themeColor="text1"/>
          <w:sz w:val="24"/>
          <w:szCs w:val="20"/>
          <w:lang w:val="zh-CN"/>
          <w14:textFill>
            <w14:solidFill>
              <w14:schemeClr w14:val="tx1"/>
            </w14:solidFill>
          </w14:textFill>
        </w:rPr>
        <w:t>元）；</w:t>
      </w:r>
    </w:p>
    <w:p>
      <w:pPr>
        <w:pStyle w:val="512"/>
        <w:spacing w:line="360" w:lineRule="auto"/>
        <w:ind w:firstLine="460" w:firstLineChars="200"/>
        <w:rPr>
          <w:rFonts w:hint="eastAsia" w:ascii="宋体" w:hAnsi="宋体" w:eastAsia="宋体" w:cs="宋体"/>
          <w:color w:val="000000" w:themeColor="text1"/>
          <w:sz w:val="24"/>
          <w:szCs w:val="20"/>
          <w:lang w:val="zh-CN"/>
          <w14:textFill>
            <w14:solidFill>
              <w14:schemeClr w14:val="tx1"/>
            </w14:solidFill>
          </w14:textFill>
        </w:rPr>
      </w:pPr>
      <w:r>
        <w:rPr>
          <w:rFonts w:hint="eastAsia" w:ascii="宋体" w:hAnsi="宋体" w:eastAsia="宋体" w:cs="宋体"/>
          <w:color w:val="000000" w:themeColor="text1"/>
          <w:sz w:val="24"/>
          <w:szCs w:val="20"/>
          <w:lang w:val="zh-CN"/>
          <w14:textFill>
            <w14:solidFill>
              <w14:schemeClr w14:val="tx1"/>
            </w14:solidFill>
          </w14:textFill>
        </w:rPr>
        <w:t>第三次付款：自初验合格之日起，进入试运行阶段，系统试运行后15天后完成培训及相关的修改，建立完善的系统运维体系，经验收合格，正式交付使用，进入维护期。乙方凭甲方签字盖章的终验合格报告及对应发票，甲方支付乙方合同款的</w:t>
      </w:r>
      <w:r>
        <w:rPr>
          <w:rFonts w:hint="eastAsia" w:ascii="宋体" w:hAnsi="宋体" w:eastAsia="宋体" w:cs="宋体"/>
          <w:color w:val="000000" w:themeColor="text1"/>
          <w:sz w:val="24"/>
          <w:szCs w:val="20"/>
          <w:lang w:val="en-US" w:eastAsia="zh-CN"/>
          <w14:textFill>
            <w14:solidFill>
              <w14:schemeClr w14:val="tx1"/>
            </w14:solidFill>
          </w14:textFill>
        </w:rPr>
        <w:t>1</w:t>
      </w:r>
      <w:r>
        <w:rPr>
          <w:rFonts w:hint="eastAsia" w:ascii="宋体" w:hAnsi="宋体" w:eastAsia="宋体" w:cs="宋体"/>
          <w:color w:val="000000" w:themeColor="text1"/>
          <w:sz w:val="24"/>
          <w:szCs w:val="20"/>
          <w:lang w:val="zh-CN"/>
          <w14:textFill>
            <w14:solidFill>
              <w14:schemeClr w14:val="tx1"/>
            </w14:solidFill>
          </w14:textFill>
        </w:rPr>
        <w:t>0%，计人民币</w:t>
      </w:r>
      <w:r>
        <w:rPr>
          <w:rFonts w:hint="eastAsia" w:ascii="宋体" w:hAnsi="宋体" w:eastAsia="宋体" w:cs="宋体"/>
          <w:color w:val="000000" w:themeColor="text1"/>
          <w:sz w:val="24"/>
          <w:szCs w:val="20"/>
          <w:u w:val="single"/>
          <w:lang w:val="zh-CN"/>
          <w14:textFill>
            <w14:solidFill>
              <w14:schemeClr w14:val="tx1"/>
            </w14:solidFill>
          </w14:textFill>
        </w:rPr>
        <w:t xml:space="preserve">            </w:t>
      </w:r>
      <w:r>
        <w:rPr>
          <w:rFonts w:hint="eastAsia" w:ascii="宋体" w:hAnsi="宋体" w:eastAsia="宋体" w:cs="宋体"/>
          <w:color w:val="000000" w:themeColor="text1"/>
          <w:sz w:val="24"/>
          <w:szCs w:val="20"/>
          <w:lang w:val="zh-CN"/>
          <w14:textFill>
            <w14:solidFill>
              <w14:schemeClr w14:val="tx1"/>
            </w14:solidFill>
          </w14:textFill>
        </w:rPr>
        <w:t>（￥</w:t>
      </w:r>
      <w:r>
        <w:rPr>
          <w:rFonts w:hint="eastAsia" w:ascii="宋体" w:hAnsi="宋体" w:eastAsia="宋体" w:cs="宋体"/>
          <w:color w:val="000000" w:themeColor="text1"/>
          <w:sz w:val="24"/>
          <w:szCs w:val="20"/>
          <w:u w:val="single"/>
          <w:lang w:val="zh-CN"/>
          <w14:textFill>
            <w14:solidFill>
              <w14:schemeClr w14:val="tx1"/>
            </w14:solidFill>
          </w14:textFill>
        </w:rPr>
        <w:t xml:space="preserve">    </w:t>
      </w:r>
      <w:r>
        <w:rPr>
          <w:rFonts w:hint="eastAsia" w:ascii="宋体" w:hAnsi="宋体" w:eastAsia="宋体" w:cs="宋体"/>
          <w:color w:val="000000" w:themeColor="text1"/>
          <w:sz w:val="24"/>
          <w:szCs w:val="20"/>
          <w:lang w:val="zh-CN"/>
          <w14:textFill>
            <w14:solidFill>
              <w14:schemeClr w14:val="tx1"/>
            </w14:solidFill>
          </w14:textFill>
        </w:rPr>
        <w:t>元）。</w:t>
      </w:r>
    </w:p>
    <w:p>
      <w:pPr>
        <w:pStyle w:val="33"/>
        <w:spacing w:line="360" w:lineRule="auto"/>
        <w:rPr>
          <w:rFonts w:hint="eastAsia" w:ascii="宋体" w:hAnsi="宋体" w:eastAsia="宋体" w:cs="宋体"/>
          <w:b/>
          <w:color w:val="000000" w:themeColor="text1"/>
          <w:sz w:val="24"/>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b/>
          <w:color w:val="000000" w:themeColor="text1"/>
          <w:sz w:val="24"/>
          <w:lang w:val="zh-CN"/>
          <w14:textFill>
            <w14:solidFill>
              <w14:schemeClr w14:val="tx1"/>
            </w14:solidFill>
          </w14:textFill>
        </w:rPr>
        <w:t>履约保证金缴纳及退付</w:t>
      </w:r>
    </w:p>
    <w:p>
      <w:pPr>
        <w:pStyle w:val="128"/>
        <w:adjustRightInd w:val="0"/>
        <w:snapToGrid w:val="0"/>
        <w:spacing w:before="0"/>
        <w:ind w:firstLine="48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9.1 签订合同后3个工作日内，中标人须向采购人缴纳不超过政府采购合同总额</w:t>
      </w:r>
      <w:r>
        <w:rPr>
          <w:rFonts w:hint="default" w:ascii="宋体" w:hAnsi="宋体" w:cs="宋体"/>
          <w:color w:val="000000" w:themeColor="text1"/>
          <w:kern w:val="0"/>
          <w:lang w:val="en-US" w:eastAsia="zh-CN"/>
          <w14:textFill>
            <w14:solidFill>
              <w14:schemeClr w14:val="tx1"/>
            </w14:solidFill>
          </w14:textFill>
        </w:rPr>
        <w:t>1</w:t>
      </w:r>
      <w:r>
        <w:rPr>
          <w:rFonts w:hint="eastAsia" w:ascii="宋体" w:hAnsi="宋体" w:eastAsia="宋体" w:cs="宋体"/>
          <w:color w:val="000000" w:themeColor="text1"/>
          <w:kern w:val="0"/>
          <w:lang w:val="zh-CN"/>
          <w14:textFill>
            <w14:solidFill>
              <w14:schemeClr w14:val="tx1"/>
            </w14:solidFill>
          </w14:textFill>
        </w:rPr>
        <w:t>％的履约保证金，缴纳金额:</w:t>
      </w:r>
      <w:r>
        <w:rPr>
          <w:rFonts w:hint="eastAsia" w:ascii="宋体" w:hAnsi="宋体" w:eastAsia="宋体" w:cs="宋体"/>
          <w:color w:val="000000" w:themeColor="text1"/>
          <w:kern w:val="0"/>
          <w:u w:val="single"/>
          <w:lang w:val="zh-CN"/>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w:t>
      </w:r>
      <w:r>
        <w:rPr>
          <w:rFonts w:hint="eastAsia" w:ascii="宋体" w:hAnsi="宋体" w:eastAsia="宋体" w:cs="宋体"/>
          <w:color w:val="000000" w:themeColor="text1"/>
          <w:kern w:val="0"/>
          <w:u w:val="single"/>
          <w:lang w:val="zh-CN"/>
          <w14:textFill>
            <w14:solidFill>
              <w14:schemeClr w14:val="tx1"/>
            </w14:solidFill>
          </w14:textFill>
        </w:rPr>
        <w:t xml:space="preserve">    </w:t>
      </w:r>
      <w:r>
        <w:rPr>
          <w:rFonts w:hint="eastAsia" w:ascii="宋体" w:hAnsi="宋体" w:eastAsia="宋体" w:cs="宋体"/>
          <w:color w:val="000000" w:themeColor="text1"/>
          <w:kern w:val="0"/>
          <w:lang w:val="zh-CN"/>
          <w14:textFill>
            <w14:solidFill>
              <w14:schemeClr w14:val="tx1"/>
            </w14:solidFill>
          </w14:textFill>
        </w:rPr>
        <w:t>元）。履约保证金在项目验收合格后，若无质量和服务等问题，在5个工作日内</w:t>
      </w:r>
      <w:r>
        <w:rPr>
          <w:rFonts w:hint="eastAsia" w:ascii="宋体" w:hAnsi="宋体" w:eastAsia="宋体" w:cs="宋体"/>
          <w:color w:val="000000" w:themeColor="text1"/>
          <w14:textFill>
            <w14:solidFill>
              <w14:schemeClr w14:val="tx1"/>
            </w14:solidFill>
          </w14:textFill>
        </w:rPr>
        <w:t>采购人应将履约保证金原额（无息）归还中标人</w:t>
      </w:r>
      <w:r>
        <w:rPr>
          <w:rFonts w:hint="eastAsia" w:ascii="宋体" w:hAnsi="宋体" w:eastAsia="宋体" w:cs="宋体"/>
          <w:color w:val="000000" w:themeColor="text1"/>
          <w:kern w:val="0"/>
          <w:lang w:val="zh-CN"/>
          <w14:textFill>
            <w14:solidFill>
              <w14:schemeClr w14:val="tx1"/>
            </w14:solidFill>
          </w14:textFill>
        </w:rPr>
        <w:t>；</w:t>
      </w:r>
    </w:p>
    <w:p>
      <w:pPr>
        <w:pStyle w:val="128"/>
        <w:adjustRightInd w:val="0"/>
        <w:snapToGrid w:val="0"/>
        <w:spacing w:before="0"/>
        <w:ind w:firstLine="480"/>
        <w:rPr>
          <w:rFonts w:hint="eastAsia" w:ascii="宋体" w:hAnsi="宋体" w:eastAsia="宋体" w:cs="宋体"/>
          <w:color w:val="000000" w:themeColor="text1"/>
          <w:kern w:val="0"/>
          <w:lang w:val="zh-CN"/>
          <w14:textFill>
            <w14:solidFill>
              <w14:schemeClr w14:val="tx1"/>
            </w14:solidFill>
          </w14:textFill>
        </w:rPr>
      </w:pPr>
      <w:r>
        <w:rPr>
          <w:rFonts w:hint="eastAsia" w:ascii="宋体" w:hAnsi="宋体" w:eastAsia="宋体" w:cs="宋体"/>
          <w:color w:val="000000" w:themeColor="text1"/>
          <w:kern w:val="0"/>
          <w:lang w:val="zh-CN"/>
          <w14:textFill>
            <w14:solidFill>
              <w14:schemeClr w14:val="tx1"/>
            </w14:solidFill>
          </w14:textFill>
        </w:rPr>
        <w:t>9.2履约保证金可以用支票、汇票、本票或者银行、保险公司出具的保函等非现金形式交纳。</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10．延期交付与核定损失额</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如果</w:t>
      </w:r>
      <w:r>
        <w:rPr>
          <w:rFonts w:hint="eastAsia" w:ascii="宋体" w:hAnsi="宋体" w:eastAsia="宋体" w:cs="宋体"/>
          <w:color w:val="000000" w:themeColor="text1"/>
          <w:kern w:val="0"/>
          <w:sz w:val="24"/>
          <w:lang w:val="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在正常情况下未能按合同规定的时间按期交付使用或未能按合同规定履行其义务，</w:t>
      </w:r>
      <w:r>
        <w:rPr>
          <w:rFonts w:hint="eastAsia" w:ascii="宋体" w:hAnsi="宋体" w:eastAsia="宋体" w:cs="宋体"/>
          <w:color w:val="000000" w:themeColor="text1"/>
          <w:kern w:val="0"/>
          <w:sz w:val="24"/>
          <w:lang w:val="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将承担相应后果，甲方有权从履约</w:t>
      </w:r>
      <w:r>
        <w:rPr>
          <w:rFonts w:hint="eastAsia" w:ascii="宋体" w:hAnsi="宋体" w:eastAsia="宋体" w:cs="宋体"/>
          <w:color w:val="000000" w:themeColor="text1"/>
          <w:kern w:val="0"/>
          <w:sz w:val="24"/>
          <w:lang w:val="zh-CN"/>
          <w14:textFill>
            <w14:solidFill>
              <w14:schemeClr w14:val="tx1"/>
            </w14:solidFill>
          </w14:textFill>
        </w:rPr>
        <w:t>保证金中取得补偿。</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11．不可抗力</w:t>
      </w:r>
    </w:p>
    <w:p>
      <w:pPr>
        <w:autoSpaceDE w:val="0"/>
        <w:autoSpaceDN w:val="0"/>
        <w:adjustRightInd w:val="0"/>
        <w:spacing w:line="360" w:lineRule="auto"/>
        <w:ind w:firstLine="480" w:firstLineChars="200"/>
        <w:jc w:val="left"/>
        <w:rPr>
          <w:rFonts w:hint="eastAsia" w:ascii="宋体" w:hAnsi="宋体" w:eastAsia="宋体" w:cs="宋体"/>
          <w:b/>
          <w:bCs/>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12. 乙方的责任与义务</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12.1 根据投标文件的承诺向甲方委派</w:t>
      </w:r>
      <w:r>
        <w:rPr>
          <w:rFonts w:hint="eastAsia" w:ascii="宋体" w:hAnsi="宋体" w:eastAsia="宋体" w:cs="宋体"/>
          <w:color w:val="000000" w:themeColor="text1"/>
          <w:sz w:val="24"/>
          <w14:textFill>
            <w14:solidFill>
              <w14:schemeClr w14:val="tx1"/>
            </w14:solidFill>
          </w14:textFill>
        </w:rPr>
        <w:t>项目负责人、技术负责人</w:t>
      </w:r>
      <w:r>
        <w:rPr>
          <w:rFonts w:hint="eastAsia" w:ascii="宋体" w:hAnsi="宋体" w:eastAsia="宋体" w:cs="宋体"/>
          <w:color w:val="000000" w:themeColor="text1"/>
          <w:kern w:val="0"/>
          <w:sz w:val="24"/>
          <w:lang w:val="zh-CN"/>
          <w14:textFill>
            <w14:solidFill>
              <w14:schemeClr w14:val="tx1"/>
            </w14:solidFill>
          </w14:textFill>
        </w:rPr>
        <w:t>和专业技术人员。</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12.2 在履行本合同义务的期间，应运用合理的技能，认真、勤奋工作。</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12.3 在本合同期内或合同终止后，未征得有关方同意，不得泄</w:t>
      </w:r>
      <w:r>
        <w:rPr>
          <w:rFonts w:hint="eastAsia" w:ascii="宋体" w:hAnsi="宋体" w:cs="宋体"/>
          <w:color w:val="000000" w:themeColor="text1"/>
          <w:kern w:val="0"/>
          <w:sz w:val="24"/>
          <w:lang w:val="zh-CN"/>
          <w14:textFill>
            <w14:solidFill>
              <w14:schemeClr w14:val="tx1"/>
            </w14:solidFill>
          </w14:textFill>
        </w:rPr>
        <w:t>露</w:t>
      </w:r>
      <w:r>
        <w:rPr>
          <w:rFonts w:hint="eastAsia" w:ascii="宋体" w:hAnsi="宋体" w:eastAsia="宋体" w:cs="宋体"/>
          <w:color w:val="000000" w:themeColor="text1"/>
          <w:kern w:val="0"/>
          <w:sz w:val="24"/>
          <w:lang w:val="zh-CN"/>
          <w14:textFill>
            <w14:solidFill>
              <w14:schemeClr w14:val="tx1"/>
            </w14:solidFill>
          </w14:textFill>
        </w:rPr>
        <w:t>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12.4 </w:t>
      </w:r>
      <w:r>
        <w:rPr>
          <w:rFonts w:hint="eastAsia" w:ascii="宋体" w:hAnsi="宋体" w:eastAsia="宋体" w:cs="宋体"/>
          <w:color w:val="000000" w:themeColor="text1"/>
          <w:sz w:val="24"/>
          <w14:textFill>
            <w14:solidFill>
              <w14:schemeClr w14:val="tx1"/>
            </w14:solidFill>
          </w14:textFill>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12.7 项目实施组织设计和技术方案，按照保质量、保工期和降低成本的原则，向甲方提出书面报告。如果由于拟提出的建议会提高项目造价，或延长工期，应当事先取得甲方的同意。</w:t>
      </w:r>
    </w:p>
    <w:p>
      <w:pPr>
        <w:adjustRightInd w:val="0"/>
        <w:spacing w:line="360" w:lineRule="auto"/>
        <w:ind w:firstLine="4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12.8</w:t>
      </w:r>
      <w:r>
        <w:rPr>
          <w:rFonts w:hint="eastAsia" w:ascii="宋体" w:hAnsi="宋体" w:eastAsia="宋体" w:cs="宋体"/>
          <w:color w:val="000000" w:themeColor="text1"/>
          <w:sz w:val="24"/>
          <w14:textFill>
            <w14:solidFill>
              <w14:schemeClr w14:val="tx1"/>
            </w14:solidFill>
          </w14:textFill>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adjustRightInd w:val="0"/>
        <w:spacing w:line="360" w:lineRule="auto"/>
        <w:jc w:val="left"/>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13. 甲方的责任与义务</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13.1 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13.2 甲方应当按合同条款双方约定的内容和时间，向乙方提供与项目建设有关的项目资料等。</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13.7 甲方有权要求乙方提交工作月度报告及专项报告等。</w:t>
      </w:r>
    </w:p>
    <w:p>
      <w:pPr>
        <w:adjustRightInd w:val="0"/>
        <w:snapToGrid w:val="0"/>
        <w:spacing w:line="360" w:lineRule="auto"/>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14. 合同生效、变更和终止</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14.1 </w:t>
      </w:r>
      <w:r>
        <w:rPr>
          <w:rFonts w:hint="eastAsia" w:ascii="宋体" w:hAnsi="宋体" w:eastAsia="宋体" w:cs="宋体"/>
          <w:color w:val="000000" w:themeColor="text1"/>
          <w:sz w:val="24"/>
          <w14:textFill>
            <w14:solidFill>
              <w14:schemeClr w14:val="tx1"/>
            </w14:solidFill>
          </w14:textFill>
        </w:rPr>
        <w:t>本合同经甲乙双方法定代表人或其委托人签字盖章，并且乙方向甲方缴纳合同约定金额的履约保证金或建议免收履约保证金，采购机构鉴证后，合同在政采云平台备案后生效。</w:t>
      </w:r>
      <w:r>
        <w:rPr>
          <w:rFonts w:hint="eastAsia" w:ascii="宋体" w:hAnsi="宋体" w:eastAsia="宋体" w:cs="宋体"/>
          <w:color w:val="000000" w:themeColor="text1"/>
          <w:kern w:val="0"/>
          <w:sz w:val="24"/>
          <w:lang w:val="zh-CN"/>
          <w14:textFill>
            <w14:solidFill>
              <w14:schemeClr w14:val="tx1"/>
            </w14:solidFill>
          </w14:textFill>
        </w:rPr>
        <w:t>至合同期止</w:t>
      </w:r>
      <w:r>
        <w:rPr>
          <w:rFonts w:hint="eastAsia" w:ascii="宋体" w:hAnsi="宋体" w:eastAsia="宋体" w:cs="宋体"/>
          <w:color w:val="000000" w:themeColor="text1"/>
          <w:sz w:val="24"/>
          <w14:textFill>
            <w14:solidFill>
              <w14:schemeClr w14:val="tx1"/>
            </w14:solidFill>
          </w14:textFill>
        </w:rPr>
        <w:t>。</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14.2 在乙方的责任期即合同的有效期内，如因</w:t>
      </w:r>
      <w:r>
        <w:rPr>
          <w:rFonts w:hint="eastAsia" w:ascii="宋体" w:hAnsi="宋体" w:eastAsia="宋体" w:cs="宋体"/>
          <w:color w:val="000000" w:themeColor="text1"/>
          <w:sz w:val="24"/>
          <w14:textFill>
            <w14:solidFill>
              <w14:schemeClr w14:val="tx1"/>
            </w14:solidFill>
          </w14:textFill>
        </w:rPr>
        <w:t>甲方</w:t>
      </w:r>
      <w:r>
        <w:rPr>
          <w:rFonts w:hint="eastAsia" w:ascii="宋体" w:hAnsi="宋体" w:eastAsia="宋体" w:cs="宋体"/>
          <w:color w:val="000000" w:themeColor="text1"/>
          <w:kern w:val="0"/>
          <w:sz w:val="24"/>
          <w:lang w:val="zh-CN"/>
          <w14:textFill>
            <w14:solidFill>
              <w14:schemeClr w14:val="tx1"/>
            </w14:solidFill>
          </w14:textFill>
        </w:rPr>
        <w:t>的原因，导致项目建设进度的推迟或延误而超过约定的日期，</w:t>
      </w:r>
      <w:r>
        <w:rPr>
          <w:rFonts w:hint="eastAsia" w:ascii="宋体" w:hAnsi="宋体" w:eastAsia="宋体" w:cs="宋体"/>
          <w:color w:val="000000" w:themeColor="text1"/>
          <w:sz w:val="24"/>
          <w14:textFill>
            <w14:solidFill>
              <w14:schemeClr w14:val="tx1"/>
            </w14:solidFill>
          </w14:textFill>
        </w:rPr>
        <w:t>甲乙</w:t>
      </w:r>
      <w:r>
        <w:rPr>
          <w:rFonts w:hint="eastAsia" w:ascii="宋体" w:hAnsi="宋体" w:eastAsia="宋体" w:cs="宋体"/>
          <w:color w:val="000000" w:themeColor="text1"/>
          <w:kern w:val="0"/>
          <w:sz w:val="24"/>
          <w:lang w:val="zh-CN"/>
          <w14:textFill>
            <w14:solidFill>
              <w14:schemeClr w14:val="tx1"/>
            </w14:solidFill>
          </w14:textFill>
        </w:rPr>
        <w:t>双方应协商，重新约定相应延长的合同期。因乙方的责任，导致项目建设进度的推迟或延误而超过约定的日期</w:t>
      </w:r>
      <w:r>
        <w:rPr>
          <w:rFonts w:hint="eastAsia" w:ascii="宋体" w:hAnsi="宋体" w:eastAsia="宋体" w:cs="宋体"/>
          <w:color w:val="000000" w:themeColor="text1"/>
          <w:sz w:val="24"/>
          <w:lang w:val="zh-CN"/>
          <w14:textFill>
            <w14:solidFill>
              <w14:schemeClr w14:val="tx1"/>
            </w14:solidFill>
          </w14:textFill>
        </w:rPr>
        <w:t>按</w:t>
      </w:r>
      <w:r>
        <w:rPr>
          <w:rFonts w:hint="eastAsia" w:ascii="宋体" w:hAnsi="宋体" w:eastAsia="宋体" w:cs="宋体"/>
          <w:bCs/>
          <w:color w:val="000000" w:themeColor="text1"/>
          <w:kern w:val="0"/>
          <w:sz w:val="24"/>
          <w:lang w:val="zh-CN"/>
          <w14:textFill>
            <w14:solidFill>
              <w14:schemeClr w14:val="tx1"/>
            </w14:solidFill>
          </w14:textFill>
        </w:rPr>
        <w:t>违约责任处罚。</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14.3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14.4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15. 违约责任</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15.1</w:t>
      </w:r>
      <w:r>
        <w:rPr>
          <w:rFonts w:hint="eastAsia" w:ascii="宋体" w:hAnsi="宋体" w:eastAsia="宋体" w:cs="宋体"/>
          <w:color w:val="000000" w:themeColor="text1"/>
          <w:sz w:val="24"/>
          <w14:textFill>
            <w14:solidFill>
              <w14:schemeClr w14:val="tx1"/>
            </w14:solidFill>
          </w14:textFill>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15.2 如</w:t>
      </w:r>
      <w:r>
        <w:rPr>
          <w:rFonts w:hint="eastAsia" w:ascii="宋体" w:hAnsi="宋体" w:eastAsia="宋体" w:cs="宋体"/>
          <w:color w:val="000000" w:themeColor="text1"/>
          <w:kern w:val="0"/>
          <w:sz w:val="24"/>
          <w:lang w:val="zh-CN"/>
          <w14:textFill>
            <w14:solidFill>
              <w14:schemeClr w14:val="tx1"/>
            </w14:solidFill>
          </w14:textFill>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15.3 如因乙方原因达不到合格等级的，则必须无条件返工至合格，并全额没收履约保证金。</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15.5 </w:t>
      </w:r>
      <w:r>
        <w:rPr>
          <w:rFonts w:hint="eastAsia" w:ascii="宋体" w:hAnsi="宋体" w:eastAsia="宋体" w:cs="宋体"/>
          <w:color w:val="000000" w:themeColor="text1"/>
          <w:kern w:val="0"/>
          <w:sz w:val="24"/>
          <w:lang w:val="zh-CN"/>
          <w14:textFill>
            <w14:solidFill>
              <w14:schemeClr w14:val="tx1"/>
            </w14:solidFill>
          </w14:textFill>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15.6 </w:t>
      </w:r>
      <w:r>
        <w:rPr>
          <w:rFonts w:hint="eastAsia" w:ascii="宋体" w:hAnsi="宋体" w:eastAsia="宋体" w:cs="宋体"/>
          <w:color w:val="000000" w:themeColor="text1"/>
          <w:kern w:val="0"/>
          <w:sz w:val="24"/>
          <w:lang w:val="zh-CN"/>
          <w14:textFill>
            <w14:solidFill>
              <w14:schemeClr w14:val="tx1"/>
            </w14:solidFill>
          </w14:textFill>
        </w:rPr>
        <w:t>因不可抗力导致合同不能全部或部分履行，</w:t>
      </w:r>
      <w:r>
        <w:rPr>
          <w:rFonts w:hint="eastAsia" w:ascii="宋体" w:hAnsi="宋体" w:eastAsia="宋体" w:cs="宋体"/>
          <w:color w:val="000000" w:themeColor="text1"/>
          <w:sz w:val="24"/>
          <w14:textFill>
            <w14:solidFill>
              <w14:schemeClr w14:val="tx1"/>
            </w14:solidFill>
          </w14:textFill>
        </w:rPr>
        <w:t>甲、</w:t>
      </w:r>
      <w:r>
        <w:rPr>
          <w:rFonts w:hint="eastAsia" w:ascii="宋体" w:hAnsi="宋体" w:eastAsia="宋体" w:cs="宋体"/>
          <w:color w:val="000000" w:themeColor="text1"/>
          <w:kern w:val="0"/>
          <w:sz w:val="24"/>
          <w:lang w:val="zh-CN"/>
          <w14:textFill>
            <w14:solidFill>
              <w14:schemeClr w14:val="tx1"/>
            </w14:solidFill>
          </w14:textFill>
        </w:rPr>
        <w:t>乙双方协商解决。</w:t>
      </w:r>
    </w:p>
    <w:p>
      <w:pPr>
        <w:autoSpaceDE w:val="0"/>
        <w:autoSpaceDN w:val="0"/>
        <w:adjustRightInd w:val="0"/>
        <w:spacing w:line="360" w:lineRule="auto"/>
        <w:jc w:val="left"/>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16.项目质量</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16.1 乙方保证按ISO9001系列标准或相应的质量管理和质量保证体系，对项目安装、调试、检验等各个环节进行严格的质量和质量控制。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16.2 乙方须严格按设计方案和国家现行项目实施验收规范有关规定，精心组织安装、调试、记录、检验。</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16.3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16.4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16.5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17. 争议处理</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17.1 合同在履行过程中发生争议时，甲方与乙方及时协商解决。协商不成时，</w:t>
      </w:r>
      <w:r>
        <w:rPr>
          <w:rFonts w:hint="eastAsia" w:ascii="宋体" w:hAnsi="宋体" w:eastAsia="宋体" w:cs="宋体"/>
          <w:color w:val="000000" w:themeColor="text1"/>
          <w:sz w:val="24"/>
          <w14:textFill>
            <w14:solidFill>
              <w14:schemeClr w14:val="tx1"/>
            </w14:solidFill>
          </w14:textFill>
        </w:rPr>
        <w:t>依法向人民法院起诉。</w:t>
      </w:r>
    </w:p>
    <w:p>
      <w:pPr>
        <w:spacing w:line="360" w:lineRule="auto"/>
        <w:ind w:firstLine="480" w:firstLineChars="200"/>
        <w:jc w:val="center"/>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17.2 对于因违反或终止合同而引起的损失、损害的赔偿，由甲方与乙方友好协商</w:t>
      </w:r>
    </w:p>
    <w:p>
      <w:pPr>
        <w:spacing w:line="360" w:lineRule="auto"/>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解决，经协商仍未能达成一致的，</w:t>
      </w:r>
      <w:r>
        <w:rPr>
          <w:rFonts w:hint="eastAsia" w:ascii="宋体" w:hAnsi="宋体" w:eastAsia="宋体" w:cs="宋体"/>
          <w:color w:val="000000" w:themeColor="text1"/>
          <w:sz w:val="24"/>
          <w14:textFill>
            <w14:solidFill>
              <w14:schemeClr w14:val="tx1"/>
            </w14:solidFill>
          </w14:textFill>
        </w:rPr>
        <w:t>依法向人民法院起诉。</w:t>
      </w:r>
    </w:p>
    <w:p>
      <w:pPr>
        <w:autoSpaceDE w:val="0"/>
        <w:autoSpaceDN w:val="0"/>
        <w:adjustRightInd w:val="0"/>
        <w:spacing w:line="360" w:lineRule="auto"/>
        <w:jc w:val="left"/>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18. 其他</w:t>
      </w:r>
    </w:p>
    <w:p>
      <w:pPr>
        <w:autoSpaceDE w:val="0"/>
        <w:autoSpaceDN w:val="0"/>
        <w:adjustRightIn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b/>
          <w:color w:val="000000" w:themeColor="text1"/>
          <w:kern w:val="0"/>
          <w:sz w:val="24"/>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18.1 本合同（□是  □否）为可融资合同（若为可融资合同，则甲方必须将采购资金支付到合同中指定的融资银行及收款账号，开户银行：     账号：        ）。关于中小企业信用融资事项可登</w:t>
      </w:r>
      <w:r>
        <w:rPr>
          <w:rFonts w:hint="eastAsia" w:ascii="宋体" w:hAnsi="宋体" w:cs="宋体"/>
          <w:color w:val="000000" w:themeColor="text1"/>
          <w:kern w:val="0"/>
          <w:sz w:val="24"/>
          <w:lang w:val="zh-CN"/>
          <w14:textFill>
            <w14:solidFill>
              <w14:schemeClr w14:val="tx1"/>
            </w14:solidFill>
          </w14:textFill>
        </w:rPr>
        <w:t>录</w:t>
      </w:r>
      <w:r>
        <w:rPr>
          <w:rFonts w:hint="eastAsia" w:ascii="宋体" w:hAnsi="宋体" w:eastAsia="宋体" w:cs="宋体"/>
          <w:color w:val="000000" w:themeColor="text1"/>
          <w:kern w:val="0"/>
          <w:sz w:val="24"/>
          <w:lang w:val="zh-CN"/>
          <w14:textFill>
            <w14:solidFill>
              <w14:schemeClr w14:val="tx1"/>
            </w14:solidFill>
          </w14:textFill>
        </w:rPr>
        <w:t>杭州市政府采购网“中小企业融资系统”专栏进行查询。</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18.2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18.3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18.4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18.5 </w:t>
      </w:r>
      <w:r>
        <w:rPr>
          <w:rFonts w:hint="eastAsia" w:ascii="宋体" w:hAnsi="宋体" w:eastAsia="宋体" w:cs="宋体"/>
          <w:color w:val="000000" w:themeColor="text1"/>
          <w:sz w:val="24"/>
          <w14:textFill>
            <w14:solidFill>
              <w14:schemeClr w14:val="tx1"/>
            </w14:solidFill>
          </w14:textFill>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18.6 </w:t>
      </w:r>
      <w:r>
        <w:rPr>
          <w:rFonts w:hint="eastAsia" w:ascii="宋体" w:hAnsi="宋体" w:eastAsia="宋体" w:cs="宋体"/>
          <w:color w:val="000000" w:themeColor="text1"/>
          <w:sz w:val="24"/>
          <w14:textFill>
            <w14:solidFill>
              <w14:schemeClr w14:val="tx1"/>
            </w14:solidFill>
          </w14:textFill>
        </w:rPr>
        <w:t>合同履行期内甲乙双方均不得随意变更或解除合同。合同若有未尽事宜，需经双方共同协商，并由采购机构鉴证，订立补充协议，补充协议与本合同有同等法律效力。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18.7 </w:t>
      </w:r>
      <w:r>
        <w:rPr>
          <w:rFonts w:hint="eastAsia" w:ascii="宋体" w:hAnsi="宋体" w:eastAsia="宋体" w:cs="宋体"/>
          <w:color w:val="000000" w:themeColor="text1"/>
          <w:sz w:val="24"/>
          <w14:textFill>
            <w14:solidFill>
              <w14:schemeClr w14:val="tx1"/>
            </w14:solidFill>
          </w14:textFill>
        </w:rPr>
        <w:t>招标文件[</w:t>
      </w:r>
      <w:r>
        <w:rPr>
          <w:rFonts w:hint="eastAsia" w:ascii="宋体" w:hAnsi="宋体" w:eastAsia="宋体" w:cs="宋体"/>
          <w:color w:val="000000" w:themeColor="text1"/>
          <w:sz w:val="24"/>
          <w:highlight w:val="none"/>
          <w14:textFill>
            <w14:solidFill>
              <w14:schemeClr w14:val="tx1"/>
            </w14:solidFill>
          </w14:textFill>
        </w:rPr>
        <w:t>编号：</w:t>
      </w:r>
      <w:r>
        <w:rPr>
          <w:rFonts w:hint="eastAsia" w:ascii="宋体" w:hAnsi="宋体" w:cs="宋体"/>
          <w:color w:val="000000" w:themeColor="text1"/>
          <w:sz w:val="24"/>
          <w:highlight w:val="none"/>
          <w14:textFill>
            <w14:solidFill>
              <w14:schemeClr w14:val="tx1"/>
            </w14:solidFill>
          </w14:textFill>
        </w:rPr>
        <w:t>XHZFCG-2022-G-39</w:t>
      </w:r>
      <w:r>
        <w:rPr>
          <w:rFonts w:hint="eastAsia" w:ascii="宋体" w:hAnsi="宋体" w:eastAsia="宋体" w:cs="宋体"/>
          <w:color w:val="000000" w:themeColor="text1"/>
          <w:sz w:val="24"/>
          <w14:textFill>
            <w14:solidFill>
              <w14:schemeClr w14:val="tx1"/>
            </w14:solidFill>
          </w14:textFill>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18.8 </w:t>
      </w:r>
      <w:r>
        <w:rPr>
          <w:rFonts w:hint="eastAsia" w:ascii="宋体" w:hAnsi="宋体" w:eastAsia="宋体" w:cs="宋体"/>
          <w:color w:val="000000" w:themeColor="text1"/>
          <w:sz w:val="24"/>
          <w14:textFill>
            <w14:solidFill>
              <w14:schemeClr w14:val="tx1"/>
            </w14:solidFill>
          </w14:textFill>
        </w:rPr>
        <w:t>本合同经甲乙双方法定代表人或其委托人签字盖章，并且乙方向甲方缴纳合同约定金额的履约保证金或建议免收履约保证金，合同在政采云平台备案后生效。</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18.9 </w:t>
      </w:r>
      <w:r>
        <w:rPr>
          <w:rFonts w:hint="eastAsia" w:ascii="宋体" w:hAnsi="宋体" w:eastAsia="宋体" w:cs="宋体"/>
          <w:color w:val="000000" w:themeColor="text1"/>
          <w:sz w:val="24"/>
          <w14:textFill>
            <w14:solidFill>
              <w14:schemeClr w14:val="tx1"/>
            </w14:solidFill>
          </w14:textFill>
        </w:rPr>
        <w:t>本合同一式伍份，甲方、乙方各执贰份，采购机构执壹份。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18</w:t>
      </w:r>
      <w:r>
        <w:rPr>
          <w:rFonts w:hint="eastAsia" w:ascii="宋体" w:hAnsi="宋体" w:eastAsia="宋体" w:cs="宋体"/>
          <w:color w:val="000000" w:themeColor="text1"/>
          <w:sz w:val="24"/>
          <w14:textFill>
            <w14:solidFill>
              <w14:schemeClr w14:val="tx1"/>
            </w14:solidFill>
          </w14:textFill>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18.11 以上是合同的主要条款，合同条款包括但不止于以上条款（如安全生产责任状以及廉政合同等）。  </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甲方（盖章）：                             乙方（盖章）：        </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法定代表人：                              法定代表人：                   </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或受委托人（签字）：                       或受委托人（签字）：                  </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                                  联系人：</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地址：                                    地址： </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电话：                                    电话：</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传真：                                    传真：</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开户银行：                                开户银行： </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帐号：                                    帐号：</w:t>
      </w:r>
    </w:p>
    <w:p>
      <w:pPr>
        <w:spacing w:line="4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60" w:lineRule="exact"/>
        <w:rPr>
          <w:rFonts w:hint="eastAsia" w:ascii="宋体" w:hAnsi="宋体" w:eastAsia="宋体" w:cs="宋体"/>
          <w:color w:val="000000" w:themeColor="text1"/>
          <w:sz w:val="24"/>
          <w14:textFill>
            <w14:solidFill>
              <w14:schemeClr w14:val="tx1"/>
            </w14:solidFill>
          </w14:textFill>
        </w:rPr>
      </w:pPr>
    </w:p>
    <w:p>
      <w:pPr>
        <w:spacing w:line="460" w:lineRule="exact"/>
        <w:rPr>
          <w:rFonts w:hint="eastAsia" w:ascii="宋体" w:hAnsi="宋体" w:eastAsia="宋体" w:cs="宋体"/>
          <w:color w:val="000000" w:themeColor="text1"/>
          <w:sz w:val="24"/>
          <w14:textFill>
            <w14:solidFill>
              <w14:schemeClr w14:val="tx1"/>
            </w14:solidFill>
          </w14:textFill>
        </w:rPr>
      </w:pPr>
    </w:p>
    <w:p>
      <w:pPr>
        <w:spacing w:line="460" w:lineRule="exact"/>
        <w:ind w:firstLine="5280" w:firstLineChars="2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 约 地：</w:t>
      </w:r>
    </w:p>
    <w:p>
      <w:pPr>
        <w:adjustRightInd w:val="0"/>
        <w:snapToGrid w:val="0"/>
        <w:spacing w:line="360" w:lineRule="auto"/>
        <w:rPr>
          <w:rFonts w:hint="eastAsia" w:ascii="宋体" w:hAnsi="宋体" w:eastAsia="宋体" w:cs="宋体"/>
          <w:b/>
          <w:color w:val="000000" w:themeColor="text1"/>
          <w:sz w:val="36"/>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签约日期：   年   月    日</w:t>
      </w:r>
    </w:p>
    <w:p>
      <w:pPr>
        <w:pStyle w:val="3"/>
        <w:ind w:left="0" w:leftChars="0" w:firstLine="0" w:firstLineChars="0"/>
        <w:rPr>
          <w:rFonts w:hint="eastAsia" w:ascii="宋体" w:hAnsi="宋体" w:eastAsia="宋体" w:cs="宋体"/>
          <w:sz w:val="24"/>
        </w:rPr>
      </w:pPr>
    </w:p>
    <w:p>
      <w:pPr>
        <w:pStyle w:val="3"/>
        <w:rPr>
          <w:rFonts w:hint="eastAsia" w:ascii="宋体" w:hAnsi="宋体" w:eastAsia="宋体" w:cs="宋体"/>
          <w:sz w:val="24"/>
        </w:rPr>
      </w:pPr>
    </w:p>
    <w:p>
      <w:pPr>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3"/>
      <w:r>
        <w:rPr>
          <w:rFonts w:hint="eastAsia" w:ascii="宋体" w:hAnsi="宋体" w:eastAsia="宋体" w:cs="宋体"/>
          <w:b/>
          <w:sz w:val="36"/>
          <w:szCs w:val="20"/>
        </w:rPr>
        <w:t xml:space="preserve"> </w:t>
      </w:r>
      <w:bookmarkEnd w:id="394"/>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eastAsia="宋体" w:cs="宋体"/>
          <w:sz w:val="24"/>
          <w:lang w:eastAsia="zh-CN"/>
        </w:rPr>
        <w:t>杭州市公安局西湖区分局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【招标编号：</w:t>
      </w:r>
      <w:r>
        <w:rPr>
          <w:rFonts w:hint="eastAsia" w:ascii="宋体" w:hAnsi="宋体" w:cs="宋体"/>
          <w:sz w:val="24"/>
        </w:rPr>
        <w:t>XHZFCG-2022-G-39</w:t>
      </w:r>
      <w:r>
        <w:rPr>
          <w:rFonts w:hint="eastAsia" w:ascii="宋体" w:hAnsi="宋体" w:eastAsia="宋体" w:cs="宋体"/>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spacing w:line="360" w:lineRule="auto"/>
        <w:ind w:firstLine="643" w:firstLineChars="200"/>
        <w:jc w:val="center"/>
        <w:rPr>
          <w:rFonts w:hint="eastAsia" w:ascii="宋体" w:hAnsi="宋体" w:eastAsia="宋体" w:cs="宋体"/>
          <w:b/>
          <w:kern w:val="0"/>
          <w:sz w:val="32"/>
          <w:szCs w:val="32"/>
        </w:rPr>
      </w:pPr>
      <w:r>
        <w:rPr>
          <w:rFonts w:hint="eastAsia" w:ascii="宋体" w:hAnsi="宋体" w:eastAsia="宋体" w:cs="宋体"/>
          <w:b/>
          <w:kern w:val="0"/>
          <w:sz w:val="32"/>
          <w:szCs w:val="32"/>
        </w:rPr>
        <w:t>二、联合协议（如果有）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pStyle w:val="61"/>
        <w:rPr>
          <w:rFonts w:hint="eastAsia" w:ascii="宋体" w:hAnsi="宋体" w:eastAsia="宋体" w:cs="宋体"/>
          <w:b/>
          <w:sz w:val="24"/>
        </w:rPr>
      </w:pPr>
    </w:p>
    <w:p>
      <w:pPr>
        <w:rPr>
          <w:rFonts w:hint="eastAsia"/>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三、落实政府采购政策需满足的资格要求</w:t>
      </w:r>
    </w:p>
    <w:p>
      <w:pPr>
        <w:widowControl/>
        <w:numPr>
          <w:ilvl w:val="0"/>
          <w:numId w:val="5"/>
        </w:numPr>
        <w:spacing w:line="360" w:lineRule="auto"/>
        <w:ind w:left="150"/>
        <w:jc w:val="center"/>
        <w:rPr>
          <w:rFonts w:hint="eastAsia" w:ascii="宋体" w:hAnsi="宋体" w:eastAsia="宋体" w:cs="宋体"/>
          <w:b/>
          <w:bCs/>
          <w:sz w:val="24"/>
        </w:rPr>
      </w:pPr>
      <w:r>
        <w:rPr>
          <w:rFonts w:hint="eastAsia" w:ascii="宋体" w:hAnsi="宋体" w:eastAsia="宋体" w:cs="宋体"/>
          <w:b/>
          <w:bCs/>
          <w:sz w:val="24"/>
        </w:rPr>
        <w:t>专门面向</w:t>
      </w:r>
      <w:r>
        <w:rPr>
          <w:rFonts w:hint="eastAsia" w:ascii="宋体" w:hAnsi="宋体" w:eastAsia="宋体" w:cs="宋体"/>
          <w:b/>
          <w:bCs/>
          <w:sz w:val="24"/>
          <w:lang w:eastAsia="zh-CN"/>
        </w:rPr>
        <w:t>小微</w:t>
      </w:r>
      <w:r>
        <w:rPr>
          <w:rFonts w:hint="eastAsia" w:ascii="宋体" w:hAnsi="宋体" w:eastAsia="宋体" w:cs="宋体"/>
          <w:b/>
          <w:bCs/>
          <w:sz w:val="24"/>
        </w:rPr>
        <w:t>企业，</w:t>
      </w:r>
      <w:r>
        <w:rPr>
          <w:rFonts w:hint="eastAsia" w:ascii="宋体" w:hAnsi="宋体" w:eastAsia="宋体" w:cs="宋体"/>
          <w:b/>
          <w:bCs/>
          <w:sz w:val="24"/>
          <w:highlight w:val="none"/>
        </w:rPr>
        <w:t>服务全部由符合政策要求的小微企业承接</w:t>
      </w:r>
      <w:r>
        <w:rPr>
          <w:rFonts w:hint="eastAsia" w:ascii="宋体" w:hAnsi="宋体" w:eastAsia="宋体" w:cs="宋体"/>
          <w:b/>
          <w:bCs/>
          <w:sz w:val="24"/>
        </w:rPr>
        <w:t>的，提供相应的中小企业声明函（附件7）。</w:t>
      </w:r>
    </w:p>
    <w:p>
      <w:pPr>
        <w:pStyle w:val="61"/>
        <w:numPr>
          <w:ilvl w:val="0"/>
          <w:numId w:val="0"/>
        </w:numPr>
        <w:rPr>
          <w:rFonts w:hint="eastAsia" w:ascii="宋体" w:hAnsi="宋体" w:eastAsia="宋体" w:cs="宋体"/>
        </w:rPr>
      </w:pPr>
    </w:p>
    <w:p>
      <w:pPr>
        <w:pStyle w:val="61"/>
        <w:numPr>
          <w:ilvl w:val="0"/>
          <w:numId w:val="0"/>
        </w:numPr>
        <w:rPr>
          <w:rFonts w:hint="eastAsia" w:ascii="宋体" w:hAnsi="宋体" w:eastAsia="宋体" w:cs="宋体"/>
        </w:rPr>
      </w:pPr>
    </w:p>
    <w:p>
      <w:pPr>
        <w:pStyle w:val="61"/>
        <w:numPr>
          <w:ilvl w:val="0"/>
          <w:numId w:val="0"/>
        </w:numPr>
        <w:rPr>
          <w:rFonts w:hint="eastAsia" w:ascii="宋体" w:hAnsi="宋体" w:eastAsia="宋体" w:cs="宋体"/>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1"/>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61"/>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61"/>
        <w:rPr>
          <w:rFonts w:hint="eastAsia" w:ascii="宋体" w:hAnsi="宋体" w:eastAsia="宋体" w:cs="宋体"/>
          <w:b/>
          <w:kern w:val="0"/>
          <w:sz w:val="32"/>
          <w:szCs w:val="32"/>
        </w:rPr>
      </w:pPr>
    </w:p>
    <w:p>
      <w:pPr>
        <w:rPr>
          <w:rFonts w:hint="eastAsia" w:ascii="宋体" w:hAnsi="宋体" w:eastAsia="宋体" w:cs="宋体"/>
          <w:b/>
          <w:kern w:val="0"/>
          <w:sz w:val="32"/>
          <w:szCs w:val="32"/>
        </w:rPr>
      </w:pPr>
    </w:p>
    <w:p>
      <w:pPr>
        <w:pStyle w:val="61"/>
        <w:rPr>
          <w:rFonts w:hint="eastAsia" w:ascii="宋体" w:hAnsi="宋体" w:eastAsia="宋体" w:cs="宋体"/>
          <w:b/>
          <w:kern w:val="0"/>
          <w:sz w:val="32"/>
          <w:szCs w:val="32"/>
        </w:rPr>
      </w:pPr>
    </w:p>
    <w:p>
      <w:pPr>
        <w:rPr>
          <w:rFonts w:hint="eastAsia"/>
        </w:rPr>
      </w:pPr>
    </w:p>
    <w:p>
      <w:pPr>
        <w:rPr>
          <w:rFonts w:hint="eastAsia"/>
        </w:rPr>
      </w:pPr>
    </w:p>
    <w:p>
      <w:pPr>
        <w:pStyle w:val="61"/>
        <w:ind w:left="0" w:leftChars="0" w:firstLine="0" w:firstLineChars="0"/>
        <w:rPr>
          <w:rFonts w:hint="eastAsia" w:ascii="宋体" w:hAnsi="宋体" w:eastAsia="宋体" w:cs="宋体"/>
          <w:b/>
          <w:kern w:val="0"/>
          <w:sz w:val="32"/>
          <w:szCs w:val="32"/>
        </w:rPr>
      </w:pP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w:t>
      </w:r>
      <w:r>
        <w:rPr>
          <w:rFonts w:hint="eastAsia" w:ascii="宋体" w:hAnsi="宋体" w:eastAsia="宋体" w:cs="宋体"/>
          <w:sz w:val="24"/>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eastAsia" w:ascii="宋体" w:hAnsi="宋体" w:eastAsia="宋体" w:cs="宋体"/>
          <w:sz w:val="24"/>
          <w:lang w:val="en-US"/>
        </w:rPr>
        <w:t>6</w:t>
      </w:r>
      <w:r>
        <w:rPr>
          <w:rFonts w:hint="eastAsia" w:ascii="宋体" w:hAnsi="宋体" w:eastAsia="宋体" w:cs="宋体"/>
          <w:sz w:val="24"/>
        </w:rPr>
        <w:t>）</w:t>
      </w:r>
      <w:r>
        <w:rPr>
          <w:rFonts w:hint="eastAsia" w:ascii="宋体" w:hAnsi="宋体" w:cs="宋体"/>
          <w:sz w:val="24"/>
        </w:rPr>
        <w:t>投标标的清单</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w:t>
      </w:r>
      <w:r>
        <w:rPr>
          <w:rFonts w:hint="default" w:ascii="宋体" w:hAnsi="宋体" w:cs="宋体"/>
          <w:sz w:val="24"/>
          <w:lang w:val="en-US"/>
        </w:rPr>
        <w:t>7</w:t>
      </w:r>
      <w:r>
        <w:rPr>
          <w:rFonts w:hint="eastAsia" w:ascii="宋体" w:hAnsi="宋体" w:eastAsia="宋体" w:cs="宋体"/>
          <w:sz w:val="24"/>
        </w:rPr>
        <w:t>）商务技术偏离表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default" w:ascii="宋体" w:hAnsi="宋体" w:cs="宋体"/>
          <w:sz w:val="24"/>
          <w:lang w:val="en-US"/>
        </w:rPr>
        <w:t>8</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pStyle w:val="61"/>
        <w:rPr>
          <w:rFonts w:hint="eastAsia" w:ascii="宋体" w:hAnsi="宋体" w:eastAsia="宋体" w:cs="宋体"/>
        </w:rPr>
      </w:pPr>
    </w:p>
    <w:p>
      <w:pPr>
        <w:rPr>
          <w:rFonts w:hint="eastAsia" w:ascii="宋体" w:hAnsi="宋体" w:eastAsia="宋体" w:cs="宋体"/>
        </w:rPr>
      </w:pPr>
    </w:p>
    <w:p>
      <w:pPr>
        <w:rPr>
          <w:rFonts w:hint="eastAsia"/>
        </w:rPr>
      </w:pP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eastAsia="宋体" w:cs="宋体"/>
          <w:sz w:val="24"/>
          <w:lang w:eastAsia="zh-CN"/>
        </w:rPr>
        <w:t>杭州市公安局西湖区分局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【招标编号：</w:t>
      </w:r>
      <w:r>
        <w:rPr>
          <w:rFonts w:hint="eastAsia" w:ascii="宋体" w:hAnsi="宋体" w:cs="宋体"/>
          <w:sz w:val="24"/>
        </w:rPr>
        <w:t>XHZFCG-2022-G-39</w:t>
      </w:r>
      <w:r>
        <w:rPr>
          <w:rFonts w:hint="eastAsia" w:ascii="宋体" w:hAnsi="宋体" w:eastAsia="宋体" w:cs="宋体"/>
          <w:sz w:val="24"/>
        </w:rPr>
        <w:t>】招标的有关活动，并对此项目进行投标。为此：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w:t>
      </w:r>
      <w:r>
        <w:rPr>
          <w:rFonts w:hint="eastAsia" w:ascii="宋体" w:hAnsi="宋体" w:eastAsia="宋体" w:cs="宋体"/>
          <w:snapToGrid w:val="0"/>
          <w:kern w:val="28"/>
          <w:sz w:val="24"/>
          <w:szCs w:val="20"/>
        </w:rPr>
        <w:t>联合协议</w:t>
      </w:r>
      <w:bookmarkStart w:id="395" w:name="_Hlk101257010"/>
      <w:r>
        <w:rPr>
          <w:rFonts w:hint="eastAsia" w:ascii="宋体" w:hAnsi="宋体" w:eastAsia="宋体" w:cs="宋体"/>
          <w:snapToGrid w:val="0"/>
          <w:kern w:val="28"/>
          <w:sz w:val="24"/>
          <w:szCs w:val="20"/>
        </w:rPr>
        <w:t>（如果有)</w:t>
      </w:r>
      <w:bookmarkEnd w:id="395"/>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2.1.3落实政府采购政策需满足的资格要求（如果有）；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2.1.4本项目的特定资格要求（如果有）。</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2.2.3分包意向协议（如果有）；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w:t>
      </w:r>
      <w:r>
        <w:rPr>
          <w:rFonts w:hint="eastAsia" w:ascii="宋体" w:hAnsi="宋体" w:eastAsia="宋体" w:cs="宋体"/>
          <w:sz w:val="24"/>
          <w:lang w:val="en-US"/>
        </w:rPr>
        <w:t>6</w:t>
      </w:r>
      <w:r>
        <w:rPr>
          <w:rFonts w:hint="eastAsia" w:ascii="宋体" w:hAnsi="宋体" w:eastAsia="宋体" w:cs="宋体"/>
          <w:sz w:val="24"/>
        </w:rPr>
        <w:t>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lang w:val="en-US"/>
        </w:rPr>
        <w:t>7</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napToGrid w:val="0"/>
        <w:spacing w:line="360" w:lineRule="auto"/>
        <w:jc w:val="center"/>
        <w:rPr>
          <w:rFonts w:hint="eastAsia" w:ascii="宋体" w:hAnsi="宋体" w:eastAsia="宋体" w:cs="宋体"/>
          <w:b/>
          <w:kern w:val="0"/>
          <w:sz w:val="32"/>
          <w:szCs w:val="32"/>
        </w:rPr>
      </w:pPr>
    </w:p>
    <w:p>
      <w:pPr>
        <w:snapToGrid w:val="0"/>
        <w:spacing w:line="360" w:lineRule="auto"/>
        <w:rPr>
          <w:rFonts w:hint="eastAsia" w:ascii="宋体" w:hAnsi="宋体" w:eastAsia="宋体" w:cs="宋体"/>
          <w:sz w:val="24"/>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both"/>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eastAsia="宋体" w:cs="宋体"/>
          <w:sz w:val="24"/>
          <w:lang w:eastAsia="zh-CN"/>
        </w:rPr>
        <w:t>杭州市公安局西湖区分局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【招标编号：</w:t>
      </w:r>
      <w:r>
        <w:rPr>
          <w:rFonts w:hint="eastAsia" w:ascii="宋体" w:hAnsi="宋体" w:cs="宋体"/>
          <w:sz w:val="24"/>
        </w:rPr>
        <w:t>XHZFCG-2022-G-39</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 xml:space="preserve">      </w:t>
      </w:r>
    </w:p>
    <w:p>
      <w:pPr>
        <w:jc w:val="both"/>
        <w:rPr>
          <w:rFonts w:hint="eastAsia" w:ascii="宋体" w:hAnsi="宋体" w:eastAsia="宋体" w:cs="宋体"/>
          <w:b/>
          <w:kern w:val="0"/>
          <w:sz w:val="32"/>
          <w:szCs w:val="32"/>
          <w:lang w:val="zh-CN"/>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eastAsia="宋体" w:cs="宋体"/>
          <w:sz w:val="24"/>
          <w:lang w:eastAsia="zh-CN"/>
        </w:rPr>
        <w:t>杭州市公安局西湖区分局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【招标编号：</w:t>
      </w:r>
      <w:r>
        <w:rPr>
          <w:rFonts w:hint="eastAsia" w:ascii="宋体" w:hAnsi="宋体" w:cs="宋体"/>
          <w:sz w:val="24"/>
        </w:rPr>
        <w:t>XHZFCG-2022-G-39</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pStyle w:val="61"/>
        <w:rPr>
          <w:rFonts w:hint="eastAsia"/>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6"/>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5" w:hRule="atLeast"/>
          <w:jc w:val="center"/>
        </w:trPr>
        <w:tc>
          <w:tcPr>
            <w:tcW w:w="9207" w:type="dxa"/>
          </w:tcPr>
          <w:p>
            <w:pPr>
              <w:pStyle w:val="146"/>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6"/>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napToGrid w:val="0"/>
        <w:spacing w:line="360" w:lineRule="auto"/>
        <w:ind w:right="480"/>
        <w:rPr>
          <w:rFonts w:hint="eastAsia" w:ascii="宋体" w:hAnsi="宋体" w:eastAsia="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rPr>
      </w:pPr>
      <w:r>
        <w:rPr>
          <w:rFonts w:hint="eastAsia" w:ascii="宋体" w:hAnsi="宋体" w:eastAsia="宋体" w:cs="宋体"/>
          <w:b/>
          <w:kern w:val="0"/>
          <w:sz w:val="32"/>
          <w:szCs w:val="32"/>
        </w:rPr>
        <w:t>三、分包意向协议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6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15"/>
        <w:gridCol w:w="26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71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62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335"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71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625" w:type="dxa"/>
            <w:vAlign w:val="center"/>
          </w:tcPr>
          <w:p>
            <w:pP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335" w:type="dxa"/>
            <w:vAlign w:val="center"/>
          </w:tcPr>
          <w:p>
            <w:pPr>
              <w:jc w:val="center"/>
              <w:rPr>
                <w:rFonts w:hint="eastAsia" w:ascii="宋体" w:hAnsi="宋体" w:eastAsia="宋体" w:cs="宋体"/>
                <w:sz w:val="24"/>
              </w:rPr>
            </w:pPr>
            <w:r>
              <w:rPr>
                <w:rFonts w:hint="eastAsia" w:ascii="宋体" w:hAnsi="宋体" w:eastAsia="宋体" w:cs="宋体"/>
                <w:sz w:val="24"/>
              </w:rPr>
              <w:t>见投标文件</w:t>
            </w:r>
          </w:p>
          <w:p>
            <w:pPr>
              <w:jc w:val="cente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4715" w:type="dxa"/>
          </w:tcPr>
          <w:p>
            <w:pPr>
              <w:spacing w:line="360" w:lineRule="auto"/>
              <w:rPr>
                <w:rFonts w:hint="eastAsia" w:ascii="宋体" w:hAnsi="宋体" w:eastAsia="宋体" w:cs="宋体"/>
                <w:sz w:val="24"/>
              </w:rPr>
            </w:pPr>
            <w:r>
              <w:rPr>
                <w:rFonts w:hint="eastAsia" w:ascii="宋体" w:hAnsi="宋体" w:eastAsia="宋体" w:cs="宋体"/>
                <w:sz w:val="24"/>
              </w:rPr>
              <w:t>采购人拟采购的产品属于政府强制采购的节能产品品目清单范围的，投标人按招标文件要求提供国家确定的认证机构出具的、处于有效期之内的节能产品认证证书。</w:t>
            </w:r>
          </w:p>
        </w:tc>
        <w:tc>
          <w:tcPr>
            <w:tcW w:w="2625" w:type="dxa"/>
            <w:vAlign w:val="center"/>
          </w:tcPr>
          <w:p>
            <w:pPr>
              <w:rPr>
                <w:rFonts w:hint="eastAsia" w:ascii="宋体" w:hAnsi="宋体" w:eastAsia="宋体" w:cs="宋体"/>
                <w:sz w:val="24"/>
              </w:rPr>
            </w:pPr>
            <w:r>
              <w:rPr>
                <w:rFonts w:hint="eastAsia" w:ascii="宋体" w:hAnsi="宋体" w:eastAsia="宋体" w:cs="宋体"/>
                <w:sz w:val="24"/>
              </w:rPr>
              <w:t>节能产品认证证书</w:t>
            </w:r>
            <w:r>
              <w:rPr>
                <w:rFonts w:hint="eastAsia" w:ascii="宋体" w:hAnsi="宋体" w:eastAsia="宋体" w:cs="宋体"/>
                <w:b/>
                <w:bCs/>
                <w:sz w:val="24"/>
              </w:rPr>
              <w:t>（本项目拟采购的产品不属于政府强制采购的节能产品品目清单范围的，无需提供）</w:t>
            </w:r>
          </w:p>
        </w:tc>
        <w:tc>
          <w:tcPr>
            <w:tcW w:w="1335" w:type="dxa"/>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见投标文件</w:t>
            </w:r>
          </w:p>
          <w:p>
            <w:pPr>
              <w:pStyle w:val="2"/>
              <w:jc w:val="center"/>
              <w:rPr>
                <w:rFonts w:hint="eastAsia"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715" w:type="dxa"/>
          </w:tcPr>
          <w:p>
            <w:pPr>
              <w:spacing w:line="360" w:lineRule="auto"/>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625" w:type="dxa"/>
            <w:vAlign w:val="center"/>
          </w:tcPr>
          <w:p>
            <w:pPr>
              <w:rPr>
                <w:rFonts w:hint="eastAsia" w:ascii="宋体" w:hAnsi="宋体" w:eastAsia="宋体" w:cs="宋体"/>
                <w:sz w:val="24"/>
              </w:rPr>
            </w:pPr>
            <w:r>
              <w:rPr>
                <w:rFonts w:hint="eastAsia" w:ascii="宋体" w:hAnsi="宋体" w:eastAsia="宋体" w:cs="宋体"/>
                <w:sz w:val="24"/>
              </w:rPr>
              <w:t>投标函</w:t>
            </w:r>
          </w:p>
        </w:tc>
        <w:tc>
          <w:tcPr>
            <w:tcW w:w="1335"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4715"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625" w:type="dxa"/>
            <w:vAlign w:val="center"/>
          </w:tcPr>
          <w:p>
            <w:pPr>
              <w:rPr>
                <w:rFonts w:hint="eastAsia" w:ascii="宋体" w:hAnsi="宋体" w:eastAsia="宋体" w:cs="宋体"/>
                <w:sz w:val="24"/>
              </w:rPr>
            </w:pPr>
            <w:r>
              <w:rPr>
                <w:rFonts w:hint="eastAsia" w:ascii="宋体" w:hAnsi="宋体" w:eastAsia="宋体" w:cs="宋体"/>
                <w:kern w:val="0"/>
                <w:sz w:val="24"/>
              </w:rPr>
              <w:t>招标文件其它实质性要求相应的材料（</w:t>
            </w:r>
            <w:r>
              <w:rPr>
                <w:rFonts w:hint="eastAsia" w:ascii="宋体" w:hAnsi="宋体" w:eastAsia="宋体" w:cs="宋体"/>
                <w:b/>
                <w:bCs/>
                <w:kern w:val="0"/>
                <w:sz w:val="24"/>
              </w:rPr>
              <w:t>“▲” 系指实质性要求条款，招标文件无其它实质性要求的，无需提供</w:t>
            </w:r>
            <w:r>
              <w:rPr>
                <w:rFonts w:hint="eastAsia" w:ascii="宋体" w:hAnsi="宋体" w:eastAsia="宋体" w:cs="宋体"/>
                <w:kern w:val="0"/>
                <w:sz w:val="24"/>
              </w:rPr>
              <w:t>）</w:t>
            </w:r>
          </w:p>
        </w:tc>
        <w:tc>
          <w:tcPr>
            <w:tcW w:w="1335"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hint="eastAsia"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pStyle w:val="2"/>
        <w:rPr>
          <w:rFonts w:hint="eastAsia"/>
        </w:rPr>
      </w:pPr>
    </w:p>
    <w:p>
      <w:pPr>
        <w:jc w:val="both"/>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cs="宋体"/>
          <w:b/>
          <w:kern w:val="0"/>
          <w:sz w:val="32"/>
          <w:szCs w:val="32"/>
          <w:lang w:val="en-US" w:eastAsia="zh-CN"/>
        </w:rPr>
        <w:t>七</w:t>
      </w:r>
      <w:r>
        <w:rPr>
          <w:rFonts w:hint="eastAsia" w:ascii="宋体" w:hAnsi="宋体" w:eastAsia="宋体" w:cs="宋体"/>
          <w:b/>
          <w:kern w:val="0"/>
          <w:sz w:val="32"/>
          <w:szCs w:val="32"/>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pStyle w:val="4"/>
        <w:rPr>
          <w:rFonts w:hint="eastAsia"/>
        </w:rPr>
      </w:pPr>
    </w:p>
    <w:p>
      <w:pPr>
        <w:rPr>
          <w:rFonts w:hint="eastAsia"/>
        </w:rPr>
      </w:pPr>
    </w:p>
    <w:p>
      <w:pPr>
        <w:pStyle w:val="3"/>
        <w:rPr>
          <w:rFonts w:hint="eastAsia"/>
        </w:rPr>
      </w:pPr>
    </w:p>
    <w:p>
      <w:pPr>
        <w:pStyle w:val="3"/>
        <w:ind w:left="0" w:leftChars="0" w:firstLine="0" w:firstLineChars="0"/>
        <w:rPr>
          <w:rFonts w:hint="eastAsia"/>
        </w:rPr>
      </w:pPr>
    </w:p>
    <w:p>
      <w:pPr>
        <w:ind w:firstLine="1911" w:firstLineChars="595"/>
        <w:rPr>
          <w:rFonts w:hint="eastAsia" w:ascii="宋体" w:hAnsi="宋体" w:eastAsia="宋体" w:cs="宋体"/>
          <w:b/>
          <w:kern w:val="0"/>
          <w:sz w:val="32"/>
          <w:szCs w:val="32"/>
        </w:rPr>
      </w:pPr>
      <w:r>
        <w:rPr>
          <w:rFonts w:hint="eastAsia" w:ascii="宋体" w:hAnsi="宋体" w:cs="宋体"/>
          <w:b/>
          <w:bCs/>
          <w:sz w:val="32"/>
          <w:szCs w:val="32"/>
          <w:lang w:val="en-US" w:eastAsia="zh-CN"/>
        </w:rPr>
        <w:t>八</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eastAsia="宋体" w:cs="宋体"/>
          <w:sz w:val="24"/>
          <w:lang w:eastAsia="zh-CN"/>
        </w:rPr>
        <w:t>杭州市公安局西湖区分局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（1）开标一览表（报价表）………………………………………………………（页码）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eastAsia="宋体" w:cs="宋体"/>
          <w:sz w:val="24"/>
          <w:lang w:eastAsia="zh-CN"/>
        </w:rPr>
        <w:t>杭州市公安局西湖区分局</w:t>
      </w:r>
      <w:r>
        <w:rPr>
          <w:rFonts w:hint="eastAsia" w:ascii="宋体" w:hAnsi="宋体" w:eastAsia="宋体" w:cs="宋体"/>
          <w:sz w:val="24"/>
        </w:rPr>
        <w:t>、</w:t>
      </w:r>
      <w:r>
        <w:rPr>
          <w:rFonts w:hint="eastAsia" w:ascii="宋体" w:hAnsi="宋体" w:eastAsia="宋体" w:cs="宋体"/>
          <w:sz w:val="24"/>
          <w:lang w:eastAsia="zh-CN"/>
        </w:rPr>
        <w:t>杭州市西湖区政府采购中心</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kern w:val="0"/>
          <w:sz w:val="24"/>
          <w:lang w:val="zh-CN"/>
        </w:rPr>
        <w:t>【招标编号：</w:t>
      </w:r>
      <w:r>
        <w:rPr>
          <w:rFonts w:hint="eastAsia" w:ascii="宋体" w:hAnsi="宋体" w:cs="宋体"/>
          <w:sz w:val="24"/>
        </w:rPr>
        <w:t>XHZFCG-2022-G-39</w:t>
      </w:r>
      <w:r>
        <w:rPr>
          <w:rFonts w:hint="eastAsia" w:ascii="宋体" w:hAnsi="宋体" w:eastAsia="宋体" w:cs="宋体"/>
          <w:sz w:val="24"/>
        </w:rPr>
        <w:t>】的实施</w:t>
      </w:r>
      <w:r>
        <w:rPr>
          <w:rFonts w:hint="eastAsia" w:ascii="宋体" w:hAnsi="宋体" w:eastAsia="宋体" w:cs="宋体"/>
          <w:kern w:val="0"/>
          <w:sz w:val="24"/>
          <w:lang w:val="zh-CN"/>
        </w:rPr>
        <w:t>。</w:t>
      </w:r>
    </w:p>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b/>
          <w:bCs/>
          <w:color w:val="000000"/>
          <w:kern w:val="0"/>
          <w:sz w:val="24"/>
          <w:lang w:val="zh-CN"/>
        </w:rPr>
        <w:t>投标（开标）一览表（单位均为人民币元）</w:t>
      </w:r>
    </w:p>
    <w:tbl>
      <w:tblPr>
        <w:tblStyle w:val="62"/>
        <w:tblW w:w="8237" w:type="dxa"/>
        <w:tblInd w:w="556" w:type="dxa"/>
        <w:tblLayout w:type="fixed"/>
        <w:tblCellMar>
          <w:top w:w="0" w:type="dxa"/>
          <w:left w:w="30" w:type="dxa"/>
          <w:bottom w:w="0" w:type="dxa"/>
          <w:right w:w="30" w:type="dxa"/>
        </w:tblCellMar>
      </w:tblPr>
      <w:tblGrid>
        <w:gridCol w:w="1067"/>
        <w:gridCol w:w="2985"/>
        <w:gridCol w:w="2685"/>
        <w:gridCol w:w="1500"/>
      </w:tblGrid>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报价内容</w:t>
            </w: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24"/>
                <w:lang w:eastAsia="zh-CN"/>
              </w:rPr>
            </w:pPr>
            <w:r>
              <w:rPr>
                <w:rFonts w:hint="eastAsia" w:ascii="宋体" w:hAnsi="宋体" w:cs="宋体"/>
                <w:b/>
                <w:sz w:val="24"/>
                <w:lang w:eastAsia="zh-CN"/>
              </w:rPr>
              <w:t>总报价</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备注</w:t>
            </w:r>
          </w:p>
        </w:tc>
      </w:tr>
      <w:tr>
        <w:tblPrEx>
          <w:tblCellMar>
            <w:top w:w="0" w:type="dxa"/>
            <w:left w:w="30" w:type="dxa"/>
            <w:bottom w:w="0" w:type="dxa"/>
            <w:right w:w="30" w:type="dxa"/>
          </w:tblCellMar>
        </w:tblPrEx>
        <w:trPr>
          <w:trHeight w:val="683"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rPr>
            </w:pPr>
            <w:r>
              <w:rPr>
                <w:rFonts w:hint="eastAsia" w:ascii="宋体" w:hAnsi="宋体" w:eastAsia="宋体" w:cs="宋体"/>
                <w:bCs/>
                <w:sz w:val="24"/>
              </w:rPr>
              <w:t>一</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36"/>
              </w:rPr>
            </w:pPr>
          </w:p>
        </w:tc>
      </w:tr>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rPr>
            </w:pPr>
            <w:r>
              <w:rPr>
                <w:rFonts w:hint="eastAsia" w:ascii="宋体" w:hAnsi="宋体" w:eastAsia="宋体" w:cs="宋体"/>
                <w:bCs/>
                <w:sz w:val="24"/>
              </w:rPr>
              <w:t>二</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4"/>
              </w:rPr>
            </w:pPr>
          </w:p>
        </w:tc>
      </w:tr>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rPr>
            </w:pPr>
            <w:r>
              <w:rPr>
                <w:rFonts w:hint="eastAsia" w:ascii="宋体" w:hAnsi="宋体" w:eastAsia="宋体" w:cs="宋体"/>
                <w:bCs/>
                <w:sz w:val="24"/>
              </w:rPr>
              <w:t>…</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4"/>
              </w:rPr>
            </w:pPr>
          </w:p>
        </w:tc>
      </w:tr>
      <w:tr>
        <w:tblPrEx>
          <w:tblCellMar>
            <w:top w:w="0" w:type="dxa"/>
            <w:left w:w="30" w:type="dxa"/>
            <w:bottom w:w="0" w:type="dxa"/>
            <w:right w:w="30" w:type="dxa"/>
          </w:tblCellMar>
        </w:tblPrEx>
        <w:trPr>
          <w:trHeight w:val="821" w:hRule="atLeast"/>
        </w:trPr>
        <w:tc>
          <w:tcPr>
            <w:tcW w:w="4052"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24"/>
              </w:rPr>
            </w:pPr>
            <w:r>
              <w:rPr>
                <w:rFonts w:hint="eastAsia" w:ascii="宋体" w:hAnsi="宋体" w:eastAsia="宋体" w:cs="宋体"/>
                <w:b/>
                <w:sz w:val="24"/>
              </w:rPr>
              <w:t>合计</w:t>
            </w:r>
          </w:p>
        </w:tc>
        <w:tc>
          <w:tcPr>
            <w:tcW w:w="41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小写：</w:t>
            </w:r>
          </w:p>
        </w:tc>
      </w:tr>
      <w:tr>
        <w:tblPrEx>
          <w:tblCellMar>
            <w:top w:w="0" w:type="dxa"/>
            <w:left w:w="30" w:type="dxa"/>
            <w:bottom w:w="0" w:type="dxa"/>
            <w:right w:w="30" w:type="dxa"/>
          </w:tblCellMar>
        </w:tblPrEx>
        <w:trPr>
          <w:trHeight w:val="821" w:hRule="atLeast"/>
        </w:trPr>
        <w:tc>
          <w:tcPr>
            <w:tcW w:w="4052" w:type="dxa"/>
            <w:gridSpan w:val="2"/>
            <w:vMerge w:val="continue"/>
            <w:tcBorders>
              <w:left w:val="single" w:color="auto" w:sz="6" w:space="0"/>
              <w:bottom w:val="single" w:color="auto" w:sz="4"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
                <w:sz w:val="24"/>
              </w:rPr>
            </w:pPr>
          </w:p>
        </w:tc>
        <w:tc>
          <w:tcPr>
            <w:tcW w:w="4185"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大写：</w:t>
            </w:r>
          </w:p>
        </w:tc>
      </w:tr>
    </w:tbl>
    <w:p>
      <w:pPr>
        <w:snapToGrid w:val="0"/>
        <w:spacing w:line="360" w:lineRule="auto"/>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color w:val="auto"/>
          <w:kern w:val="0"/>
          <w:sz w:val="24"/>
          <w:lang w:val="zh-CN"/>
        </w:rPr>
      </w:pPr>
      <w:r>
        <w:rPr>
          <w:rFonts w:hint="eastAsia" w:ascii="宋体" w:hAnsi="宋体" w:eastAsia="宋体" w:cs="宋体"/>
          <w:kern w:val="0"/>
          <w:sz w:val="24"/>
          <w:lang w:val="zh-CN"/>
        </w:rPr>
        <w:t>1、投标人需按本表格式填</w:t>
      </w:r>
      <w:r>
        <w:rPr>
          <w:rFonts w:hint="eastAsia" w:ascii="宋体" w:hAnsi="宋体" w:eastAsia="宋体" w:cs="宋体"/>
          <w:color w:val="auto"/>
          <w:kern w:val="0"/>
          <w:sz w:val="24"/>
          <w:lang w:val="zh-CN"/>
        </w:rPr>
        <w:t>写</w:t>
      </w:r>
      <w:r>
        <w:rPr>
          <w:rFonts w:hint="eastAsia" w:ascii="宋体" w:hAnsi="宋体" w:eastAsia="宋体" w:cs="宋体"/>
          <w:b/>
          <w:color w:val="auto"/>
          <w:kern w:val="0"/>
          <w:sz w:val="24"/>
          <w:lang w:val="zh-CN"/>
        </w:rPr>
        <w:t>，</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w:t>
      </w:r>
      <w:r>
        <w:rPr>
          <w:rFonts w:hint="eastAsia" w:ascii="宋体" w:hAnsi="宋体" w:eastAsia="宋体" w:cs="宋体"/>
          <w:color w:val="auto"/>
          <w:kern w:val="0"/>
          <w:sz w:val="24"/>
          <w:lang w:val="zh-CN"/>
        </w:rPr>
        <w:t>。</w:t>
      </w:r>
    </w:p>
    <w:p>
      <w:pPr>
        <w:spacing w:line="360" w:lineRule="auto"/>
        <w:ind w:firstLine="480" w:firstLineChars="200"/>
        <w:rPr>
          <w:rFonts w:hint="eastAsia" w:ascii="宋体" w:hAnsi="宋体" w:eastAsia="宋体" w:cs="宋体"/>
          <w:color w:val="FF0000"/>
          <w:kern w:val="0"/>
          <w:sz w:val="24"/>
        </w:rPr>
      </w:pPr>
      <w:r>
        <w:rPr>
          <w:rFonts w:hint="eastAsia" w:ascii="宋体" w:hAnsi="宋体" w:eastAsia="宋体" w:cs="宋体"/>
          <w:color w:val="auto"/>
          <w:kern w:val="0"/>
          <w:sz w:val="24"/>
          <w:lang w:val="zh-CN"/>
        </w:rPr>
        <w:t>2、有关本项目实施所涉及的一切费用均计入报价。</w:t>
      </w:r>
      <w:r>
        <w:rPr>
          <w:rFonts w:hint="eastAsia" w:ascii="宋体" w:hAnsi="宋体" w:eastAsia="宋体" w:cs="宋体"/>
          <w:b/>
          <w:color w:val="auto"/>
          <w:kern w:val="0"/>
          <w:sz w:val="24"/>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lang w:val="zh-CN"/>
        </w:rPr>
        <w:t>，</w:t>
      </w:r>
      <w:r>
        <w:rPr>
          <w:rFonts w:hint="eastAsia" w:ascii="宋体" w:hAnsi="宋体" w:eastAsia="宋体" w:cs="宋体"/>
          <w:b/>
          <w:color w:val="auto"/>
          <w:kern w:val="0"/>
          <w:sz w:val="24"/>
          <w:lang w:val="zh-CN"/>
        </w:rPr>
        <w:t>不得出现“0元”“免费赠送”等形式的无偿报价，</w:t>
      </w:r>
      <w:r>
        <w:rPr>
          <w:rFonts w:hint="eastAsia" w:ascii="宋体" w:hAnsi="宋体" w:eastAsia="宋体" w:cs="宋体"/>
          <w:b/>
          <w:color w:val="auto"/>
          <w:kern w:val="0"/>
          <w:sz w:val="24"/>
        </w:rPr>
        <w:t>否则视为</w:t>
      </w:r>
      <w:r>
        <w:rPr>
          <w:rFonts w:hint="eastAsia" w:ascii="宋体" w:hAnsi="宋体" w:eastAsia="宋体" w:cs="宋体"/>
          <w:b/>
          <w:color w:val="auto"/>
          <w:sz w:val="24"/>
        </w:rPr>
        <w:t>投标文件含有采购人不能接受的附加条件，投标无效</w:t>
      </w:r>
      <w:r>
        <w:rPr>
          <w:rFonts w:hint="eastAsia" w:ascii="宋体" w:hAnsi="宋体" w:eastAsia="宋体" w:cs="宋体"/>
          <w:b/>
          <w:color w:val="auto"/>
          <w:kern w:val="0"/>
          <w:sz w:val="24"/>
          <w:lang w:val="zh-CN"/>
        </w:rPr>
        <w:t>；采购内容未包含在《开标一览表（报价表）》名称栏中，投标人不能作出合理解释的，</w:t>
      </w:r>
      <w:r>
        <w:rPr>
          <w:rFonts w:hint="eastAsia" w:ascii="宋体" w:hAnsi="宋体" w:eastAsia="宋体" w:cs="宋体"/>
          <w:b/>
          <w:color w:val="auto"/>
          <w:kern w:val="0"/>
          <w:sz w:val="24"/>
        </w:rPr>
        <w:t>视为</w:t>
      </w:r>
      <w:r>
        <w:rPr>
          <w:rFonts w:hint="eastAsia" w:ascii="宋体" w:hAnsi="宋体" w:eastAsia="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3、特别提示：采购机构将对项目名称和项目编号，中标供应商名称、地址和中标金额，主要中标</w:t>
      </w:r>
      <w:r>
        <w:rPr>
          <w:rFonts w:hint="eastAsia" w:ascii="宋体" w:hAnsi="宋体" w:eastAsia="宋体" w:cs="宋体"/>
          <w:kern w:val="0"/>
          <w:sz w:val="24"/>
          <w:highlight w:val="none"/>
          <w:lang w:val="zh-CN"/>
        </w:rPr>
        <w:t>标的名称、服务范围、服务要求、服务时间、服务标准等予以公示。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lang w:val="zh-CN"/>
        </w:rPr>
        <w:t>4、</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kern w:val="0"/>
          <w:sz w:val="24"/>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spacing w:line="360" w:lineRule="auto"/>
        <w:ind w:right="420"/>
        <w:rPr>
          <w:rFonts w:hint="eastAsia" w:ascii="宋体" w:hAnsi="宋体" w:eastAsia="宋体" w:cs="宋体"/>
          <w:b/>
          <w:kern w:val="0"/>
          <w:sz w:val="36"/>
          <w:szCs w:val="36"/>
        </w:rPr>
      </w:pPr>
    </w:p>
    <w:p>
      <w:pPr>
        <w:tabs>
          <w:tab w:val="left" w:pos="8085"/>
        </w:tabs>
        <w:spacing w:line="360" w:lineRule="auto"/>
        <w:ind w:firstLine="1285" w:firstLineChars="400"/>
        <w:jc w:val="left"/>
        <w:rPr>
          <w:rFonts w:hint="eastAsia" w:ascii="宋体" w:hAnsi="宋体" w:eastAsia="宋体" w:cs="宋体"/>
          <w:b/>
          <w:sz w:val="32"/>
          <w:szCs w:val="32"/>
        </w:rPr>
      </w:pPr>
      <w:r>
        <w:rPr>
          <w:rFonts w:hint="eastAsia" w:ascii="宋体" w:hAnsi="宋体" w:eastAsia="宋体" w:cs="宋体"/>
          <w:b/>
          <w:sz w:val="32"/>
          <w:szCs w:val="32"/>
        </w:rPr>
        <w:t>政府采购支持中小企业信用融资相关事项通知</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一、适用对象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二、相关信息获取方式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　政府采购信用融资操作流程：</w:t>
      </w:r>
    </w:p>
    <w:p>
      <w:pPr>
        <w:spacing w:line="360" w:lineRule="auto"/>
        <w:ind w:firstLine="960" w:firstLineChars="400"/>
        <w:rPr>
          <w:rFonts w:hint="eastAsia" w:ascii="宋体" w:hAnsi="宋体" w:eastAsia="宋体" w:cs="宋体"/>
          <w:sz w:val="24"/>
        </w:rPr>
      </w:pPr>
      <w:r>
        <w:rPr>
          <w:rFonts w:hint="eastAsia" w:ascii="宋体" w:hAnsi="宋体" w:eastAsia="宋体" w:cs="宋体"/>
          <w:sz w:val="24"/>
        </w:rPr>
        <w:t>（一）线上融资模式：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2.供应商中标后，可通过杭州市政府采购网或“浙里办”测算授信额度；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4.审批通过后，在线办理放贷手续。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（二）线下融资模式：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4.审批通过后，合作银行应按照合作备忘录中约定的审批放款期限和优惠利率及时予以放款。</w:t>
      </w:r>
    </w:p>
    <w:p>
      <w:pPr>
        <w:spacing w:line="360" w:lineRule="auto"/>
        <w:ind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spacing w:line="360" w:lineRule="auto"/>
        <w:ind w:firstLine="480" w:firstLineChars="20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四、注意事项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rPr>
      </w:pPr>
      <w:bookmarkStart w:id="396" w:name="_Toc465665161"/>
      <w:r>
        <w:rPr>
          <w:rFonts w:hint="eastAsia" w:ascii="宋体" w:hAnsi="宋体" w:eastAsia="宋体" w:cs="宋体"/>
        </w:rPr>
        <w:t>附件</w:t>
      </w:r>
      <w:bookmarkEnd w:id="396"/>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397" w:name="OLE_LINK13"/>
      <w:bookmarkStart w:id="398" w:name="OLE_LINK14"/>
      <w:r>
        <w:rPr>
          <w:rFonts w:hint="eastAsia" w:ascii="宋体" w:hAnsi="宋体" w:eastAsia="宋体" w:cs="宋体"/>
          <w:b/>
          <w:spacing w:val="6"/>
          <w:sz w:val="32"/>
          <w:szCs w:val="32"/>
        </w:rPr>
        <w:t>残疾人福利性单位声明函</w:t>
      </w:r>
    </w:p>
    <w:bookmarkEnd w:id="397"/>
    <w:bookmarkEnd w:id="398"/>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lang w:eastAsia="zh-CN"/>
        </w:rPr>
      </w:pPr>
      <w:r>
        <w:rPr>
          <w:rFonts w:hint="eastAsia" w:ascii="宋体" w:hAnsi="宋体" w:eastAsia="宋体" w:cs="宋体"/>
          <w:sz w:val="24"/>
          <w:u w:val="single"/>
          <w:lang w:eastAsia="zh-CN"/>
        </w:rPr>
        <w:t>杭州市公安局西湖区分局</w:t>
      </w:r>
      <w:r>
        <w:rPr>
          <w:rFonts w:hint="eastAsia" w:ascii="宋体" w:hAnsi="宋体" w:eastAsia="宋体" w:cs="宋体"/>
          <w:sz w:val="24"/>
          <w:u w:val="single"/>
        </w:rPr>
        <w:t>、</w:t>
      </w:r>
      <w:r>
        <w:rPr>
          <w:rFonts w:hint="eastAsia" w:ascii="宋体" w:hAnsi="宋体" w:eastAsia="宋体" w:cs="宋体"/>
          <w:sz w:val="24"/>
          <w:u w:val="single"/>
          <w:lang w:eastAsia="zh-CN"/>
        </w:rPr>
        <w:t>杭州市西湖区政府采购中心</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项目【招标编号：</w:t>
      </w:r>
      <w:r>
        <w:rPr>
          <w:rFonts w:hint="eastAsia" w:ascii="宋体" w:hAnsi="宋体" w:cs="宋体"/>
          <w:sz w:val="24"/>
        </w:rPr>
        <w:t>XHZFCG-2022-G-39</w:t>
      </w:r>
      <w:r>
        <w:rPr>
          <w:rFonts w:hint="eastAsia" w:ascii="宋体" w:hAnsi="宋体" w:eastAsia="宋体" w:cs="宋体"/>
          <w:sz w:val="24"/>
        </w:rPr>
        <w:t>】</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kern w:val="0"/>
          <w:sz w:val="32"/>
          <w:szCs w:val="32"/>
          <w:lang w:val="zh-CN"/>
        </w:rPr>
      </w:pPr>
      <w:r>
        <w:rPr>
          <w:rFonts w:hint="eastAsia" w:ascii="宋体" w:hAnsi="宋体" w:eastAsia="宋体" w:cs="宋体"/>
          <w:b/>
          <w:spacing w:val="6"/>
          <w:sz w:val="32"/>
          <w:szCs w:val="32"/>
        </w:rPr>
        <w:t>附件5：</w:t>
      </w:r>
      <w:r>
        <w:rPr>
          <w:rFonts w:hint="eastAsia" w:ascii="宋体" w:hAnsi="宋体" w:eastAsia="宋体" w:cs="宋体"/>
          <w:b/>
          <w:kern w:val="0"/>
          <w:sz w:val="32"/>
          <w:szCs w:val="32"/>
          <w:lang w:val="zh-CN"/>
        </w:rPr>
        <w:t>联合协议</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【招标编号：</w:t>
      </w:r>
      <w:r>
        <w:rPr>
          <w:rFonts w:hint="eastAsia" w:ascii="宋体" w:hAnsi="宋体" w:cs="宋体"/>
          <w:sz w:val="24"/>
        </w:rPr>
        <w:t>XHZFCG-2022-G-39</w:t>
      </w:r>
      <w:r>
        <w:rPr>
          <w:rFonts w:hint="eastAsia" w:ascii="宋体" w:hAnsi="宋体" w:eastAsia="宋体" w:cs="宋体"/>
          <w:sz w:val="24"/>
        </w:rPr>
        <w:t>】</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（联合体成员1）</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（联合体成员2）</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四、联合体成员中小企业合同份额。</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1、</w:t>
      </w:r>
      <w:r>
        <w:rPr>
          <w:rFonts w:hint="eastAsia" w:ascii="宋体" w:hAnsi="宋体" w:eastAsia="宋体" w:cs="宋体"/>
          <w:kern w:val="0"/>
          <w:sz w:val="24"/>
          <w:highlight w:val="none"/>
          <w:u w:val="single"/>
        </w:rPr>
        <w:t>（</w:t>
      </w:r>
      <w:bookmarkStart w:id="399" w:name="_Hlk101131882"/>
      <w:r>
        <w:rPr>
          <w:rFonts w:hint="eastAsia" w:ascii="宋体" w:hAnsi="宋体" w:eastAsia="宋体" w:cs="宋体"/>
          <w:kern w:val="0"/>
          <w:sz w:val="24"/>
          <w:highlight w:val="none"/>
          <w:u w:val="single"/>
        </w:rPr>
        <w:t>联合体成员X,……</w:t>
      </w:r>
      <w:bookmarkEnd w:id="399"/>
      <w:r>
        <w:rPr>
          <w:rFonts w:hint="eastAsia" w:ascii="宋体" w:hAnsi="宋体" w:eastAsia="宋体" w:cs="宋体"/>
          <w:kern w:val="0"/>
          <w:sz w:val="24"/>
          <w:highlight w:val="none"/>
          <w:u w:val="single"/>
        </w:rPr>
        <w:t>）</w:t>
      </w:r>
      <w:r>
        <w:rPr>
          <w:rFonts w:hint="eastAsia" w:ascii="宋体" w:hAnsi="宋体" w:eastAsia="宋体" w:cs="宋体"/>
          <w:kern w:val="0"/>
          <w:sz w:val="24"/>
          <w:highlight w:val="none"/>
        </w:rPr>
        <w:t>提供的服务由小微企业承接，其合同份额占到合同总金额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w:t>
      </w:r>
      <w:bookmarkStart w:id="400" w:name="_Hlk101133598"/>
      <w:r>
        <w:rPr>
          <w:rFonts w:hint="eastAsia" w:ascii="宋体" w:hAnsi="宋体" w:eastAsia="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未预留份额专门面向中小企业采购的采购项目，以及预留份额中的非预留部分采购包，接受联合体投标的，联合协议约定小微企业的合同份额占到合同总金额30%以上的，对联合体报价给予3%的扣除。供应商</w:t>
      </w:r>
      <w:r>
        <w:rPr>
          <w:rFonts w:hint="eastAsia" w:ascii="宋体" w:hAnsi="宋体" w:eastAsia="宋体" w:cs="宋体"/>
          <w:b/>
          <w:sz w:val="24"/>
          <w:highlight w:val="none"/>
        </w:rPr>
        <w:t>拟享受以上价格扣除政策的，填写有关内容。</w:t>
      </w:r>
      <w:bookmarkEnd w:id="400"/>
      <w:r>
        <w:rPr>
          <w:rFonts w:hint="eastAsia" w:ascii="宋体" w:hAnsi="宋体" w:eastAsia="宋体" w:cs="宋体"/>
          <w:b/>
          <w:kern w:val="0"/>
          <w:sz w:val="24"/>
          <w:highlight w:val="none"/>
          <w:lang w:val="zh-CN"/>
        </w:rPr>
        <w:t>）</w:t>
      </w:r>
    </w:p>
    <w:p>
      <w:pPr>
        <w:snapToGrid/>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highlight w:val="none"/>
        </w:rPr>
        <w:t>2、</w:t>
      </w:r>
      <w:bookmarkStart w:id="401" w:name="_Hlk101133173"/>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highlight w:val="none"/>
          <w:lang w:val="zh-CN"/>
        </w:rPr>
        <w:t>）</w:t>
      </w:r>
      <w:bookmarkEnd w:id="401"/>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pStyle w:val="2"/>
        <w:rPr>
          <w:rFonts w:hint="eastAsia" w:ascii="宋体" w:hAnsi="宋体" w:eastAsia="宋体" w:cs="宋体"/>
        </w:rPr>
      </w:pPr>
    </w:p>
    <w:p>
      <w:pPr>
        <w:autoSpaceDE w:val="0"/>
        <w:autoSpaceDN w:val="0"/>
        <w:jc w:val="center"/>
        <w:rPr>
          <w:rFonts w:hint="eastAsia" w:ascii="宋体" w:hAnsi="宋体" w:eastAsia="宋体" w:cs="宋体"/>
          <w:b/>
          <w:spacing w:val="6"/>
          <w:sz w:val="32"/>
          <w:szCs w:val="32"/>
        </w:rPr>
      </w:pPr>
    </w:p>
    <w:p>
      <w:pPr>
        <w:snapToGrid w:val="0"/>
        <w:spacing w:line="360" w:lineRule="auto"/>
        <w:ind w:firstLine="3666" w:firstLineChars="1100"/>
        <w:rPr>
          <w:rFonts w:hint="eastAsia" w:ascii="宋体" w:hAnsi="宋体" w:eastAsia="宋体" w:cs="宋体"/>
          <w:b/>
          <w:kern w:val="0"/>
          <w:sz w:val="32"/>
          <w:szCs w:val="32"/>
        </w:rPr>
      </w:pPr>
      <w:r>
        <w:rPr>
          <w:rFonts w:hint="eastAsia" w:ascii="宋体" w:hAnsi="宋体" w:eastAsia="宋体" w:cs="宋体"/>
          <w:b/>
          <w:spacing w:val="6"/>
          <w:sz w:val="32"/>
          <w:szCs w:val="32"/>
        </w:rPr>
        <w:t>附件6：</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cs="宋体"/>
          <w:sz w:val="24"/>
          <w:lang w:eastAsia="zh-CN"/>
        </w:rPr>
        <w:t>2022年度杭州市公安局西湖区分局西湖移民融合服务中心线上系统第二次采购项目</w:t>
      </w:r>
      <w:r>
        <w:rPr>
          <w:rFonts w:hint="eastAsia" w:ascii="宋体" w:hAnsi="宋体" w:eastAsia="宋体" w:cs="宋体"/>
          <w:sz w:val="24"/>
        </w:rPr>
        <w:t>【招标编号：</w:t>
      </w:r>
      <w:r>
        <w:rPr>
          <w:rFonts w:hint="eastAsia" w:ascii="宋体" w:hAnsi="宋体" w:cs="宋体"/>
          <w:sz w:val="24"/>
        </w:rPr>
        <w:t>XHZFCG-2022-G-39</w:t>
      </w:r>
      <w:r>
        <w:rPr>
          <w:rFonts w:hint="eastAsia" w:ascii="宋体" w:hAnsi="宋体" w:eastAsia="宋体" w:cs="宋体"/>
          <w:sz w:val="24"/>
        </w:rPr>
        <w:t>】</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ind w:left="664" w:leftChars="316" w:firstLine="199" w:firstLineChars="95"/>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w:t>
      </w:r>
      <w:r>
        <w:rPr>
          <w:rFonts w:hint="eastAsia" w:ascii="宋体" w:hAnsi="宋体" w:eastAsia="宋体" w:cs="宋体"/>
          <w:kern w:val="0"/>
          <w:sz w:val="24"/>
          <w:highlight w:val="none"/>
          <w:lang w:val="zh-CN"/>
        </w:rPr>
        <w:t>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（未预留份额专门面向中小企业采购的采购项目，以及预留份额中的非预留部分采购包，允许分包的，分包意向协议约定小微企业的合同份额占到合同总金额30%以上的，对大中型企业的报价给予3%的扣除。供应商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ind w:firstLine="5640" w:firstLineChars="2350"/>
        <w:rPr>
          <w:rFonts w:hint="eastAsia" w:ascii="宋体" w:hAnsi="宋体" w:eastAsia="宋体" w:cs="宋体"/>
          <w:kern w:val="0"/>
          <w:sz w:val="24"/>
          <w:lang w:val="zh-CN"/>
        </w:rPr>
      </w:pPr>
      <w:r>
        <w:rPr>
          <w:rFonts w:hint="eastAsia" w:ascii="宋体" w:hAnsi="宋体" w:eastAsia="宋体" w:cs="宋体"/>
          <w:kern w:val="0"/>
          <w:sz w:val="24"/>
          <w:lang w:val="zh-CN"/>
        </w:rPr>
        <w:t>分包供应商名称：</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附件7：</w:t>
      </w:r>
      <w:r>
        <w:rPr>
          <w:rFonts w:hint="eastAsia" w:ascii="宋体" w:hAnsi="宋体" w:eastAsia="宋体" w:cs="宋体"/>
          <w:b/>
          <w:sz w:val="32"/>
          <w:szCs w:val="32"/>
        </w:rPr>
        <w:t>中小企业声明函</w:t>
      </w:r>
    </w:p>
    <w:p>
      <w:pPr>
        <w:spacing w:line="360" w:lineRule="auto"/>
        <w:jc w:val="center"/>
        <w:rPr>
          <w:rFonts w:hint="eastAsia" w:ascii="宋体" w:hAnsi="宋体" w:eastAsia="宋体" w:cs="宋体"/>
          <w:sz w:val="24"/>
          <w:u w:val="single"/>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中小企业声明函（服务）</w:t>
      </w: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 xml:space="preserve">本公司（联合体）郑重声明，根据《政府采购促进中小企业发展管理办法》（财库﹝2020﹞46 号）的规定，本公司（联合体）参加 </w:t>
      </w:r>
      <w:r>
        <w:rPr>
          <w:rFonts w:hint="eastAsia" w:ascii="宋体" w:hAnsi="宋体" w:eastAsia="宋体" w:cs="宋体"/>
          <w:sz w:val="24"/>
          <w:u w:val="single"/>
          <w:lang w:eastAsia="zh-CN"/>
        </w:rPr>
        <w:t>杭州市公安局西湖区分局</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u w:val="single"/>
        </w:rPr>
        <w:t xml:space="preserve"> </w:t>
      </w:r>
      <w:r>
        <w:rPr>
          <w:rFonts w:hint="eastAsia" w:ascii="宋体" w:hAnsi="宋体" w:cs="宋体"/>
          <w:sz w:val="24"/>
          <w:u w:val="single"/>
          <w:lang w:eastAsia="zh-CN"/>
        </w:rPr>
        <w:t>2022年度杭州市公安局西湖区分局西湖移民融合服务中心线上系统第二次采购项目</w:t>
      </w:r>
      <w:r>
        <w:rPr>
          <w:rFonts w:hint="eastAsia" w:ascii="宋体" w:hAnsi="宋体" w:eastAsia="宋体" w:cs="宋体"/>
          <w:sz w:val="24"/>
          <w:u w:val="single"/>
        </w:rPr>
        <w:t xml:space="preserve"> </w:t>
      </w:r>
      <w:r>
        <w:rPr>
          <w:rFonts w:hint="eastAsia" w:ascii="宋体" w:hAnsi="宋体" w:eastAsia="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kern w:val="0"/>
          <w:sz w:val="24"/>
          <w:highlight w:val="none"/>
          <w:u w:val="single"/>
          <w:lang w:eastAsia="zh-CN"/>
        </w:rPr>
        <w:t>软件和信息技术服务业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kern w:val="0"/>
          <w:sz w:val="24"/>
          <w:highlight w:val="none"/>
          <w:u w:val="single"/>
          <w:lang w:eastAsia="zh-CN"/>
        </w:rPr>
        <w:t>软件和信息技术服务业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投标人名称（电子签名）：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w:t>
      </w:r>
      <w:r>
        <w:rPr>
          <w:rFonts w:hint="eastAsia" w:ascii="宋体" w:hAnsi="宋体" w:eastAsia="宋体" w:cs="宋体"/>
          <w:b/>
          <w:bCs/>
          <w:color w:val="auto"/>
          <w:sz w:val="24"/>
          <w:highlight w:val="none"/>
        </w:rPr>
        <w:t>逐一填写，不得缺漏</w:t>
      </w:r>
      <w:r>
        <w:rPr>
          <w:rFonts w:hint="eastAsia" w:ascii="宋体" w:hAnsi="宋体" w:eastAsia="宋体" w:cs="宋体"/>
          <w:color w:val="auto"/>
          <w:sz w:val="24"/>
          <w:highlight w:val="none"/>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sz w:val="24"/>
        </w:rPr>
      </w:pPr>
      <w:r>
        <w:rPr>
          <w:rFonts w:hint="eastAsia" w:ascii="宋体" w:hAnsi="宋体" w:eastAsia="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lang w:val="en-US"/>
        </w:rPr>
      </w:pPr>
    </w:p>
    <w:p>
      <w:pPr>
        <w:spacing w:line="360" w:lineRule="auto"/>
        <w:ind w:right="420"/>
        <w:rPr>
          <w:rFonts w:hint="eastAsia" w:ascii="宋体" w:hAnsi="宋体" w:eastAsia="宋体" w:cs="宋体"/>
        </w:rPr>
      </w:pPr>
    </w:p>
    <w:p>
      <w:pPr>
        <w:spacing w:line="360" w:lineRule="auto"/>
        <w:rPr>
          <w:rFonts w:hint="eastAsia" w:ascii="宋体" w:hAnsi="宋体" w:eastAsia="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02" w:name="_Toc36110187"/>
    <w:bookmarkStart w:id="403" w:name="_Toc164085800"/>
    <w:bookmarkStart w:id="404" w:name="_Toc131845147"/>
    <w:bookmarkStart w:id="405" w:name="_Toc91899912"/>
    <w:r>
      <w:rPr>
        <w:rFonts w:hint="eastAsia" w:ascii="仿宋_GB2312" w:eastAsia="仿宋_GB2312"/>
        <w:kern w:val="0"/>
        <w:szCs w:val="21"/>
      </w:rPr>
      <w:t xml:space="preserve"> 页</w:t>
    </w:r>
    <w:bookmarkEnd w:id="402"/>
    <w:bookmarkEnd w:id="403"/>
    <w:bookmarkEnd w:id="404"/>
    <w:bookmarkEnd w:id="4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hint="eastAsia" w:eastAsia="宋体"/>
        <w:lang w:eastAsia="zh-CN"/>
      </w:rPr>
    </w:pPr>
    <w:r>
      <w:t></w:t>
    </w:r>
    <w:r>
      <w:rPr>
        <w:rFonts w:hint="eastAsia"/>
      </w:rPr>
      <w:t xml:space="preserve">       </w:t>
    </w:r>
    <w:r>
      <w:rPr>
        <w:rFonts w:hint="eastAsia"/>
        <w:lang w:eastAsia="zh-CN"/>
      </w:rPr>
      <w:t>杭州市西湖区政府采购公开招标文件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t></w:t>
    </w:r>
    <w:r>
      <w:rPr>
        <w:rFonts w:hint="eastAsia"/>
      </w:rPr>
      <w:t xml:space="preserve">                         </w:t>
    </w:r>
    <w:r>
      <w:rPr>
        <w:rFonts w:hint="eastAsia"/>
        <w:lang w:eastAsia="zh-CN"/>
      </w:rPr>
      <w:t>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ascii="仿宋_GB2312" w:eastAsia="宋体"/>
        <w:b/>
        <w:i/>
        <w:u w:val="single"/>
        <w:lang w:eastAsia="zh-CN"/>
      </w:rPr>
    </w:pPr>
    <w:r>
      <w:t></w:t>
    </w:r>
    <w:r>
      <w:rPr>
        <w:rFonts w:hint="eastAsia"/>
      </w:rPr>
      <w:t xml:space="preserve">                                                </w:t>
    </w:r>
    <w:r>
      <w:rPr>
        <w:rFonts w:hint="eastAsia"/>
        <w:lang w:val="en-US" w:eastAsia="zh-CN"/>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宋体"/>
        <w:lang w:eastAsia="zh-CN"/>
      </w:rPr>
    </w:pP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hint="eastAsia" w:ascii="仿宋_GB2312" w:eastAsia="宋体"/>
        <w:b/>
        <w:i/>
        <w:u w:val="single"/>
        <w:lang w:eastAsia="zh-CN"/>
      </w:rPr>
    </w:pPr>
    <w:r>
      <w:t></w:t>
    </w: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eastAsia="宋体"/>
        <w:lang w:eastAsia="zh-CN"/>
      </w:rPr>
    </w:pPr>
    <w:r>
      <w:t></w:t>
    </w:r>
    <w:r>
      <w:rPr>
        <w:rFonts w:hint="eastAsia"/>
      </w:rPr>
      <w:t xml:space="preserve">       </w:t>
    </w:r>
    <w:r>
      <w:t xml:space="preserve">                                </w:t>
    </w:r>
    <w:r>
      <w:rPr>
        <w:rFonts w:hint="eastAsia"/>
      </w:rPr>
      <w:t xml:space="preserve">        </w:t>
    </w:r>
    <w:r>
      <w:rPr>
        <w:rFonts w:hint="eastAsia"/>
        <w:lang w:val="en-US" w:eastAsia="zh-CN"/>
      </w:rPr>
      <w:t xml:space="preserve">                </w:t>
    </w:r>
    <w:r>
      <w:rPr>
        <w:rFonts w:hint="eastAsia"/>
        <w:lang w:eastAsia="zh-CN"/>
      </w:rPr>
      <w:t>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u w:val="single"/>
        <w:lang w:eastAsia="zh-CN"/>
      </w:rPr>
    </w:pPr>
    <w:r>
      <w:rPr>
        <w:rFonts w:hint="eastAsia"/>
      </w:rPr>
      <w:t xml:space="preserve">                                  </w:t>
    </w:r>
    <w:r>
      <w:rPr>
        <w:rFonts w:hint="eastAsia"/>
        <w:lang w:eastAsia="zh-CN"/>
      </w:rPr>
      <w:t>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eastAsia="宋体"/>
        <w:lang w:eastAsia="zh-CN"/>
      </w:rPr>
    </w:pPr>
    <w:r>
      <w:rPr>
        <w:rFonts w:hint="eastAsia"/>
      </w:rPr>
      <w:t xml:space="preserve">     </w:t>
    </w:r>
    <w:r>
      <w:rPr>
        <w:rFonts w:hint="eastAsia"/>
        <w:lang w:val="en-US" w:eastAsia="zh-CN"/>
      </w:rPr>
      <w:t xml:space="preserve">                                                              </w:t>
    </w:r>
    <w:r>
      <w:rPr>
        <w:rFonts w:hint="eastAsia"/>
      </w:rPr>
      <w:t xml:space="preserve"> </w:t>
    </w:r>
    <w:r>
      <w:rPr>
        <w:rFonts w:hint="eastAsia"/>
        <w:lang w:eastAsia="zh-CN"/>
      </w:rPr>
      <w:t>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hint="eastAsia" w:ascii="仿宋_GB2312" w:eastAsia="宋体"/>
        <w:b/>
        <w:i/>
        <w:iCs/>
        <w:u w:val="single"/>
        <w:lang w:eastAsia="zh-CN"/>
      </w:rPr>
    </w:pPr>
    <w:r>
      <w:t></w:t>
    </w:r>
    <w:r>
      <w:rPr>
        <w:rFonts w:hint="eastAsia"/>
        <w:lang w:eastAsia="zh-CN"/>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21E1F"/>
    <w:multiLevelType w:val="singleLevel"/>
    <w:tmpl w:val="D5021E1F"/>
    <w:lvl w:ilvl="0" w:tentative="0">
      <w:start w:val="3"/>
      <w:numFmt w:val="chineseCounting"/>
      <w:suff w:val="space"/>
      <w:lvlText w:val="第%1部分"/>
      <w:lvlJc w:val="left"/>
      <w:rPr>
        <w:rFonts w:hint="eastAsia"/>
      </w:rPr>
    </w:lvl>
  </w:abstractNum>
  <w:abstractNum w:abstractNumId="1">
    <w:nsid w:val="D8DCB92A"/>
    <w:multiLevelType w:val="singleLevel"/>
    <w:tmpl w:val="D8DCB92A"/>
    <w:lvl w:ilvl="0" w:tentative="0">
      <w:start w:val="1"/>
      <w:numFmt w:val="decimal"/>
      <w:suff w:val="nothing"/>
      <w:lvlText w:val="%1、"/>
      <w:lvlJc w:val="left"/>
    </w:lvl>
  </w:abstractNum>
  <w:abstractNum w:abstractNumId="2">
    <w:nsid w:val="00000014"/>
    <w:multiLevelType w:val="singleLevel"/>
    <w:tmpl w:val="00000014"/>
    <w:lvl w:ilvl="0" w:tentative="0">
      <w:start w:val="2"/>
      <w:numFmt w:val="chineseCounting"/>
      <w:suff w:val="nothing"/>
      <w:lvlText w:val="（%1）"/>
      <w:lvlJc w:val="left"/>
      <w:rPr>
        <w:rFonts w:hint="eastAsia"/>
      </w:rPr>
    </w:lvl>
  </w:abstractNum>
  <w:abstractNum w:abstractNumId="3">
    <w:nsid w:val="3F5AB2E0"/>
    <w:multiLevelType w:val="singleLevel"/>
    <w:tmpl w:val="3F5AB2E0"/>
    <w:lvl w:ilvl="0" w:tentative="0">
      <w:start w:val="1"/>
      <w:numFmt w:val="chineseCounting"/>
      <w:suff w:val="nothing"/>
      <w:lvlText w:val="%1、"/>
      <w:lvlJc w:val="left"/>
      <w:rPr>
        <w:rFonts w:hint="eastAsia"/>
      </w:rPr>
    </w:lvl>
  </w:abstractNum>
  <w:abstractNum w:abstractNumId="4">
    <w:nsid w:val="594BED34"/>
    <w:multiLevelType w:val="singleLevel"/>
    <w:tmpl w:val="594BED34"/>
    <w:lvl w:ilvl="0" w:tentative="0">
      <w:start w:val="1"/>
      <w:numFmt w:val="upperLetter"/>
      <w:lvlText w:val="%1."/>
      <w:lvlJc w:val="left"/>
      <w:pPr>
        <w:tabs>
          <w:tab w:val="left" w:pos="312"/>
        </w:tabs>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960A0"/>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286359"/>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00031"/>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A21533"/>
    <w:rsid w:val="0CC007F7"/>
    <w:rsid w:val="0CC617AC"/>
    <w:rsid w:val="0CE618DF"/>
    <w:rsid w:val="0CEE2400"/>
    <w:rsid w:val="0CFE707A"/>
    <w:rsid w:val="0D063BDA"/>
    <w:rsid w:val="0D08375F"/>
    <w:rsid w:val="0D184CFB"/>
    <w:rsid w:val="0D4A7419"/>
    <w:rsid w:val="0D827401"/>
    <w:rsid w:val="0D84094E"/>
    <w:rsid w:val="0D8A00E9"/>
    <w:rsid w:val="0D8D589E"/>
    <w:rsid w:val="0DA01C73"/>
    <w:rsid w:val="0DD63300"/>
    <w:rsid w:val="0DF50604"/>
    <w:rsid w:val="0DF702FE"/>
    <w:rsid w:val="0E060E51"/>
    <w:rsid w:val="0E092C83"/>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9A7FE5"/>
    <w:rsid w:val="10C26171"/>
    <w:rsid w:val="10F33360"/>
    <w:rsid w:val="10FC16EA"/>
    <w:rsid w:val="110F1D40"/>
    <w:rsid w:val="11266F33"/>
    <w:rsid w:val="118963A1"/>
    <w:rsid w:val="119277D1"/>
    <w:rsid w:val="11C6522A"/>
    <w:rsid w:val="11E104CC"/>
    <w:rsid w:val="11E20309"/>
    <w:rsid w:val="11FC55E5"/>
    <w:rsid w:val="12083425"/>
    <w:rsid w:val="122523CB"/>
    <w:rsid w:val="12255233"/>
    <w:rsid w:val="12530213"/>
    <w:rsid w:val="127723A9"/>
    <w:rsid w:val="12862074"/>
    <w:rsid w:val="12883966"/>
    <w:rsid w:val="129E45B4"/>
    <w:rsid w:val="12D81596"/>
    <w:rsid w:val="13072A44"/>
    <w:rsid w:val="135F4BE2"/>
    <w:rsid w:val="136F6164"/>
    <w:rsid w:val="139B1A0A"/>
    <w:rsid w:val="139D25C7"/>
    <w:rsid w:val="13BF3CE4"/>
    <w:rsid w:val="141008D8"/>
    <w:rsid w:val="14125FE6"/>
    <w:rsid w:val="146D271E"/>
    <w:rsid w:val="14982588"/>
    <w:rsid w:val="149A5AD9"/>
    <w:rsid w:val="14A7619D"/>
    <w:rsid w:val="14BD74B7"/>
    <w:rsid w:val="150536C3"/>
    <w:rsid w:val="150C1963"/>
    <w:rsid w:val="151447A0"/>
    <w:rsid w:val="154A6454"/>
    <w:rsid w:val="15762120"/>
    <w:rsid w:val="16A8729C"/>
    <w:rsid w:val="16B33777"/>
    <w:rsid w:val="16BC70A7"/>
    <w:rsid w:val="16C6339E"/>
    <w:rsid w:val="172F2D79"/>
    <w:rsid w:val="174D02DD"/>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6F1330"/>
    <w:rsid w:val="1B713184"/>
    <w:rsid w:val="1B8667AD"/>
    <w:rsid w:val="1BA209CF"/>
    <w:rsid w:val="1BA915CD"/>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4F7BDD"/>
    <w:rsid w:val="1F5771FF"/>
    <w:rsid w:val="1FE868A9"/>
    <w:rsid w:val="20034907"/>
    <w:rsid w:val="20173E4B"/>
    <w:rsid w:val="204E48BC"/>
    <w:rsid w:val="2057360E"/>
    <w:rsid w:val="208921B3"/>
    <w:rsid w:val="20973DEB"/>
    <w:rsid w:val="20B26522"/>
    <w:rsid w:val="20B44310"/>
    <w:rsid w:val="211116EB"/>
    <w:rsid w:val="216133FC"/>
    <w:rsid w:val="21923E70"/>
    <w:rsid w:val="21D56769"/>
    <w:rsid w:val="21E52EF3"/>
    <w:rsid w:val="21FB5D7B"/>
    <w:rsid w:val="22015E94"/>
    <w:rsid w:val="220B1C3D"/>
    <w:rsid w:val="221D1D20"/>
    <w:rsid w:val="22334A87"/>
    <w:rsid w:val="22BE6801"/>
    <w:rsid w:val="23045B0C"/>
    <w:rsid w:val="233500BF"/>
    <w:rsid w:val="23377FF7"/>
    <w:rsid w:val="235D7A25"/>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365A6"/>
    <w:rsid w:val="27044A29"/>
    <w:rsid w:val="271D34C8"/>
    <w:rsid w:val="276142BF"/>
    <w:rsid w:val="27783712"/>
    <w:rsid w:val="27907362"/>
    <w:rsid w:val="28333E1D"/>
    <w:rsid w:val="28454BD6"/>
    <w:rsid w:val="28455253"/>
    <w:rsid w:val="28551971"/>
    <w:rsid w:val="285B1C53"/>
    <w:rsid w:val="289F7086"/>
    <w:rsid w:val="28C32028"/>
    <w:rsid w:val="28CC490F"/>
    <w:rsid w:val="28DE1EE5"/>
    <w:rsid w:val="28DE40AA"/>
    <w:rsid w:val="29345E77"/>
    <w:rsid w:val="294C65AD"/>
    <w:rsid w:val="29806583"/>
    <w:rsid w:val="298B3C4C"/>
    <w:rsid w:val="29F26D24"/>
    <w:rsid w:val="2A15033F"/>
    <w:rsid w:val="2A1662C1"/>
    <w:rsid w:val="2A1C7367"/>
    <w:rsid w:val="2A2815FA"/>
    <w:rsid w:val="2A6D6092"/>
    <w:rsid w:val="2A7D76B4"/>
    <w:rsid w:val="2A8A61D9"/>
    <w:rsid w:val="2B437463"/>
    <w:rsid w:val="2B7807EE"/>
    <w:rsid w:val="2BA50BF7"/>
    <w:rsid w:val="2BBF00EC"/>
    <w:rsid w:val="2BC37CFD"/>
    <w:rsid w:val="2BD5237F"/>
    <w:rsid w:val="2BE536CE"/>
    <w:rsid w:val="2BE758D9"/>
    <w:rsid w:val="2C09049E"/>
    <w:rsid w:val="2C0A653C"/>
    <w:rsid w:val="2C191F85"/>
    <w:rsid w:val="2C226A0E"/>
    <w:rsid w:val="2C7E756F"/>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E091A"/>
    <w:rsid w:val="33EB55CD"/>
    <w:rsid w:val="33EC4C02"/>
    <w:rsid w:val="340D2360"/>
    <w:rsid w:val="3410665D"/>
    <w:rsid w:val="34211214"/>
    <w:rsid w:val="342E63AB"/>
    <w:rsid w:val="34950E68"/>
    <w:rsid w:val="34986E94"/>
    <w:rsid w:val="34AF62C9"/>
    <w:rsid w:val="34B230DD"/>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3591A"/>
    <w:rsid w:val="373F410B"/>
    <w:rsid w:val="37EE7094"/>
    <w:rsid w:val="38296C89"/>
    <w:rsid w:val="383002EB"/>
    <w:rsid w:val="38586797"/>
    <w:rsid w:val="38BC0149"/>
    <w:rsid w:val="38D87D1C"/>
    <w:rsid w:val="39636459"/>
    <w:rsid w:val="396B7F6C"/>
    <w:rsid w:val="39B417A9"/>
    <w:rsid w:val="39FC5695"/>
    <w:rsid w:val="3A006D8E"/>
    <w:rsid w:val="3A3651E5"/>
    <w:rsid w:val="3A39522C"/>
    <w:rsid w:val="3A744481"/>
    <w:rsid w:val="3A8C7BEF"/>
    <w:rsid w:val="3A906246"/>
    <w:rsid w:val="3AE73652"/>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87200"/>
    <w:rsid w:val="418F0D2A"/>
    <w:rsid w:val="41D01505"/>
    <w:rsid w:val="42474939"/>
    <w:rsid w:val="424C3C57"/>
    <w:rsid w:val="425402BB"/>
    <w:rsid w:val="42613FF3"/>
    <w:rsid w:val="42660D96"/>
    <w:rsid w:val="428667D2"/>
    <w:rsid w:val="42CD1CE0"/>
    <w:rsid w:val="42E1381E"/>
    <w:rsid w:val="42ED6459"/>
    <w:rsid w:val="42FB7084"/>
    <w:rsid w:val="42FE58DD"/>
    <w:rsid w:val="43174B3D"/>
    <w:rsid w:val="434B790E"/>
    <w:rsid w:val="4360274F"/>
    <w:rsid w:val="437E0832"/>
    <w:rsid w:val="43977AB6"/>
    <w:rsid w:val="43A3342B"/>
    <w:rsid w:val="43C77C27"/>
    <w:rsid w:val="43CC211F"/>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CD45B6"/>
    <w:rsid w:val="48D06B18"/>
    <w:rsid w:val="48E37AAB"/>
    <w:rsid w:val="48FD4B4C"/>
    <w:rsid w:val="490A68E0"/>
    <w:rsid w:val="491055FE"/>
    <w:rsid w:val="495F5B3E"/>
    <w:rsid w:val="496F77D7"/>
    <w:rsid w:val="497654FD"/>
    <w:rsid w:val="49B64211"/>
    <w:rsid w:val="49F6167F"/>
    <w:rsid w:val="4A064FA0"/>
    <w:rsid w:val="4A16615C"/>
    <w:rsid w:val="4A4424D7"/>
    <w:rsid w:val="4AB82D0F"/>
    <w:rsid w:val="4AE75728"/>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7B2EBD"/>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80097"/>
    <w:rsid w:val="522E4CC3"/>
    <w:rsid w:val="5244713B"/>
    <w:rsid w:val="52615633"/>
    <w:rsid w:val="526F4DE4"/>
    <w:rsid w:val="52977FD4"/>
    <w:rsid w:val="52A25790"/>
    <w:rsid w:val="52A96B6F"/>
    <w:rsid w:val="52B45975"/>
    <w:rsid w:val="52D94AA4"/>
    <w:rsid w:val="52EA3A62"/>
    <w:rsid w:val="52F50BB8"/>
    <w:rsid w:val="53097272"/>
    <w:rsid w:val="534D3DF0"/>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4B4E5A"/>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4201C"/>
    <w:rsid w:val="5B2E1A1D"/>
    <w:rsid w:val="5B843A1C"/>
    <w:rsid w:val="5B873E3F"/>
    <w:rsid w:val="5C02690E"/>
    <w:rsid w:val="5C196DA7"/>
    <w:rsid w:val="5C2A048C"/>
    <w:rsid w:val="5C80234E"/>
    <w:rsid w:val="5C8A680C"/>
    <w:rsid w:val="5D0979C5"/>
    <w:rsid w:val="5D0C4701"/>
    <w:rsid w:val="5D0F0395"/>
    <w:rsid w:val="5D221076"/>
    <w:rsid w:val="5D236B9E"/>
    <w:rsid w:val="5D397964"/>
    <w:rsid w:val="5D5A391C"/>
    <w:rsid w:val="5D5A3B42"/>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0F3098"/>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A66274"/>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2825D4"/>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85251"/>
    <w:rsid w:val="6F2A7D94"/>
    <w:rsid w:val="6F8331F1"/>
    <w:rsid w:val="6FAE1A09"/>
    <w:rsid w:val="6FD75BF8"/>
    <w:rsid w:val="707723D0"/>
    <w:rsid w:val="70F5661B"/>
    <w:rsid w:val="712C404C"/>
    <w:rsid w:val="7132433F"/>
    <w:rsid w:val="71360107"/>
    <w:rsid w:val="713B688E"/>
    <w:rsid w:val="71D43752"/>
    <w:rsid w:val="71F1796A"/>
    <w:rsid w:val="72154626"/>
    <w:rsid w:val="72262B5D"/>
    <w:rsid w:val="72283FF7"/>
    <w:rsid w:val="722E7212"/>
    <w:rsid w:val="723A0474"/>
    <w:rsid w:val="725923E4"/>
    <w:rsid w:val="72864BF7"/>
    <w:rsid w:val="729023FC"/>
    <w:rsid w:val="7297357B"/>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C4090"/>
    <w:rsid w:val="765D347C"/>
    <w:rsid w:val="76826699"/>
    <w:rsid w:val="76C87133"/>
    <w:rsid w:val="76CD08D5"/>
    <w:rsid w:val="76DB4B92"/>
    <w:rsid w:val="76FA7936"/>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47632D"/>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CE4BCA"/>
    <w:rsid w:val="7CE27788"/>
    <w:rsid w:val="7D0C32F1"/>
    <w:rsid w:val="7D0F408D"/>
    <w:rsid w:val="7D491C6C"/>
    <w:rsid w:val="7D5429C0"/>
    <w:rsid w:val="7D6622B1"/>
    <w:rsid w:val="7D6E6D43"/>
    <w:rsid w:val="7DB57A34"/>
    <w:rsid w:val="7DE60973"/>
    <w:rsid w:val="7DEF0916"/>
    <w:rsid w:val="7E1E5218"/>
    <w:rsid w:val="7E9A4E1F"/>
    <w:rsid w:val="7EA7723A"/>
    <w:rsid w:val="7EF56FBB"/>
    <w:rsid w:val="7F0768EB"/>
    <w:rsid w:val="7F143BEC"/>
    <w:rsid w:val="7F715AF2"/>
    <w:rsid w:val="7F7B5733"/>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3"/>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3"/>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6"/>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3"/>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3"/>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33"/>
    <w:next w:val="23"/>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3"/>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3"/>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10"/>
    <w:basedOn w:val="1"/>
    <w:qFormat/>
    <w:uiPriority w:val="0"/>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40362</Words>
  <Characters>42365</Characters>
  <Lines>354</Lines>
  <Paragraphs>99</Paragraphs>
  <TotalTime>134</TotalTime>
  <ScaleCrop>false</ScaleCrop>
  <LinksUpToDate>false</LinksUpToDate>
  <CharactersWithSpaces>47232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DELL</cp:lastModifiedBy>
  <cp:lastPrinted>2022-06-15T09:22:00Z</cp:lastPrinted>
  <dcterms:modified xsi:type="dcterms:W3CDTF">2022-08-09T01:07:14Z</dcterms:modified>
  <dc:title>杭州市市民卡扩大发卡工程</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BE3E259597394E5393093603025021A8</vt:lpwstr>
  </property>
</Properties>
</file>