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F8" w:rsidRDefault="00140DF8" w:rsidP="00140DF8">
      <w:pPr>
        <w:spacing w:line="360" w:lineRule="auto"/>
        <w:rPr>
          <w:rFonts w:ascii="宋体" w:hAnsi="宋体"/>
          <w:sz w:val="24"/>
        </w:rPr>
      </w:pPr>
    </w:p>
    <w:p w:rsidR="00140DF8" w:rsidRPr="007101B5" w:rsidRDefault="00EB2D67" w:rsidP="00140DF8">
      <w:pPr>
        <w:pStyle w:val="p0"/>
        <w:spacing w:line="384" w:lineRule="auto"/>
        <w:ind w:firstLineChars="1300" w:firstLine="3120"/>
        <w:rPr>
          <w:rFonts w:ascii="宋体" w:hAnsi="宋体"/>
          <w:kern w:val="2"/>
          <w:sz w:val="24"/>
          <w:szCs w:val="24"/>
        </w:rPr>
      </w:pPr>
      <w:r>
        <w:rPr>
          <w:rFonts w:ascii="宋体" w:hAnsi="宋体" w:hint="eastAsia"/>
          <w:sz w:val="24"/>
        </w:rPr>
        <w:t>西溪中学新校区改造</w:t>
      </w:r>
      <w:r w:rsidR="00140DF8">
        <w:rPr>
          <w:rFonts w:ascii="宋体" w:hAnsi="宋体" w:hint="eastAsia"/>
          <w:sz w:val="24"/>
        </w:rPr>
        <w:t>材料品牌</w:t>
      </w:r>
      <w:r w:rsidR="00140DF8">
        <w:rPr>
          <w:rFonts w:hAnsi="宋体" w:cs="Courier New" w:hint="eastAsia"/>
          <w:sz w:val="24"/>
        </w:rPr>
        <w:t>确认</w:t>
      </w:r>
      <w:r w:rsidR="00140DF8">
        <w:rPr>
          <w:rFonts w:ascii="宋体" w:hAnsi="宋体" w:hint="eastAsia"/>
          <w:sz w:val="24"/>
        </w:rPr>
        <w:t>表</w:t>
      </w:r>
    </w:p>
    <w:tbl>
      <w:tblPr>
        <w:tblW w:w="9712" w:type="dxa"/>
        <w:tblInd w:w="-127" w:type="dxa"/>
        <w:tblCellMar>
          <w:left w:w="0" w:type="dxa"/>
          <w:right w:w="0" w:type="dxa"/>
        </w:tblCellMar>
        <w:tblLook w:val="04A0"/>
      </w:tblPr>
      <w:tblGrid>
        <w:gridCol w:w="847"/>
        <w:gridCol w:w="2414"/>
        <w:gridCol w:w="376"/>
        <w:gridCol w:w="3451"/>
        <w:gridCol w:w="464"/>
        <w:gridCol w:w="812"/>
        <w:gridCol w:w="268"/>
        <w:gridCol w:w="1080"/>
      </w:tblGrid>
      <w:tr w:rsidR="00140DF8" w:rsidRPr="007101B5" w:rsidTr="00B754B1">
        <w:trPr>
          <w:trHeight w:val="270"/>
        </w:trPr>
        <w:tc>
          <w:tcPr>
            <w:tcW w:w="9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ind w:firstLineChars="1400" w:firstLine="336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土建+装修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商品砼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市构、西子、恒力、恒基、三狮、杭州钱潮、正方、汉特、欣达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水泥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西子、钱潮、长兴三狮、尖峰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圆钢、螺纹钢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杭钢、马钢、永钢、鞍钢、沙钢、中天、 西城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钢材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沙钢、永钢、西城、中天、鞍钢、宝钢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蒸压砂加气混凝土砌块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伊通、开元、大山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页岩砖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浙江长广时代、杭州新时代、临安大唐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商品砂浆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浙江丰华、天翔、正裕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铝合金门窗、百叶窗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兴发、凤铝、忠旺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铝合金门窗五金配件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坚朗、合和、春光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防水涂料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江苏凯伦、广东龙马、北京东方雨虹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防水卷材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宇虹（潍坊）、杭州常合、东方雨虹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防火卷帘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新欣、蓝盾、永安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防护密闭门、密闭门、防爆波活门等其他人防产品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金盾、杭州建安、杭州永安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钢制防火门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元悦、昊博、新欣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9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木质防火门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灯塔、钱江、春天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 xml:space="preserve">成品树脂门+门套 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海螺、居美佳、正康居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门五金件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雅洁、汇泰龙、顶固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门锁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固力、永固、永安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不锈钢防火锁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西玛、GMT、汇泰龙（要求304不锈钢）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铝型材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兴发、凤铝、忠旺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玻璃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上海耀华、台玻、福建福耀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22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墙面砖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斯米克、冠军、诺贝尔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23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地面砖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斯米克、冠军、诺贝尔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24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乳胶漆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多乐士、华润、立邦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25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防潮、防霉涂料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多乐士、华润、立邦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26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酚醛清漆油漆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大宝、多乐士、华润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27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实木复合地板、踢脚线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大自然、圣象、升佳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28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纸面石膏板、石膏板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泰山牌、拉法基、可耐福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29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轻钢龙骨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龙牌、阿姆斯壮、可耐福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铝扣板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友邦、容声、奥普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lastRenderedPageBreak/>
              <w:t>31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铝条、铝方条、铝方通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广东中铝、广东银一百、广东兴发喷涂彩铝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32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铝板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上海吉祥、西南铝业、广东高士达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33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静电地板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汇丽、奥斯曼、华通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34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PVC卷材、地胶板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德嘉、阿姆斯壮、洁福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35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密封胶、耐候胶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杭州之江、广州白云、道康宁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36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矿棉板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龙牌、阿姆斯壮、美露达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37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无机保温砂浆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浙江丰华、天翔、泰富龙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38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真石漆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亚士、华润、传化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39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金属漆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杜邦、雅图、红苹果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40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防火板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富美家、威盛亚、惠龙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9810D6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细木工板、实木基层、免漆板</w:t>
            </w:r>
            <w:r w:rsidR="00140DF8" w:rsidRPr="007101B5">
              <w:rPr>
                <w:rFonts w:ascii="宋体" w:hAnsi="宋体" w:hint="eastAsia"/>
                <w:sz w:val="24"/>
              </w:rPr>
              <w:t>、木饰面、不燃板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莫干山、千年舟、兔宝宝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42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密度板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吉象、宝源、丽人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43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抗倍特板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富美佳、德宝、锐美特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44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软木板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唯康、德高、静林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45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实木线条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兔宝宝、千年舟、福人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46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吸音板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福瑞达、林音、欧美帝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47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墙布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米兰、米素、雅绣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48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窗台板人造石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三星、杜邦、LG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49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银镜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大明、金翔、汤氏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9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ind w:firstLineChars="1550" w:firstLine="3720"/>
              <w:jc w:val="left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安装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50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电缆、电线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杭州中策永通、浙江万马、浙江元通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不锈钢管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江苏金羊惠家、苏州卡莱姆、深圳雅昌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镀锌钢管、钢塑管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EB2D67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湖州金洲、中财</w:t>
            </w:r>
            <w:r w:rsidR="00140DF8" w:rsidRPr="007101B5">
              <w:rPr>
                <w:rFonts w:ascii="宋体" w:hAnsi="宋体" w:hint="eastAsia"/>
                <w:sz w:val="24"/>
              </w:rPr>
              <w:t>、上海劳动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室内生活钢塑给水管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EB2D67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中财</w:t>
            </w:r>
            <w:r w:rsidR="00140DF8" w:rsidRPr="007101B5">
              <w:rPr>
                <w:rFonts w:ascii="宋体" w:hAnsi="宋体" w:hint="eastAsia"/>
                <w:sz w:val="24"/>
              </w:rPr>
              <w:t>、杭州欣达、浙江伟星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PVC-U排水管、PP-R给水管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中财、鸿雁、浙江伟星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电线套管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联塑、伟星、中财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KBG、JDG管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武陵源、萧通、天一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57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大便蹲坑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美标、东鹏、安华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58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感应器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美标、东鹏、安华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59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小便斗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美标、东鹏、安华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60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台盆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EB2D67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中财</w:t>
            </w:r>
            <w:r w:rsidR="00140DF8" w:rsidRPr="007101B5">
              <w:rPr>
                <w:rFonts w:ascii="宋体" w:hAnsi="宋体" w:hint="eastAsia"/>
                <w:sz w:val="24"/>
              </w:rPr>
              <w:t>、东鹏、安华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61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水龙头和角阀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杭特、九牧、</w:t>
            </w:r>
            <w:r w:rsidR="00EB2D67">
              <w:rPr>
                <w:rFonts w:ascii="宋体" w:hAnsi="宋体" w:hint="eastAsia"/>
                <w:sz w:val="24"/>
              </w:rPr>
              <w:t>中财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62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拖把池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EB2D67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中财</w:t>
            </w:r>
            <w:r w:rsidR="00140DF8" w:rsidRPr="007101B5">
              <w:rPr>
                <w:rFonts w:ascii="宋体" w:hAnsi="宋体" w:hint="eastAsia"/>
                <w:sz w:val="24"/>
              </w:rPr>
              <w:t>、东鹏、安华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63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地漏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杭特、东鹏、</w:t>
            </w:r>
            <w:r w:rsidR="00EB2D67">
              <w:rPr>
                <w:rFonts w:ascii="宋体" w:hAnsi="宋体" w:hint="eastAsia"/>
                <w:sz w:val="24"/>
              </w:rPr>
              <w:t>中财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64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灯具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广东三雄•极光、菲利普、TCL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65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灯膜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广州创美时、广州郎域、广州天饰软膜（A级防火膜）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66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抗震支架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斯登特斯、普康泰克、上海力拓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67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风口、风阀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杭州金盾、宁波东海、江苏皋南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68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沟槽配件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上海护航、上海威逊、杭州桐江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69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吊扇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乘风、艾美特、格力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70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换气扇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正野、奥普、艾美特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71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开关、插座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杭州鸿雁、罗格朗、西门子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72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疏散指示灯、应急指示灯、应急电源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杭州鸿雁、杭州金盾、杭州永安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73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消火栓、灭火器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市消防支队认证产品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74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消防报警设备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上海松江、上海金盾、浙江永安、杭州金盾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75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阀门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桐庐桐江、上海护航、桐庐春江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76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桥架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浙江浩顺、浙江远大、圣宇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77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消防泵、污水泵、稳压设备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上海凯泉、浙江新界、上海连成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78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风机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建设、之江、上虞上风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79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不锈钢水箱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杭州杭特、上海森松、浙江新亚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80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配电箱成套（含空气开关）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杭州开关厂、正泰、德力西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81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光伏板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天合、蓝润、天联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82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智慧照明、智慧灯光系统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立达信  久良   格瑞普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83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电表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威胜、安科瑞、罗尔福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84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水表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埃美柯、华立、京源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电梯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三菱、日立、天津奥的斯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86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空调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大</w:t>
            </w:r>
            <w:bookmarkStart w:id="0" w:name="_GoBack"/>
            <w:bookmarkEnd w:id="0"/>
            <w:r w:rsidRPr="007101B5">
              <w:rPr>
                <w:rFonts w:ascii="宋体" w:hAnsi="宋体" w:hint="eastAsia"/>
                <w:sz w:val="24"/>
              </w:rPr>
              <w:t>金、格力、三菱电机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87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核心交换机、接入交换机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H3C、华为、中兴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88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耦合器、配线架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安普、施耐德、康普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89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弱电综合布线线缆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安普、施耐德、康普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90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无线路由器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H3C、华为、思科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91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校园广播系统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迪士普、天玛、IED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92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信息发布系统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泛亚视讯、神州视翰、北京慧峰、上海视展科技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93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高清混合矩阵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大华、海康威视、三星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94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光模块、解码器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大华、海康威视、三星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95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液晶显视器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大华、海康威视、三星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96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视频管理服务器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大华、海康威视、三星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97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电脑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联想、IBM、戴尔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98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车辆出入管理系统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大华、海康威视、汉王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99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UPS不间断电源系统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施耐德(梅兰日兰)、艾默生（Emerson）、伊顿（EATON）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100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UPS系统蓄电池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汤浅、阳光、松下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101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弱电机柜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图腾、蓝创、一舟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102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扩声设备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迪士普、天玛、IED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103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录像设备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大华、海康威视、宇视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  <w:tr w:rsidR="00140DF8" w:rsidRPr="007101B5" w:rsidTr="00B754B1">
        <w:trPr>
          <w:trHeight w:val="27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104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86寸触摸一体机</w:t>
            </w:r>
          </w:p>
        </w:tc>
        <w:tc>
          <w:tcPr>
            <w:tcW w:w="3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鸿合、希沃、夏普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40DF8" w:rsidRPr="007101B5" w:rsidRDefault="00140DF8" w:rsidP="00B754B1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优等品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40DF8" w:rsidRPr="007101B5" w:rsidRDefault="00140DF8" w:rsidP="00B754B1">
            <w:pPr>
              <w:widowControl/>
              <w:jc w:val="center"/>
              <w:textAlignment w:val="top"/>
              <w:rPr>
                <w:rFonts w:ascii="宋体" w:hAnsi="宋体"/>
                <w:sz w:val="24"/>
              </w:rPr>
            </w:pPr>
            <w:r w:rsidRPr="007101B5">
              <w:rPr>
                <w:rFonts w:ascii="宋体" w:hAnsi="宋体" w:hint="eastAsia"/>
                <w:sz w:val="24"/>
              </w:rPr>
              <w:t>或相当于</w:t>
            </w:r>
          </w:p>
        </w:tc>
      </w:tr>
    </w:tbl>
    <w:p w:rsidR="001F4C77" w:rsidRDefault="001F4C77" w:rsidP="00321896">
      <w:pPr>
        <w:ind w:firstLineChars="200" w:firstLine="420"/>
      </w:pPr>
    </w:p>
    <w:sectPr w:rsidR="001F4C77" w:rsidSect="00547C4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1D" w:rsidRDefault="006E6B1D" w:rsidP="00547C49">
      <w:r>
        <w:separator/>
      </w:r>
    </w:p>
  </w:endnote>
  <w:endnote w:type="continuationSeparator" w:id="0">
    <w:p w:rsidR="006E6B1D" w:rsidRDefault="006E6B1D" w:rsidP="0054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A9" w:rsidRDefault="0052165B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 w:rsidR="00140DF8">
      <w:rPr>
        <w:rStyle w:val="a6"/>
      </w:rPr>
      <w:instrText xml:space="preserve">PAGE  </w:instrText>
    </w:r>
    <w:r>
      <w:fldChar w:fldCharType="end"/>
    </w:r>
  </w:p>
  <w:p w:rsidR="003F18A9" w:rsidRDefault="006E6B1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A9" w:rsidRDefault="0052165B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 w:rsidR="00140DF8">
      <w:rPr>
        <w:rStyle w:val="a6"/>
      </w:rPr>
      <w:instrText xml:space="preserve">PAGE  </w:instrText>
    </w:r>
    <w:r>
      <w:fldChar w:fldCharType="separate"/>
    </w:r>
    <w:r w:rsidR="006E6B1D">
      <w:rPr>
        <w:rStyle w:val="a6"/>
        <w:noProof/>
      </w:rPr>
      <w:t>1</w:t>
    </w:r>
    <w:r>
      <w:fldChar w:fldCharType="end"/>
    </w:r>
  </w:p>
  <w:p w:rsidR="003F18A9" w:rsidRDefault="006E6B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1D" w:rsidRDefault="006E6B1D" w:rsidP="00547C49">
      <w:r>
        <w:separator/>
      </w:r>
    </w:p>
  </w:footnote>
  <w:footnote w:type="continuationSeparator" w:id="0">
    <w:p w:rsidR="006E6B1D" w:rsidRDefault="006E6B1D" w:rsidP="0054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8A9" w:rsidRDefault="006E6B1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DF8"/>
    <w:rsid w:val="00140DF8"/>
    <w:rsid w:val="001F4C77"/>
    <w:rsid w:val="00321896"/>
    <w:rsid w:val="0052165B"/>
    <w:rsid w:val="00547C49"/>
    <w:rsid w:val="005C04EC"/>
    <w:rsid w:val="00656D75"/>
    <w:rsid w:val="006E6B1D"/>
    <w:rsid w:val="007473D3"/>
    <w:rsid w:val="009210BA"/>
    <w:rsid w:val="009810D6"/>
    <w:rsid w:val="0099750E"/>
    <w:rsid w:val="00BF46D9"/>
    <w:rsid w:val="00EB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9210BA"/>
    <w:pPr>
      <w:spacing w:after="120"/>
      <w:ind w:leftChars="200" w:left="420"/>
    </w:pPr>
    <w:rPr>
      <w:rFonts w:ascii="Calibri" w:hAnsi="Calibri"/>
      <w:kern w:val="0"/>
      <w:sz w:val="20"/>
    </w:rPr>
  </w:style>
  <w:style w:type="character" w:customStyle="1" w:styleId="Char">
    <w:name w:val="正文文本缩进 Char"/>
    <w:basedOn w:val="a0"/>
    <w:link w:val="a3"/>
    <w:uiPriority w:val="99"/>
    <w:qFormat/>
    <w:rsid w:val="009210BA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9210BA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qFormat/>
    <w:rsid w:val="009210BA"/>
  </w:style>
  <w:style w:type="paragraph" w:styleId="a4">
    <w:name w:val="header"/>
    <w:basedOn w:val="a"/>
    <w:link w:val="Char0"/>
    <w:unhideWhenUsed/>
    <w:qFormat/>
    <w:rsid w:val="009210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sz w:val="18"/>
    </w:rPr>
  </w:style>
  <w:style w:type="character" w:customStyle="1" w:styleId="Char0">
    <w:name w:val="页眉 Char"/>
    <w:basedOn w:val="a0"/>
    <w:link w:val="a4"/>
    <w:uiPriority w:val="99"/>
    <w:rsid w:val="009210BA"/>
    <w:rPr>
      <w:rFonts w:ascii="Calibri" w:hAnsi="Calibri"/>
      <w:kern w:val="2"/>
      <w:sz w:val="18"/>
      <w:szCs w:val="24"/>
    </w:rPr>
  </w:style>
  <w:style w:type="paragraph" w:styleId="a5">
    <w:name w:val="footer"/>
    <w:basedOn w:val="a"/>
    <w:link w:val="Char1"/>
    <w:unhideWhenUsed/>
    <w:qFormat/>
    <w:rsid w:val="009210B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210BA"/>
    <w:rPr>
      <w:rFonts w:ascii="Calibri" w:hAnsi="Calibri"/>
      <w:kern w:val="2"/>
      <w:sz w:val="18"/>
      <w:szCs w:val="18"/>
    </w:rPr>
  </w:style>
  <w:style w:type="character" w:styleId="a6">
    <w:name w:val="page number"/>
    <w:basedOn w:val="a0"/>
    <w:unhideWhenUsed/>
    <w:qFormat/>
    <w:rsid w:val="009210BA"/>
  </w:style>
  <w:style w:type="character" w:styleId="a7">
    <w:name w:val="Hyperlink"/>
    <w:basedOn w:val="a0"/>
    <w:uiPriority w:val="99"/>
    <w:unhideWhenUsed/>
    <w:qFormat/>
    <w:rsid w:val="009210BA"/>
    <w:rPr>
      <w:color w:val="333333"/>
      <w:sz w:val="18"/>
      <w:szCs w:val="18"/>
      <w:u w:val="none"/>
    </w:rPr>
  </w:style>
  <w:style w:type="character" w:styleId="a8">
    <w:name w:val="FollowedHyperlink"/>
    <w:basedOn w:val="a0"/>
    <w:uiPriority w:val="99"/>
    <w:unhideWhenUsed/>
    <w:qFormat/>
    <w:rsid w:val="009210BA"/>
    <w:rPr>
      <w:color w:val="333333"/>
      <w:sz w:val="18"/>
      <w:szCs w:val="18"/>
      <w:u w:val="none"/>
    </w:rPr>
  </w:style>
  <w:style w:type="paragraph" w:customStyle="1" w:styleId="p0">
    <w:name w:val="p0"/>
    <w:basedOn w:val="a"/>
    <w:qFormat/>
    <w:rsid w:val="00140DF8"/>
    <w:pPr>
      <w:widowControl/>
    </w:pPr>
    <w:rPr>
      <w:rFonts w:ascii="Calibri" w:hAnsi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2021-05-25T07:34:00Z</dcterms:created>
  <dcterms:modified xsi:type="dcterms:W3CDTF">2023-04-28T04:12:00Z</dcterms:modified>
</cp:coreProperties>
</file>