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A02B81" w14:textId="77777777" w:rsidR="00530054" w:rsidRPr="001017E1" w:rsidRDefault="00530054">
      <w:pPr>
        <w:rPr>
          <w:rFonts w:ascii="Times New Roman" w:hAnsi="Times New Roman" w:cs="Times New Roman"/>
        </w:rPr>
      </w:pPr>
    </w:p>
    <w:p w14:paraId="4FB1D040" w14:textId="77777777" w:rsidR="00530054" w:rsidRPr="001017E1" w:rsidRDefault="00530054">
      <w:pPr>
        <w:rPr>
          <w:rFonts w:ascii="Times New Roman" w:hAnsi="Times New Roman" w:cs="Times New Roman"/>
        </w:rPr>
      </w:pPr>
    </w:p>
    <w:p w14:paraId="738F0E0C" w14:textId="77777777" w:rsidR="00530054" w:rsidRPr="001017E1" w:rsidRDefault="00530054">
      <w:pPr>
        <w:rPr>
          <w:rFonts w:ascii="Times New Roman" w:hAnsi="Times New Roman" w:cs="Times New Roman"/>
        </w:rPr>
      </w:pPr>
    </w:p>
    <w:p w14:paraId="521AEAA7" w14:textId="77777777" w:rsidR="00530054" w:rsidRPr="001017E1" w:rsidRDefault="00530054">
      <w:pPr>
        <w:rPr>
          <w:rFonts w:ascii="Times New Roman" w:hAnsi="Times New Roman" w:cs="Times New Roman"/>
        </w:rPr>
      </w:pPr>
    </w:p>
    <w:p w14:paraId="6DA8F217" w14:textId="77777777" w:rsidR="00530054" w:rsidRPr="001017E1" w:rsidRDefault="00530054">
      <w:pPr>
        <w:rPr>
          <w:rFonts w:ascii="Times New Roman" w:hAnsi="Times New Roman" w:cs="Times New Roman"/>
        </w:rPr>
      </w:pPr>
    </w:p>
    <w:p w14:paraId="3D9A95C1" w14:textId="7C95A01A" w:rsidR="001017E1" w:rsidRPr="001017E1" w:rsidRDefault="00B33A19" w:rsidP="001017E1">
      <w:pPr>
        <w:keepNext/>
        <w:keepLines/>
        <w:spacing w:line="579" w:lineRule="auto"/>
        <w:jc w:val="center"/>
        <w:rPr>
          <w:rFonts w:ascii="Times New Roman" w:eastAsia="黑体" w:hAnsi="Times New Roman" w:cs="Times New Roman" w:hint="eastAsia"/>
          <w:sz w:val="44"/>
          <w:szCs w:val="44"/>
        </w:rPr>
      </w:pPr>
      <w:bookmarkStart w:id="0" w:name="_Toc68698399"/>
      <w:bookmarkStart w:id="1" w:name="_Toc68435084"/>
      <w:r w:rsidRPr="001017E1">
        <w:rPr>
          <w:rFonts w:ascii="Times New Roman" w:eastAsia="黑体" w:hAnsi="Times New Roman" w:cs="Times New Roman" w:hint="eastAsia"/>
          <w:sz w:val="48"/>
          <w:szCs w:val="48"/>
        </w:rPr>
        <w:t>杭州市西湖区</w:t>
      </w:r>
      <w:r w:rsidRPr="001017E1">
        <w:rPr>
          <w:rFonts w:ascii="Times New Roman" w:eastAsia="黑体" w:hAnsi="Times New Roman" w:cs="Times New Roman"/>
          <w:sz w:val="48"/>
          <w:szCs w:val="48"/>
        </w:rPr>
        <w:t>湿地保护</w:t>
      </w:r>
      <w:r w:rsidRPr="001017E1">
        <w:rPr>
          <w:rFonts w:ascii="Times New Roman" w:eastAsia="宋体" w:hAnsi="Times New Roman" w:cs="Times New Roman"/>
          <w:sz w:val="48"/>
          <w:szCs w:val="48"/>
        </w:rPr>
        <w:t>“</w:t>
      </w:r>
      <w:r w:rsidRPr="001017E1">
        <w:rPr>
          <w:rFonts w:ascii="Times New Roman" w:eastAsia="黑体" w:hAnsi="Times New Roman" w:cs="Times New Roman"/>
          <w:sz w:val="48"/>
          <w:szCs w:val="48"/>
        </w:rPr>
        <w:t>十四五</w:t>
      </w:r>
      <w:r w:rsidRPr="001017E1">
        <w:rPr>
          <w:rFonts w:ascii="Times New Roman" w:eastAsia="宋体" w:hAnsi="Times New Roman" w:cs="Times New Roman"/>
          <w:sz w:val="48"/>
          <w:szCs w:val="48"/>
        </w:rPr>
        <w:t>”</w:t>
      </w:r>
      <w:r w:rsidRPr="001017E1">
        <w:rPr>
          <w:rFonts w:ascii="Times New Roman" w:eastAsia="黑体" w:hAnsi="Times New Roman" w:cs="Times New Roman"/>
          <w:sz w:val="48"/>
          <w:szCs w:val="48"/>
        </w:rPr>
        <w:t>规划</w:t>
      </w:r>
      <w:bookmarkEnd w:id="0"/>
      <w:bookmarkEnd w:id="1"/>
      <w:r w:rsidR="001017E1" w:rsidRPr="001017E1">
        <w:rPr>
          <w:rFonts w:ascii="Times New Roman" w:eastAsia="黑体" w:hAnsi="Times New Roman" w:cs="Times New Roman" w:hint="eastAsia"/>
          <w:sz w:val="44"/>
          <w:szCs w:val="44"/>
        </w:rPr>
        <w:t>（征求意见</w:t>
      </w:r>
      <w:r w:rsidR="001017E1" w:rsidRPr="001017E1">
        <w:rPr>
          <w:rFonts w:ascii="Times New Roman" w:eastAsia="黑体" w:hAnsi="Times New Roman" w:cs="Times New Roman"/>
          <w:sz w:val="44"/>
          <w:szCs w:val="44"/>
        </w:rPr>
        <w:t>稿</w:t>
      </w:r>
      <w:r w:rsidR="001017E1" w:rsidRPr="001017E1">
        <w:rPr>
          <w:rFonts w:ascii="Times New Roman" w:eastAsia="黑体" w:hAnsi="Times New Roman" w:cs="Times New Roman" w:hint="eastAsia"/>
          <w:sz w:val="44"/>
          <w:szCs w:val="44"/>
        </w:rPr>
        <w:t>）</w:t>
      </w:r>
    </w:p>
    <w:p w14:paraId="40DC685A" w14:textId="77777777" w:rsidR="00530054" w:rsidRPr="001017E1" w:rsidRDefault="00530054">
      <w:pPr>
        <w:rPr>
          <w:rFonts w:ascii="Times New Roman" w:hAnsi="Times New Roman" w:cs="Times New Roman"/>
        </w:rPr>
      </w:pPr>
    </w:p>
    <w:p w14:paraId="629C220E" w14:textId="77777777" w:rsidR="00530054" w:rsidRPr="001017E1" w:rsidRDefault="00530054">
      <w:pPr>
        <w:rPr>
          <w:rFonts w:ascii="Times New Roman" w:hAnsi="Times New Roman" w:cs="Times New Roman"/>
        </w:rPr>
      </w:pPr>
    </w:p>
    <w:p w14:paraId="1AD3595E" w14:textId="77777777" w:rsidR="00530054" w:rsidRPr="001017E1" w:rsidRDefault="00530054">
      <w:pPr>
        <w:rPr>
          <w:rFonts w:ascii="Times New Roman" w:hAnsi="Times New Roman" w:cs="Times New Roman"/>
        </w:rPr>
      </w:pPr>
    </w:p>
    <w:p w14:paraId="39181C4D" w14:textId="77777777" w:rsidR="00530054" w:rsidRPr="001017E1" w:rsidRDefault="00530054">
      <w:pPr>
        <w:rPr>
          <w:rFonts w:ascii="Times New Roman" w:hAnsi="Times New Roman" w:cs="Times New Roman"/>
        </w:rPr>
      </w:pPr>
    </w:p>
    <w:p w14:paraId="6D0295CE" w14:textId="77777777" w:rsidR="00530054" w:rsidRPr="001017E1" w:rsidRDefault="00530054">
      <w:pPr>
        <w:rPr>
          <w:rFonts w:ascii="Times New Roman" w:hAnsi="Times New Roman" w:cs="Times New Roman"/>
        </w:rPr>
      </w:pPr>
    </w:p>
    <w:p w14:paraId="1739E5E4" w14:textId="77777777" w:rsidR="00530054" w:rsidRPr="001017E1" w:rsidRDefault="00530054">
      <w:pPr>
        <w:rPr>
          <w:rFonts w:ascii="Times New Roman" w:hAnsi="Times New Roman" w:cs="Times New Roman"/>
        </w:rPr>
      </w:pPr>
    </w:p>
    <w:p w14:paraId="23351E97" w14:textId="77777777" w:rsidR="00530054" w:rsidRPr="001017E1" w:rsidRDefault="00530054">
      <w:pPr>
        <w:rPr>
          <w:rFonts w:ascii="Times New Roman" w:hAnsi="Times New Roman" w:cs="Times New Roman"/>
        </w:rPr>
      </w:pPr>
    </w:p>
    <w:p w14:paraId="47E35AA0" w14:textId="77777777" w:rsidR="00530054" w:rsidRPr="001017E1" w:rsidRDefault="00530054">
      <w:pPr>
        <w:rPr>
          <w:rFonts w:ascii="Times New Roman" w:hAnsi="Times New Roman" w:cs="Times New Roman"/>
        </w:rPr>
      </w:pPr>
    </w:p>
    <w:p w14:paraId="781888CF" w14:textId="77777777" w:rsidR="00530054" w:rsidRPr="001017E1" w:rsidRDefault="00530054">
      <w:pPr>
        <w:rPr>
          <w:rFonts w:ascii="Times New Roman" w:hAnsi="Times New Roman" w:cs="Times New Roman"/>
        </w:rPr>
      </w:pPr>
    </w:p>
    <w:p w14:paraId="6045617C" w14:textId="77777777" w:rsidR="00530054" w:rsidRPr="001017E1" w:rsidRDefault="00530054">
      <w:pPr>
        <w:rPr>
          <w:rFonts w:ascii="Times New Roman" w:hAnsi="Times New Roman" w:cs="Times New Roman"/>
        </w:rPr>
      </w:pPr>
    </w:p>
    <w:p w14:paraId="60B9CEA7" w14:textId="77777777" w:rsidR="00530054" w:rsidRPr="001017E1" w:rsidRDefault="00530054">
      <w:pPr>
        <w:rPr>
          <w:rFonts w:ascii="Times New Roman" w:hAnsi="Times New Roman" w:cs="Times New Roman"/>
        </w:rPr>
      </w:pPr>
    </w:p>
    <w:p w14:paraId="5339B921" w14:textId="77777777" w:rsidR="00530054" w:rsidRPr="001017E1" w:rsidRDefault="00530054">
      <w:pPr>
        <w:rPr>
          <w:rFonts w:ascii="Times New Roman" w:hAnsi="Times New Roman" w:cs="Times New Roman"/>
        </w:rPr>
      </w:pPr>
    </w:p>
    <w:p w14:paraId="6880065F" w14:textId="77777777" w:rsidR="00530054" w:rsidRPr="001017E1" w:rsidRDefault="00530054">
      <w:pPr>
        <w:rPr>
          <w:rFonts w:ascii="Times New Roman" w:hAnsi="Times New Roman" w:cs="Times New Roman"/>
        </w:rPr>
      </w:pPr>
    </w:p>
    <w:p w14:paraId="12814D1F" w14:textId="77777777" w:rsidR="00530054" w:rsidRPr="001017E1" w:rsidRDefault="00530054">
      <w:pPr>
        <w:rPr>
          <w:rFonts w:ascii="Times New Roman" w:hAnsi="Times New Roman" w:cs="Times New Roman"/>
        </w:rPr>
      </w:pPr>
    </w:p>
    <w:p w14:paraId="0578533D" w14:textId="77777777" w:rsidR="00530054" w:rsidRPr="001017E1" w:rsidRDefault="00530054">
      <w:pPr>
        <w:rPr>
          <w:rFonts w:ascii="Times New Roman" w:hAnsi="Times New Roman" w:cs="Times New Roman"/>
        </w:rPr>
      </w:pPr>
    </w:p>
    <w:p w14:paraId="741E0EBE" w14:textId="77777777" w:rsidR="00530054" w:rsidRPr="001017E1" w:rsidRDefault="00530054">
      <w:pPr>
        <w:rPr>
          <w:rFonts w:ascii="Times New Roman" w:hAnsi="Times New Roman" w:cs="Times New Roman"/>
        </w:rPr>
      </w:pPr>
    </w:p>
    <w:p w14:paraId="40288915" w14:textId="77777777" w:rsidR="00530054" w:rsidRPr="001017E1" w:rsidRDefault="00530054">
      <w:pPr>
        <w:rPr>
          <w:rFonts w:ascii="Times New Roman" w:hAnsi="Times New Roman" w:cs="Times New Roman"/>
        </w:rPr>
      </w:pPr>
    </w:p>
    <w:p w14:paraId="6E1FC06B" w14:textId="77777777" w:rsidR="00530054" w:rsidRPr="001017E1" w:rsidRDefault="00530054">
      <w:pPr>
        <w:rPr>
          <w:rFonts w:ascii="Times New Roman" w:hAnsi="Times New Roman" w:cs="Times New Roman"/>
        </w:rPr>
      </w:pPr>
    </w:p>
    <w:p w14:paraId="5325C840" w14:textId="77777777" w:rsidR="00530054" w:rsidRPr="001017E1" w:rsidRDefault="00530054">
      <w:pPr>
        <w:rPr>
          <w:rFonts w:ascii="Times New Roman" w:hAnsi="Times New Roman" w:cs="Times New Roman"/>
        </w:rPr>
      </w:pPr>
    </w:p>
    <w:p w14:paraId="6B8010FF" w14:textId="77777777" w:rsidR="00530054" w:rsidRPr="001017E1" w:rsidRDefault="00530054">
      <w:pPr>
        <w:rPr>
          <w:rFonts w:ascii="Times New Roman" w:hAnsi="Times New Roman" w:cs="Times New Roman"/>
        </w:rPr>
      </w:pPr>
    </w:p>
    <w:p w14:paraId="2B18E6FF" w14:textId="77777777" w:rsidR="00530054" w:rsidRPr="001017E1" w:rsidRDefault="00530054">
      <w:pPr>
        <w:rPr>
          <w:rFonts w:ascii="Times New Roman" w:hAnsi="Times New Roman" w:cs="Times New Roman"/>
        </w:rPr>
      </w:pPr>
    </w:p>
    <w:p w14:paraId="75628EE3" w14:textId="77777777" w:rsidR="00530054" w:rsidRPr="001017E1" w:rsidRDefault="00530054">
      <w:pPr>
        <w:rPr>
          <w:rFonts w:ascii="Times New Roman" w:hAnsi="Times New Roman" w:cs="Times New Roman"/>
        </w:rPr>
      </w:pPr>
    </w:p>
    <w:p w14:paraId="61109AE4" w14:textId="77777777" w:rsidR="00530054" w:rsidRPr="001017E1" w:rsidRDefault="00530054">
      <w:pPr>
        <w:rPr>
          <w:rFonts w:ascii="Times New Roman" w:hAnsi="Times New Roman" w:cs="Times New Roman"/>
        </w:rPr>
      </w:pPr>
    </w:p>
    <w:p w14:paraId="5513038E" w14:textId="77777777" w:rsidR="00530054" w:rsidRPr="001017E1" w:rsidRDefault="00530054">
      <w:pPr>
        <w:rPr>
          <w:rFonts w:ascii="Times New Roman" w:hAnsi="Times New Roman" w:cs="Times New Roman"/>
        </w:rPr>
      </w:pPr>
    </w:p>
    <w:p w14:paraId="557C398C" w14:textId="77777777" w:rsidR="00530054" w:rsidRPr="001017E1" w:rsidRDefault="00530054">
      <w:pPr>
        <w:rPr>
          <w:rFonts w:ascii="Times New Roman" w:hAnsi="Times New Roman" w:cs="Times New Roman"/>
        </w:rPr>
      </w:pPr>
    </w:p>
    <w:p w14:paraId="19B89D55" w14:textId="77777777" w:rsidR="00530054" w:rsidRPr="001017E1" w:rsidRDefault="00530054">
      <w:pPr>
        <w:rPr>
          <w:rFonts w:ascii="Times New Roman" w:hAnsi="Times New Roman" w:cs="Times New Roman"/>
        </w:rPr>
      </w:pPr>
    </w:p>
    <w:p w14:paraId="5A7887D1" w14:textId="77777777" w:rsidR="00530054" w:rsidRPr="001017E1" w:rsidRDefault="00530054">
      <w:pPr>
        <w:rPr>
          <w:rFonts w:ascii="Times New Roman" w:hAnsi="Times New Roman" w:cs="Times New Roman"/>
        </w:rPr>
      </w:pPr>
    </w:p>
    <w:p w14:paraId="5CFF30C5" w14:textId="77777777" w:rsidR="00530054" w:rsidRPr="001017E1" w:rsidRDefault="00530054">
      <w:pPr>
        <w:rPr>
          <w:rFonts w:ascii="Times New Roman" w:hAnsi="Times New Roman" w:cs="Times New Roman"/>
        </w:rPr>
      </w:pPr>
    </w:p>
    <w:p w14:paraId="55A55D35" w14:textId="207CA169" w:rsidR="00530054" w:rsidRPr="001017E1" w:rsidRDefault="00530054">
      <w:pPr>
        <w:rPr>
          <w:rFonts w:ascii="Times New Roman" w:hAnsi="Times New Roman" w:cs="Times New Roman" w:hint="eastAsia"/>
        </w:rPr>
      </w:pPr>
      <w:bookmarkStart w:id="2" w:name="_GoBack"/>
      <w:bookmarkEnd w:id="2"/>
    </w:p>
    <w:p w14:paraId="43F59332" w14:textId="77777777" w:rsidR="00530054" w:rsidRPr="001017E1" w:rsidRDefault="00530054">
      <w:pPr>
        <w:rPr>
          <w:rFonts w:ascii="Times New Roman" w:hAnsi="Times New Roman" w:cs="Times New Roman"/>
        </w:rPr>
      </w:pPr>
    </w:p>
    <w:p w14:paraId="3F1CAFF1" w14:textId="77777777" w:rsidR="00530054" w:rsidRPr="001017E1" w:rsidRDefault="00530054">
      <w:pPr>
        <w:rPr>
          <w:rFonts w:ascii="Times New Roman" w:hAnsi="Times New Roman" w:cs="Times New Roman"/>
        </w:rPr>
      </w:pPr>
    </w:p>
    <w:p w14:paraId="4A969508" w14:textId="77777777" w:rsidR="00530054" w:rsidRPr="001017E1" w:rsidRDefault="00530054">
      <w:pPr>
        <w:rPr>
          <w:rFonts w:ascii="Times New Roman" w:hAnsi="Times New Roman" w:cs="Times New Roman"/>
        </w:rPr>
      </w:pPr>
    </w:p>
    <w:p w14:paraId="0DE01DA4" w14:textId="77777777" w:rsidR="00530054" w:rsidRPr="001017E1" w:rsidRDefault="00530054">
      <w:pPr>
        <w:rPr>
          <w:rFonts w:ascii="Times New Roman" w:hAnsi="Times New Roman" w:cs="Times New Roman"/>
        </w:rPr>
      </w:pPr>
    </w:p>
    <w:p w14:paraId="69DDC5DD" w14:textId="77777777" w:rsidR="00530054" w:rsidRPr="001017E1" w:rsidRDefault="00530054">
      <w:pPr>
        <w:rPr>
          <w:rFonts w:ascii="Times New Roman" w:hAnsi="Times New Roman" w:cs="Times New Roman"/>
        </w:rPr>
      </w:pPr>
    </w:p>
    <w:p w14:paraId="7BFC8C58" w14:textId="77777777" w:rsidR="00530054" w:rsidRPr="001017E1" w:rsidRDefault="00530054">
      <w:pPr>
        <w:rPr>
          <w:rFonts w:ascii="Times New Roman" w:hAnsi="Times New Roman" w:cs="Times New Roman"/>
        </w:rPr>
      </w:pPr>
    </w:p>
    <w:p w14:paraId="22A0FCBD" w14:textId="77777777" w:rsidR="00530054" w:rsidRPr="001017E1" w:rsidRDefault="00B33A19">
      <w:pPr>
        <w:spacing w:line="360" w:lineRule="auto"/>
        <w:jc w:val="center"/>
        <w:rPr>
          <w:rFonts w:ascii="Times New Roman" w:eastAsia="黑体" w:hAnsi="Times New Roman" w:cs="Times New Roman"/>
          <w:kern w:val="0"/>
          <w:sz w:val="36"/>
          <w:szCs w:val="36"/>
        </w:rPr>
      </w:pPr>
      <w:r w:rsidRPr="001017E1">
        <w:rPr>
          <w:rFonts w:ascii="Times New Roman" w:eastAsia="黑体" w:hAnsi="Times New Roman" w:cs="Times New Roman" w:hint="eastAsia"/>
          <w:kern w:val="0"/>
          <w:sz w:val="36"/>
          <w:szCs w:val="36"/>
        </w:rPr>
        <w:t>国家林业和草原局华东调查规划院</w:t>
      </w:r>
    </w:p>
    <w:p w14:paraId="320A0ABD" w14:textId="77777777" w:rsidR="00530054" w:rsidRPr="001017E1" w:rsidRDefault="00B33A19">
      <w:pPr>
        <w:spacing w:line="360" w:lineRule="auto"/>
        <w:jc w:val="center"/>
        <w:rPr>
          <w:rFonts w:ascii="Times New Roman" w:eastAsia="黑体" w:hAnsi="Times New Roman" w:cs="Times New Roman"/>
          <w:kern w:val="0"/>
          <w:sz w:val="32"/>
          <w:szCs w:val="32"/>
        </w:rPr>
        <w:sectPr w:rsidR="00530054" w:rsidRPr="001017E1">
          <w:headerReference w:type="default" r:id="rId9"/>
          <w:footerReference w:type="even" r:id="rId10"/>
          <w:footerReference w:type="default" r:id="rId11"/>
          <w:pgSz w:w="11906" w:h="16838"/>
          <w:pgMar w:top="1440" w:right="1797" w:bottom="1440" w:left="1797" w:header="851" w:footer="992" w:gutter="0"/>
          <w:pgNumType w:start="0"/>
          <w:cols w:space="720"/>
          <w:titlePg/>
          <w:docGrid w:linePitch="312"/>
        </w:sectPr>
      </w:pPr>
      <w:r w:rsidRPr="001017E1">
        <w:rPr>
          <w:rFonts w:ascii="Times New Roman" w:eastAsia="黑体" w:hAnsi="Times New Roman" w:cs="Times New Roman"/>
          <w:spacing w:val="34"/>
          <w:kern w:val="0"/>
          <w:sz w:val="32"/>
          <w:szCs w:val="32"/>
        </w:rPr>
        <w:t>二〇二</w:t>
      </w:r>
      <w:r w:rsidRPr="001017E1">
        <w:rPr>
          <w:rFonts w:ascii="Times New Roman" w:eastAsia="黑体" w:hAnsi="Times New Roman" w:cs="Times New Roman" w:hint="eastAsia"/>
          <w:spacing w:val="34"/>
          <w:kern w:val="0"/>
          <w:sz w:val="32"/>
          <w:szCs w:val="32"/>
        </w:rPr>
        <w:t>二</w:t>
      </w:r>
      <w:r w:rsidRPr="001017E1">
        <w:rPr>
          <w:rFonts w:ascii="Times New Roman" w:eastAsia="黑体" w:hAnsi="Times New Roman" w:cs="Times New Roman"/>
          <w:spacing w:val="34"/>
          <w:kern w:val="0"/>
          <w:sz w:val="32"/>
          <w:szCs w:val="32"/>
        </w:rPr>
        <w:t>年</w:t>
      </w:r>
      <w:r w:rsidRPr="001017E1">
        <w:rPr>
          <w:rFonts w:ascii="Times New Roman" w:eastAsia="黑体" w:hAnsi="Times New Roman" w:cs="Times New Roman" w:hint="eastAsia"/>
          <w:spacing w:val="34"/>
          <w:kern w:val="0"/>
          <w:sz w:val="32"/>
          <w:szCs w:val="32"/>
        </w:rPr>
        <w:t>五</w:t>
      </w:r>
      <w:r w:rsidRPr="001017E1">
        <w:rPr>
          <w:rFonts w:ascii="Times New Roman" w:eastAsia="黑体" w:hAnsi="Times New Roman" w:cs="Times New Roman"/>
          <w:kern w:val="0"/>
          <w:sz w:val="32"/>
          <w:szCs w:val="32"/>
        </w:rPr>
        <w:t>月</w:t>
      </w:r>
    </w:p>
    <w:p w14:paraId="464ACCDA" w14:textId="77777777" w:rsidR="00530054" w:rsidRPr="001017E1" w:rsidRDefault="00B33A19">
      <w:pPr>
        <w:keepNext/>
        <w:keepLines/>
        <w:spacing w:beforeLines="50" w:before="120" w:line="360" w:lineRule="auto"/>
        <w:jc w:val="center"/>
        <w:rPr>
          <w:rFonts w:ascii="Times New Roman" w:eastAsia="黑体" w:hAnsi="Times New Roman" w:cs="Times New Roman"/>
          <w:sz w:val="36"/>
          <w:szCs w:val="36"/>
        </w:rPr>
      </w:pPr>
      <w:bookmarkStart w:id="3" w:name="_Toc68698400"/>
      <w:bookmarkStart w:id="4" w:name="_Toc68435085"/>
      <w:r w:rsidRPr="001017E1">
        <w:rPr>
          <w:rFonts w:ascii="Times New Roman" w:eastAsia="黑体" w:hAnsi="Times New Roman" w:cs="Times New Roman"/>
          <w:sz w:val="36"/>
          <w:szCs w:val="36"/>
        </w:rPr>
        <w:lastRenderedPageBreak/>
        <w:t>前</w:t>
      </w:r>
      <w:r w:rsidRPr="001017E1">
        <w:rPr>
          <w:rFonts w:ascii="Times New Roman" w:eastAsia="黑体" w:hAnsi="Times New Roman" w:cs="Times New Roman"/>
          <w:sz w:val="36"/>
          <w:szCs w:val="36"/>
        </w:rPr>
        <w:t xml:space="preserve">  </w:t>
      </w:r>
      <w:r w:rsidRPr="001017E1">
        <w:rPr>
          <w:rFonts w:ascii="Times New Roman" w:eastAsia="黑体" w:hAnsi="Times New Roman" w:cs="Times New Roman"/>
          <w:sz w:val="36"/>
          <w:szCs w:val="36"/>
        </w:rPr>
        <w:t>言</w:t>
      </w:r>
      <w:bookmarkEnd w:id="3"/>
      <w:bookmarkEnd w:id="4"/>
    </w:p>
    <w:p w14:paraId="3EA19904" w14:textId="77777777" w:rsidR="00530054" w:rsidRPr="001017E1" w:rsidRDefault="00530054">
      <w:pPr>
        <w:rPr>
          <w:rFonts w:ascii="Times New Roman" w:hAnsi="Times New Roman" w:cs="Times New Roman"/>
        </w:rPr>
      </w:pPr>
    </w:p>
    <w:p w14:paraId="587815C7" w14:textId="2F864C5E" w:rsidR="00530054" w:rsidRPr="001017E1" w:rsidRDefault="00B33A19">
      <w:pPr>
        <w:autoSpaceDE w:val="0"/>
        <w:autoSpaceDN w:val="0"/>
        <w:adjustRightInd w:val="0"/>
        <w:spacing w:beforeLines="50" w:before="120" w:afterLines="50" w:after="120" w:line="360" w:lineRule="auto"/>
        <w:ind w:firstLineChars="200" w:firstLine="600"/>
        <w:rPr>
          <w:rFonts w:ascii="仿宋" w:eastAsia="仿宋" w:hAnsi="仿宋" w:cs="Times New Roman"/>
          <w:bCs/>
          <w:sz w:val="30"/>
          <w:szCs w:val="30"/>
        </w:rPr>
      </w:pPr>
      <w:r w:rsidRPr="001017E1">
        <w:rPr>
          <w:rFonts w:ascii="仿宋" w:eastAsia="仿宋" w:hAnsi="仿宋" w:cs="Times New Roman"/>
          <w:bCs/>
          <w:sz w:val="30"/>
          <w:szCs w:val="30"/>
        </w:rPr>
        <w:t>“十四五”是杭州</w:t>
      </w:r>
      <w:r w:rsidRPr="001017E1">
        <w:rPr>
          <w:rFonts w:ascii="仿宋" w:eastAsia="仿宋" w:hAnsi="仿宋" w:cs="Times New Roman" w:hint="eastAsia"/>
          <w:bCs/>
          <w:sz w:val="30"/>
          <w:szCs w:val="30"/>
        </w:rPr>
        <w:t>市西湖区加快打造全面小康、全域美丽、全民幸福“三全”首善之区奋斗目标</w:t>
      </w:r>
      <w:r w:rsidRPr="001017E1">
        <w:rPr>
          <w:rFonts w:ascii="仿宋" w:eastAsia="仿宋" w:hAnsi="仿宋" w:cs="Times New Roman"/>
          <w:bCs/>
          <w:sz w:val="30"/>
          <w:szCs w:val="30"/>
        </w:rPr>
        <w:t>之后，</w:t>
      </w:r>
      <w:bookmarkStart w:id="5" w:name="_Hlk92891497"/>
      <w:r w:rsidRPr="001017E1">
        <w:rPr>
          <w:rFonts w:ascii="仿宋" w:eastAsia="仿宋" w:hAnsi="仿宋" w:cs="Times New Roman" w:hint="eastAsia"/>
          <w:bCs/>
          <w:sz w:val="30"/>
          <w:szCs w:val="30"/>
        </w:rPr>
        <w:t>提出的全力打造社会主义现代化国际大都市和全面展示中国特色社会主义制度优越性</w:t>
      </w:r>
      <w:r w:rsidRPr="001017E1">
        <w:rPr>
          <w:rFonts w:ascii="仿宋" w:eastAsia="仿宋" w:hAnsi="仿宋" w:cs="Times New Roman"/>
          <w:bCs/>
          <w:sz w:val="30"/>
          <w:szCs w:val="30"/>
        </w:rPr>
        <w:t>的重要窗口期</w:t>
      </w:r>
      <w:r w:rsidRPr="001017E1">
        <w:rPr>
          <w:rFonts w:ascii="仿宋" w:eastAsia="仿宋" w:hAnsi="仿宋" w:cs="Times New Roman" w:hint="eastAsia"/>
          <w:bCs/>
          <w:sz w:val="30"/>
          <w:szCs w:val="30"/>
        </w:rPr>
        <w:t>。</w:t>
      </w:r>
      <w:bookmarkEnd w:id="5"/>
      <w:r w:rsidRPr="001017E1">
        <w:rPr>
          <w:rFonts w:ascii="仿宋" w:eastAsia="仿宋" w:hAnsi="仿宋" w:cs="Times New Roman"/>
          <w:bCs/>
          <w:sz w:val="30"/>
          <w:szCs w:val="30"/>
        </w:rPr>
        <w:t>以习近平新时代中国特色社会主义思想为指导，全面贯彻落实总书记考察杭州时的</w:t>
      </w:r>
      <w:r w:rsidRPr="001017E1">
        <w:rPr>
          <w:rFonts w:ascii="仿宋" w:eastAsia="仿宋" w:hAnsi="仿宋" w:cs="Times New Roman" w:hint="eastAsia"/>
          <w:bCs/>
          <w:sz w:val="30"/>
          <w:szCs w:val="30"/>
        </w:rPr>
        <w:t>“把保护好西湖和西溪湿地作为杭州城市发展和治理的鲜明导向，建设全国生态文明先行示范区，人与自然和谐相处、共生共荣的宜居城市”</w:t>
      </w:r>
      <w:r w:rsidRPr="001017E1">
        <w:rPr>
          <w:rFonts w:ascii="仿宋" w:eastAsia="仿宋" w:hAnsi="仿宋" w:cs="Times New Roman"/>
          <w:bCs/>
          <w:sz w:val="30"/>
          <w:szCs w:val="30"/>
        </w:rPr>
        <w:t>重要指示精神，按照“山水相融、湖城合璧、拥江枕河、人水相亲”美丽蓝图，以保护健康稳定安全的湿地生态系统为核心，根据《</w:t>
      </w:r>
      <w:bookmarkStart w:id="6" w:name="_Hlk96067504"/>
      <w:r w:rsidRPr="001017E1">
        <w:rPr>
          <w:rFonts w:ascii="仿宋" w:eastAsia="仿宋" w:hAnsi="仿宋" w:cs="Times New Roman" w:hint="eastAsia"/>
          <w:bCs/>
          <w:sz w:val="30"/>
          <w:szCs w:val="30"/>
        </w:rPr>
        <w:t>“十四五”</w:t>
      </w:r>
      <w:bookmarkStart w:id="7" w:name="_Hlk96067701"/>
      <w:r w:rsidRPr="001017E1">
        <w:rPr>
          <w:rFonts w:ascii="仿宋" w:eastAsia="仿宋" w:hAnsi="仿宋" w:cs="Times New Roman"/>
          <w:bCs/>
          <w:sz w:val="30"/>
          <w:szCs w:val="30"/>
        </w:rPr>
        <w:t>林业草原保护发展</w:t>
      </w:r>
      <w:bookmarkEnd w:id="7"/>
      <w:r w:rsidRPr="001017E1">
        <w:rPr>
          <w:rFonts w:ascii="仿宋" w:eastAsia="仿宋" w:hAnsi="仿宋" w:cs="Times New Roman"/>
          <w:bCs/>
          <w:sz w:val="30"/>
          <w:szCs w:val="30"/>
        </w:rPr>
        <w:t>规划纲要</w:t>
      </w:r>
      <w:bookmarkEnd w:id="6"/>
      <w:r w:rsidRPr="001017E1">
        <w:rPr>
          <w:rFonts w:ascii="仿宋" w:eastAsia="仿宋" w:hAnsi="仿宋" w:cs="Times New Roman"/>
          <w:bCs/>
          <w:sz w:val="30"/>
          <w:szCs w:val="30"/>
        </w:rPr>
        <w:t>》《浙江省林业</w:t>
      </w:r>
      <w:r w:rsidRPr="001017E1">
        <w:rPr>
          <w:rFonts w:ascii="仿宋" w:eastAsia="仿宋" w:hAnsi="仿宋" w:cs="Times New Roman" w:hint="eastAsia"/>
          <w:bCs/>
          <w:sz w:val="30"/>
          <w:szCs w:val="30"/>
        </w:rPr>
        <w:t>发展</w:t>
      </w:r>
      <w:r w:rsidRPr="001017E1">
        <w:rPr>
          <w:rFonts w:ascii="仿宋" w:eastAsia="仿宋" w:hAnsi="仿宋" w:cs="Times New Roman"/>
          <w:bCs/>
          <w:sz w:val="30"/>
          <w:szCs w:val="30"/>
        </w:rPr>
        <w:t>“十四五”规划》</w:t>
      </w:r>
      <w:r w:rsidRPr="001017E1">
        <w:rPr>
          <w:rFonts w:ascii="仿宋" w:eastAsia="仿宋" w:hAnsi="仿宋" w:cs="Times New Roman" w:hint="eastAsia"/>
          <w:bCs/>
          <w:sz w:val="30"/>
          <w:szCs w:val="30"/>
        </w:rPr>
        <w:t>《杭州市西湖区（之江国家旅游度假区）国民经济和社会发展第十四个五年规划和二〇三五年远景目标纲要》</w:t>
      </w:r>
      <w:r w:rsidRPr="001017E1">
        <w:rPr>
          <w:rFonts w:ascii="仿宋" w:eastAsia="仿宋" w:hAnsi="仿宋" w:cs="Times New Roman"/>
          <w:bCs/>
          <w:sz w:val="30"/>
          <w:szCs w:val="30"/>
        </w:rPr>
        <w:t>等，编制《杭州市</w:t>
      </w:r>
      <w:r w:rsidRPr="001017E1">
        <w:rPr>
          <w:rFonts w:ascii="仿宋" w:eastAsia="仿宋" w:hAnsi="仿宋" w:cs="Times New Roman" w:hint="eastAsia"/>
          <w:bCs/>
          <w:sz w:val="30"/>
          <w:szCs w:val="30"/>
        </w:rPr>
        <w:t>西湖区</w:t>
      </w:r>
      <w:r w:rsidRPr="001017E1">
        <w:rPr>
          <w:rFonts w:ascii="仿宋" w:eastAsia="仿宋" w:hAnsi="仿宋" w:cs="Times New Roman"/>
          <w:bCs/>
          <w:sz w:val="30"/>
          <w:szCs w:val="30"/>
        </w:rPr>
        <w:t>湿地保护“十四五”规划》。</w:t>
      </w:r>
    </w:p>
    <w:p w14:paraId="05A0AF5A" w14:textId="17EB9450" w:rsidR="00530054" w:rsidRPr="001017E1" w:rsidRDefault="00B33A19">
      <w:pPr>
        <w:autoSpaceDE w:val="0"/>
        <w:autoSpaceDN w:val="0"/>
        <w:adjustRightInd w:val="0"/>
        <w:spacing w:beforeLines="50" w:before="120" w:afterLines="50" w:after="120" w:line="360" w:lineRule="auto"/>
        <w:ind w:firstLineChars="200" w:firstLine="600"/>
        <w:rPr>
          <w:rFonts w:ascii="仿宋" w:eastAsia="仿宋" w:hAnsi="仿宋" w:cs="Times New Roman"/>
          <w:bCs/>
          <w:sz w:val="30"/>
          <w:szCs w:val="30"/>
        </w:rPr>
        <w:sectPr w:rsidR="00530054" w:rsidRPr="001017E1">
          <w:footerReference w:type="default" r:id="rId12"/>
          <w:pgSz w:w="11906" w:h="16838"/>
          <w:pgMar w:top="1440" w:right="1797" w:bottom="1440" w:left="1797" w:header="851" w:footer="992" w:gutter="0"/>
          <w:pgNumType w:start="0"/>
          <w:cols w:space="425"/>
          <w:docGrid w:linePitch="312"/>
        </w:sectPr>
      </w:pPr>
      <w:r w:rsidRPr="001017E1">
        <w:rPr>
          <w:rFonts w:ascii="仿宋" w:eastAsia="仿宋" w:hAnsi="仿宋" w:cs="Times New Roman"/>
          <w:bCs/>
          <w:sz w:val="30"/>
          <w:szCs w:val="30"/>
        </w:rPr>
        <w:t>本规划以全力推进</w:t>
      </w:r>
      <w:r w:rsidRPr="001017E1">
        <w:rPr>
          <w:rFonts w:ascii="仿宋" w:eastAsia="仿宋" w:hAnsi="仿宋" w:cs="Times New Roman" w:hint="eastAsia"/>
          <w:bCs/>
          <w:sz w:val="30"/>
          <w:szCs w:val="30"/>
        </w:rPr>
        <w:t>杭州</w:t>
      </w:r>
      <w:r w:rsidRPr="001017E1">
        <w:rPr>
          <w:rFonts w:ascii="仿宋" w:eastAsia="仿宋" w:hAnsi="仿宋" w:cs="Times New Roman"/>
          <w:bCs/>
          <w:sz w:val="30"/>
          <w:szCs w:val="30"/>
        </w:rPr>
        <w:t>“国际湿地城市”创建</w:t>
      </w:r>
      <w:r w:rsidRPr="001017E1">
        <w:rPr>
          <w:rFonts w:ascii="仿宋" w:eastAsia="仿宋" w:hAnsi="仿宋" w:cs="Times New Roman" w:hint="eastAsia"/>
          <w:bCs/>
          <w:sz w:val="30"/>
          <w:szCs w:val="30"/>
        </w:rPr>
        <w:t>为抓手</w:t>
      </w:r>
      <w:r w:rsidRPr="001017E1">
        <w:rPr>
          <w:rFonts w:ascii="仿宋" w:eastAsia="仿宋" w:hAnsi="仿宋" w:cs="Times New Roman"/>
          <w:bCs/>
          <w:sz w:val="30"/>
          <w:szCs w:val="30"/>
        </w:rPr>
        <w:t>，以打造“闻名世界、引领时代、最忆江南”的“湿地水城”为主题，以做好全</w:t>
      </w:r>
      <w:r w:rsidRPr="001017E1">
        <w:rPr>
          <w:rFonts w:ascii="仿宋" w:eastAsia="仿宋" w:hAnsi="仿宋" w:cs="Times New Roman" w:hint="eastAsia"/>
          <w:bCs/>
          <w:sz w:val="30"/>
          <w:szCs w:val="30"/>
        </w:rPr>
        <w:t>区</w:t>
      </w:r>
      <w:r w:rsidRPr="001017E1">
        <w:rPr>
          <w:rFonts w:ascii="仿宋" w:eastAsia="仿宋" w:hAnsi="仿宋" w:cs="Times New Roman"/>
          <w:bCs/>
          <w:sz w:val="30"/>
          <w:szCs w:val="30"/>
        </w:rPr>
        <w:t>湿地资源的保护、恢复、利用、管理“四篇文章”为主线，分析“十四五”时期</w:t>
      </w:r>
      <w:r w:rsidRPr="001017E1">
        <w:rPr>
          <w:rFonts w:ascii="仿宋" w:eastAsia="仿宋" w:hAnsi="仿宋" w:cs="Times New Roman" w:hint="eastAsia"/>
          <w:bCs/>
          <w:sz w:val="30"/>
          <w:szCs w:val="30"/>
        </w:rPr>
        <w:t>西湖区</w:t>
      </w:r>
      <w:r w:rsidRPr="001017E1">
        <w:rPr>
          <w:rFonts w:ascii="仿宋" w:eastAsia="仿宋" w:hAnsi="仿宋" w:cs="Times New Roman"/>
          <w:bCs/>
          <w:sz w:val="30"/>
          <w:szCs w:val="30"/>
        </w:rPr>
        <w:t>湿地保护面临的机遇与挑战，阐明指导思想、基本原则、目标和布局，提出全</w:t>
      </w:r>
      <w:r w:rsidRPr="001017E1">
        <w:rPr>
          <w:rFonts w:ascii="仿宋" w:eastAsia="仿宋" w:hAnsi="仿宋" w:cs="Times New Roman" w:hint="eastAsia"/>
          <w:bCs/>
          <w:sz w:val="30"/>
          <w:szCs w:val="30"/>
        </w:rPr>
        <w:t>区湿地</w:t>
      </w:r>
      <w:r w:rsidRPr="001017E1">
        <w:rPr>
          <w:rFonts w:ascii="仿宋" w:eastAsia="仿宋" w:hAnsi="仿宋" w:cs="Times New Roman"/>
          <w:bCs/>
          <w:sz w:val="30"/>
          <w:szCs w:val="30"/>
        </w:rPr>
        <w:t>重点工程及保障措施，展现今后五年</w:t>
      </w:r>
      <w:r w:rsidRPr="001017E1">
        <w:rPr>
          <w:rFonts w:ascii="仿宋" w:eastAsia="仿宋" w:hAnsi="仿宋" w:cs="Times New Roman" w:hint="eastAsia"/>
          <w:bCs/>
          <w:sz w:val="30"/>
          <w:szCs w:val="30"/>
        </w:rPr>
        <w:t>西湖区</w:t>
      </w:r>
      <w:r w:rsidRPr="001017E1">
        <w:rPr>
          <w:rFonts w:ascii="仿宋" w:eastAsia="仿宋" w:hAnsi="仿宋" w:cs="Times New Roman"/>
          <w:bCs/>
          <w:sz w:val="30"/>
          <w:szCs w:val="30"/>
        </w:rPr>
        <w:t>湿地保护的</w:t>
      </w:r>
      <w:r w:rsidRPr="001017E1">
        <w:rPr>
          <w:rFonts w:ascii="仿宋" w:eastAsia="仿宋" w:hAnsi="仿宋" w:cs="Times New Roman" w:hint="eastAsia"/>
          <w:bCs/>
          <w:sz w:val="30"/>
          <w:szCs w:val="30"/>
        </w:rPr>
        <w:t>美好</w:t>
      </w:r>
      <w:r w:rsidRPr="001017E1">
        <w:rPr>
          <w:rFonts w:ascii="仿宋" w:eastAsia="仿宋" w:hAnsi="仿宋" w:cs="Times New Roman"/>
          <w:bCs/>
          <w:sz w:val="30"/>
          <w:szCs w:val="30"/>
        </w:rPr>
        <w:t>蓝图</w:t>
      </w:r>
      <w:r w:rsidR="00A90992" w:rsidRPr="001017E1">
        <w:rPr>
          <w:rFonts w:ascii="仿宋" w:eastAsia="仿宋" w:hAnsi="仿宋" w:cs="Times New Roman" w:hint="eastAsia"/>
          <w:bCs/>
          <w:sz w:val="30"/>
          <w:szCs w:val="30"/>
        </w:rPr>
        <w:t>。</w:t>
      </w:r>
    </w:p>
    <w:p w14:paraId="0073C19B" w14:textId="77777777" w:rsidR="00530054" w:rsidRPr="001017E1" w:rsidRDefault="00B33A19">
      <w:pPr>
        <w:autoSpaceDE w:val="0"/>
        <w:autoSpaceDN w:val="0"/>
        <w:adjustRightInd w:val="0"/>
        <w:spacing w:beforeLines="100" w:before="240" w:afterLines="50" w:after="120"/>
        <w:jc w:val="center"/>
        <w:rPr>
          <w:rFonts w:ascii="Times New Roman" w:eastAsia="黑体" w:hAnsi="Times New Roman" w:cs="Times New Roman"/>
          <w:bCs/>
          <w:sz w:val="30"/>
          <w:szCs w:val="30"/>
        </w:rPr>
      </w:pPr>
      <w:r w:rsidRPr="001017E1">
        <w:rPr>
          <w:rFonts w:ascii="Times New Roman" w:eastAsia="黑体" w:hAnsi="Times New Roman" w:cs="Times New Roman"/>
          <w:b/>
          <w:bCs/>
          <w:kern w:val="44"/>
          <w:sz w:val="36"/>
          <w:szCs w:val="36"/>
        </w:rPr>
        <w:lastRenderedPageBreak/>
        <w:t>目</w:t>
      </w:r>
      <w:r w:rsidRPr="001017E1">
        <w:rPr>
          <w:rFonts w:ascii="Times New Roman" w:eastAsia="黑体" w:hAnsi="Times New Roman" w:cs="Times New Roman"/>
          <w:b/>
          <w:bCs/>
          <w:kern w:val="44"/>
          <w:sz w:val="36"/>
          <w:szCs w:val="36"/>
        </w:rPr>
        <w:t xml:space="preserve">  </w:t>
      </w:r>
      <w:r w:rsidRPr="001017E1">
        <w:rPr>
          <w:rFonts w:ascii="Times New Roman" w:eastAsia="黑体" w:hAnsi="Times New Roman" w:cs="Times New Roman"/>
          <w:b/>
          <w:bCs/>
          <w:kern w:val="44"/>
          <w:sz w:val="36"/>
          <w:szCs w:val="36"/>
        </w:rPr>
        <w:t>录</w:t>
      </w:r>
    </w:p>
    <w:p w14:paraId="53F52E39" w14:textId="780E6AFA" w:rsidR="00C8187B" w:rsidRPr="001017E1" w:rsidRDefault="00B33A19">
      <w:pPr>
        <w:pStyle w:val="11"/>
        <w:rPr>
          <w:rFonts w:asciiTheme="minorHAnsi" w:eastAsiaTheme="minorEastAsia" w:hAnsiTheme="minorHAnsi" w:cstheme="minorBidi"/>
          <w:b w:val="0"/>
          <w:bCs w:val="0"/>
          <w:noProof/>
          <w:color w:val="auto"/>
          <w:sz w:val="28"/>
          <w:szCs w:val="28"/>
        </w:rPr>
      </w:pPr>
      <w:r w:rsidRPr="001017E1">
        <w:rPr>
          <w:b w:val="0"/>
          <w:bCs w:val="0"/>
          <w:color w:val="auto"/>
          <w:sz w:val="28"/>
          <w:szCs w:val="28"/>
        </w:rPr>
        <w:fldChar w:fldCharType="begin"/>
      </w:r>
      <w:r w:rsidRPr="001017E1">
        <w:rPr>
          <w:b w:val="0"/>
          <w:bCs w:val="0"/>
          <w:color w:val="auto"/>
          <w:sz w:val="28"/>
          <w:szCs w:val="28"/>
        </w:rPr>
        <w:instrText xml:space="preserve">TOC \o "1-2" \h \u </w:instrText>
      </w:r>
      <w:r w:rsidRPr="001017E1">
        <w:rPr>
          <w:b w:val="0"/>
          <w:bCs w:val="0"/>
          <w:color w:val="auto"/>
          <w:sz w:val="28"/>
          <w:szCs w:val="28"/>
        </w:rPr>
        <w:fldChar w:fldCharType="separate"/>
      </w:r>
      <w:hyperlink w:anchor="_Toc101533889" w:history="1">
        <w:r w:rsidR="00C8187B" w:rsidRPr="001017E1">
          <w:rPr>
            <w:rStyle w:val="af7"/>
            <w:rFonts w:eastAsia="黑体" w:hint="eastAsia"/>
            <w:b w:val="0"/>
            <w:bCs w:val="0"/>
            <w:noProof/>
            <w:color w:val="auto"/>
            <w:sz w:val="28"/>
            <w:szCs w:val="28"/>
            <w:u w:val="none"/>
          </w:rPr>
          <w:t>专业名词有关说明</w:t>
        </w:r>
        <w:r w:rsidR="00C8187B" w:rsidRPr="001017E1">
          <w:rPr>
            <w:b w:val="0"/>
            <w:bCs w:val="0"/>
            <w:noProof/>
            <w:color w:val="auto"/>
            <w:sz w:val="28"/>
            <w:szCs w:val="28"/>
          </w:rPr>
          <w:tab/>
        </w:r>
        <w:r w:rsidR="00C8187B" w:rsidRPr="001017E1">
          <w:rPr>
            <w:b w:val="0"/>
            <w:bCs w:val="0"/>
            <w:noProof/>
            <w:color w:val="auto"/>
            <w:sz w:val="28"/>
            <w:szCs w:val="28"/>
          </w:rPr>
          <w:fldChar w:fldCharType="begin"/>
        </w:r>
        <w:r w:rsidR="00C8187B" w:rsidRPr="001017E1">
          <w:rPr>
            <w:b w:val="0"/>
            <w:bCs w:val="0"/>
            <w:noProof/>
            <w:color w:val="auto"/>
            <w:sz w:val="28"/>
            <w:szCs w:val="28"/>
          </w:rPr>
          <w:instrText xml:space="preserve"> PAGEREF _Toc101533889 \h </w:instrText>
        </w:r>
        <w:r w:rsidR="00C8187B" w:rsidRPr="001017E1">
          <w:rPr>
            <w:b w:val="0"/>
            <w:bCs w:val="0"/>
            <w:noProof/>
            <w:color w:val="auto"/>
            <w:sz w:val="28"/>
            <w:szCs w:val="28"/>
          </w:rPr>
        </w:r>
        <w:r w:rsidR="00C8187B" w:rsidRPr="001017E1">
          <w:rPr>
            <w:b w:val="0"/>
            <w:bCs w:val="0"/>
            <w:noProof/>
            <w:color w:val="auto"/>
            <w:sz w:val="28"/>
            <w:szCs w:val="28"/>
          </w:rPr>
          <w:fldChar w:fldCharType="separate"/>
        </w:r>
        <w:r w:rsidR="00F339D0" w:rsidRPr="001017E1">
          <w:rPr>
            <w:b w:val="0"/>
            <w:bCs w:val="0"/>
            <w:noProof/>
            <w:color w:val="auto"/>
            <w:sz w:val="28"/>
            <w:szCs w:val="28"/>
          </w:rPr>
          <w:t>I</w:t>
        </w:r>
        <w:r w:rsidR="00C8187B" w:rsidRPr="001017E1">
          <w:rPr>
            <w:b w:val="0"/>
            <w:bCs w:val="0"/>
            <w:noProof/>
            <w:color w:val="auto"/>
            <w:sz w:val="28"/>
            <w:szCs w:val="28"/>
          </w:rPr>
          <w:fldChar w:fldCharType="end"/>
        </w:r>
      </w:hyperlink>
    </w:p>
    <w:p w14:paraId="7FFB26D5" w14:textId="5F006523" w:rsidR="00C8187B" w:rsidRPr="001017E1" w:rsidRDefault="00E659FD">
      <w:pPr>
        <w:pStyle w:val="11"/>
        <w:rPr>
          <w:rFonts w:asciiTheme="minorHAnsi" w:eastAsiaTheme="minorEastAsia" w:hAnsiTheme="minorHAnsi" w:cstheme="minorBidi"/>
          <w:b w:val="0"/>
          <w:bCs w:val="0"/>
          <w:noProof/>
          <w:color w:val="auto"/>
          <w:sz w:val="28"/>
          <w:szCs w:val="28"/>
        </w:rPr>
      </w:pPr>
      <w:hyperlink w:anchor="_Toc101533890" w:history="1">
        <w:r w:rsidR="00C8187B" w:rsidRPr="001017E1">
          <w:rPr>
            <w:rStyle w:val="af7"/>
            <w:rFonts w:eastAsia="黑体" w:hint="eastAsia"/>
            <w:b w:val="0"/>
            <w:bCs w:val="0"/>
            <w:noProof/>
            <w:color w:val="auto"/>
            <w:sz w:val="28"/>
            <w:szCs w:val="28"/>
            <w:u w:val="none"/>
          </w:rPr>
          <w:t>第一章</w:t>
        </w:r>
        <w:r w:rsidR="00C8187B" w:rsidRPr="001017E1">
          <w:rPr>
            <w:rStyle w:val="af7"/>
            <w:rFonts w:eastAsia="黑体"/>
            <w:b w:val="0"/>
            <w:bCs w:val="0"/>
            <w:noProof/>
            <w:color w:val="auto"/>
            <w:sz w:val="28"/>
            <w:szCs w:val="28"/>
            <w:u w:val="none"/>
          </w:rPr>
          <w:t xml:space="preserve">  </w:t>
        </w:r>
        <w:r w:rsidR="00C8187B" w:rsidRPr="001017E1">
          <w:rPr>
            <w:rStyle w:val="af7"/>
            <w:rFonts w:eastAsia="黑体" w:hint="eastAsia"/>
            <w:b w:val="0"/>
            <w:bCs w:val="0"/>
            <w:noProof/>
            <w:color w:val="auto"/>
            <w:sz w:val="28"/>
            <w:szCs w:val="28"/>
            <w:u w:val="none"/>
          </w:rPr>
          <w:t>规划背景情况</w:t>
        </w:r>
        <w:r w:rsidR="00C8187B" w:rsidRPr="001017E1">
          <w:rPr>
            <w:b w:val="0"/>
            <w:bCs w:val="0"/>
            <w:noProof/>
            <w:color w:val="auto"/>
            <w:sz w:val="28"/>
            <w:szCs w:val="28"/>
          </w:rPr>
          <w:tab/>
        </w:r>
        <w:r w:rsidR="00C8187B" w:rsidRPr="001017E1">
          <w:rPr>
            <w:b w:val="0"/>
            <w:bCs w:val="0"/>
            <w:noProof/>
            <w:color w:val="auto"/>
            <w:sz w:val="28"/>
            <w:szCs w:val="28"/>
          </w:rPr>
          <w:fldChar w:fldCharType="begin"/>
        </w:r>
        <w:r w:rsidR="00C8187B" w:rsidRPr="001017E1">
          <w:rPr>
            <w:b w:val="0"/>
            <w:bCs w:val="0"/>
            <w:noProof/>
            <w:color w:val="auto"/>
            <w:sz w:val="28"/>
            <w:szCs w:val="28"/>
          </w:rPr>
          <w:instrText xml:space="preserve"> PAGEREF _Toc101533890 \h </w:instrText>
        </w:r>
        <w:r w:rsidR="00C8187B" w:rsidRPr="001017E1">
          <w:rPr>
            <w:b w:val="0"/>
            <w:bCs w:val="0"/>
            <w:noProof/>
            <w:color w:val="auto"/>
            <w:sz w:val="28"/>
            <w:szCs w:val="28"/>
          </w:rPr>
        </w:r>
        <w:r w:rsidR="00C8187B" w:rsidRPr="001017E1">
          <w:rPr>
            <w:b w:val="0"/>
            <w:bCs w:val="0"/>
            <w:noProof/>
            <w:color w:val="auto"/>
            <w:sz w:val="28"/>
            <w:szCs w:val="28"/>
          </w:rPr>
          <w:fldChar w:fldCharType="separate"/>
        </w:r>
        <w:r w:rsidR="00F339D0" w:rsidRPr="001017E1">
          <w:rPr>
            <w:b w:val="0"/>
            <w:bCs w:val="0"/>
            <w:noProof/>
            <w:color w:val="auto"/>
            <w:sz w:val="28"/>
            <w:szCs w:val="28"/>
          </w:rPr>
          <w:t>1</w:t>
        </w:r>
        <w:r w:rsidR="00C8187B" w:rsidRPr="001017E1">
          <w:rPr>
            <w:b w:val="0"/>
            <w:bCs w:val="0"/>
            <w:noProof/>
            <w:color w:val="auto"/>
            <w:sz w:val="28"/>
            <w:szCs w:val="28"/>
          </w:rPr>
          <w:fldChar w:fldCharType="end"/>
        </w:r>
      </w:hyperlink>
    </w:p>
    <w:p w14:paraId="610DA952" w14:textId="1CF04191" w:rsidR="00C8187B" w:rsidRPr="001017E1" w:rsidRDefault="00E659FD">
      <w:pPr>
        <w:pStyle w:val="23"/>
        <w:tabs>
          <w:tab w:val="right" w:leader="dot" w:pos="8302"/>
        </w:tabs>
        <w:rPr>
          <w:noProof/>
          <w:sz w:val="28"/>
          <w:szCs w:val="28"/>
        </w:rPr>
      </w:pPr>
      <w:hyperlink w:anchor="_Toc101533891" w:history="1">
        <w:r w:rsidR="00C8187B" w:rsidRPr="001017E1">
          <w:rPr>
            <w:rStyle w:val="af7"/>
            <w:rFonts w:ascii="Times New Roman" w:eastAsia="黑体" w:hAnsi="Times New Roman" w:cs="Times New Roman" w:hint="eastAsia"/>
            <w:noProof/>
            <w:color w:val="auto"/>
            <w:kern w:val="0"/>
            <w:sz w:val="28"/>
            <w:szCs w:val="28"/>
            <w:u w:val="none"/>
          </w:rPr>
          <w:t>第一节</w:t>
        </w:r>
        <w:r w:rsidR="00C8187B" w:rsidRPr="001017E1">
          <w:rPr>
            <w:rStyle w:val="af7"/>
            <w:rFonts w:ascii="Times New Roman" w:eastAsia="黑体" w:hAnsi="Times New Roman" w:cs="Times New Roman"/>
            <w:noProof/>
            <w:color w:val="auto"/>
            <w:kern w:val="0"/>
            <w:sz w:val="28"/>
            <w:szCs w:val="28"/>
            <w:u w:val="none"/>
          </w:rPr>
          <w:t xml:space="preserve"> </w:t>
        </w:r>
        <w:r w:rsidR="00C8187B" w:rsidRPr="001017E1">
          <w:rPr>
            <w:rStyle w:val="af7"/>
            <w:rFonts w:ascii="Times New Roman" w:eastAsia="黑体" w:hAnsi="Times New Roman" w:cs="Times New Roman" w:hint="eastAsia"/>
            <w:noProof/>
            <w:color w:val="auto"/>
            <w:kern w:val="0"/>
            <w:sz w:val="28"/>
            <w:szCs w:val="28"/>
            <w:u w:val="none"/>
          </w:rPr>
          <w:t>规划背景</w:t>
        </w:r>
        <w:r w:rsidR="00C8187B" w:rsidRPr="001017E1">
          <w:rPr>
            <w:noProof/>
            <w:sz w:val="28"/>
            <w:szCs w:val="28"/>
          </w:rPr>
          <w:tab/>
        </w:r>
        <w:r w:rsidR="00C8187B" w:rsidRPr="001017E1">
          <w:rPr>
            <w:noProof/>
            <w:sz w:val="28"/>
            <w:szCs w:val="28"/>
          </w:rPr>
          <w:fldChar w:fldCharType="begin"/>
        </w:r>
        <w:r w:rsidR="00C8187B" w:rsidRPr="001017E1">
          <w:rPr>
            <w:noProof/>
            <w:sz w:val="28"/>
            <w:szCs w:val="28"/>
          </w:rPr>
          <w:instrText xml:space="preserve"> PAGEREF _Toc101533891 \h </w:instrText>
        </w:r>
        <w:r w:rsidR="00C8187B" w:rsidRPr="001017E1">
          <w:rPr>
            <w:noProof/>
            <w:sz w:val="28"/>
            <w:szCs w:val="28"/>
          </w:rPr>
        </w:r>
        <w:r w:rsidR="00C8187B" w:rsidRPr="001017E1">
          <w:rPr>
            <w:noProof/>
            <w:sz w:val="28"/>
            <w:szCs w:val="28"/>
          </w:rPr>
          <w:fldChar w:fldCharType="separate"/>
        </w:r>
        <w:r w:rsidR="00F339D0" w:rsidRPr="001017E1">
          <w:rPr>
            <w:noProof/>
            <w:sz w:val="28"/>
            <w:szCs w:val="28"/>
          </w:rPr>
          <w:t>1</w:t>
        </w:r>
        <w:r w:rsidR="00C8187B" w:rsidRPr="001017E1">
          <w:rPr>
            <w:noProof/>
            <w:sz w:val="28"/>
            <w:szCs w:val="28"/>
          </w:rPr>
          <w:fldChar w:fldCharType="end"/>
        </w:r>
      </w:hyperlink>
    </w:p>
    <w:p w14:paraId="64259703" w14:textId="46088363" w:rsidR="00C8187B" w:rsidRPr="001017E1" w:rsidRDefault="00E659FD">
      <w:pPr>
        <w:pStyle w:val="23"/>
        <w:tabs>
          <w:tab w:val="right" w:leader="dot" w:pos="8302"/>
        </w:tabs>
        <w:rPr>
          <w:noProof/>
          <w:sz w:val="28"/>
          <w:szCs w:val="28"/>
        </w:rPr>
      </w:pPr>
      <w:hyperlink w:anchor="_Toc101533892" w:history="1">
        <w:r w:rsidR="00C8187B" w:rsidRPr="001017E1">
          <w:rPr>
            <w:rStyle w:val="af7"/>
            <w:rFonts w:ascii="Times New Roman" w:eastAsia="黑体" w:hAnsi="Times New Roman" w:cs="Times New Roman" w:hint="eastAsia"/>
            <w:noProof/>
            <w:color w:val="auto"/>
            <w:kern w:val="0"/>
            <w:sz w:val="28"/>
            <w:szCs w:val="28"/>
            <w:u w:val="none"/>
          </w:rPr>
          <w:t>第二节</w:t>
        </w:r>
        <w:r w:rsidR="00C8187B" w:rsidRPr="001017E1">
          <w:rPr>
            <w:rStyle w:val="af7"/>
            <w:rFonts w:ascii="Times New Roman" w:eastAsia="黑体" w:hAnsi="Times New Roman" w:cs="Times New Roman"/>
            <w:noProof/>
            <w:color w:val="auto"/>
            <w:kern w:val="0"/>
            <w:sz w:val="28"/>
            <w:szCs w:val="28"/>
            <w:u w:val="none"/>
          </w:rPr>
          <w:t xml:space="preserve"> </w:t>
        </w:r>
        <w:r w:rsidR="00C8187B" w:rsidRPr="001017E1">
          <w:rPr>
            <w:rStyle w:val="af7"/>
            <w:rFonts w:ascii="Times New Roman" w:eastAsia="黑体" w:hAnsi="Times New Roman" w:cs="Times New Roman" w:hint="eastAsia"/>
            <w:noProof/>
            <w:color w:val="auto"/>
            <w:kern w:val="0"/>
            <w:sz w:val="28"/>
            <w:szCs w:val="28"/>
            <w:u w:val="none"/>
          </w:rPr>
          <w:t>上期规划实施成效</w:t>
        </w:r>
        <w:r w:rsidR="00C8187B" w:rsidRPr="001017E1">
          <w:rPr>
            <w:noProof/>
            <w:sz w:val="28"/>
            <w:szCs w:val="28"/>
          </w:rPr>
          <w:tab/>
        </w:r>
        <w:r w:rsidR="00C8187B" w:rsidRPr="001017E1">
          <w:rPr>
            <w:noProof/>
            <w:sz w:val="28"/>
            <w:szCs w:val="28"/>
          </w:rPr>
          <w:fldChar w:fldCharType="begin"/>
        </w:r>
        <w:r w:rsidR="00C8187B" w:rsidRPr="001017E1">
          <w:rPr>
            <w:noProof/>
            <w:sz w:val="28"/>
            <w:szCs w:val="28"/>
          </w:rPr>
          <w:instrText xml:space="preserve"> PAGEREF _Toc101533892 \h </w:instrText>
        </w:r>
        <w:r w:rsidR="00C8187B" w:rsidRPr="001017E1">
          <w:rPr>
            <w:noProof/>
            <w:sz w:val="28"/>
            <w:szCs w:val="28"/>
          </w:rPr>
        </w:r>
        <w:r w:rsidR="00C8187B" w:rsidRPr="001017E1">
          <w:rPr>
            <w:noProof/>
            <w:sz w:val="28"/>
            <w:szCs w:val="28"/>
          </w:rPr>
          <w:fldChar w:fldCharType="separate"/>
        </w:r>
        <w:r w:rsidR="00F339D0" w:rsidRPr="001017E1">
          <w:rPr>
            <w:noProof/>
            <w:sz w:val="28"/>
            <w:szCs w:val="28"/>
          </w:rPr>
          <w:t>5</w:t>
        </w:r>
        <w:r w:rsidR="00C8187B" w:rsidRPr="001017E1">
          <w:rPr>
            <w:noProof/>
            <w:sz w:val="28"/>
            <w:szCs w:val="28"/>
          </w:rPr>
          <w:fldChar w:fldCharType="end"/>
        </w:r>
      </w:hyperlink>
    </w:p>
    <w:p w14:paraId="111F4155" w14:textId="204F2F05" w:rsidR="00C8187B" w:rsidRPr="001017E1" w:rsidRDefault="00E659FD">
      <w:pPr>
        <w:pStyle w:val="23"/>
        <w:tabs>
          <w:tab w:val="right" w:leader="dot" w:pos="8302"/>
        </w:tabs>
        <w:rPr>
          <w:noProof/>
          <w:sz w:val="28"/>
          <w:szCs w:val="28"/>
        </w:rPr>
      </w:pPr>
      <w:hyperlink w:anchor="_Toc101533893" w:history="1">
        <w:r w:rsidR="00C8187B" w:rsidRPr="001017E1">
          <w:rPr>
            <w:rStyle w:val="af7"/>
            <w:rFonts w:ascii="Times New Roman" w:eastAsia="黑体" w:hAnsi="Times New Roman" w:cs="Times New Roman" w:hint="eastAsia"/>
            <w:noProof/>
            <w:color w:val="auto"/>
            <w:kern w:val="0"/>
            <w:sz w:val="28"/>
            <w:szCs w:val="28"/>
            <w:u w:val="none"/>
          </w:rPr>
          <w:t>第三节</w:t>
        </w:r>
        <w:r w:rsidR="00C8187B" w:rsidRPr="001017E1">
          <w:rPr>
            <w:rStyle w:val="af7"/>
            <w:rFonts w:ascii="Times New Roman" w:eastAsia="黑体" w:hAnsi="Times New Roman" w:cs="Times New Roman"/>
            <w:noProof/>
            <w:color w:val="auto"/>
            <w:kern w:val="0"/>
            <w:sz w:val="28"/>
            <w:szCs w:val="28"/>
            <w:u w:val="none"/>
          </w:rPr>
          <w:t xml:space="preserve"> </w:t>
        </w:r>
        <w:r w:rsidR="00C8187B" w:rsidRPr="001017E1">
          <w:rPr>
            <w:rStyle w:val="af7"/>
            <w:rFonts w:ascii="Times New Roman" w:eastAsia="黑体" w:hAnsi="Times New Roman" w:cs="Times New Roman" w:hint="eastAsia"/>
            <w:noProof/>
            <w:color w:val="auto"/>
            <w:kern w:val="0"/>
            <w:sz w:val="28"/>
            <w:szCs w:val="28"/>
            <w:u w:val="none"/>
          </w:rPr>
          <w:t>机遇与挑战</w:t>
        </w:r>
        <w:r w:rsidR="00C8187B" w:rsidRPr="001017E1">
          <w:rPr>
            <w:noProof/>
            <w:sz w:val="28"/>
            <w:szCs w:val="28"/>
          </w:rPr>
          <w:tab/>
        </w:r>
        <w:r w:rsidR="00C8187B" w:rsidRPr="001017E1">
          <w:rPr>
            <w:noProof/>
            <w:sz w:val="28"/>
            <w:szCs w:val="28"/>
          </w:rPr>
          <w:fldChar w:fldCharType="begin"/>
        </w:r>
        <w:r w:rsidR="00C8187B" w:rsidRPr="001017E1">
          <w:rPr>
            <w:noProof/>
            <w:sz w:val="28"/>
            <w:szCs w:val="28"/>
          </w:rPr>
          <w:instrText xml:space="preserve"> PAGEREF _Toc101533893 \h </w:instrText>
        </w:r>
        <w:r w:rsidR="00C8187B" w:rsidRPr="001017E1">
          <w:rPr>
            <w:noProof/>
            <w:sz w:val="28"/>
            <w:szCs w:val="28"/>
          </w:rPr>
        </w:r>
        <w:r w:rsidR="00C8187B" w:rsidRPr="001017E1">
          <w:rPr>
            <w:noProof/>
            <w:sz w:val="28"/>
            <w:szCs w:val="28"/>
          </w:rPr>
          <w:fldChar w:fldCharType="separate"/>
        </w:r>
        <w:r w:rsidR="00F339D0" w:rsidRPr="001017E1">
          <w:rPr>
            <w:noProof/>
            <w:sz w:val="28"/>
            <w:szCs w:val="28"/>
          </w:rPr>
          <w:t>9</w:t>
        </w:r>
        <w:r w:rsidR="00C8187B" w:rsidRPr="001017E1">
          <w:rPr>
            <w:noProof/>
            <w:sz w:val="28"/>
            <w:szCs w:val="28"/>
          </w:rPr>
          <w:fldChar w:fldCharType="end"/>
        </w:r>
      </w:hyperlink>
    </w:p>
    <w:p w14:paraId="771A1B4A" w14:textId="7B7695BF" w:rsidR="00C8187B" w:rsidRPr="001017E1" w:rsidRDefault="00E659FD">
      <w:pPr>
        <w:pStyle w:val="11"/>
        <w:rPr>
          <w:rFonts w:asciiTheme="minorHAnsi" w:eastAsiaTheme="minorEastAsia" w:hAnsiTheme="minorHAnsi" w:cstheme="minorBidi"/>
          <w:b w:val="0"/>
          <w:bCs w:val="0"/>
          <w:noProof/>
          <w:color w:val="auto"/>
          <w:sz w:val="28"/>
          <w:szCs w:val="28"/>
        </w:rPr>
      </w:pPr>
      <w:hyperlink w:anchor="_Toc101533894" w:history="1">
        <w:r w:rsidR="00C8187B" w:rsidRPr="001017E1">
          <w:rPr>
            <w:rStyle w:val="af7"/>
            <w:rFonts w:eastAsia="黑体" w:hint="eastAsia"/>
            <w:b w:val="0"/>
            <w:bCs w:val="0"/>
            <w:noProof/>
            <w:color w:val="auto"/>
            <w:sz w:val="28"/>
            <w:szCs w:val="28"/>
            <w:u w:val="none"/>
          </w:rPr>
          <w:t>第二章</w:t>
        </w:r>
        <w:r w:rsidR="00C8187B" w:rsidRPr="001017E1">
          <w:rPr>
            <w:rStyle w:val="af7"/>
            <w:rFonts w:eastAsia="黑体"/>
            <w:b w:val="0"/>
            <w:bCs w:val="0"/>
            <w:noProof/>
            <w:color w:val="auto"/>
            <w:sz w:val="28"/>
            <w:szCs w:val="28"/>
            <w:u w:val="none"/>
          </w:rPr>
          <w:t xml:space="preserve">  </w:t>
        </w:r>
        <w:r w:rsidR="00C8187B" w:rsidRPr="001017E1">
          <w:rPr>
            <w:rStyle w:val="af7"/>
            <w:rFonts w:eastAsia="黑体" w:hint="eastAsia"/>
            <w:b w:val="0"/>
            <w:bCs w:val="0"/>
            <w:noProof/>
            <w:color w:val="auto"/>
            <w:sz w:val="28"/>
            <w:szCs w:val="28"/>
            <w:u w:val="none"/>
          </w:rPr>
          <w:t>湿地资源概况</w:t>
        </w:r>
        <w:r w:rsidR="00C8187B" w:rsidRPr="001017E1">
          <w:rPr>
            <w:b w:val="0"/>
            <w:bCs w:val="0"/>
            <w:noProof/>
            <w:color w:val="auto"/>
            <w:sz w:val="28"/>
            <w:szCs w:val="28"/>
          </w:rPr>
          <w:tab/>
        </w:r>
        <w:r w:rsidR="00C8187B" w:rsidRPr="001017E1">
          <w:rPr>
            <w:b w:val="0"/>
            <w:bCs w:val="0"/>
            <w:noProof/>
            <w:color w:val="auto"/>
            <w:sz w:val="28"/>
            <w:szCs w:val="28"/>
          </w:rPr>
          <w:fldChar w:fldCharType="begin"/>
        </w:r>
        <w:r w:rsidR="00C8187B" w:rsidRPr="001017E1">
          <w:rPr>
            <w:b w:val="0"/>
            <w:bCs w:val="0"/>
            <w:noProof/>
            <w:color w:val="auto"/>
            <w:sz w:val="28"/>
            <w:szCs w:val="28"/>
          </w:rPr>
          <w:instrText xml:space="preserve"> PAGEREF _Toc101533894 \h </w:instrText>
        </w:r>
        <w:r w:rsidR="00C8187B" w:rsidRPr="001017E1">
          <w:rPr>
            <w:b w:val="0"/>
            <w:bCs w:val="0"/>
            <w:noProof/>
            <w:color w:val="auto"/>
            <w:sz w:val="28"/>
            <w:szCs w:val="28"/>
          </w:rPr>
        </w:r>
        <w:r w:rsidR="00C8187B" w:rsidRPr="001017E1">
          <w:rPr>
            <w:b w:val="0"/>
            <w:bCs w:val="0"/>
            <w:noProof/>
            <w:color w:val="auto"/>
            <w:sz w:val="28"/>
            <w:szCs w:val="28"/>
          </w:rPr>
          <w:fldChar w:fldCharType="separate"/>
        </w:r>
        <w:r w:rsidR="00F339D0" w:rsidRPr="001017E1">
          <w:rPr>
            <w:b w:val="0"/>
            <w:bCs w:val="0"/>
            <w:noProof/>
            <w:color w:val="auto"/>
            <w:sz w:val="28"/>
            <w:szCs w:val="28"/>
          </w:rPr>
          <w:t>12</w:t>
        </w:r>
        <w:r w:rsidR="00C8187B" w:rsidRPr="001017E1">
          <w:rPr>
            <w:b w:val="0"/>
            <w:bCs w:val="0"/>
            <w:noProof/>
            <w:color w:val="auto"/>
            <w:sz w:val="28"/>
            <w:szCs w:val="28"/>
          </w:rPr>
          <w:fldChar w:fldCharType="end"/>
        </w:r>
      </w:hyperlink>
    </w:p>
    <w:p w14:paraId="3F95D5AD" w14:textId="41EC562D" w:rsidR="00C8187B" w:rsidRPr="001017E1" w:rsidRDefault="00E659FD">
      <w:pPr>
        <w:pStyle w:val="23"/>
        <w:tabs>
          <w:tab w:val="right" w:leader="dot" w:pos="8302"/>
        </w:tabs>
        <w:rPr>
          <w:noProof/>
          <w:sz w:val="28"/>
          <w:szCs w:val="28"/>
        </w:rPr>
      </w:pPr>
      <w:hyperlink w:anchor="_Toc101533895" w:history="1">
        <w:r w:rsidR="00C8187B" w:rsidRPr="001017E1">
          <w:rPr>
            <w:rStyle w:val="af7"/>
            <w:rFonts w:ascii="Times New Roman" w:eastAsia="黑体" w:hAnsi="Times New Roman" w:cs="Times New Roman" w:hint="eastAsia"/>
            <w:noProof/>
            <w:color w:val="auto"/>
            <w:kern w:val="0"/>
            <w:sz w:val="28"/>
            <w:szCs w:val="28"/>
            <w:u w:val="none"/>
          </w:rPr>
          <w:t>第一节</w:t>
        </w:r>
        <w:r w:rsidR="00C8187B" w:rsidRPr="001017E1">
          <w:rPr>
            <w:rStyle w:val="af7"/>
            <w:rFonts w:ascii="Times New Roman" w:eastAsia="黑体" w:hAnsi="Times New Roman" w:cs="Times New Roman"/>
            <w:noProof/>
            <w:color w:val="auto"/>
            <w:kern w:val="0"/>
            <w:sz w:val="28"/>
            <w:szCs w:val="28"/>
            <w:u w:val="none"/>
          </w:rPr>
          <w:t xml:space="preserve"> </w:t>
        </w:r>
        <w:r w:rsidR="00C8187B" w:rsidRPr="001017E1">
          <w:rPr>
            <w:rStyle w:val="af7"/>
            <w:rFonts w:ascii="Times New Roman" w:eastAsia="黑体" w:hAnsi="Times New Roman" w:cs="Times New Roman" w:hint="eastAsia"/>
            <w:noProof/>
            <w:color w:val="auto"/>
            <w:kern w:val="0"/>
            <w:sz w:val="28"/>
            <w:szCs w:val="28"/>
            <w:u w:val="none"/>
          </w:rPr>
          <w:t>全区概况</w:t>
        </w:r>
        <w:r w:rsidR="00C8187B" w:rsidRPr="001017E1">
          <w:rPr>
            <w:noProof/>
            <w:sz w:val="28"/>
            <w:szCs w:val="28"/>
          </w:rPr>
          <w:tab/>
        </w:r>
        <w:r w:rsidR="00C8187B" w:rsidRPr="001017E1">
          <w:rPr>
            <w:noProof/>
            <w:sz w:val="28"/>
            <w:szCs w:val="28"/>
          </w:rPr>
          <w:fldChar w:fldCharType="begin"/>
        </w:r>
        <w:r w:rsidR="00C8187B" w:rsidRPr="001017E1">
          <w:rPr>
            <w:noProof/>
            <w:sz w:val="28"/>
            <w:szCs w:val="28"/>
          </w:rPr>
          <w:instrText xml:space="preserve"> PAGEREF _Toc101533895 \h </w:instrText>
        </w:r>
        <w:r w:rsidR="00C8187B" w:rsidRPr="001017E1">
          <w:rPr>
            <w:noProof/>
            <w:sz w:val="28"/>
            <w:szCs w:val="28"/>
          </w:rPr>
        </w:r>
        <w:r w:rsidR="00C8187B" w:rsidRPr="001017E1">
          <w:rPr>
            <w:noProof/>
            <w:sz w:val="28"/>
            <w:szCs w:val="28"/>
          </w:rPr>
          <w:fldChar w:fldCharType="separate"/>
        </w:r>
        <w:r w:rsidR="00F339D0" w:rsidRPr="001017E1">
          <w:rPr>
            <w:noProof/>
            <w:sz w:val="28"/>
            <w:szCs w:val="28"/>
          </w:rPr>
          <w:t>12</w:t>
        </w:r>
        <w:r w:rsidR="00C8187B" w:rsidRPr="001017E1">
          <w:rPr>
            <w:noProof/>
            <w:sz w:val="28"/>
            <w:szCs w:val="28"/>
          </w:rPr>
          <w:fldChar w:fldCharType="end"/>
        </w:r>
      </w:hyperlink>
    </w:p>
    <w:p w14:paraId="723327FC" w14:textId="5E3C2AE7" w:rsidR="00C8187B" w:rsidRPr="001017E1" w:rsidRDefault="00E659FD">
      <w:pPr>
        <w:pStyle w:val="23"/>
        <w:tabs>
          <w:tab w:val="right" w:leader="dot" w:pos="8302"/>
        </w:tabs>
        <w:rPr>
          <w:noProof/>
          <w:sz w:val="28"/>
          <w:szCs w:val="28"/>
        </w:rPr>
      </w:pPr>
      <w:hyperlink w:anchor="_Toc101533896" w:history="1">
        <w:r w:rsidR="00C8187B" w:rsidRPr="001017E1">
          <w:rPr>
            <w:rStyle w:val="af7"/>
            <w:rFonts w:ascii="Times New Roman" w:eastAsia="黑体" w:hAnsi="Times New Roman" w:cs="Times New Roman" w:hint="eastAsia"/>
            <w:noProof/>
            <w:color w:val="auto"/>
            <w:kern w:val="0"/>
            <w:sz w:val="28"/>
            <w:szCs w:val="28"/>
            <w:u w:val="none"/>
          </w:rPr>
          <w:t>第二节</w:t>
        </w:r>
        <w:r w:rsidR="00C8187B" w:rsidRPr="001017E1">
          <w:rPr>
            <w:rStyle w:val="af7"/>
            <w:rFonts w:ascii="Times New Roman" w:eastAsia="黑体" w:hAnsi="Times New Roman" w:cs="Times New Roman"/>
            <w:noProof/>
            <w:color w:val="auto"/>
            <w:kern w:val="0"/>
            <w:sz w:val="28"/>
            <w:szCs w:val="28"/>
            <w:u w:val="none"/>
          </w:rPr>
          <w:t xml:space="preserve"> </w:t>
        </w:r>
        <w:r w:rsidR="00C8187B" w:rsidRPr="001017E1">
          <w:rPr>
            <w:rStyle w:val="af7"/>
            <w:rFonts w:ascii="Times New Roman" w:eastAsia="黑体" w:hAnsi="Times New Roman" w:cs="Times New Roman" w:hint="eastAsia"/>
            <w:noProof/>
            <w:color w:val="auto"/>
            <w:kern w:val="0"/>
            <w:sz w:val="28"/>
            <w:szCs w:val="28"/>
            <w:u w:val="none"/>
          </w:rPr>
          <w:t>湿地面积与分布</w:t>
        </w:r>
        <w:r w:rsidR="00C8187B" w:rsidRPr="001017E1">
          <w:rPr>
            <w:noProof/>
            <w:sz w:val="28"/>
            <w:szCs w:val="28"/>
          </w:rPr>
          <w:tab/>
        </w:r>
        <w:r w:rsidR="00C8187B" w:rsidRPr="001017E1">
          <w:rPr>
            <w:noProof/>
            <w:sz w:val="28"/>
            <w:szCs w:val="28"/>
          </w:rPr>
          <w:fldChar w:fldCharType="begin"/>
        </w:r>
        <w:r w:rsidR="00C8187B" w:rsidRPr="001017E1">
          <w:rPr>
            <w:noProof/>
            <w:sz w:val="28"/>
            <w:szCs w:val="28"/>
          </w:rPr>
          <w:instrText xml:space="preserve"> PAGEREF _Toc101533896 \h </w:instrText>
        </w:r>
        <w:r w:rsidR="00C8187B" w:rsidRPr="001017E1">
          <w:rPr>
            <w:noProof/>
            <w:sz w:val="28"/>
            <w:szCs w:val="28"/>
          </w:rPr>
        </w:r>
        <w:r w:rsidR="00C8187B" w:rsidRPr="001017E1">
          <w:rPr>
            <w:noProof/>
            <w:sz w:val="28"/>
            <w:szCs w:val="28"/>
          </w:rPr>
          <w:fldChar w:fldCharType="separate"/>
        </w:r>
        <w:r w:rsidR="00F339D0" w:rsidRPr="001017E1">
          <w:rPr>
            <w:noProof/>
            <w:sz w:val="28"/>
            <w:szCs w:val="28"/>
          </w:rPr>
          <w:t>16</w:t>
        </w:r>
        <w:r w:rsidR="00C8187B" w:rsidRPr="001017E1">
          <w:rPr>
            <w:noProof/>
            <w:sz w:val="28"/>
            <w:szCs w:val="28"/>
          </w:rPr>
          <w:fldChar w:fldCharType="end"/>
        </w:r>
      </w:hyperlink>
    </w:p>
    <w:p w14:paraId="2F91DC18" w14:textId="2FAC56DF" w:rsidR="00C8187B" w:rsidRPr="001017E1" w:rsidRDefault="00E659FD">
      <w:pPr>
        <w:pStyle w:val="23"/>
        <w:tabs>
          <w:tab w:val="right" w:leader="dot" w:pos="8302"/>
        </w:tabs>
        <w:rPr>
          <w:noProof/>
          <w:sz w:val="28"/>
          <w:szCs w:val="28"/>
        </w:rPr>
      </w:pPr>
      <w:hyperlink w:anchor="_Toc101533897" w:history="1">
        <w:r w:rsidR="00C8187B" w:rsidRPr="001017E1">
          <w:rPr>
            <w:rStyle w:val="af7"/>
            <w:rFonts w:ascii="Times New Roman" w:eastAsia="黑体" w:hAnsi="Times New Roman" w:cs="Times New Roman" w:hint="eastAsia"/>
            <w:noProof/>
            <w:color w:val="auto"/>
            <w:kern w:val="0"/>
            <w:sz w:val="28"/>
            <w:szCs w:val="28"/>
            <w:u w:val="none"/>
          </w:rPr>
          <w:t>第三节</w:t>
        </w:r>
        <w:r w:rsidR="00C8187B" w:rsidRPr="001017E1">
          <w:rPr>
            <w:rStyle w:val="af7"/>
            <w:rFonts w:ascii="Times New Roman" w:eastAsia="黑体" w:hAnsi="Times New Roman" w:cs="Times New Roman"/>
            <w:noProof/>
            <w:color w:val="auto"/>
            <w:kern w:val="0"/>
            <w:sz w:val="28"/>
            <w:szCs w:val="28"/>
            <w:u w:val="none"/>
          </w:rPr>
          <w:t xml:space="preserve"> </w:t>
        </w:r>
        <w:r w:rsidR="00C8187B" w:rsidRPr="001017E1">
          <w:rPr>
            <w:rStyle w:val="af7"/>
            <w:rFonts w:ascii="Times New Roman" w:eastAsia="黑体" w:hAnsi="Times New Roman" w:cs="Times New Roman" w:hint="eastAsia"/>
            <w:noProof/>
            <w:color w:val="auto"/>
            <w:kern w:val="0"/>
            <w:sz w:val="28"/>
            <w:szCs w:val="28"/>
            <w:u w:val="none"/>
          </w:rPr>
          <w:t>湿地生物资源</w:t>
        </w:r>
        <w:r w:rsidR="00C8187B" w:rsidRPr="001017E1">
          <w:rPr>
            <w:noProof/>
            <w:sz w:val="28"/>
            <w:szCs w:val="28"/>
          </w:rPr>
          <w:tab/>
        </w:r>
        <w:r w:rsidR="00C8187B" w:rsidRPr="001017E1">
          <w:rPr>
            <w:noProof/>
            <w:sz w:val="28"/>
            <w:szCs w:val="28"/>
          </w:rPr>
          <w:fldChar w:fldCharType="begin"/>
        </w:r>
        <w:r w:rsidR="00C8187B" w:rsidRPr="001017E1">
          <w:rPr>
            <w:noProof/>
            <w:sz w:val="28"/>
            <w:szCs w:val="28"/>
          </w:rPr>
          <w:instrText xml:space="preserve"> PAGEREF _Toc101533897 \h </w:instrText>
        </w:r>
        <w:r w:rsidR="00C8187B" w:rsidRPr="001017E1">
          <w:rPr>
            <w:noProof/>
            <w:sz w:val="28"/>
            <w:szCs w:val="28"/>
          </w:rPr>
        </w:r>
        <w:r w:rsidR="00C8187B" w:rsidRPr="001017E1">
          <w:rPr>
            <w:noProof/>
            <w:sz w:val="28"/>
            <w:szCs w:val="28"/>
          </w:rPr>
          <w:fldChar w:fldCharType="separate"/>
        </w:r>
        <w:r w:rsidR="00F339D0" w:rsidRPr="001017E1">
          <w:rPr>
            <w:noProof/>
            <w:sz w:val="28"/>
            <w:szCs w:val="28"/>
          </w:rPr>
          <w:t>21</w:t>
        </w:r>
        <w:r w:rsidR="00C8187B" w:rsidRPr="001017E1">
          <w:rPr>
            <w:noProof/>
            <w:sz w:val="28"/>
            <w:szCs w:val="28"/>
          </w:rPr>
          <w:fldChar w:fldCharType="end"/>
        </w:r>
      </w:hyperlink>
    </w:p>
    <w:p w14:paraId="09B54DC7" w14:textId="66DFE856" w:rsidR="00C8187B" w:rsidRPr="001017E1" w:rsidRDefault="00E659FD">
      <w:pPr>
        <w:pStyle w:val="23"/>
        <w:tabs>
          <w:tab w:val="right" w:leader="dot" w:pos="8302"/>
        </w:tabs>
        <w:rPr>
          <w:noProof/>
          <w:sz w:val="28"/>
          <w:szCs w:val="28"/>
        </w:rPr>
      </w:pPr>
      <w:hyperlink w:anchor="_Toc101533898" w:history="1">
        <w:r w:rsidR="00C8187B" w:rsidRPr="001017E1">
          <w:rPr>
            <w:rStyle w:val="af7"/>
            <w:rFonts w:ascii="Times New Roman" w:eastAsia="黑体" w:hAnsi="Times New Roman" w:cs="Times New Roman" w:hint="eastAsia"/>
            <w:noProof/>
            <w:color w:val="auto"/>
            <w:kern w:val="0"/>
            <w:sz w:val="28"/>
            <w:szCs w:val="28"/>
            <w:u w:val="none"/>
          </w:rPr>
          <w:t>第四节</w:t>
        </w:r>
        <w:r w:rsidR="00C8187B" w:rsidRPr="001017E1">
          <w:rPr>
            <w:rStyle w:val="af7"/>
            <w:rFonts w:ascii="Times New Roman" w:eastAsia="黑体" w:hAnsi="Times New Roman" w:cs="Times New Roman"/>
            <w:noProof/>
            <w:color w:val="auto"/>
            <w:kern w:val="0"/>
            <w:sz w:val="28"/>
            <w:szCs w:val="28"/>
            <w:u w:val="none"/>
          </w:rPr>
          <w:t xml:space="preserve"> </w:t>
        </w:r>
        <w:r w:rsidR="00C8187B" w:rsidRPr="001017E1">
          <w:rPr>
            <w:rStyle w:val="af7"/>
            <w:rFonts w:ascii="Times New Roman" w:eastAsia="黑体" w:hAnsi="Times New Roman" w:cs="Times New Roman" w:hint="eastAsia"/>
            <w:noProof/>
            <w:color w:val="auto"/>
            <w:kern w:val="0"/>
            <w:sz w:val="28"/>
            <w:szCs w:val="28"/>
            <w:u w:val="none"/>
          </w:rPr>
          <w:t>湿地非生物资源</w:t>
        </w:r>
        <w:r w:rsidR="00C8187B" w:rsidRPr="001017E1">
          <w:rPr>
            <w:noProof/>
            <w:sz w:val="28"/>
            <w:szCs w:val="28"/>
          </w:rPr>
          <w:tab/>
        </w:r>
        <w:r w:rsidR="00C8187B" w:rsidRPr="001017E1">
          <w:rPr>
            <w:noProof/>
            <w:sz w:val="28"/>
            <w:szCs w:val="28"/>
          </w:rPr>
          <w:fldChar w:fldCharType="begin"/>
        </w:r>
        <w:r w:rsidR="00C8187B" w:rsidRPr="001017E1">
          <w:rPr>
            <w:noProof/>
            <w:sz w:val="28"/>
            <w:szCs w:val="28"/>
          </w:rPr>
          <w:instrText xml:space="preserve"> PAGEREF _Toc101533898 \h </w:instrText>
        </w:r>
        <w:r w:rsidR="00C8187B" w:rsidRPr="001017E1">
          <w:rPr>
            <w:noProof/>
            <w:sz w:val="28"/>
            <w:szCs w:val="28"/>
          </w:rPr>
        </w:r>
        <w:r w:rsidR="00C8187B" w:rsidRPr="001017E1">
          <w:rPr>
            <w:noProof/>
            <w:sz w:val="28"/>
            <w:szCs w:val="28"/>
          </w:rPr>
          <w:fldChar w:fldCharType="separate"/>
        </w:r>
        <w:r w:rsidR="00F339D0" w:rsidRPr="001017E1">
          <w:rPr>
            <w:noProof/>
            <w:sz w:val="28"/>
            <w:szCs w:val="28"/>
          </w:rPr>
          <w:t>27</w:t>
        </w:r>
        <w:r w:rsidR="00C8187B" w:rsidRPr="001017E1">
          <w:rPr>
            <w:noProof/>
            <w:sz w:val="28"/>
            <w:szCs w:val="28"/>
          </w:rPr>
          <w:fldChar w:fldCharType="end"/>
        </w:r>
      </w:hyperlink>
    </w:p>
    <w:p w14:paraId="0B758298" w14:textId="3E3A7A2B" w:rsidR="00C8187B" w:rsidRPr="001017E1" w:rsidRDefault="00E659FD">
      <w:pPr>
        <w:pStyle w:val="23"/>
        <w:tabs>
          <w:tab w:val="right" w:leader="dot" w:pos="8302"/>
        </w:tabs>
        <w:rPr>
          <w:noProof/>
          <w:sz w:val="28"/>
          <w:szCs w:val="28"/>
        </w:rPr>
      </w:pPr>
      <w:hyperlink w:anchor="_Toc101533899" w:history="1">
        <w:r w:rsidR="00C8187B" w:rsidRPr="001017E1">
          <w:rPr>
            <w:rStyle w:val="af7"/>
            <w:rFonts w:ascii="Times New Roman" w:eastAsia="黑体" w:hAnsi="Times New Roman" w:cs="Times New Roman" w:hint="eastAsia"/>
            <w:noProof/>
            <w:color w:val="auto"/>
            <w:kern w:val="0"/>
            <w:sz w:val="28"/>
            <w:szCs w:val="28"/>
            <w:u w:val="none"/>
          </w:rPr>
          <w:t>第五节</w:t>
        </w:r>
        <w:r w:rsidR="00C8187B" w:rsidRPr="001017E1">
          <w:rPr>
            <w:rStyle w:val="af7"/>
            <w:rFonts w:ascii="Times New Roman" w:eastAsia="黑体" w:hAnsi="Times New Roman" w:cs="Times New Roman"/>
            <w:noProof/>
            <w:color w:val="auto"/>
            <w:kern w:val="0"/>
            <w:sz w:val="28"/>
            <w:szCs w:val="28"/>
            <w:u w:val="none"/>
          </w:rPr>
          <w:t xml:space="preserve"> </w:t>
        </w:r>
        <w:r w:rsidR="00C8187B" w:rsidRPr="001017E1">
          <w:rPr>
            <w:rStyle w:val="af7"/>
            <w:rFonts w:ascii="Times New Roman" w:eastAsia="黑体" w:hAnsi="Times New Roman" w:cs="Times New Roman" w:hint="eastAsia"/>
            <w:noProof/>
            <w:color w:val="auto"/>
            <w:kern w:val="0"/>
            <w:sz w:val="28"/>
            <w:szCs w:val="28"/>
            <w:u w:val="none"/>
          </w:rPr>
          <w:t>湿地资源特点</w:t>
        </w:r>
        <w:r w:rsidR="00C8187B" w:rsidRPr="001017E1">
          <w:rPr>
            <w:noProof/>
            <w:sz w:val="28"/>
            <w:szCs w:val="28"/>
          </w:rPr>
          <w:tab/>
        </w:r>
        <w:r w:rsidR="00C8187B" w:rsidRPr="001017E1">
          <w:rPr>
            <w:noProof/>
            <w:sz w:val="28"/>
            <w:szCs w:val="28"/>
          </w:rPr>
          <w:fldChar w:fldCharType="begin"/>
        </w:r>
        <w:r w:rsidR="00C8187B" w:rsidRPr="001017E1">
          <w:rPr>
            <w:noProof/>
            <w:sz w:val="28"/>
            <w:szCs w:val="28"/>
          </w:rPr>
          <w:instrText xml:space="preserve"> PAGEREF _Toc101533899 \h </w:instrText>
        </w:r>
        <w:r w:rsidR="00C8187B" w:rsidRPr="001017E1">
          <w:rPr>
            <w:noProof/>
            <w:sz w:val="28"/>
            <w:szCs w:val="28"/>
          </w:rPr>
        </w:r>
        <w:r w:rsidR="00C8187B" w:rsidRPr="001017E1">
          <w:rPr>
            <w:noProof/>
            <w:sz w:val="28"/>
            <w:szCs w:val="28"/>
          </w:rPr>
          <w:fldChar w:fldCharType="separate"/>
        </w:r>
        <w:r w:rsidR="00F339D0" w:rsidRPr="001017E1">
          <w:rPr>
            <w:noProof/>
            <w:sz w:val="28"/>
            <w:szCs w:val="28"/>
          </w:rPr>
          <w:t>30</w:t>
        </w:r>
        <w:r w:rsidR="00C8187B" w:rsidRPr="001017E1">
          <w:rPr>
            <w:noProof/>
            <w:sz w:val="28"/>
            <w:szCs w:val="28"/>
          </w:rPr>
          <w:fldChar w:fldCharType="end"/>
        </w:r>
      </w:hyperlink>
    </w:p>
    <w:p w14:paraId="361FB6A5" w14:textId="6E0916FD" w:rsidR="00C8187B" w:rsidRPr="001017E1" w:rsidRDefault="00E659FD">
      <w:pPr>
        <w:pStyle w:val="11"/>
        <w:rPr>
          <w:rFonts w:asciiTheme="minorHAnsi" w:eastAsiaTheme="minorEastAsia" w:hAnsiTheme="minorHAnsi" w:cstheme="minorBidi"/>
          <w:b w:val="0"/>
          <w:bCs w:val="0"/>
          <w:noProof/>
          <w:color w:val="auto"/>
          <w:sz w:val="28"/>
          <w:szCs w:val="28"/>
        </w:rPr>
      </w:pPr>
      <w:hyperlink w:anchor="_Toc101533900" w:history="1">
        <w:r w:rsidR="00C8187B" w:rsidRPr="001017E1">
          <w:rPr>
            <w:rStyle w:val="af7"/>
            <w:rFonts w:eastAsia="黑体" w:hint="eastAsia"/>
            <w:b w:val="0"/>
            <w:bCs w:val="0"/>
            <w:noProof/>
            <w:color w:val="auto"/>
            <w:sz w:val="28"/>
            <w:szCs w:val="28"/>
            <w:u w:val="none"/>
          </w:rPr>
          <w:t>第三章</w:t>
        </w:r>
        <w:r w:rsidR="00C8187B" w:rsidRPr="001017E1">
          <w:rPr>
            <w:rStyle w:val="af7"/>
            <w:rFonts w:eastAsia="黑体"/>
            <w:b w:val="0"/>
            <w:bCs w:val="0"/>
            <w:noProof/>
            <w:color w:val="auto"/>
            <w:sz w:val="28"/>
            <w:szCs w:val="28"/>
            <w:u w:val="none"/>
          </w:rPr>
          <w:t xml:space="preserve">  </w:t>
        </w:r>
        <w:r w:rsidR="00C8187B" w:rsidRPr="001017E1">
          <w:rPr>
            <w:rStyle w:val="af7"/>
            <w:rFonts w:eastAsia="黑体" w:hint="eastAsia"/>
            <w:b w:val="0"/>
            <w:bCs w:val="0"/>
            <w:noProof/>
            <w:color w:val="auto"/>
            <w:sz w:val="28"/>
            <w:szCs w:val="28"/>
            <w:u w:val="none"/>
          </w:rPr>
          <w:t>规划总则</w:t>
        </w:r>
        <w:r w:rsidR="00C8187B" w:rsidRPr="001017E1">
          <w:rPr>
            <w:b w:val="0"/>
            <w:bCs w:val="0"/>
            <w:noProof/>
            <w:color w:val="auto"/>
            <w:sz w:val="28"/>
            <w:szCs w:val="28"/>
          </w:rPr>
          <w:tab/>
        </w:r>
        <w:r w:rsidR="00C8187B" w:rsidRPr="001017E1">
          <w:rPr>
            <w:b w:val="0"/>
            <w:bCs w:val="0"/>
            <w:noProof/>
            <w:color w:val="auto"/>
            <w:sz w:val="28"/>
            <w:szCs w:val="28"/>
          </w:rPr>
          <w:fldChar w:fldCharType="begin"/>
        </w:r>
        <w:r w:rsidR="00C8187B" w:rsidRPr="001017E1">
          <w:rPr>
            <w:b w:val="0"/>
            <w:bCs w:val="0"/>
            <w:noProof/>
            <w:color w:val="auto"/>
            <w:sz w:val="28"/>
            <w:szCs w:val="28"/>
          </w:rPr>
          <w:instrText xml:space="preserve"> PAGEREF _Toc101533900 \h </w:instrText>
        </w:r>
        <w:r w:rsidR="00C8187B" w:rsidRPr="001017E1">
          <w:rPr>
            <w:b w:val="0"/>
            <w:bCs w:val="0"/>
            <w:noProof/>
            <w:color w:val="auto"/>
            <w:sz w:val="28"/>
            <w:szCs w:val="28"/>
          </w:rPr>
        </w:r>
        <w:r w:rsidR="00C8187B" w:rsidRPr="001017E1">
          <w:rPr>
            <w:b w:val="0"/>
            <w:bCs w:val="0"/>
            <w:noProof/>
            <w:color w:val="auto"/>
            <w:sz w:val="28"/>
            <w:szCs w:val="28"/>
          </w:rPr>
          <w:fldChar w:fldCharType="separate"/>
        </w:r>
        <w:r w:rsidR="00F339D0" w:rsidRPr="001017E1">
          <w:rPr>
            <w:b w:val="0"/>
            <w:bCs w:val="0"/>
            <w:noProof/>
            <w:color w:val="auto"/>
            <w:sz w:val="28"/>
            <w:szCs w:val="28"/>
          </w:rPr>
          <w:t>33</w:t>
        </w:r>
        <w:r w:rsidR="00C8187B" w:rsidRPr="001017E1">
          <w:rPr>
            <w:b w:val="0"/>
            <w:bCs w:val="0"/>
            <w:noProof/>
            <w:color w:val="auto"/>
            <w:sz w:val="28"/>
            <w:szCs w:val="28"/>
          </w:rPr>
          <w:fldChar w:fldCharType="end"/>
        </w:r>
      </w:hyperlink>
    </w:p>
    <w:p w14:paraId="79AE9EF8" w14:textId="484ACBC1" w:rsidR="00C8187B" w:rsidRPr="001017E1" w:rsidRDefault="00E659FD">
      <w:pPr>
        <w:pStyle w:val="23"/>
        <w:tabs>
          <w:tab w:val="right" w:leader="dot" w:pos="8302"/>
        </w:tabs>
        <w:rPr>
          <w:noProof/>
          <w:sz w:val="28"/>
          <w:szCs w:val="28"/>
        </w:rPr>
      </w:pPr>
      <w:hyperlink w:anchor="_Toc101533901" w:history="1">
        <w:r w:rsidR="00C8187B" w:rsidRPr="001017E1">
          <w:rPr>
            <w:rStyle w:val="af7"/>
            <w:rFonts w:ascii="Times New Roman" w:eastAsia="黑体" w:hAnsi="Times New Roman" w:cs="Times New Roman" w:hint="eastAsia"/>
            <w:noProof/>
            <w:color w:val="auto"/>
            <w:kern w:val="0"/>
            <w:sz w:val="28"/>
            <w:szCs w:val="28"/>
            <w:u w:val="none"/>
          </w:rPr>
          <w:t>第一节</w:t>
        </w:r>
        <w:r w:rsidR="00C8187B" w:rsidRPr="001017E1">
          <w:rPr>
            <w:rStyle w:val="af7"/>
            <w:rFonts w:ascii="Times New Roman" w:eastAsia="黑体" w:hAnsi="Times New Roman" w:cs="Times New Roman"/>
            <w:noProof/>
            <w:color w:val="auto"/>
            <w:kern w:val="0"/>
            <w:sz w:val="28"/>
            <w:szCs w:val="28"/>
            <w:u w:val="none"/>
          </w:rPr>
          <w:t xml:space="preserve"> </w:t>
        </w:r>
        <w:r w:rsidR="00C8187B" w:rsidRPr="001017E1">
          <w:rPr>
            <w:rStyle w:val="af7"/>
            <w:rFonts w:ascii="Times New Roman" w:eastAsia="黑体" w:hAnsi="Times New Roman" w:cs="Times New Roman" w:hint="eastAsia"/>
            <w:noProof/>
            <w:color w:val="auto"/>
            <w:kern w:val="0"/>
            <w:sz w:val="28"/>
            <w:szCs w:val="28"/>
            <w:u w:val="none"/>
          </w:rPr>
          <w:t>指导思想</w:t>
        </w:r>
        <w:r w:rsidR="00C8187B" w:rsidRPr="001017E1">
          <w:rPr>
            <w:noProof/>
            <w:sz w:val="28"/>
            <w:szCs w:val="28"/>
          </w:rPr>
          <w:tab/>
        </w:r>
        <w:r w:rsidR="00C8187B" w:rsidRPr="001017E1">
          <w:rPr>
            <w:noProof/>
            <w:sz w:val="28"/>
            <w:szCs w:val="28"/>
          </w:rPr>
          <w:fldChar w:fldCharType="begin"/>
        </w:r>
        <w:r w:rsidR="00C8187B" w:rsidRPr="001017E1">
          <w:rPr>
            <w:noProof/>
            <w:sz w:val="28"/>
            <w:szCs w:val="28"/>
          </w:rPr>
          <w:instrText xml:space="preserve"> PAGEREF _Toc101533901 \h </w:instrText>
        </w:r>
        <w:r w:rsidR="00C8187B" w:rsidRPr="001017E1">
          <w:rPr>
            <w:noProof/>
            <w:sz w:val="28"/>
            <w:szCs w:val="28"/>
          </w:rPr>
        </w:r>
        <w:r w:rsidR="00C8187B" w:rsidRPr="001017E1">
          <w:rPr>
            <w:noProof/>
            <w:sz w:val="28"/>
            <w:szCs w:val="28"/>
          </w:rPr>
          <w:fldChar w:fldCharType="separate"/>
        </w:r>
        <w:r w:rsidR="00F339D0" w:rsidRPr="001017E1">
          <w:rPr>
            <w:noProof/>
            <w:sz w:val="28"/>
            <w:szCs w:val="28"/>
          </w:rPr>
          <w:t>33</w:t>
        </w:r>
        <w:r w:rsidR="00C8187B" w:rsidRPr="001017E1">
          <w:rPr>
            <w:noProof/>
            <w:sz w:val="28"/>
            <w:szCs w:val="28"/>
          </w:rPr>
          <w:fldChar w:fldCharType="end"/>
        </w:r>
      </w:hyperlink>
    </w:p>
    <w:p w14:paraId="3B1597CA" w14:textId="017EEBD3" w:rsidR="00C8187B" w:rsidRPr="001017E1" w:rsidRDefault="00E659FD">
      <w:pPr>
        <w:pStyle w:val="23"/>
        <w:tabs>
          <w:tab w:val="right" w:leader="dot" w:pos="8302"/>
        </w:tabs>
        <w:rPr>
          <w:noProof/>
          <w:sz w:val="28"/>
          <w:szCs w:val="28"/>
        </w:rPr>
      </w:pPr>
      <w:hyperlink w:anchor="_Toc101533902" w:history="1">
        <w:r w:rsidR="00C8187B" w:rsidRPr="001017E1">
          <w:rPr>
            <w:rStyle w:val="af7"/>
            <w:rFonts w:ascii="Times New Roman" w:eastAsia="黑体" w:hAnsi="Times New Roman" w:cs="Times New Roman" w:hint="eastAsia"/>
            <w:noProof/>
            <w:color w:val="auto"/>
            <w:kern w:val="0"/>
            <w:sz w:val="28"/>
            <w:szCs w:val="28"/>
            <w:u w:val="none"/>
          </w:rPr>
          <w:t>第二节</w:t>
        </w:r>
        <w:r w:rsidR="00C8187B" w:rsidRPr="001017E1">
          <w:rPr>
            <w:rStyle w:val="af7"/>
            <w:rFonts w:ascii="Times New Roman" w:eastAsia="黑体" w:hAnsi="Times New Roman" w:cs="Times New Roman"/>
            <w:noProof/>
            <w:color w:val="auto"/>
            <w:kern w:val="0"/>
            <w:sz w:val="28"/>
            <w:szCs w:val="28"/>
            <w:u w:val="none"/>
          </w:rPr>
          <w:t xml:space="preserve"> </w:t>
        </w:r>
        <w:r w:rsidR="00C8187B" w:rsidRPr="001017E1">
          <w:rPr>
            <w:rStyle w:val="af7"/>
            <w:rFonts w:ascii="Times New Roman" w:eastAsia="黑体" w:hAnsi="Times New Roman" w:cs="Times New Roman" w:hint="eastAsia"/>
            <w:noProof/>
            <w:color w:val="auto"/>
            <w:kern w:val="0"/>
            <w:sz w:val="28"/>
            <w:szCs w:val="28"/>
            <w:u w:val="none"/>
          </w:rPr>
          <w:t>规划原则</w:t>
        </w:r>
        <w:r w:rsidR="00C8187B" w:rsidRPr="001017E1">
          <w:rPr>
            <w:noProof/>
            <w:sz w:val="28"/>
            <w:szCs w:val="28"/>
          </w:rPr>
          <w:tab/>
        </w:r>
        <w:r w:rsidR="00C8187B" w:rsidRPr="001017E1">
          <w:rPr>
            <w:noProof/>
            <w:sz w:val="28"/>
            <w:szCs w:val="28"/>
          </w:rPr>
          <w:fldChar w:fldCharType="begin"/>
        </w:r>
        <w:r w:rsidR="00C8187B" w:rsidRPr="001017E1">
          <w:rPr>
            <w:noProof/>
            <w:sz w:val="28"/>
            <w:szCs w:val="28"/>
          </w:rPr>
          <w:instrText xml:space="preserve"> PAGEREF _Toc101533902 \h </w:instrText>
        </w:r>
        <w:r w:rsidR="00C8187B" w:rsidRPr="001017E1">
          <w:rPr>
            <w:noProof/>
            <w:sz w:val="28"/>
            <w:szCs w:val="28"/>
          </w:rPr>
        </w:r>
        <w:r w:rsidR="00C8187B" w:rsidRPr="001017E1">
          <w:rPr>
            <w:noProof/>
            <w:sz w:val="28"/>
            <w:szCs w:val="28"/>
          </w:rPr>
          <w:fldChar w:fldCharType="separate"/>
        </w:r>
        <w:r w:rsidR="00F339D0" w:rsidRPr="001017E1">
          <w:rPr>
            <w:noProof/>
            <w:sz w:val="28"/>
            <w:szCs w:val="28"/>
          </w:rPr>
          <w:t>33</w:t>
        </w:r>
        <w:r w:rsidR="00C8187B" w:rsidRPr="001017E1">
          <w:rPr>
            <w:noProof/>
            <w:sz w:val="28"/>
            <w:szCs w:val="28"/>
          </w:rPr>
          <w:fldChar w:fldCharType="end"/>
        </w:r>
      </w:hyperlink>
    </w:p>
    <w:p w14:paraId="466CF86C" w14:textId="74D55FA9" w:rsidR="00C8187B" w:rsidRPr="001017E1" w:rsidRDefault="00E659FD">
      <w:pPr>
        <w:pStyle w:val="23"/>
        <w:tabs>
          <w:tab w:val="right" w:leader="dot" w:pos="8302"/>
        </w:tabs>
        <w:rPr>
          <w:noProof/>
          <w:sz w:val="28"/>
          <w:szCs w:val="28"/>
        </w:rPr>
      </w:pPr>
      <w:hyperlink w:anchor="_Toc101533903" w:history="1">
        <w:r w:rsidR="00C8187B" w:rsidRPr="001017E1">
          <w:rPr>
            <w:rStyle w:val="af7"/>
            <w:rFonts w:ascii="Times New Roman" w:eastAsia="黑体" w:hAnsi="Times New Roman" w:cs="Times New Roman" w:hint="eastAsia"/>
            <w:noProof/>
            <w:color w:val="auto"/>
            <w:kern w:val="0"/>
            <w:sz w:val="28"/>
            <w:szCs w:val="28"/>
            <w:u w:val="none"/>
          </w:rPr>
          <w:t>第三节</w:t>
        </w:r>
        <w:r w:rsidR="00C8187B" w:rsidRPr="001017E1">
          <w:rPr>
            <w:rStyle w:val="af7"/>
            <w:rFonts w:ascii="Times New Roman" w:eastAsia="黑体" w:hAnsi="Times New Roman" w:cs="Times New Roman"/>
            <w:noProof/>
            <w:color w:val="auto"/>
            <w:kern w:val="0"/>
            <w:sz w:val="28"/>
            <w:szCs w:val="28"/>
            <w:u w:val="none"/>
          </w:rPr>
          <w:t xml:space="preserve"> </w:t>
        </w:r>
        <w:r w:rsidR="00C8187B" w:rsidRPr="001017E1">
          <w:rPr>
            <w:rStyle w:val="af7"/>
            <w:rFonts w:ascii="Times New Roman" w:eastAsia="黑体" w:hAnsi="Times New Roman" w:cs="Times New Roman" w:hint="eastAsia"/>
            <w:noProof/>
            <w:color w:val="auto"/>
            <w:kern w:val="0"/>
            <w:sz w:val="28"/>
            <w:szCs w:val="28"/>
            <w:u w:val="none"/>
          </w:rPr>
          <w:t>规划期限</w:t>
        </w:r>
        <w:r w:rsidR="00C8187B" w:rsidRPr="001017E1">
          <w:rPr>
            <w:noProof/>
            <w:sz w:val="28"/>
            <w:szCs w:val="28"/>
          </w:rPr>
          <w:tab/>
        </w:r>
        <w:r w:rsidR="00C8187B" w:rsidRPr="001017E1">
          <w:rPr>
            <w:noProof/>
            <w:sz w:val="28"/>
            <w:szCs w:val="28"/>
          </w:rPr>
          <w:fldChar w:fldCharType="begin"/>
        </w:r>
        <w:r w:rsidR="00C8187B" w:rsidRPr="001017E1">
          <w:rPr>
            <w:noProof/>
            <w:sz w:val="28"/>
            <w:szCs w:val="28"/>
          </w:rPr>
          <w:instrText xml:space="preserve"> PAGEREF _Toc101533903 \h </w:instrText>
        </w:r>
        <w:r w:rsidR="00C8187B" w:rsidRPr="001017E1">
          <w:rPr>
            <w:noProof/>
            <w:sz w:val="28"/>
            <w:szCs w:val="28"/>
          </w:rPr>
        </w:r>
        <w:r w:rsidR="00C8187B" w:rsidRPr="001017E1">
          <w:rPr>
            <w:noProof/>
            <w:sz w:val="28"/>
            <w:szCs w:val="28"/>
          </w:rPr>
          <w:fldChar w:fldCharType="separate"/>
        </w:r>
        <w:r w:rsidR="00F339D0" w:rsidRPr="001017E1">
          <w:rPr>
            <w:noProof/>
            <w:sz w:val="28"/>
            <w:szCs w:val="28"/>
          </w:rPr>
          <w:t>35</w:t>
        </w:r>
        <w:r w:rsidR="00C8187B" w:rsidRPr="001017E1">
          <w:rPr>
            <w:noProof/>
            <w:sz w:val="28"/>
            <w:szCs w:val="28"/>
          </w:rPr>
          <w:fldChar w:fldCharType="end"/>
        </w:r>
      </w:hyperlink>
    </w:p>
    <w:p w14:paraId="5D83317B" w14:textId="31A844A5" w:rsidR="00C8187B" w:rsidRPr="001017E1" w:rsidRDefault="00E659FD">
      <w:pPr>
        <w:pStyle w:val="23"/>
        <w:tabs>
          <w:tab w:val="right" w:leader="dot" w:pos="8302"/>
        </w:tabs>
        <w:rPr>
          <w:noProof/>
          <w:sz w:val="28"/>
          <w:szCs w:val="28"/>
        </w:rPr>
      </w:pPr>
      <w:hyperlink w:anchor="_Toc101533904" w:history="1">
        <w:r w:rsidR="00C8187B" w:rsidRPr="001017E1">
          <w:rPr>
            <w:rStyle w:val="af7"/>
            <w:rFonts w:ascii="Times New Roman" w:eastAsia="黑体" w:hAnsi="Times New Roman" w:cs="Times New Roman" w:hint="eastAsia"/>
            <w:noProof/>
            <w:color w:val="auto"/>
            <w:kern w:val="0"/>
            <w:sz w:val="28"/>
            <w:szCs w:val="28"/>
            <w:u w:val="none"/>
          </w:rPr>
          <w:t>第四节</w:t>
        </w:r>
        <w:r w:rsidR="00C8187B" w:rsidRPr="001017E1">
          <w:rPr>
            <w:rStyle w:val="af7"/>
            <w:rFonts w:ascii="Times New Roman" w:eastAsia="黑体" w:hAnsi="Times New Roman" w:cs="Times New Roman"/>
            <w:noProof/>
            <w:color w:val="auto"/>
            <w:kern w:val="0"/>
            <w:sz w:val="28"/>
            <w:szCs w:val="28"/>
            <w:u w:val="none"/>
          </w:rPr>
          <w:t xml:space="preserve"> </w:t>
        </w:r>
        <w:r w:rsidR="00C8187B" w:rsidRPr="001017E1">
          <w:rPr>
            <w:rStyle w:val="af7"/>
            <w:rFonts w:ascii="Times New Roman" w:eastAsia="黑体" w:hAnsi="Times New Roman" w:cs="Times New Roman" w:hint="eastAsia"/>
            <w:noProof/>
            <w:color w:val="auto"/>
            <w:kern w:val="0"/>
            <w:sz w:val="28"/>
            <w:szCs w:val="28"/>
            <w:u w:val="none"/>
          </w:rPr>
          <w:t>规划目标</w:t>
        </w:r>
        <w:r w:rsidR="00C8187B" w:rsidRPr="001017E1">
          <w:rPr>
            <w:noProof/>
            <w:sz w:val="28"/>
            <w:szCs w:val="28"/>
          </w:rPr>
          <w:tab/>
        </w:r>
        <w:r w:rsidR="00C8187B" w:rsidRPr="001017E1">
          <w:rPr>
            <w:noProof/>
            <w:sz w:val="28"/>
            <w:szCs w:val="28"/>
          </w:rPr>
          <w:fldChar w:fldCharType="begin"/>
        </w:r>
        <w:r w:rsidR="00C8187B" w:rsidRPr="001017E1">
          <w:rPr>
            <w:noProof/>
            <w:sz w:val="28"/>
            <w:szCs w:val="28"/>
          </w:rPr>
          <w:instrText xml:space="preserve"> PAGEREF _Toc101533904 \h </w:instrText>
        </w:r>
        <w:r w:rsidR="00C8187B" w:rsidRPr="001017E1">
          <w:rPr>
            <w:noProof/>
            <w:sz w:val="28"/>
            <w:szCs w:val="28"/>
          </w:rPr>
        </w:r>
        <w:r w:rsidR="00C8187B" w:rsidRPr="001017E1">
          <w:rPr>
            <w:noProof/>
            <w:sz w:val="28"/>
            <w:szCs w:val="28"/>
          </w:rPr>
          <w:fldChar w:fldCharType="separate"/>
        </w:r>
        <w:r w:rsidR="00F339D0" w:rsidRPr="001017E1">
          <w:rPr>
            <w:noProof/>
            <w:sz w:val="28"/>
            <w:szCs w:val="28"/>
          </w:rPr>
          <w:t>35</w:t>
        </w:r>
        <w:r w:rsidR="00C8187B" w:rsidRPr="001017E1">
          <w:rPr>
            <w:noProof/>
            <w:sz w:val="28"/>
            <w:szCs w:val="28"/>
          </w:rPr>
          <w:fldChar w:fldCharType="end"/>
        </w:r>
      </w:hyperlink>
    </w:p>
    <w:p w14:paraId="0D0E2B41" w14:textId="4CD2CB10" w:rsidR="00C8187B" w:rsidRPr="001017E1" w:rsidRDefault="00E659FD">
      <w:pPr>
        <w:pStyle w:val="11"/>
        <w:rPr>
          <w:rFonts w:asciiTheme="minorHAnsi" w:eastAsiaTheme="minorEastAsia" w:hAnsiTheme="minorHAnsi" w:cstheme="minorBidi"/>
          <w:b w:val="0"/>
          <w:bCs w:val="0"/>
          <w:noProof/>
          <w:color w:val="auto"/>
          <w:sz w:val="28"/>
          <w:szCs w:val="28"/>
        </w:rPr>
      </w:pPr>
      <w:hyperlink w:anchor="_Toc101533905" w:history="1">
        <w:r w:rsidR="00C8187B" w:rsidRPr="001017E1">
          <w:rPr>
            <w:rStyle w:val="af7"/>
            <w:rFonts w:eastAsia="黑体" w:hint="eastAsia"/>
            <w:b w:val="0"/>
            <w:bCs w:val="0"/>
            <w:noProof/>
            <w:color w:val="auto"/>
            <w:sz w:val="28"/>
            <w:szCs w:val="28"/>
            <w:u w:val="none"/>
          </w:rPr>
          <w:t>第四章</w:t>
        </w:r>
        <w:r w:rsidR="00C8187B" w:rsidRPr="001017E1">
          <w:rPr>
            <w:rStyle w:val="af7"/>
            <w:rFonts w:eastAsia="黑体"/>
            <w:b w:val="0"/>
            <w:bCs w:val="0"/>
            <w:noProof/>
            <w:color w:val="auto"/>
            <w:sz w:val="28"/>
            <w:szCs w:val="28"/>
            <w:u w:val="none"/>
          </w:rPr>
          <w:t xml:space="preserve">  </w:t>
        </w:r>
        <w:r w:rsidR="00C8187B" w:rsidRPr="001017E1">
          <w:rPr>
            <w:rStyle w:val="af7"/>
            <w:rFonts w:eastAsia="黑体" w:hint="eastAsia"/>
            <w:b w:val="0"/>
            <w:bCs w:val="0"/>
            <w:noProof/>
            <w:color w:val="auto"/>
            <w:sz w:val="28"/>
            <w:szCs w:val="28"/>
            <w:u w:val="none"/>
          </w:rPr>
          <w:t>湿地保护体系规划</w:t>
        </w:r>
        <w:r w:rsidR="00C8187B" w:rsidRPr="001017E1">
          <w:rPr>
            <w:b w:val="0"/>
            <w:bCs w:val="0"/>
            <w:noProof/>
            <w:color w:val="auto"/>
            <w:sz w:val="28"/>
            <w:szCs w:val="28"/>
          </w:rPr>
          <w:tab/>
        </w:r>
        <w:r w:rsidR="00C8187B" w:rsidRPr="001017E1">
          <w:rPr>
            <w:b w:val="0"/>
            <w:bCs w:val="0"/>
            <w:noProof/>
            <w:color w:val="auto"/>
            <w:sz w:val="28"/>
            <w:szCs w:val="28"/>
          </w:rPr>
          <w:fldChar w:fldCharType="begin"/>
        </w:r>
        <w:r w:rsidR="00C8187B" w:rsidRPr="001017E1">
          <w:rPr>
            <w:b w:val="0"/>
            <w:bCs w:val="0"/>
            <w:noProof/>
            <w:color w:val="auto"/>
            <w:sz w:val="28"/>
            <w:szCs w:val="28"/>
          </w:rPr>
          <w:instrText xml:space="preserve"> PAGEREF _Toc101533905 \h </w:instrText>
        </w:r>
        <w:r w:rsidR="00C8187B" w:rsidRPr="001017E1">
          <w:rPr>
            <w:b w:val="0"/>
            <w:bCs w:val="0"/>
            <w:noProof/>
            <w:color w:val="auto"/>
            <w:sz w:val="28"/>
            <w:szCs w:val="28"/>
          </w:rPr>
        </w:r>
        <w:r w:rsidR="00C8187B" w:rsidRPr="001017E1">
          <w:rPr>
            <w:b w:val="0"/>
            <w:bCs w:val="0"/>
            <w:noProof/>
            <w:color w:val="auto"/>
            <w:sz w:val="28"/>
            <w:szCs w:val="28"/>
          </w:rPr>
          <w:fldChar w:fldCharType="separate"/>
        </w:r>
        <w:r w:rsidR="00F339D0" w:rsidRPr="001017E1">
          <w:rPr>
            <w:b w:val="0"/>
            <w:bCs w:val="0"/>
            <w:noProof/>
            <w:color w:val="auto"/>
            <w:sz w:val="28"/>
            <w:szCs w:val="28"/>
          </w:rPr>
          <w:t>38</w:t>
        </w:r>
        <w:r w:rsidR="00C8187B" w:rsidRPr="001017E1">
          <w:rPr>
            <w:b w:val="0"/>
            <w:bCs w:val="0"/>
            <w:noProof/>
            <w:color w:val="auto"/>
            <w:sz w:val="28"/>
            <w:szCs w:val="28"/>
          </w:rPr>
          <w:fldChar w:fldCharType="end"/>
        </w:r>
      </w:hyperlink>
    </w:p>
    <w:p w14:paraId="739E21D8" w14:textId="188538A2" w:rsidR="00C8187B" w:rsidRPr="001017E1" w:rsidRDefault="00E659FD">
      <w:pPr>
        <w:pStyle w:val="23"/>
        <w:tabs>
          <w:tab w:val="right" w:leader="dot" w:pos="8302"/>
        </w:tabs>
        <w:rPr>
          <w:noProof/>
          <w:sz w:val="28"/>
          <w:szCs w:val="28"/>
        </w:rPr>
      </w:pPr>
      <w:hyperlink w:anchor="_Toc101533906" w:history="1">
        <w:r w:rsidR="00C8187B" w:rsidRPr="001017E1">
          <w:rPr>
            <w:rStyle w:val="af7"/>
            <w:rFonts w:ascii="Times New Roman" w:eastAsia="黑体" w:hAnsi="Times New Roman" w:cs="Times New Roman" w:hint="eastAsia"/>
            <w:noProof/>
            <w:color w:val="auto"/>
            <w:kern w:val="0"/>
            <w:sz w:val="28"/>
            <w:szCs w:val="28"/>
            <w:u w:val="none"/>
          </w:rPr>
          <w:t>第一节</w:t>
        </w:r>
        <w:r w:rsidR="00C8187B" w:rsidRPr="001017E1">
          <w:rPr>
            <w:rStyle w:val="af7"/>
            <w:rFonts w:ascii="Times New Roman" w:eastAsia="黑体" w:hAnsi="Times New Roman" w:cs="Times New Roman"/>
            <w:noProof/>
            <w:color w:val="auto"/>
            <w:kern w:val="0"/>
            <w:sz w:val="28"/>
            <w:szCs w:val="28"/>
            <w:u w:val="none"/>
          </w:rPr>
          <w:t xml:space="preserve"> </w:t>
        </w:r>
        <w:r w:rsidR="00C8187B" w:rsidRPr="001017E1">
          <w:rPr>
            <w:rStyle w:val="af7"/>
            <w:rFonts w:ascii="Times New Roman" w:eastAsia="黑体" w:hAnsi="Times New Roman" w:cs="Times New Roman" w:hint="eastAsia"/>
            <w:noProof/>
            <w:color w:val="auto"/>
            <w:kern w:val="0"/>
            <w:sz w:val="28"/>
            <w:szCs w:val="28"/>
            <w:u w:val="none"/>
          </w:rPr>
          <w:t>湿地生态空间管控</w:t>
        </w:r>
        <w:r w:rsidR="00C8187B" w:rsidRPr="001017E1">
          <w:rPr>
            <w:noProof/>
            <w:sz w:val="28"/>
            <w:szCs w:val="28"/>
          </w:rPr>
          <w:tab/>
        </w:r>
        <w:r w:rsidR="00C8187B" w:rsidRPr="001017E1">
          <w:rPr>
            <w:noProof/>
            <w:sz w:val="28"/>
            <w:szCs w:val="28"/>
          </w:rPr>
          <w:fldChar w:fldCharType="begin"/>
        </w:r>
        <w:r w:rsidR="00C8187B" w:rsidRPr="001017E1">
          <w:rPr>
            <w:noProof/>
            <w:sz w:val="28"/>
            <w:szCs w:val="28"/>
          </w:rPr>
          <w:instrText xml:space="preserve"> PAGEREF _Toc101533906 \h </w:instrText>
        </w:r>
        <w:r w:rsidR="00C8187B" w:rsidRPr="001017E1">
          <w:rPr>
            <w:noProof/>
            <w:sz w:val="28"/>
            <w:szCs w:val="28"/>
          </w:rPr>
        </w:r>
        <w:r w:rsidR="00C8187B" w:rsidRPr="001017E1">
          <w:rPr>
            <w:noProof/>
            <w:sz w:val="28"/>
            <w:szCs w:val="28"/>
          </w:rPr>
          <w:fldChar w:fldCharType="separate"/>
        </w:r>
        <w:r w:rsidR="00F339D0" w:rsidRPr="001017E1">
          <w:rPr>
            <w:noProof/>
            <w:sz w:val="28"/>
            <w:szCs w:val="28"/>
          </w:rPr>
          <w:t>38</w:t>
        </w:r>
        <w:r w:rsidR="00C8187B" w:rsidRPr="001017E1">
          <w:rPr>
            <w:noProof/>
            <w:sz w:val="28"/>
            <w:szCs w:val="28"/>
          </w:rPr>
          <w:fldChar w:fldCharType="end"/>
        </w:r>
      </w:hyperlink>
    </w:p>
    <w:p w14:paraId="14855561" w14:textId="3A7DB5EB" w:rsidR="00C8187B" w:rsidRPr="001017E1" w:rsidRDefault="00E659FD">
      <w:pPr>
        <w:pStyle w:val="23"/>
        <w:tabs>
          <w:tab w:val="right" w:leader="dot" w:pos="8302"/>
        </w:tabs>
        <w:rPr>
          <w:noProof/>
          <w:sz w:val="28"/>
          <w:szCs w:val="28"/>
        </w:rPr>
      </w:pPr>
      <w:hyperlink w:anchor="_Toc101533907" w:history="1">
        <w:r w:rsidR="00C8187B" w:rsidRPr="001017E1">
          <w:rPr>
            <w:rStyle w:val="af7"/>
            <w:rFonts w:ascii="Times New Roman" w:eastAsia="黑体" w:hAnsi="Times New Roman" w:cs="Times New Roman" w:hint="eastAsia"/>
            <w:noProof/>
            <w:color w:val="auto"/>
            <w:kern w:val="0"/>
            <w:sz w:val="28"/>
            <w:szCs w:val="28"/>
            <w:u w:val="none"/>
          </w:rPr>
          <w:t>第二节</w:t>
        </w:r>
        <w:r w:rsidR="00C8187B" w:rsidRPr="001017E1">
          <w:rPr>
            <w:rStyle w:val="af7"/>
            <w:rFonts w:ascii="Times New Roman" w:eastAsia="黑体" w:hAnsi="Times New Roman" w:cs="Times New Roman"/>
            <w:noProof/>
            <w:color w:val="auto"/>
            <w:kern w:val="0"/>
            <w:sz w:val="28"/>
            <w:szCs w:val="28"/>
            <w:u w:val="none"/>
          </w:rPr>
          <w:t xml:space="preserve"> </w:t>
        </w:r>
        <w:r w:rsidR="00C8187B" w:rsidRPr="001017E1">
          <w:rPr>
            <w:rStyle w:val="af7"/>
            <w:rFonts w:ascii="Times New Roman" w:eastAsia="黑体" w:hAnsi="Times New Roman" w:cs="Times New Roman" w:hint="eastAsia"/>
            <w:noProof/>
            <w:color w:val="auto"/>
            <w:kern w:val="0"/>
            <w:sz w:val="28"/>
            <w:szCs w:val="28"/>
            <w:u w:val="none"/>
          </w:rPr>
          <w:t>湿地分级保护体系</w:t>
        </w:r>
        <w:r w:rsidR="00C8187B" w:rsidRPr="001017E1">
          <w:rPr>
            <w:noProof/>
            <w:sz w:val="28"/>
            <w:szCs w:val="28"/>
          </w:rPr>
          <w:tab/>
        </w:r>
        <w:r w:rsidR="00C8187B" w:rsidRPr="001017E1">
          <w:rPr>
            <w:noProof/>
            <w:sz w:val="28"/>
            <w:szCs w:val="28"/>
          </w:rPr>
          <w:fldChar w:fldCharType="begin"/>
        </w:r>
        <w:r w:rsidR="00C8187B" w:rsidRPr="001017E1">
          <w:rPr>
            <w:noProof/>
            <w:sz w:val="28"/>
            <w:szCs w:val="28"/>
          </w:rPr>
          <w:instrText xml:space="preserve"> PAGEREF _Toc101533907 \h </w:instrText>
        </w:r>
        <w:r w:rsidR="00C8187B" w:rsidRPr="001017E1">
          <w:rPr>
            <w:noProof/>
            <w:sz w:val="28"/>
            <w:szCs w:val="28"/>
          </w:rPr>
        </w:r>
        <w:r w:rsidR="00C8187B" w:rsidRPr="001017E1">
          <w:rPr>
            <w:noProof/>
            <w:sz w:val="28"/>
            <w:szCs w:val="28"/>
          </w:rPr>
          <w:fldChar w:fldCharType="separate"/>
        </w:r>
        <w:r w:rsidR="00F339D0" w:rsidRPr="001017E1">
          <w:rPr>
            <w:noProof/>
            <w:sz w:val="28"/>
            <w:szCs w:val="28"/>
          </w:rPr>
          <w:t>40</w:t>
        </w:r>
        <w:r w:rsidR="00C8187B" w:rsidRPr="001017E1">
          <w:rPr>
            <w:noProof/>
            <w:sz w:val="28"/>
            <w:szCs w:val="28"/>
          </w:rPr>
          <w:fldChar w:fldCharType="end"/>
        </w:r>
      </w:hyperlink>
    </w:p>
    <w:p w14:paraId="5A293218" w14:textId="7A44879B" w:rsidR="00C8187B" w:rsidRPr="001017E1" w:rsidRDefault="00E659FD">
      <w:pPr>
        <w:pStyle w:val="23"/>
        <w:tabs>
          <w:tab w:val="right" w:leader="dot" w:pos="8302"/>
        </w:tabs>
        <w:rPr>
          <w:noProof/>
          <w:sz w:val="28"/>
          <w:szCs w:val="28"/>
        </w:rPr>
      </w:pPr>
      <w:hyperlink w:anchor="_Toc101533908" w:history="1">
        <w:r w:rsidR="00C8187B" w:rsidRPr="001017E1">
          <w:rPr>
            <w:rStyle w:val="af7"/>
            <w:rFonts w:ascii="Times New Roman" w:eastAsia="黑体" w:hAnsi="Times New Roman" w:cs="Times New Roman" w:hint="eastAsia"/>
            <w:noProof/>
            <w:color w:val="auto"/>
            <w:kern w:val="0"/>
            <w:sz w:val="28"/>
            <w:szCs w:val="28"/>
            <w:u w:val="none"/>
          </w:rPr>
          <w:t>第三节</w:t>
        </w:r>
        <w:r w:rsidR="00C8187B" w:rsidRPr="001017E1">
          <w:rPr>
            <w:rStyle w:val="af7"/>
            <w:rFonts w:ascii="Times New Roman" w:eastAsia="黑体" w:hAnsi="Times New Roman" w:cs="Times New Roman"/>
            <w:noProof/>
            <w:color w:val="auto"/>
            <w:kern w:val="0"/>
            <w:sz w:val="28"/>
            <w:szCs w:val="28"/>
            <w:u w:val="none"/>
          </w:rPr>
          <w:t xml:space="preserve"> </w:t>
        </w:r>
        <w:r w:rsidR="00C8187B" w:rsidRPr="001017E1">
          <w:rPr>
            <w:rStyle w:val="af7"/>
            <w:rFonts w:ascii="Times New Roman" w:eastAsia="黑体" w:hAnsi="Times New Roman" w:cs="Times New Roman" w:hint="eastAsia"/>
            <w:noProof/>
            <w:color w:val="auto"/>
            <w:kern w:val="0"/>
            <w:sz w:val="28"/>
            <w:szCs w:val="28"/>
            <w:u w:val="none"/>
          </w:rPr>
          <w:t>湿地自然保护地体系</w:t>
        </w:r>
        <w:r w:rsidR="00C8187B" w:rsidRPr="001017E1">
          <w:rPr>
            <w:noProof/>
            <w:sz w:val="28"/>
            <w:szCs w:val="28"/>
          </w:rPr>
          <w:tab/>
        </w:r>
        <w:r w:rsidR="00C8187B" w:rsidRPr="001017E1">
          <w:rPr>
            <w:noProof/>
            <w:sz w:val="28"/>
            <w:szCs w:val="28"/>
          </w:rPr>
          <w:fldChar w:fldCharType="begin"/>
        </w:r>
        <w:r w:rsidR="00C8187B" w:rsidRPr="001017E1">
          <w:rPr>
            <w:noProof/>
            <w:sz w:val="28"/>
            <w:szCs w:val="28"/>
          </w:rPr>
          <w:instrText xml:space="preserve"> PAGEREF _Toc101533908 \h </w:instrText>
        </w:r>
        <w:r w:rsidR="00C8187B" w:rsidRPr="001017E1">
          <w:rPr>
            <w:noProof/>
            <w:sz w:val="28"/>
            <w:szCs w:val="28"/>
          </w:rPr>
        </w:r>
        <w:r w:rsidR="00C8187B" w:rsidRPr="001017E1">
          <w:rPr>
            <w:noProof/>
            <w:sz w:val="28"/>
            <w:szCs w:val="28"/>
          </w:rPr>
          <w:fldChar w:fldCharType="separate"/>
        </w:r>
        <w:r w:rsidR="00F339D0" w:rsidRPr="001017E1">
          <w:rPr>
            <w:noProof/>
            <w:sz w:val="28"/>
            <w:szCs w:val="28"/>
          </w:rPr>
          <w:t>45</w:t>
        </w:r>
        <w:r w:rsidR="00C8187B" w:rsidRPr="001017E1">
          <w:rPr>
            <w:noProof/>
            <w:sz w:val="28"/>
            <w:szCs w:val="28"/>
          </w:rPr>
          <w:fldChar w:fldCharType="end"/>
        </w:r>
      </w:hyperlink>
    </w:p>
    <w:p w14:paraId="7973A3F9" w14:textId="06435C25" w:rsidR="00C8187B" w:rsidRPr="001017E1" w:rsidRDefault="00E659FD">
      <w:pPr>
        <w:pStyle w:val="23"/>
        <w:tabs>
          <w:tab w:val="right" w:leader="dot" w:pos="8302"/>
        </w:tabs>
        <w:rPr>
          <w:noProof/>
          <w:sz w:val="28"/>
          <w:szCs w:val="28"/>
        </w:rPr>
      </w:pPr>
      <w:hyperlink w:anchor="_Toc101533909" w:history="1">
        <w:r w:rsidR="00C8187B" w:rsidRPr="001017E1">
          <w:rPr>
            <w:rStyle w:val="af7"/>
            <w:rFonts w:ascii="Times New Roman" w:eastAsia="黑体" w:hAnsi="Times New Roman" w:cs="Times New Roman" w:hint="eastAsia"/>
            <w:noProof/>
            <w:color w:val="auto"/>
            <w:kern w:val="0"/>
            <w:sz w:val="28"/>
            <w:szCs w:val="28"/>
            <w:u w:val="none"/>
          </w:rPr>
          <w:t>第四节</w:t>
        </w:r>
        <w:r w:rsidR="00C8187B" w:rsidRPr="001017E1">
          <w:rPr>
            <w:rStyle w:val="af7"/>
            <w:rFonts w:ascii="Times New Roman" w:eastAsia="黑体" w:hAnsi="Times New Roman" w:cs="Times New Roman"/>
            <w:noProof/>
            <w:color w:val="auto"/>
            <w:kern w:val="0"/>
            <w:sz w:val="28"/>
            <w:szCs w:val="28"/>
            <w:u w:val="none"/>
          </w:rPr>
          <w:t xml:space="preserve"> </w:t>
        </w:r>
        <w:r w:rsidR="00C8187B" w:rsidRPr="001017E1">
          <w:rPr>
            <w:rStyle w:val="af7"/>
            <w:rFonts w:ascii="Times New Roman" w:eastAsia="黑体" w:hAnsi="Times New Roman" w:cs="Times New Roman" w:hint="eastAsia"/>
            <w:noProof/>
            <w:color w:val="auto"/>
            <w:kern w:val="0"/>
            <w:sz w:val="28"/>
            <w:szCs w:val="28"/>
            <w:u w:val="none"/>
          </w:rPr>
          <w:t>湿地多用途管理区</w:t>
        </w:r>
        <w:r w:rsidR="00C8187B" w:rsidRPr="001017E1">
          <w:rPr>
            <w:noProof/>
            <w:sz w:val="28"/>
            <w:szCs w:val="28"/>
          </w:rPr>
          <w:tab/>
        </w:r>
        <w:r w:rsidR="00C8187B" w:rsidRPr="001017E1">
          <w:rPr>
            <w:noProof/>
            <w:sz w:val="28"/>
            <w:szCs w:val="28"/>
          </w:rPr>
          <w:fldChar w:fldCharType="begin"/>
        </w:r>
        <w:r w:rsidR="00C8187B" w:rsidRPr="001017E1">
          <w:rPr>
            <w:noProof/>
            <w:sz w:val="28"/>
            <w:szCs w:val="28"/>
          </w:rPr>
          <w:instrText xml:space="preserve"> PAGEREF _Toc101533909 \h </w:instrText>
        </w:r>
        <w:r w:rsidR="00C8187B" w:rsidRPr="001017E1">
          <w:rPr>
            <w:noProof/>
            <w:sz w:val="28"/>
            <w:szCs w:val="28"/>
          </w:rPr>
        </w:r>
        <w:r w:rsidR="00C8187B" w:rsidRPr="001017E1">
          <w:rPr>
            <w:noProof/>
            <w:sz w:val="28"/>
            <w:szCs w:val="28"/>
          </w:rPr>
          <w:fldChar w:fldCharType="separate"/>
        </w:r>
        <w:r w:rsidR="00F339D0" w:rsidRPr="001017E1">
          <w:rPr>
            <w:noProof/>
            <w:sz w:val="28"/>
            <w:szCs w:val="28"/>
          </w:rPr>
          <w:t>49</w:t>
        </w:r>
        <w:r w:rsidR="00C8187B" w:rsidRPr="001017E1">
          <w:rPr>
            <w:noProof/>
            <w:sz w:val="28"/>
            <w:szCs w:val="28"/>
          </w:rPr>
          <w:fldChar w:fldCharType="end"/>
        </w:r>
      </w:hyperlink>
    </w:p>
    <w:p w14:paraId="64667ED1" w14:textId="2F2D40BA" w:rsidR="00C8187B" w:rsidRPr="001017E1" w:rsidRDefault="00E659FD">
      <w:pPr>
        <w:pStyle w:val="23"/>
        <w:tabs>
          <w:tab w:val="right" w:leader="dot" w:pos="8302"/>
        </w:tabs>
        <w:rPr>
          <w:noProof/>
          <w:sz w:val="28"/>
          <w:szCs w:val="28"/>
        </w:rPr>
      </w:pPr>
      <w:hyperlink w:anchor="_Toc101533910" w:history="1">
        <w:r w:rsidR="00C8187B" w:rsidRPr="001017E1">
          <w:rPr>
            <w:rStyle w:val="af7"/>
            <w:rFonts w:ascii="Times New Roman" w:eastAsia="黑体" w:hAnsi="Times New Roman" w:cs="Times New Roman" w:hint="eastAsia"/>
            <w:noProof/>
            <w:color w:val="auto"/>
            <w:kern w:val="0"/>
            <w:sz w:val="28"/>
            <w:szCs w:val="28"/>
            <w:u w:val="none"/>
          </w:rPr>
          <w:t>第五节</w:t>
        </w:r>
        <w:r w:rsidR="00C8187B" w:rsidRPr="001017E1">
          <w:rPr>
            <w:rStyle w:val="af7"/>
            <w:rFonts w:ascii="Times New Roman" w:eastAsia="黑体" w:hAnsi="Times New Roman" w:cs="Times New Roman"/>
            <w:noProof/>
            <w:color w:val="auto"/>
            <w:kern w:val="0"/>
            <w:sz w:val="28"/>
            <w:szCs w:val="28"/>
            <w:u w:val="none"/>
          </w:rPr>
          <w:t xml:space="preserve">  </w:t>
        </w:r>
        <w:r w:rsidR="00C8187B" w:rsidRPr="001017E1">
          <w:rPr>
            <w:rStyle w:val="af7"/>
            <w:rFonts w:ascii="Times New Roman" w:eastAsia="黑体" w:hAnsi="Times New Roman" w:cs="Times New Roman" w:hint="eastAsia"/>
            <w:noProof/>
            <w:color w:val="auto"/>
            <w:kern w:val="0"/>
            <w:sz w:val="28"/>
            <w:szCs w:val="28"/>
            <w:u w:val="none"/>
          </w:rPr>
          <w:t>湿地生物多样性保护</w:t>
        </w:r>
        <w:r w:rsidR="00C8187B" w:rsidRPr="001017E1">
          <w:rPr>
            <w:noProof/>
            <w:sz w:val="28"/>
            <w:szCs w:val="28"/>
          </w:rPr>
          <w:tab/>
        </w:r>
        <w:r w:rsidR="00C8187B" w:rsidRPr="001017E1">
          <w:rPr>
            <w:noProof/>
            <w:sz w:val="28"/>
            <w:szCs w:val="28"/>
          </w:rPr>
          <w:fldChar w:fldCharType="begin"/>
        </w:r>
        <w:r w:rsidR="00C8187B" w:rsidRPr="001017E1">
          <w:rPr>
            <w:noProof/>
            <w:sz w:val="28"/>
            <w:szCs w:val="28"/>
          </w:rPr>
          <w:instrText xml:space="preserve"> PAGEREF _Toc101533910 \h </w:instrText>
        </w:r>
        <w:r w:rsidR="00C8187B" w:rsidRPr="001017E1">
          <w:rPr>
            <w:noProof/>
            <w:sz w:val="28"/>
            <w:szCs w:val="28"/>
          </w:rPr>
        </w:r>
        <w:r w:rsidR="00C8187B" w:rsidRPr="001017E1">
          <w:rPr>
            <w:noProof/>
            <w:sz w:val="28"/>
            <w:szCs w:val="28"/>
          </w:rPr>
          <w:fldChar w:fldCharType="separate"/>
        </w:r>
        <w:r w:rsidR="00F339D0" w:rsidRPr="001017E1">
          <w:rPr>
            <w:noProof/>
            <w:sz w:val="28"/>
            <w:szCs w:val="28"/>
          </w:rPr>
          <w:t>55</w:t>
        </w:r>
        <w:r w:rsidR="00C8187B" w:rsidRPr="001017E1">
          <w:rPr>
            <w:noProof/>
            <w:sz w:val="28"/>
            <w:szCs w:val="28"/>
          </w:rPr>
          <w:fldChar w:fldCharType="end"/>
        </w:r>
      </w:hyperlink>
    </w:p>
    <w:p w14:paraId="4B1BFF67" w14:textId="6C9E0607" w:rsidR="00C8187B" w:rsidRPr="001017E1" w:rsidRDefault="00E659FD">
      <w:pPr>
        <w:pStyle w:val="11"/>
        <w:rPr>
          <w:rFonts w:asciiTheme="minorHAnsi" w:eastAsiaTheme="minorEastAsia" w:hAnsiTheme="minorHAnsi" w:cstheme="minorBidi"/>
          <w:b w:val="0"/>
          <w:bCs w:val="0"/>
          <w:noProof/>
          <w:color w:val="auto"/>
          <w:sz w:val="28"/>
          <w:szCs w:val="28"/>
        </w:rPr>
      </w:pPr>
      <w:hyperlink w:anchor="_Toc101533911" w:history="1">
        <w:r w:rsidR="00C8187B" w:rsidRPr="001017E1">
          <w:rPr>
            <w:rStyle w:val="af7"/>
            <w:rFonts w:eastAsia="黑体" w:hint="eastAsia"/>
            <w:b w:val="0"/>
            <w:bCs w:val="0"/>
            <w:noProof/>
            <w:color w:val="auto"/>
            <w:sz w:val="28"/>
            <w:szCs w:val="28"/>
            <w:u w:val="none"/>
          </w:rPr>
          <w:t>第五章</w:t>
        </w:r>
        <w:r w:rsidR="00C8187B" w:rsidRPr="001017E1">
          <w:rPr>
            <w:rStyle w:val="af7"/>
            <w:rFonts w:eastAsia="黑体"/>
            <w:b w:val="0"/>
            <w:bCs w:val="0"/>
            <w:noProof/>
            <w:color w:val="auto"/>
            <w:sz w:val="28"/>
            <w:szCs w:val="28"/>
            <w:u w:val="none"/>
          </w:rPr>
          <w:t xml:space="preserve">  </w:t>
        </w:r>
        <w:r w:rsidR="00C8187B" w:rsidRPr="001017E1">
          <w:rPr>
            <w:rStyle w:val="af7"/>
            <w:rFonts w:eastAsia="黑体" w:hint="eastAsia"/>
            <w:b w:val="0"/>
            <w:bCs w:val="0"/>
            <w:noProof/>
            <w:color w:val="auto"/>
            <w:sz w:val="28"/>
            <w:szCs w:val="28"/>
            <w:u w:val="none"/>
          </w:rPr>
          <w:t>湿地生态修复规划</w:t>
        </w:r>
        <w:r w:rsidR="00C8187B" w:rsidRPr="001017E1">
          <w:rPr>
            <w:b w:val="0"/>
            <w:bCs w:val="0"/>
            <w:noProof/>
            <w:color w:val="auto"/>
            <w:sz w:val="28"/>
            <w:szCs w:val="28"/>
          </w:rPr>
          <w:tab/>
        </w:r>
        <w:r w:rsidR="00C8187B" w:rsidRPr="001017E1">
          <w:rPr>
            <w:b w:val="0"/>
            <w:bCs w:val="0"/>
            <w:noProof/>
            <w:color w:val="auto"/>
            <w:sz w:val="28"/>
            <w:szCs w:val="28"/>
          </w:rPr>
          <w:fldChar w:fldCharType="begin"/>
        </w:r>
        <w:r w:rsidR="00C8187B" w:rsidRPr="001017E1">
          <w:rPr>
            <w:b w:val="0"/>
            <w:bCs w:val="0"/>
            <w:noProof/>
            <w:color w:val="auto"/>
            <w:sz w:val="28"/>
            <w:szCs w:val="28"/>
          </w:rPr>
          <w:instrText xml:space="preserve"> PAGEREF _Toc101533911 \h </w:instrText>
        </w:r>
        <w:r w:rsidR="00C8187B" w:rsidRPr="001017E1">
          <w:rPr>
            <w:b w:val="0"/>
            <w:bCs w:val="0"/>
            <w:noProof/>
            <w:color w:val="auto"/>
            <w:sz w:val="28"/>
            <w:szCs w:val="28"/>
          </w:rPr>
        </w:r>
        <w:r w:rsidR="00C8187B" w:rsidRPr="001017E1">
          <w:rPr>
            <w:b w:val="0"/>
            <w:bCs w:val="0"/>
            <w:noProof/>
            <w:color w:val="auto"/>
            <w:sz w:val="28"/>
            <w:szCs w:val="28"/>
          </w:rPr>
          <w:fldChar w:fldCharType="separate"/>
        </w:r>
        <w:r w:rsidR="00F339D0" w:rsidRPr="001017E1">
          <w:rPr>
            <w:b w:val="0"/>
            <w:bCs w:val="0"/>
            <w:noProof/>
            <w:color w:val="auto"/>
            <w:sz w:val="28"/>
            <w:szCs w:val="28"/>
          </w:rPr>
          <w:t>57</w:t>
        </w:r>
        <w:r w:rsidR="00C8187B" w:rsidRPr="001017E1">
          <w:rPr>
            <w:b w:val="0"/>
            <w:bCs w:val="0"/>
            <w:noProof/>
            <w:color w:val="auto"/>
            <w:sz w:val="28"/>
            <w:szCs w:val="28"/>
          </w:rPr>
          <w:fldChar w:fldCharType="end"/>
        </w:r>
      </w:hyperlink>
    </w:p>
    <w:p w14:paraId="0C21E657" w14:textId="79CA1CFE" w:rsidR="00C8187B" w:rsidRPr="001017E1" w:rsidRDefault="00E659FD">
      <w:pPr>
        <w:pStyle w:val="23"/>
        <w:tabs>
          <w:tab w:val="right" w:leader="dot" w:pos="8302"/>
        </w:tabs>
        <w:rPr>
          <w:noProof/>
          <w:sz w:val="28"/>
          <w:szCs w:val="28"/>
        </w:rPr>
      </w:pPr>
      <w:hyperlink w:anchor="_Toc101533912" w:history="1">
        <w:r w:rsidR="00C8187B" w:rsidRPr="001017E1">
          <w:rPr>
            <w:rStyle w:val="af7"/>
            <w:rFonts w:ascii="Times New Roman" w:eastAsia="黑体" w:hAnsi="Times New Roman" w:cs="Times New Roman" w:hint="eastAsia"/>
            <w:noProof/>
            <w:color w:val="auto"/>
            <w:kern w:val="0"/>
            <w:sz w:val="28"/>
            <w:szCs w:val="28"/>
            <w:u w:val="none"/>
          </w:rPr>
          <w:t>第一节</w:t>
        </w:r>
        <w:r w:rsidR="00C8187B" w:rsidRPr="001017E1">
          <w:rPr>
            <w:rStyle w:val="af7"/>
            <w:rFonts w:ascii="Times New Roman" w:eastAsia="黑体" w:hAnsi="Times New Roman" w:cs="Times New Roman"/>
            <w:noProof/>
            <w:color w:val="auto"/>
            <w:kern w:val="0"/>
            <w:sz w:val="28"/>
            <w:szCs w:val="28"/>
            <w:u w:val="none"/>
          </w:rPr>
          <w:t xml:space="preserve"> </w:t>
        </w:r>
        <w:r w:rsidR="00C8187B" w:rsidRPr="001017E1">
          <w:rPr>
            <w:rStyle w:val="af7"/>
            <w:rFonts w:ascii="Times New Roman" w:eastAsia="黑体" w:hAnsi="Times New Roman" w:cs="Times New Roman" w:hint="eastAsia"/>
            <w:noProof/>
            <w:color w:val="auto"/>
            <w:kern w:val="0"/>
            <w:sz w:val="28"/>
            <w:szCs w:val="28"/>
            <w:u w:val="none"/>
          </w:rPr>
          <w:t>湿地环境整治</w:t>
        </w:r>
        <w:r w:rsidR="00C8187B" w:rsidRPr="001017E1">
          <w:rPr>
            <w:noProof/>
            <w:sz w:val="28"/>
            <w:szCs w:val="28"/>
          </w:rPr>
          <w:tab/>
        </w:r>
        <w:r w:rsidR="00C8187B" w:rsidRPr="001017E1">
          <w:rPr>
            <w:noProof/>
            <w:sz w:val="28"/>
            <w:szCs w:val="28"/>
          </w:rPr>
          <w:fldChar w:fldCharType="begin"/>
        </w:r>
        <w:r w:rsidR="00C8187B" w:rsidRPr="001017E1">
          <w:rPr>
            <w:noProof/>
            <w:sz w:val="28"/>
            <w:szCs w:val="28"/>
          </w:rPr>
          <w:instrText xml:space="preserve"> PAGEREF _Toc101533912 \h </w:instrText>
        </w:r>
        <w:r w:rsidR="00C8187B" w:rsidRPr="001017E1">
          <w:rPr>
            <w:noProof/>
            <w:sz w:val="28"/>
            <w:szCs w:val="28"/>
          </w:rPr>
        </w:r>
        <w:r w:rsidR="00C8187B" w:rsidRPr="001017E1">
          <w:rPr>
            <w:noProof/>
            <w:sz w:val="28"/>
            <w:szCs w:val="28"/>
          </w:rPr>
          <w:fldChar w:fldCharType="separate"/>
        </w:r>
        <w:r w:rsidR="00F339D0" w:rsidRPr="001017E1">
          <w:rPr>
            <w:noProof/>
            <w:sz w:val="28"/>
            <w:szCs w:val="28"/>
          </w:rPr>
          <w:t>57</w:t>
        </w:r>
        <w:r w:rsidR="00C8187B" w:rsidRPr="001017E1">
          <w:rPr>
            <w:noProof/>
            <w:sz w:val="28"/>
            <w:szCs w:val="28"/>
          </w:rPr>
          <w:fldChar w:fldCharType="end"/>
        </w:r>
      </w:hyperlink>
    </w:p>
    <w:p w14:paraId="0B8E5BDE" w14:textId="0B59246A" w:rsidR="00C8187B" w:rsidRPr="001017E1" w:rsidRDefault="00E659FD">
      <w:pPr>
        <w:pStyle w:val="23"/>
        <w:tabs>
          <w:tab w:val="right" w:leader="dot" w:pos="8302"/>
        </w:tabs>
        <w:rPr>
          <w:noProof/>
          <w:sz w:val="28"/>
          <w:szCs w:val="28"/>
        </w:rPr>
      </w:pPr>
      <w:hyperlink w:anchor="_Toc101533913" w:history="1">
        <w:r w:rsidR="00C8187B" w:rsidRPr="001017E1">
          <w:rPr>
            <w:rStyle w:val="af7"/>
            <w:rFonts w:ascii="Times New Roman" w:eastAsia="黑体" w:hAnsi="Times New Roman" w:cs="Times New Roman" w:hint="eastAsia"/>
            <w:noProof/>
            <w:color w:val="auto"/>
            <w:kern w:val="0"/>
            <w:sz w:val="28"/>
            <w:szCs w:val="28"/>
            <w:u w:val="none"/>
          </w:rPr>
          <w:t>第二节</w:t>
        </w:r>
        <w:r w:rsidR="00C8187B" w:rsidRPr="001017E1">
          <w:rPr>
            <w:rStyle w:val="af7"/>
            <w:rFonts w:ascii="Times New Roman" w:eastAsia="黑体" w:hAnsi="Times New Roman" w:cs="Times New Roman"/>
            <w:noProof/>
            <w:color w:val="auto"/>
            <w:kern w:val="0"/>
            <w:sz w:val="28"/>
            <w:szCs w:val="28"/>
            <w:u w:val="none"/>
          </w:rPr>
          <w:t xml:space="preserve"> </w:t>
        </w:r>
        <w:r w:rsidR="00C8187B" w:rsidRPr="001017E1">
          <w:rPr>
            <w:rStyle w:val="af7"/>
            <w:rFonts w:ascii="Times New Roman" w:eastAsia="黑体" w:hAnsi="Times New Roman" w:cs="Times New Roman" w:hint="eastAsia"/>
            <w:noProof/>
            <w:color w:val="auto"/>
            <w:kern w:val="0"/>
            <w:sz w:val="28"/>
            <w:szCs w:val="28"/>
            <w:u w:val="none"/>
          </w:rPr>
          <w:t>湿地恢复</w:t>
        </w:r>
        <w:r w:rsidR="00C8187B" w:rsidRPr="001017E1">
          <w:rPr>
            <w:noProof/>
            <w:sz w:val="28"/>
            <w:szCs w:val="28"/>
          </w:rPr>
          <w:tab/>
        </w:r>
        <w:r w:rsidR="00C8187B" w:rsidRPr="001017E1">
          <w:rPr>
            <w:noProof/>
            <w:sz w:val="28"/>
            <w:szCs w:val="28"/>
          </w:rPr>
          <w:fldChar w:fldCharType="begin"/>
        </w:r>
        <w:r w:rsidR="00C8187B" w:rsidRPr="001017E1">
          <w:rPr>
            <w:noProof/>
            <w:sz w:val="28"/>
            <w:szCs w:val="28"/>
          </w:rPr>
          <w:instrText xml:space="preserve"> PAGEREF _Toc101533913 \h </w:instrText>
        </w:r>
        <w:r w:rsidR="00C8187B" w:rsidRPr="001017E1">
          <w:rPr>
            <w:noProof/>
            <w:sz w:val="28"/>
            <w:szCs w:val="28"/>
          </w:rPr>
        </w:r>
        <w:r w:rsidR="00C8187B" w:rsidRPr="001017E1">
          <w:rPr>
            <w:noProof/>
            <w:sz w:val="28"/>
            <w:szCs w:val="28"/>
          </w:rPr>
          <w:fldChar w:fldCharType="separate"/>
        </w:r>
        <w:r w:rsidR="00F339D0" w:rsidRPr="001017E1">
          <w:rPr>
            <w:noProof/>
            <w:sz w:val="28"/>
            <w:szCs w:val="28"/>
          </w:rPr>
          <w:t>59</w:t>
        </w:r>
        <w:r w:rsidR="00C8187B" w:rsidRPr="001017E1">
          <w:rPr>
            <w:noProof/>
            <w:sz w:val="28"/>
            <w:szCs w:val="28"/>
          </w:rPr>
          <w:fldChar w:fldCharType="end"/>
        </w:r>
      </w:hyperlink>
    </w:p>
    <w:p w14:paraId="6F671954" w14:textId="3D240415" w:rsidR="00C8187B" w:rsidRPr="001017E1" w:rsidRDefault="00E659FD">
      <w:pPr>
        <w:pStyle w:val="23"/>
        <w:tabs>
          <w:tab w:val="right" w:leader="dot" w:pos="8302"/>
        </w:tabs>
        <w:rPr>
          <w:noProof/>
          <w:sz w:val="28"/>
          <w:szCs w:val="28"/>
        </w:rPr>
      </w:pPr>
      <w:hyperlink w:anchor="_Toc101533914" w:history="1">
        <w:r w:rsidR="00C8187B" w:rsidRPr="001017E1">
          <w:rPr>
            <w:rStyle w:val="af7"/>
            <w:rFonts w:ascii="Times New Roman" w:eastAsia="黑体" w:hAnsi="Times New Roman" w:cs="Times New Roman" w:hint="eastAsia"/>
            <w:noProof/>
            <w:color w:val="auto"/>
            <w:kern w:val="0"/>
            <w:sz w:val="28"/>
            <w:szCs w:val="28"/>
            <w:u w:val="none"/>
          </w:rPr>
          <w:t>第三节</w:t>
        </w:r>
        <w:r w:rsidR="00C8187B" w:rsidRPr="001017E1">
          <w:rPr>
            <w:rStyle w:val="af7"/>
            <w:rFonts w:ascii="Times New Roman" w:eastAsia="黑体" w:hAnsi="Times New Roman" w:cs="Times New Roman"/>
            <w:noProof/>
            <w:color w:val="auto"/>
            <w:kern w:val="0"/>
            <w:sz w:val="28"/>
            <w:szCs w:val="28"/>
            <w:u w:val="none"/>
          </w:rPr>
          <w:t xml:space="preserve"> </w:t>
        </w:r>
        <w:r w:rsidR="00C8187B" w:rsidRPr="001017E1">
          <w:rPr>
            <w:rStyle w:val="af7"/>
            <w:rFonts w:ascii="Times New Roman" w:eastAsia="黑体" w:hAnsi="Times New Roman" w:cs="Times New Roman" w:hint="eastAsia"/>
            <w:noProof/>
            <w:color w:val="auto"/>
            <w:kern w:val="0"/>
            <w:sz w:val="28"/>
            <w:szCs w:val="28"/>
            <w:u w:val="none"/>
          </w:rPr>
          <w:t>湿地修复</w:t>
        </w:r>
        <w:r w:rsidR="00C8187B" w:rsidRPr="001017E1">
          <w:rPr>
            <w:noProof/>
            <w:sz w:val="28"/>
            <w:szCs w:val="28"/>
          </w:rPr>
          <w:tab/>
        </w:r>
        <w:r w:rsidR="00C8187B" w:rsidRPr="001017E1">
          <w:rPr>
            <w:noProof/>
            <w:sz w:val="28"/>
            <w:szCs w:val="28"/>
          </w:rPr>
          <w:fldChar w:fldCharType="begin"/>
        </w:r>
        <w:r w:rsidR="00C8187B" w:rsidRPr="001017E1">
          <w:rPr>
            <w:noProof/>
            <w:sz w:val="28"/>
            <w:szCs w:val="28"/>
          </w:rPr>
          <w:instrText xml:space="preserve"> PAGEREF _Toc101533914 \h </w:instrText>
        </w:r>
        <w:r w:rsidR="00C8187B" w:rsidRPr="001017E1">
          <w:rPr>
            <w:noProof/>
            <w:sz w:val="28"/>
            <w:szCs w:val="28"/>
          </w:rPr>
        </w:r>
        <w:r w:rsidR="00C8187B" w:rsidRPr="001017E1">
          <w:rPr>
            <w:noProof/>
            <w:sz w:val="28"/>
            <w:szCs w:val="28"/>
          </w:rPr>
          <w:fldChar w:fldCharType="separate"/>
        </w:r>
        <w:r w:rsidR="00F339D0" w:rsidRPr="001017E1">
          <w:rPr>
            <w:noProof/>
            <w:sz w:val="28"/>
            <w:szCs w:val="28"/>
          </w:rPr>
          <w:t>60</w:t>
        </w:r>
        <w:r w:rsidR="00C8187B" w:rsidRPr="001017E1">
          <w:rPr>
            <w:noProof/>
            <w:sz w:val="28"/>
            <w:szCs w:val="28"/>
          </w:rPr>
          <w:fldChar w:fldCharType="end"/>
        </w:r>
      </w:hyperlink>
    </w:p>
    <w:p w14:paraId="6143A8DE" w14:textId="6B2AAEC0" w:rsidR="00C8187B" w:rsidRPr="001017E1" w:rsidRDefault="00E659FD">
      <w:pPr>
        <w:pStyle w:val="11"/>
        <w:rPr>
          <w:rFonts w:asciiTheme="minorHAnsi" w:eastAsiaTheme="minorEastAsia" w:hAnsiTheme="minorHAnsi" w:cstheme="minorBidi"/>
          <w:b w:val="0"/>
          <w:bCs w:val="0"/>
          <w:noProof/>
          <w:color w:val="auto"/>
          <w:sz w:val="28"/>
          <w:szCs w:val="28"/>
        </w:rPr>
      </w:pPr>
      <w:hyperlink w:anchor="_Toc101533915" w:history="1">
        <w:r w:rsidR="00C8187B" w:rsidRPr="001017E1">
          <w:rPr>
            <w:rStyle w:val="af7"/>
            <w:rFonts w:eastAsia="黑体" w:hint="eastAsia"/>
            <w:b w:val="0"/>
            <w:bCs w:val="0"/>
            <w:noProof/>
            <w:color w:val="auto"/>
            <w:sz w:val="28"/>
            <w:szCs w:val="28"/>
            <w:u w:val="none"/>
          </w:rPr>
          <w:t>第六章</w:t>
        </w:r>
        <w:r w:rsidR="00C8187B" w:rsidRPr="001017E1">
          <w:rPr>
            <w:rStyle w:val="af7"/>
            <w:rFonts w:eastAsia="黑体"/>
            <w:b w:val="0"/>
            <w:bCs w:val="0"/>
            <w:noProof/>
            <w:color w:val="auto"/>
            <w:sz w:val="28"/>
            <w:szCs w:val="28"/>
            <w:u w:val="none"/>
          </w:rPr>
          <w:t xml:space="preserve">  </w:t>
        </w:r>
        <w:r w:rsidR="00C8187B" w:rsidRPr="001017E1">
          <w:rPr>
            <w:rStyle w:val="af7"/>
            <w:rFonts w:eastAsia="黑体" w:hint="eastAsia"/>
            <w:b w:val="0"/>
            <w:bCs w:val="0"/>
            <w:noProof/>
            <w:color w:val="auto"/>
            <w:sz w:val="28"/>
            <w:szCs w:val="28"/>
            <w:u w:val="none"/>
          </w:rPr>
          <w:t>湿地文化保护传承规划</w:t>
        </w:r>
        <w:r w:rsidR="00C8187B" w:rsidRPr="001017E1">
          <w:rPr>
            <w:b w:val="0"/>
            <w:bCs w:val="0"/>
            <w:noProof/>
            <w:color w:val="auto"/>
            <w:sz w:val="28"/>
            <w:szCs w:val="28"/>
          </w:rPr>
          <w:tab/>
        </w:r>
        <w:r w:rsidR="00C8187B" w:rsidRPr="001017E1">
          <w:rPr>
            <w:b w:val="0"/>
            <w:bCs w:val="0"/>
            <w:noProof/>
            <w:color w:val="auto"/>
            <w:sz w:val="28"/>
            <w:szCs w:val="28"/>
          </w:rPr>
          <w:fldChar w:fldCharType="begin"/>
        </w:r>
        <w:r w:rsidR="00C8187B" w:rsidRPr="001017E1">
          <w:rPr>
            <w:b w:val="0"/>
            <w:bCs w:val="0"/>
            <w:noProof/>
            <w:color w:val="auto"/>
            <w:sz w:val="28"/>
            <w:szCs w:val="28"/>
          </w:rPr>
          <w:instrText xml:space="preserve"> PAGEREF _Toc101533915 \h </w:instrText>
        </w:r>
        <w:r w:rsidR="00C8187B" w:rsidRPr="001017E1">
          <w:rPr>
            <w:b w:val="0"/>
            <w:bCs w:val="0"/>
            <w:noProof/>
            <w:color w:val="auto"/>
            <w:sz w:val="28"/>
            <w:szCs w:val="28"/>
          </w:rPr>
        </w:r>
        <w:r w:rsidR="00C8187B" w:rsidRPr="001017E1">
          <w:rPr>
            <w:b w:val="0"/>
            <w:bCs w:val="0"/>
            <w:noProof/>
            <w:color w:val="auto"/>
            <w:sz w:val="28"/>
            <w:szCs w:val="28"/>
          </w:rPr>
          <w:fldChar w:fldCharType="separate"/>
        </w:r>
        <w:r w:rsidR="00F339D0" w:rsidRPr="001017E1">
          <w:rPr>
            <w:b w:val="0"/>
            <w:bCs w:val="0"/>
            <w:noProof/>
            <w:color w:val="auto"/>
            <w:sz w:val="28"/>
            <w:szCs w:val="28"/>
          </w:rPr>
          <w:t>63</w:t>
        </w:r>
        <w:r w:rsidR="00C8187B" w:rsidRPr="001017E1">
          <w:rPr>
            <w:b w:val="0"/>
            <w:bCs w:val="0"/>
            <w:noProof/>
            <w:color w:val="auto"/>
            <w:sz w:val="28"/>
            <w:szCs w:val="28"/>
          </w:rPr>
          <w:fldChar w:fldCharType="end"/>
        </w:r>
      </w:hyperlink>
    </w:p>
    <w:p w14:paraId="7BB24880" w14:textId="6F7E01A0" w:rsidR="00C8187B" w:rsidRPr="001017E1" w:rsidRDefault="00E659FD">
      <w:pPr>
        <w:pStyle w:val="23"/>
        <w:tabs>
          <w:tab w:val="right" w:leader="dot" w:pos="8302"/>
        </w:tabs>
        <w:rPr>
          <w:noProof/>
          <w:sz w:val="28"/>
          <w:szCs w:val="28"/>
        </w:rPr>
      </w:pPr>
      <w:hyperlink w:anchor="_Toc101533916" w:history="1">
        <w:r w:rsidR="00C8187B" w:rsidRPr="001017E1">
          <w:rPr>
            <w:rStyle w:val="af7"/>
            <w:rFonts w:ascii="Times New Roman" w:eastAsia="黑体" w:hAnsi="Times New Roman" w:cs="Times New Roman" w:hint="eastAsia"/>
            <w:noProof/>
            <w:color w:val="auto"/>
            <w:kern w:val="0"/>
            <w:sz w:val="28"/>
            <w:szCs w:val="28"/>
            <w:u w:val="none"/>
          </w:rPr>
          <w:t>第一节</w:t>
        </w:r>
        <w:r w:rsidR="00C8187B" w:rsidRPr="001017E1">
          <w:rPr>
            <w:rStyle w:val="af7"/>
            <w:rFonts w:ascii="Times New Roman" w:eastAsia="黑体" w:hAnsi="Times New Roman" w:cs="Times New Roman"/>
            <w:noProof/>
            <w:color w:val="auto"/>
            <w:kern w:val="0"/>
            <w:sz w:val="28"/>
            <w:szCs w:val="28"/>
            <w:u w:val="none"/>
          </w:rPr>
          <w:t xml:space="preserve"> </w:t>
        </w:r>
        <w:r w:rsidR="00C8187B" w:rsidRPr="001017E1">
          <w:rPr>
            <w:rStyle w:val="af7"/>
            <w:rFonts w:ascii="Times New Roman" w:eastAsia="黑体" w:hAnsi="Times New Roman" w:cs="Times New Roman" w:hint="eastAsia"/>
            <w:noProof/>
            <w:color w:val="auto"/>
            <w:kern w:val="0"/>
            <w:sz w:val="28"/>
            <w:szCs w:val="28"/>
            <w:u w:val="none"/>
          </w:rPr>
          <w:t>湿地文化保护</w:t>
        </w:r>
        <w:r w:rsidR="00C8187B" w:rsidRPr="001017E1">
          <w:rPr>
            <w:noProof/>
            <w:sz w:val="28"/>
            <w:szCs w:val="28"/>
          </w:rPr>
          <w:tab/>
        </w:r>
        <w:r w:rsidR="00C8187B" w:rsidRPr="001017E1">
          <w:rPr>
            <w:noProof/>
            <w:sz w:val="28"/>
            <w:szCs w:val="28"/>
          </w:rPr>
          <w:fldChar w:fldCharType="begin"/>
        </w:r>
        <w:r w:rsidR="00C8187B" w:rsidRPr="001017E1">
          <w:rPr>
            <w:noProof/>
            <w:sz w:val="28"/>
            <w:szCs w:val="28"/>
          </w:rPr>
          <w:instrText xml:space="preserve"> PAGEREF _Toc101533916 \h </w:instrText>
        </w:r>
        <w:r w:rsidR="00C8187B" w:rsidRPr="001017E1">
          <w:rPr>
            <w:noProof/>
            <w:sz w:val="28"/>
            <w:szCs w:val="28"/>
          </w:rPr>
        </w:r>
        <w:r w:rsidR="00C8187B" w:rsidRPr="001017E1">
          <w:rPr>
            <w:noProof/>
            <w:sz w:val="28"/>
            <w:szCs w:val="28"/>
          </w:rPr>
          <w:fldChar w:fldCharType="separate"/>
        </w:r>
        <w:r w:rsidR="00F339D0" w:rsidRPr="001017E1">
          <w:rPr>
            <w:noProof/>
            <w:sz w:val="28"/>
            <w:szCs w:val="28"/>
          </w:rPr>
          <w:t>63</w:t>
        </w:r>
        <w:r w:rsidR="00C8187B" w:rsidRPr="001017E1">
          <w:rPr>
            <w:noProof/>
            <w:sz w:val="28"/>
            <w:szCs w:val="28"/>
          </w:rPr>
          <w:fldChar w:fldCharType="end"/>
        </w:r>
      </w:hyperlink>
    </w:p>
    <w:p w14:paraId="0194605F" w14:textId="0FF0CC39" w:rsidR="00C8187B" w:rsidRPr="001017E1" w:rsidRDefault="00E659FD">
      <w:pPr>
        <w:pStyle w:val="23"/>
        <w:tabs>
          <w:tab w:val="right" w:leader="dot" w:pos="8302"/>
        </w:tabs>
        <w:rPr>
          <w:noProof/>
          <w:sz w:val="28"/>
          <w:szCs w:val="28"/>
        </w:rPr>
      </w:pPr>
      <w:hyperlink w:anchor="_Toc101533917" w:history="1">
        <w:r w:rsidR="00C8187B" w:rsidRPr="001017E1">
          <w:rPr>
            <w:rStyle w:val="af7"/>
            <w:rFonts w:ascii="Times New Roman" w:eastAsia="黑体" w:hAnsi="Times New Roman" w:cs="Times New Roman" w:hint="eastAsia"/>
            <w:noProof/>
            <w:color w:val="auto"/>
            <w:kern w:val="0"/>
            <w:sz w:val="28"/>
            <w:szCs w:val="28"/>
            <w:u w:val="none"/>
          </w:rPr>
          <w:t>第二节</w:t>
        </w:r>
        <w:r w:rsidR="00C8187B" w:rsidRPr="001017E1">
          <w:rPr>
            <w:rStyle w:val="af7"/>
            <w:rFonts w:ascii="Times New Roman" w:eastAsia="黑体" w:hAnsi="Times New Roman" w:cs="Times New Roman"/>
            <w:noProof/>
            <w:color w:val="auto"/>
            <w:kern w:val="0"/>
            <w:sz w:val="28"/>
            <w:szCs w:val="28"/>
            <w:u w:val="none"/>
          </w:rPr>
          <w:t xml:space="preserve"> </w:t>
        </w:r>
        <w:r w:rsidR="00C8187B" w:rsidRPr="001017E1">
          <w:rPr>
            <w:rStyle w:val="af7"/>
            <w:rFonts w:ascii="Times New Roman" w:eastAsia="黑体" w:hAnsi="Times New Roman" w:cs="Times New Roman" w:hint="eastAsia"/>
            <w:noProof/>
            <w:color w:val="auto"/>
            <w:kern w:val="0"/>
            <w:sz w:val="28"/>
            <w:szCs w:val="28"/>
            <w:u w:val="none"/>
          </w:rPr>
          <w:t>湿地文化传承</w:t>
        </w:r>
        <w:r w:rsidR="00C8187B" w:rsidRPr="001017E1">
          <w:rPr>
            <w:noProof/>
            <w:sz w:val="28"/>
            <w:szCs w:val="28"/>
          </w:rPr>
          <w:tab/>
        </w:r>
        <w:r w:rsidR="00C8187B" w:rsidRPr="001017E1">
          <w:rPr>
            <w:noProof/>
            <w:sz w:val="28"/>
            <w:szCs w:val="28"/>
          </w:rPr>
          <w:fldChar w:fldCharType="begin"/>
        </w:r>
        <w:r w:rsidR="00C8187B" w:rsidRPr="001017E1">
          <w:rPr>
            <w:noProof/>
            <w:sz w:val="28"/>
            <w:szCs w:val="28"/>
          </w:rPr>
          <w:instrText xml:space="preserve"> PAGEREF _Toc101533917 \h </w:instrText>
        </w:r>
        <w:r w:rsidR="00C8187B" w:rsidRPr="001017E1">
          <w:rPr>
            <w:noProof/>
            <w:sz w:val="28"/>
            <w:szCs w:val="28"/>
          </w:rPr>
        </w:r>
        <w:r w:rsidR="00C8187B" w:rsidRPr="001017E1">
          <w:rPr>
            <w:noProof/>
            <w:sz w:val="28"/>
            <w:szCs w:val="28"/>
          </w:rPr>
          <w:fldChar w:fldCharType="separate"/>
        </w:r>
        <w:r w:rsidR="00F339D0" w:rsidRPr="001017E1">
          <w:rPr>
            <w:noProof/>
            <w:sz w:val="28"/>
            <w:szCs w:val="28"/>
          </w:rPr>
          <w:t>64</w:t>
        </w:r>
        <w:r w:rsidR="00C8187B" w:rsidRPr="001017E1">
          <w:rPr>
            <w:noProof/>
            <w:sz w:val="28"/>
            <w:szCs w:val="28"/>
          </w:rPr>
          <w:fldChar w:fldCharType="end"/>
        </w:r>
      </w:hyperlink>
    </w:p>
    <w:p w14:paraId="3441D861" w14:textId="2CFA7E6A" w:rsidR="00C8187B" w:rsidRPr="001017E1" w:rsidRDefault="00E659FD">
      <w:pPr>
        <w:pStyle w:val="23"/>
        <w:tabs>
          <w:tab w:val="right" w:leader="dot" w:pos="8302"/>
        </w:tabs>
        <w:rPr>
          <w:noProof/>
          <w:sz w:val="28"/>
          <w:szCs w:val="28"/>
        </w:rPr>
      </w:pPr>
      <w:hyperlink w:anchor="_Toc101533918" w:history="1">
        <w:r w:rsidR="00C8187B" w:rsidRPr="001017E1">
          <w:rPr>
            <w:rStyle w:val="af7"/>
            <w:rFonts w:ascii="Times New Roman" w:eastAsia="黑体" w:hAnsi="Times New Roman" w:cs="Times New Roman" w:hint="eastAsia"/>
            <w:noProof/>
            <w:color w:val="auto"/>
            <w:kern w:val="0"/>
            <w:sz w:val="28"/>
            <w:szCs w:val="28"/>
            <w:u w:val="none"/>
          </w:rPr>
          <w:t>第三节</w:t>
        </w:r>
        <w:r w:rsidR="00C8187B" w:rsidRPr="001017E1">
          <w:rPr>
            <w:rStyle w:val="af7"/>
            <w:rFonts w:ascii="Times New Roman" w:eastAsia="黑体" w:hAnsi="Times New Roman" w:cs="Times New Roman"/>
            <w:noProof/>
            <w:color w:val="auto"/>
            <w:kern w:val="0"/>
            <w:sz w:val="28"/>
            <w:szCs w:val="28"/>
            <w:u w:val="none"/>
          </w:rPr>
          <w:t xml:space="preserve"> </w:t>
        </w:r>
        <w:r w:rsidR="00C8187B" w:rsidRPr="001017E1">
          <w:rPr>
            <w:rStyle w:val="af7"/>
            <w:rFonts w:ascii="Times New Roman" w:eastAsia="黑体" w:hAnsi="Times New Roman" w:cs="Times New Roman" w:hint="eastAsia"/>
            <w:noProof/>
            <w:color w:val="auto"/>
            <w:kern w:val="0"/>
            <w:sz w:val="28"/>
            <w:szCs w:val="28"/>
            <w:u w:val="none"/>
          </w:rPr>
          <w:t>湿地科普宣教</w:t>
        </w:r>
        <w:r w:rsidR="00C8187B" w:rsidRPr="001017E1">
          <w:rPr>
            <w:noProof/>
            <w:sz w:val="28"/>
            <w:szCs w:val="28"/>
          </w:rPr>
          <w:tab/>
        </w:r>
        <w:r w:rsidR="00C8187B" w:rsidRPr="001017E1">
          <w:rPr>
            <w:noProof/>
            <w:sz w:val="28"/>
            <w:szCs w:val="28"/>
          </w:rPr>
          <w:fldChar w:fldCharType="begin"/>
        </w:r>
        <w:r w:rsidR="00C8187B" w:rsidRPr="001017E1">
          <w:rPr>
            <w:noProof/>
            <w:sz w:val="28"/>
            <w:szCs w:val="28"/>
          </w:rPr>
          <w:instrText xml:space="preserve"> PAGEREF _Toc101533918 \h </w:instrText>
        </w:r>
        <w:r w:rsidR="00C8187B" w:rsidRPr="001017E1">
          <w:rPr>
            <w:noProof/>
            <w:sz w:val="28"/>
            <w:szCs w:val="28"/>
          </w:rPr>
        </w:r>
        <w:r w:rsidR="00C8187B" w:rsidRPr="001017E1">
          <w:rPr>
            <w:noProof/>
            <w:sz w:val="28"/>
            <w:szCs w:val="28"/>
          </w:rPr>
          <w:fldChar w:fldCharType="separate"/>
        </w:r>
        <w:r w:rsidR="00F339D0" w:rsidRPr="001017E1">
          <w:rPr>
            <w:noProof/>
            <w:sz w:val="28"/>
            <w:szCs w:val="28"/>
          </w:rPr>
          <w:t>66</w:t>
        </w:r>
        <w:r w:rsidR="00C8187B" w:rsidRPr="001017E1">
          <w:rPr>
            <w:noProof/>
            <w:sz w:val="28"/>
            <w:szCs w:val="28"/>
          </w:rPr>
          <w:fldChar w:fldCharType="end"/>
        </w:r>
      </w:hyperlink>
    </w:p>
    <w:p w14:paraId="5D16E019" w14:textId="232452D3" w:rsidR="00C8187B" w:rsidRPr="001017E1" w:rsidRDefault="00E659FD">
      <w:pPr>
        <w:pStyle w:val="11"/>
        <w:rPr>
          <w:rFonts w:asciiTheme="minorHAnsi" w:eastAsiaTheme="minorEastAsia" w:hAnsiTheme="minorHAnsi" w:cstheme="minorBidi"/>
          <w:b w:val="0"/>
          <w:bCs w:val="0"/>
          <w:noProof/>
          <w:color w:val="auto"/>
          <w:sz w:val="28"/>
          <w:szCs w:val="28"/>
        </w:rPr>
      </w:pPr>
      <w:hyperlink w:anchor="_Toc101533919" w:history="1">
        <w:r w:rsidR="00C8187B" w:rsidRPr="001017E1">
          <w:rPr>
            <w:rStyle w:val="af7"/>
            <w:rFonts w:eastAsia="黑体" w:hint="eastAsia"/>
            <w:b w:val="0"/>
            <w:bCs w:val="0"/>
            <w:noProof/>
            <w:color w:val="auto"/>
            <w:sz w:val="28"/>
            <w:szCs w:val="28"/>
            <w:u w:val="none"/>
          </w:rPr>
          <w:t>第七章</w:t>
        </w:r>
        <w:r w:rsidR="00C8187B" w:rsidRPr="001017E1">
          <w:rPr>
            <w:rStyle w:val="af7"/>
            <w:rFonts w:eastAsia="黑体"/>
            <w:b w:val="0"/>
            <w:bCs w:val="0"/>
            <w:noProof/>
            <w:color w:val="auto"/>
            <w:sz w:val="28"/>
            <w:szCs w:val="28"/>
            <w:u w:val="none"/>
          </w:rPr>
          <w:t xml:space="preserve">  </w:t>
        </w:r>
        <w:r w:rsidR="00C8187B" w:rsidRPr="001017E1">
          <w:rPr>
            <w:rStyle w:val="af7"/>
            <w:rFonts w:eastAsia="黑体" w:hint="eastAsia"/>
            <w:b w:val="0"/>
            <w:bCs w:val="0"/>
            <w:noProof/>
            <w:color w:val="auto"/>
            <w:sz w:val="28"/>
            <w:szCs w:val="28"/>
            <w:u w:val="none"/>
          </w:rPr>
          <w:t>湿地可持续利用规划</w:t>
        </w:r>
        <w:r w:rsidR="00C8187B" w:rsidRPr="001017E1">
          <w:rPr>
            <w:b w:val="0"/>
            <w:bCs w:val="0"/>
            <w:noProof/>
            <w:color w:val="auto"/>
            <w:sz w:val="28"/>
            <w:szCs w:val="28"/>
          </w:rPr>
          <w:tab/>
        </w:r>
        <w:r w:rsidR="00C8187B" w:rsidRPr="001017E1">
          <w:rPr>
            <w:b w:val="0"/>
            <w:bCs w:val="0"/>
            <w:noProof/>
            <w:color w:val="auto"/>
            <w:sz w:val="28"/>
            <w:szCs w:val="28"/>
          </w:rPr>
          <w:fldChar w:fldCharType="begin"/>
        </w:r>
        <w:r w:rsidR="00C8187B" w:rsidRPr="001017E1">
          <w:rPr>
            <w:b w:val="0"/>
            <w:bCs w:val="0"/>
            <w:noProof/>
            <w:color w:val="auto"/>
            <w:sz w:val="28"/>
            <w:szCs w:val="28"/>
          </w:rPr>
          <w:instrText xml:space="preserve"> PAGEREF _Toc101533919 \h </w:instrText>
        </w:r>
        <w:r w:rsidR="00C8187B" w:rsidRPr="001017E1">
          <w:rPr>
            <w:b w:val="0"/>
            <w:bCs w:val="0"/>
            <w:noProof/>
            <w:color w:val="auto"/>
            <w:sz w:val="28"/>
            <w:szCs w:val="28"/>
          </w:rPr>
        </w:r>
        <w:r w:rsidR="00C8187B" w:rsidRPr="001017E1">
          <w:rPr>
            <w:b w:val="0"/>
            <w:bCs w:val="0"/>
            <w:noProof/>
            <w:color w:val="auto"/>
            <w:sz w:val="28"/>
            <w:szCs w:val="28"/>
          </w:rPr>
          <w:fldChar w:fldCharType="separate"/>
        </w:r>
        <w:r w:rsidR="00F339D0" w:rsidRPr="001017E1">
          <w:rPr>
            <w:b w:val="0"/>
            <w:bCs w:val="0"/>
            <w:noProof/>
            <w:color w:val="auto"/>
            <w:sz w:val="28"/>
            <w:szCs w:val="28"/>
          </w:rPr>
          <w:t>68</w:t>
        </w:r>
        <w:r w:rsidR="00C8187B" w:rsidRPr="001017E1">
          <w:rPr>
            <w:b w:val="0"/>
            <w:bCs w:val="0"/>
            <w:noProof/>
            <w:color w:val="auto"/>
            <w:sz w:val="28"/>
            <w:szCs w:val="28"/>
          </w:rPr>
          <w:fldChar w:fldCharType="end"/>
        </w:r>
      </w:hyperlink>
    </w:p>
    <w:p w14:paraId="51A002C6" w14:textId="3FDFABEC" w:rsidR="00C8187B" w:rsidRPr="001017E1" w:rsidRDefault="00E659FD">
      <w:pPr>
        <w:pStyle w:val="23"/>
        <w:tabs>
          <w:tab w:val="right" w:leader="dot" w:pos="8302"/>
        </w:tabs>
        <w:rPr>
          <w:noProof/>
          <w:sz w:val="28"/>
          <w:szCs w:val="28"/>
        </w:rPr>
      </w:pPr>
      <w:hyperlink w:anchor="_Toc101533920" w:history="1">
        <w:r w:rsidR="00C8187B" w:rsidRPr="001017E1">
          <w:rPr>
            <w:rStyle w:val="af7"/>
            <w:rFonts w:ascii="Times New Roman" w:eastAsia="黑体" w:hAnsi="Times New Roman" w:cs="Times New Roman" w:hint="eastAsia"/>
            <w:noProof/>
            <w:color w:val="auto"/>
            <w:kern w:val="0"/>
            <w:sz w:val="28"/>
            <w:szCs w:val="28"/>
            <w:u w:val="none"/>
          </w:rPr>
          <w:t>第一节</w:t>
        </w:r>
        <w:r w:rsidR="00C8187B" w:rsidRPr="001017E1">
          <w:rPr>
            <w:rStyle w:val="af7"/>
            <w:rFonts w:ascii="Times New Roman" w:eastAsia="黑体" w:hAnsi="Times New Roman" w:cs="Times New Roman"/>
            <w:noProof/>
            <w:color w:val="auto"/>
            <w:kern w:val="0"/>
            <w:sz w:val="28"/>
            <w:szCs w:val="28"/>
            <w:u w:val="none"/>
          </w:rPr>
          <w:t xml:space="preserve"> </w:t>
        </w:r>
        <w:r w:rsidR="00C8187B" w:rsidRPr="001017E1">
          <w:rPr>
            <w:rStyle w:val="af7"/>
            <w:rFonts w:ascii="Times New Roman" w:eastAsia="黑体" w:hAnsi="Times New Roman" w:cs="Times New Roman" w:hint="eastAsia"/>
            <w:noProof/>
            <w:color w:val="auto"/>
            <w:kern w:val="0"/>
            <w:sz w:val="28"/>
            <w:szCs w:val="28"/>
            <w:u w:val="none"/>
          </w:rPr>
          <w:t>湿地生态旅游休闲</w:t>
        </w:r>
        <w:r w:rsidR="00C8187B" w:rsidRPr="001017E1">
          <w:rPr>
            <w:noProof/>
            <w:sz w:val="28"/>
            <w:szCs w:val="28"/>
          </w:rPr>
          <w:tab/>
        </w:r>
        <w:r w:rsidR="00C8187B" w:rsidRPr="001017E1">
          <w:rPr>
            <w:noProof/>
            <w:sz w:val="28"/>
            <w:szCs w:val="28"/>
          </w:rPr>
          <w:fldChar w:fldCharType="begin"/>
        </w:r>
        <w:r w:rsidR="00C8187B" w:rsidRPr="001017E1">
          <w:rPr>
            <w:noProof/>
            <w:sz w:val="28"/>
            <w:szCs w:val="28"/>
          </w:rPr>
          <w:instrText xml:space="preserve"> PAGEREF _Toc101533920 \h </w:instrText>
        </w:r>
        <w:r w:rsidR="00C8187B" w:rsidRPr="001017E1">
          <w:rPr>
            <w:noProof/>
            <w:sz w:val="28"/>
            <w:szCs w:val="28"/>
          </w:rPr>
        </w:r>
        <w:r w:rsidR="00C8187B" w:rsidRPr="001017E1">
          <w:rPr>
            <w:noProof/>
            <w:sz w:val="28"/>
            <w:szCs w:val="28"/>
          </w:rPr>
          <w:fldChar w:fldCharType="separate"/>
        </w:r>
        <w:r w:rsidR="00F339D0" w:rsidRPr="001017E1">
          <w:rPr>
            <w:noProof/>
            <w:sz w:val="28"/>
            <w:szCs w:val="28"/>
          </w:rPr>
          <w:t>68</w:t>
        </w:r>
        <w:r w:rsidR="00C8187B" w:rsidRPr="001017E1">
          <w:rPr>
            <w:noProof/>
            <w:sz w:val="28"/>
            <w:szCs w:val="28"/>
          </w:rPr>
          <w:fldChar w:fldCharType="end"/>
        </w:r>
      </w:hyperlink>
    </w:p>
    <w:p w14:paraId="02974671" w14:textId="1353F4E0" w:rsidR="00C8187B" w:rsidRPr="001017E1" w:rsidRDefault="00E659FD">
      <w:pPr>
        <w:pStyle w:val="23"/>
        <w:tabs>
          <w:tab w:val="right" w:leader="dot" w:pos="8302"/>
        </w:tabs>
        <w:rPr>
          <w:noProof/>
          <w:sz w:val="28"/>
          <w:szCs w:val="28"/>
        </w:rPr>
      </w:pPr>
      <w:hyperlink w:anchor="_Toc101533921" w:history="1">
        <w:r w:rsidR="00C8187B" w:rsidRPr="001017E1">
          <w:rPr>
            <w:rStyle w:val="af7"/>
            <w:rFonts w:ascii="Times New Roman" w:eastAsia="黑体" w:hAnsi="Times New Roman" w:cs="Times New Roman" w:hint="eastAsia"/>
            <w:noProof/>
            <w:color w:val="auto"/>
            <w:kern w:val="0"/>
            <w:sz w:val="28"/>
            <w:szCs w:val="28"/>
            <w:u w:val="none"/>
          </w:rPr>
          <w:t>第二节</w:t>
        </w:r>
        <w:r w:rsidR="00C8187B" w:rsidRPr="001017E1">
          <w:rPr>
            <w:rStyle w:val="af7"/>
            <w:rFonts w:ascii="Times New Roman" w:eastAsia="黑体" w:hAnsi="Times New Roman" w:cs="Times New Roman"/>
            <w:noProof/>
            <w:color w:val="auto"/>
            <w:kern w:val="0"/>
            <w:sz w:val="28"/>
            <w:szCs w:val="28"/>
            <w:u w:val="none"/>
          </w:rPr>
          <w:t xml:space="preserve"> </w:t>
        </w:r>
        <w:r w:rsidR="00C8187B" w:rsidRPr="001017E1">
          <w:rPr>
            <w:rStyle w:val="af7"/>
            <w:rFonts w:ascii="Times New Roman" w:eastAsia="黑体" w:hAnsi="Times New Roman" w:cs="Times New Roman" w:hint="eastAsia"/>
            <w:noProof/>
            <w:color w:val="auto"/>
            <w:kern w:val="0"/>
            <w:sz w:val="28"/>
            <w:szCs w:val="28"/>
            <w:u w:val="none"/>
          </w:rPr>
          <w:t>湿地合理利用示范</w:t>
        </w:r>
        <w:r w:rsidR="00C8187B" w:rsidRPr="001017E1">
          <w:rPr>
            <w:noProof/>
            <w:sz w:val="28"/>
            <w:szCs w:val="28"/>
          </w:rPr>
          <w:tab/>
        </w:r>
        <w:r w:rsidR="00C8187B" w:rsidRPr="001017E1">
          <w:rPr>
            <w:noProof/>
            <w:sz w:val="28"/>
            <w:szCs w:val="28"/>
          </w:rPr>
          <w:fldChar w:fldCharType="begin"/>
        </w:r>
        <w:r w:rsidR="00C8187B" w:rsidRPr="001017E1">
          <w:rPr>
            <w:noProof/>
            <w:sz w:val="28"/>
            <w:szCs w:val="28"/>
          </w:rPr>
          <w:instrText xml:space="preserve"> PAGEREF _Toc101533921 \h </w:instrText>
        </w:r>
        <w:r w:rsidR="00C8187B" w:rsidRPr="001017E1">
          <w:rPr>
            <w:noProof/>
            <w:sz w:val="28"/>
            <w:szCs w:val="28"/>
          </w:rPr>
        </w:r>
        <w:r w:rsidR="00C8187B" w:rsidRPr="001017E1">
          <w:rPr>
            <w:noProof/>
            <w:sz w:val="28"/>
            <w:szCs w:val="28"/>
          </w:rPr>
          <w:fldChar w:fldCharType="separate"/>
        </w:r>
        <w:r w:rsidR="00F339D0" w:rsidRPr="001017E1">
          <w:rPr>
            <w:noProof/>
            <w:sz w:val="28"/>
            <w:szCs w:val="28"/>
          </w:rPr>
          <w:t>69</w:t>
        </w:r>
        <w:r w:rsidR="00C8187B" w:rsidRPr="001017E1">
          <w:rPr>
            <w:noProof/>
            <w:sz w:val="28"/>
            <w:szCs w:val="28"/>
          </w:rPr>
          <w:fldChar w:fldCharType="end"/>
        </w:r>
      </w:hyperlink>
    </w:p>
    <w:p w14:paraId="00760EBC" w14:textId="23633595" w:rsidR="00C8187B" w:rsidRPr="001017E1" w:rsidRDefault="00E659FD">
      <w:pPr>
        <w:pStyle w:val="23"/>
        <w:tabs>
          <w:tab w:val="right" w:leader="dot" w:pos="8302"/>
        </w:tabs>
        <w:rPr>
          <w:noProof/>
          <w:sz w:val="28"/>
          <w:szCs w:val="28"/>
        </w:rPr>
      </w:pPr>
      <w:hyperlink w:anchor="_Toc101533922" w:history="1">
        <w:r w:rsidR="00C8187B" w:rsidRPr="001017E1">
          <w:rPr>
            <w:rStyle w:val="af7"/>
            <w:rFonts w:ascii="Times New Roman" w:eastAsia="黑体" w:hAnsi="Times New Roman" w:cs="Times New Roman" w:hint="eastAsia"/>
            <w:noProof/>
            <w:color w:val="auto"/>
            <w:kern w:val="0"/>
            <w:sz w:val="28"/>
            <w:szCs w:val="28"/>
            <w:u w:val="none"/>
          </w:rPr>
          <w:t>第三节</w:t>
        </w:r>
        <w:r w:rsidR="00C8187B" w:rsidRPr="001017E1">
          <w:rPr>
            <w:rStyle w:val="af7"/>
            <w:rFonts w:ascii="Times New Roman" w:eastAsia="黑体" w:hAnsi="Times New Roman" w:cs="Times New Roman"/>
            <w:noProof/>
            <w:color w:val="auto"/>
            <w:kern w:val="0"/>
            <w:sz w:val="28"/>
            <w:szCs w:val="28"/>
            <w:u w:val="none"/>
          </w:rPr>
          <w:t xml:space="preserve"> </w:t>
        </w:r>
        <w:r w:rsidR="00C8187B" w:rsidRPr="001017E1">
          <w:rPr>
            <w:rStyle w:val="af7"/>
            <w:rFonts w:ascii="Times New Roman" w:eastAsia="黑体" w:hAnsi="Times New Roman" w:cs="Times New Roman" w:hint="eastAsia"/>
            <w:noProof/>
            <w:color w:val="auto"/>
            <w:kern w:val="0"/>
            <w:sz w:val="28"/>
            <w:szCs w:val="28"/>
            <w:u w:val="none"/>
          </w:rPr>
          <w:t>湿地与城市融合发展</w:t>
        </w:r>
        <w:r w:rsidR="00C8187B" w:rsidRPr="001017E1">
          <w:rPr>
            <w:noProof/>
            <w:sz w:val="28"/>
            <w:szCs w:val="28"/>
          </w:rPr>
          <w:tab/>
        </w:r>
        <w:r w:rsidR="00C8187B" w:rsidRPr="001017E1">
          <w:rPr>
            <w:noProof/>
            <w:sz w:val="28"/>
            <w:szCs w:val="28"/>
          </w:rPr>
          <w:fldChar w:fldCharType="begin"/>
        </w:r>
        <w:r w:rsidR="00C8187B" w:rsidRPr="001017E1">
          <w:rPr>
            <w:noProof/>
            <w:sz w:val="28"/>
            <w:szCs w:val="28"/>
          </w:rPr>
          <w:instrText xml:space="preserve"> PAGEREF _Toc101533922 \h </w:instrText>
        </w:r>
        <w:r w:rsidR="00C8187B" w:rsidRPr="001017E1">
          <w:rPr>
            <w:noProof/>
            <w:sz w:val="28"/>
            <w:szCs w:val="28"/>
          </w:rPr>
        </w:r>
        <w:r w:rsidR="00C8187B" w:rsidRPr="001017E1">
          <w:rPr>
            <w:noProof/>
            <w:sz w:val="28"/>
            <w:szCs w:val="28"/>
          </w:rPr>
          <w:fldChar w:fldCharType="separate"/>
        </w:r>
        <w:r w:rsidR="00F339D0" w:rsidRPr="001017E1">
          <w:rPr>
            <w:noProof/>
            <w:sz w:val="28"/>
            <w:szCs w:val="28"/>
          </w:rPr>
          <w:t>70</w:t>
        </w:r>
        <w:r w:rsidR="00C8187B" w:rsidRPr="001017E1">
          <w:rPr>
            <w:noProof/>
            <w:sz w:val="28"/>
            <w:szCs w:val="28"/>
          </w:rPr>
          <w:fldChar w:fldCharType="end"/>
        </w:r>
      </w:hyperlink>
    </w:p>
    <w:p w14:paraId="4C1FDFD2" w14:textId="04366778" w:rsidR="00C8187B" w:rsidRPr="001017E1" w:rsidRDefault="00E659FD">
      <w:pPr>
        <w:pStyle w:val="11"/>
        <w:rPr>
          <w:rFonts w:asciiTheme="minorHAnsi" w:eastAsiaTheme="minorEastAsia" w:hAnsiTheme="minorHAnsi" w:cstheme="minorBidi"/>
          <w:b w:val="0"/>
          <w:bCs w:val="0"/>
          <w:noProof/>
          <w:color w:val="auto"/>
          <w:sz w:val="28"/>
          <w:szCs w:val="28"/>
        </w:rPr>
      </w:pPr>
      <w:hyperlink w:anchor="_Toc101533923" w:history="1">
        <w:r w:rsidR="00C8187B" w:rsidRPr="001017E1">
          <w:rPr>
            <w:rStyle w:val="af7"/>
            <w:rFonts w:eastAsia="黑体" w:hint="eastAsia"/>
            <w:b w:val="0"/>
            <w:bCs w:val="0"/>
            <w:noProof/>
            <w:color w:val="auto"/>
            <w:sz w:val="28"/>
            <w:szCs w:val="28"/>
            <w:u w:val="none"/>
          </w:rPr>
          <w:t>第八章</w:t>
        </w:r>
        <w:r w:rsidR="00C8187B" w:rsidRPr="001017E1">
          <w:rPr>
            <w:rStyle w:val="af7"/>
            <w:rFonts w:eastAsia="黑体"/>
            <w:b w:val="0"/>
            <w:bCs w:val="0"/>
            <w:noProof/>
            <w:color w:val="auto"/>
            <w:sz w:val="28"/>
            <w:szCs w:val="28"/>
            <w:u w:val="none"/>
          </w:rPr>
          <w:t xml:space="preserve">  </w:t>
        </w:r>
        <w:r w:rsidR="00C8187B" w:rsidRPr="001017E1">
          <w:rPr>
            <w:rStyle w:val="af7"/>
            <w:rFonts w:eastAsia="黑体" w:hint="eastAsia"/>
            <w:b w:val="0"/>
            <w:bCs w:val="0"/>
            <w:noProof/>
            <w:color w:val="auto"/>
            <w:sz w:val="28"/>
            <w:szCs w:val="28"/>
            <w:u w:val="none"/>
          </w:rPr>
          <w:t>湿地管理体系规划</w:t>
        </w:r>
        <w:r w:rsidR="00C8187B" w:rsidRPr="001017E1">
          <w:rPr>
            <w:b w:val="0"/>
            <w:bCs w:val="0"/>
            <w:noProof/>
            <w:color w:val="auto"/>
            <w:sz w:val="28"/>
            <w:szCs w:val="28"/>
          </w:rPr>
          <w:tab/>
        </w:r>
        <w:r w:rsidR="00C8187B" w:rsidRPr="001017E1">
          <w:rPr>
            <w:b w:val="0"/>
            <w:bCs w:val="0"/>
            <w:noProof/>
            <w:color w:val="auto"/>
            <w:sz w:val="28"/>
            <w:szCs w:val="28"/>
          </w:rPr>
          <w:fldChar w:fldCharType="begin"/>
        </w:r>
        <w:r w:rsidR="00C8187B" w:rsidRPr="001017E1">
          <w:rPr>
            <w:b w:val="0"/>
            <w:bCs w:val="0"/>
            <w:noProof/>
            <w:color w:val="auto"/>
            <w:sz w:val="28"/>
            <w:szCs w:val="28"/>
          </w:rPr>
          <w:instrText xml:space="preserve"> PAGEREF _Toc101533923 \h </w:instrText>
        </w:r>
        <w:r w:rsidR="00C8187B" w:rsidRPr="001017E1">
          <w:rPr>
            <w:b w:val="0"/>
            <w:bCs w:val="0"/>
            <w:noProof/>
            <w:color w:val="auto"/>
            <w:sz w:val="28"/>
            <w:szCs w:val="28"/>
          </w:rPr>
        </w:r>
        <w:r w:rsidR="00C8187B" w:rsidRPr="001017E1">
          <w:rPr>
            <w:b w:val="0"/>
            <w:bCs w:val="0"/>
            <w:noProof/>
            <w:color w:val="auto"/>
            <w:sz w:val="28"/>
            <w:szCs w:val="28"/>
          </w:rPr>
          <w:fldChar w:fldCharType="separate"/>
        </w:r>
        <w:r w:rsidR="00F339D0" w:rsidRPr="001017E1">
          <w:rPr>
            <w:b w:val="0"/>
            <w:bCs w:val="0"/>
            <w:noProof/>
            <w:color w:val="auto"/>
            <w:sz w:val="28"/>
            <w:szCs w:val="28"/>
          </w:rPr>
          <w:t>73</w:t>
        </w:r>
        <w:r w:rsidR="00C8187B" w:rsidRPr="001017E1">
          <w:rPr>
            <w:b w:val="0"/>
            <w:bCs w:val="0"/>
            <w:noProof/>
            <w:color w:val="auto"/>
            <w:sz w:val="28"/>
            <w:szCs w:val="28"/>
          </w:rPr>
          <w:fldChar w:fldCharType="end"/>
        </w:r>
      </w:hyperlink>
    </w:p>
    <w:p w14:paraId="7DDA5B7D" w14:textId="1DE04369" w:rsidR="00C8187B" w:rsidRPr="001017E1" w:rsidRDefault="00E659FD">
      <w:pPr>
        <w:pStyle w:val="23"/>
        <w:tabs>
          <w:tab w:val="right" w:leader="dot" w:pos="8302"/>
        </w:tabs>
        <w:rPr>
          <w:noProof/>
          <w:sz w:val="28"/>
          <w:szCs w:val="28"/>
        </w:rPr>
      </w:pPr>
      <w:hyperlink w:anchor="_Toc101533924" w:history="1">
        <w:r w:rsidR="00C8187B" w:rsidRPr="001017E1">
          <w:rPr>
            <w:rStyle w:val="af7"/>
            <w:rFonts w:ascii="Times New Roman" w:eastAsia="黑体" w:hAnsi="Times New Roman" w:cs="Times New Roman" w:hint="eastAsia"/>
            <w:noProof/>
            <w:color w:val="auto"/>
            <w:kern w:val="0"/>
            <w:sz w:val="28"/>
            <w:szCs w:val="28"/>
            <w:u w:val="none"/>
          </w:rPr>
          <w:t>第一节</w:t>
        </w:r>
        <w:r w:rsidR="00C8187B" w:rsidRPr="001017E1">
          <w:rPr>
            <w:rStyle w:val="af7"/>
            <w:rFonts w:ascii="Times New Roman" w:eastAsia="黑体" w:hAnsi="Times New Roman" w:cs="Times New Roman"/>
            <w:noProof/>
            <w:color w:val="auto"/>
            <w:kern w:val="0"/>
            <w:sz w:val="28"/>
            <w:szCs w:val="28"/>
            <w:u w:val="none"/>
          </w:rPr>
          <w:t xml:space="preserve"> </w:t>
        </w:r>
        <w:r w:rsidR="00C8187B" w:rsidRPr="001017E1">
          <w:rPr>
            <w:rStyle w:val="af7"/>
            <w:rFonts w:ascii="Times New Roman" w:eastAsia="黑体" w:hAnsi="Times New Roman" w:cs="Times New Roman" w:hint="eastAsia"/>
            <w:noProof/>
            <w:color w:val="auto"/>
            <w:kern w:val="0"/>
            <w:sz w:val="28"/>
            <w:szCs w:val="28"/>
            <w:u w:val="none"/>
          </w:rPr>
          <w:t>制度建设</w:t>
        </w:r>
        <w:r w:rsidR="00C8187B" w:rsidRPr="001017E1">
          <w:rPr>
            <w:noProof/>
            <w:sz w:val="28"/>
            <w:szCs w:val="28"/>
          </w:rPr>
          <w:tab/>
        </w:r>
        <w:r w:rsidR="00C8187B" w:rsidRPr="001017E1">
          <w:rPr>
            <w:noProof/>
            <w:sz w:val="28"/>
            <w:szCs w:val="28"/>
          </w:rPr>
          <w:fldChar w:fldCharType="begin"/>
        </w:r>
        <w:r w:rsidR="00C8187B" w:rsidRPr="001017E1">
          <w:rPr>
            <w:noProof/>
            <w:sz w:val="28"/>
            <w:szCs w:val="28"/>
          </w:rPr>
          <w:instrText xml:space="preserve"> PAGEREF _Toc101533924 \h </w:instrText>
        </w:r>
        <w:r w:rsidR="00C8187B" w:rsidRPr="001017E1">
          <w:rPr>
            <w:noProof/>
            <w:sz w:val="28"/>
            <w:szCs w:val="28"/>
          </w:rPr>
        </w:r>
        <w:r w:rsidR="00C8187B" w:rsidRPr="001017E1">
          <w:rPr>
            <w:noProof/>
            <w:sz w:val="28"/>
            <w:szCs w:val="28"/>
          </w:rPr>
          <w:fldChar w:fldCharType="separate"/>
        </w:r>
        <w:r w:rsidR="00F339D0" w:rsidRPr="001017E1">
          <w:rPr>
            <w:noProof/>
            <w:sz w:val="28"/>
            <w:szCs w:val="28"/>
          </w:rPr>
          <w:t>73</w:t>
        </w:r>
        <w:r w:rsidR="00C8187B" w:rsidRPr="001017E1">
          <w:rPr>
            <w:noProof/>
            <w:sz w:val="28"/>
            <w:szCs w:val="28"/>
          </w:rPr>
          <w:fldChar w:fldCharType="end"/>
        </w:r>
      </w:hyperlink>
    </w:p>
    <w:p w14:paraId="3CF4C033" w14:textId="45A61BB4" w:rsidR="00C8187B" w:rsidRPr="001017E1" w:rsidRDefault="00E659FD">
      <w:pPr>
        <w:pStyle w:val="23"/>
        <w:tabs>
          <w:tab w:val="right" w:leader="dot" w:pos="8302"/>
        </w:tabs>
        <w:rPr>
          <w:noProof/>
          <w:sz w:val="28"/>
          <w:szCs w:val="28"/>
        </w:rPr>
      </w:pPr>
      <w:hyperlink w:anchor="_Toc101533925" w:history="1">
        <w:r w:rsidR="00C8187B" w:rsidRPr="001017E1">
          <w:rPr>
            <w:rStyle w:val="af7"/>
            <w:rFonts w:ascii="Times New Roman" w:eastAsia="黑体" w:hAnsi="Times New Roman" w:cs="Times New Roman" w:hint="eastAsia"/>
            <w:noProof/>
            <w:color w:val="auto"/>
            <w:kern w:val="0"/>
            <w:sz w:val="28"/>
            <w:szCs w:val="28"/>
            <w:u w:val="none"/>
          </w:rPr>
          <w:t>第二节</w:t>
        </w:r>
        <w:r w:rsidR="00C8187B" w:rsidRPr="001017E1">
          <w:rPr>
            <w:rStyle w:val="af7"/>
            <w:rFonts w:ascii="Times New Roman" w:eastAsia="黑体" w:hAnsi="Times New Roman" w:cs="Times New Roman"/>
            <w:noProof/>
            <w:color w:val="auto"/>
            <w:kern w:val="0"/>
            <w:sz w:val="28"/>
            <w:szCs w:val="28"/>
            <w:u w:val="none"/>
          </w:rPr>
          <w:t xml:space="preserve"> </w:t>
        </w:r>
        <w:r w:rsidR="00C8187B" w:rsidRPr="001017E1">
          <w:rPr>
            <w:rStyle w:val="af7"/>
            <w:rFonts w:ascii="Times New Roman" w:eastAsia="黑体" w:hAnsi="Times New Roman" w:cs="Times New Roman" w:hint="eastAsia"/>
            <w:noProof/>
            <w:color w:val="auto"/>
            <w:kern w:val="0"/>
            <w:sz w:val="28"/>
            <w:szCs w:val="28"/>
            <w:u w:val="none"/>
          </w:rPr>
          <w:t>能力建设</w:t>
        </w:r>
        <w:r w:rsidR="00C8187B" w:rsidRPr="001017E1">
          <w:rPr>
            <w:noProof/>
            <w:sz w:val="28"/>
            <w:szCs w:val="28"/>
          </w:rPr>
          <w:tab/>
        </w:r>
        <w:r w:rsidR="00C8187B" w:rsidRPr="001017E1">
          <w:rPr>
            <w:noProof/>
            <w:sz w:val="28"/>
            <w:szCs w:val="28"/>
          </w:rPr>
          <w:fldChar w:fldCharType="begin"/>
        </w:r>
        <w:r w:rsidR="00C8187B" w:rsidRPr="001017E1">
          <w:rPr>
            <w:noProof/>
            <w:sz w:val="28"/>
            <w:szCs w:val="28"/>
          </w:rPr>
          <w:instrText xml:space="preserve"> PAGEREF _Toc101533925 \h </w:instrText>
        </w:r>
        <w:r w:rsidR="00C8187B" w:rsidRPr="001017E1">
          <w:rPr>
            <w:noProof/>
            <w:sz w:val="28"/>
            <w:szCs w:val="28"/>
          </w:rPr>
        </w:r>
        <w:r w:rsidR="00C8187B" w:rsidRPr="001017E1">
          <w:rPr>
            <w:noProof/>
            <w:sz w:val="28"/>
            <w:szCs w:val="28"/>
          </w:rPr>
          <w:fldChar w:fldCharType="separate"/>
        </w:r>
        <w:r w:rsidR="00F339D0" w:rsidRPr="001017E1">
          <w:rPr>
            <w:noProof/>
            <w:sz w:val="28"/>
            <w:szCs w:val="28"/>
          </w:rPr>
          <w:t>77</w:t>
        </w:r>
        <w:r w:rsidR="00C8187B" w:rsidRPr="001017E1">
          <w:rPr>
            <w:noProof/>
            <w:sz w:val="28"/>
            <w:szCs w:val="28"/>
          </w:rPr>
          <w:fldChar w:fldCharType="end"/>
        </w:r>
      </w:hyperlink>
    </w:p>
    <w:p w14:paraId="147E2CB0" w14:textId="2D99B412" w:rsidR="00C8187B" w:rsidRPr="001017E1" w:rsidRDefault="00E659FD">
      <w:pPr>
        <w:pStyle w:val="23"/>
        <w:tabs>
          <w:tab w:val="right" w:leader="dot" w:pos="8302"/>
        </w:tabs>
        <w:rPr>
          <w:noProof/>
          <w:sz w:val="28"/>
          <w:szCs w:val="28"/>
        </w:rPr>
      </w:pPr>
      <w:hyperlink w:anchor="_Toc101533926" w:history="1">
        <w:r w:rsidR="00C8187B" w:rsidRPr="001017E1">
          <w:rPr>
            <w:rStyle w:val="af7"/>
            <w:rFonts w:ascii="Times New Roman" w:eastAsia="黑体" w:hAnsi="Times New Roman" w:cs="Times New Roman" w:hint="eastAsia"/>
            <w:noProof/>
            <w:color w:val="auto"/>
            <w:kern w:val="0"/>
            <w:sz w:val="28"/>
            <w:szCs w:val="28"/>
            <w:u w:val="none"/>
          </w:rPr>
          <w:t>第三节</w:t>
        </w:r>
        <w:r w:rsidR="00C8187B" w:rsidRPr="001017E1">
          <w:rPr>
            <w:rStyle w:val="af7"/>
            <w:rFonts w:ascii="Times New Roman" w:eastAsia="黑体" w:hAnsi="Times New Roman" w:cs="Times New Roman"/>
            <w:noProof/>
            <w:color w:val="auto"/>
            <w:kern w:val="0"/>
            <w:sz w:val="28"/>
            <w:szCs w:val="28"/>
            <w:u w:val="none"/>
          </w:rPr>
          <w:t xml:space="preserve"> </w:t>
        </w:r>
        <w:r w:rsidR="00C8187B" w:rsidRPr="001017E1">
          <w:rPr>
            <w:rStyle w:val="af7"/>
            <w:rFonts w:ascii="Times New Roman" w:eastAsia="黑体" w:hAnsi="Times New Roman" w:cs="Times New Roman" w:hint="eastAsia"/>
            <w:noProof/>
            <w:color w:val="auto"/>
            <w:kern w:val="0"/>
            <w:sz w:val="28"/>
            <w:szCs w:val="28"/>
            <w:u w:val="none"/>
          </w:rPr>
          <w:t>国际交流合作</w:t>
        </w:r>
        <w:r w:rsidR="00C8187B" w:rsidRPr="001017E1">
          <w:rPr>
            <w:noProof/>
            <w:sz w:val="28"/>
            <w:szCs w:val="28"/>
          </w:rPr>
          <w:tab/>
        </w:r>
        <w:r w:rsidR="00C8187B" w:rsidRPr="001017E1">
          <w:rPr>
            <w:noProof/>
            <w:sz w:val="28"/>
            <w:szCs w:val="28"/>
          </w:rPr>
          <w:fldChar w:fldCharType="begin"/>
        </w:r>
        <w:r w:rsidR="00C8187B" w:rsidRPr="001017E1">
          <w:rPr>
            <w:noProof/>
            <w:sz w:val="28"/>
            <w:szCs w:val="28"/>
          </w:rPr>
          <w:instrText xml:space="preserve"> PAGEREF _Toc101533926 \h </w:instrText>
        </w:r>
        <w:r w:rsidR="00C8187B" w:rsidRPr="001017E1">
          <w:rPr>
            <w:noProof/>
            <w:sz w:val="28"/>
            <w:szCs w:val="28"/>
          </w:rPr>
        </w:r>
        <w:r w:rsidR="00C8187B" w:rsidRPr="001017E1">
          <w:rPr>
            <w:noProof/>
            <w:sz w:val="28"/>
            <w:szCs w:val="28"/>
          </w:rPr>
          <w:fldChar w:fldCharType="separate"/>
        </w:r>
        <w:r w:rsidR="00F339D0" w:rsidRPr="001017E1">
          <w:rPr>
            <w:noProof/>
            <w:sz w:val="28"/>
            <w:szCs w:val="28"/>
          </w:rPr>
          <w:t>80</w:t>
        </w:r>
        <w:r w:rsidR="00C8187B" w:rsidRPr="001017E1">
          <w:rPr>
            <w:noProof/>
            <w:sz w:val="28"/>
            <w:szCs w:val="28"/>
          </w:rPr>
          <w:fldChar w:fldCharType="end"/>
        </w:r>
      </w:hyperlink>
    </w:p>
    <w:p w14:paraId="47850C57" w14:textId="3AD9A870" w:rsidR="00C8187B" w:rsidRPr="001017E1" w:rsidRDefault="00E659FD">
      <w:pPr>
        <w:pStyle w:val="11"/>
        <w:rPr>
          <w:rFonts w:asciiTheme="minorHAnsi" w:eastAsiaTheme="minorEastAsia" w:hAnsiTheme="minorHAnsi" w:cstheme="minorBidi"/>
          <w:b w:val="0"/>
          <w:bCs w:val="0"/>
          <w:noProof/>
          <w:color w:val="auto"/>
          <w:sz w:val="28"/>
          <w:szCs w:val="28"/>
        </w:rPr>
      </w:pPr>
      <w:hyperlink w:anchor="_Toc101533927" w:history="1">
        <w:r w:rsidR="00C8187B" w:rsidRPr="001017E1">
          <w:rPr>
            <w:rStyle w:val="af7"/>
            <w:rFonts w:eastAsia="黑体" w:hint="eastAsia"/>
            <w:b w:val="0"/>
            <w:bCs w:val="0"/>
            <w:noProof/>
            <w:color w:val="auto"/>
            <w:sz w:val="28"/>
            <w:szCs w:val="28"/>
            <w:u w:val="none"/>
          </w:rPr>
          <w:t>第九章</w:t>
        </w:r>
        <w:r w:rsidR="00C8187B" w:rsidRPr="001017E1">
          <w:rPr>
            <w:rStyle w:val="af7"/>
            <w:rFonts w:eastAsia="黑体"/>
            <w:b w:val="0"/>
            <w:bCs w:val="0"/>
            <w:noProof/>
            <w:color w:val="auto"/>
            <w:sz w:val="28"/>
            <w:szCs w:val="28"/>
            <w:u w:val="none"/>
          </w:rPr>
          <w:t xml:space="preserve">  </w:t>
        </w:r>
        <w:r w:rsidR="00C8187B" w:rsidRPr="001017E1">
          <w:rPr>
            <w:rStyle w:val="af7"/>
            <w:rFonts w:eastAsia="黑体" w:hint="eastAsia"/>
            <w:b w:val="0"/>
            <w:bCs w:val="0"/>
            <w:noProof/>
            <w:color w:val="auto"/>
            <w:sz w:val="28"/>
            <w:szCs w:val="28"/>
            <w:u w:val="none"/>
          </w:rPr>
          <w:t>重点工程规划</w:t>
        </w:r>
        <w:r w:rsidR="00C8187B" w:rsidRPr="001017E1">
          <w:rPr>
            <w:b w:val="0"/>
            <w:bCs w:val="0"/>
            <w:noProof/>
            <w:color w:val="auto"/>
            <w:sz w:val="28"/>
            <w:szCs w:val="28"/>
          </w:rPr>
          <w:tab/>
        </w:r>
        <w:r w:rsidR="00C8187B" w:rsidRPr="001017E1">
          <w:rPr>
            <w:b w:val="0"/>
            <w:bCs w:val="0"/>
            <w:noProof/>
            <w:color w:val="auto"/>
            <w:sz w:val="28"/>
            <w:szCs w:val="28"/>
          </w:rPr>
          <w:fldChar w:fldCharType="begin"/>
        </w:r>
        <w:r w:rsidR="00C8187B" w:rsidRPr="001017E1">
          <w:rPr>
            <w:b w:val="0"/>
            <w:bCs w:val="0"/>
            <w:noProof/>
            <w:color w:val="auto"/>
            <w:sz w:val="28"/>
            <w:szCs w:val="28"/>
          </w:rPr>
          <w:instrText xml:space="preserve"> PAGEREF _Toc101533927 \h </w:instrText>
        </w:r>
        <w:r w:rsidR="00C8187B" w:rsidRPr="001017E1">
          <w:rPr>
            <w:b w:val="0"/>
            <w:bCs w:val="0"/>
            <w:noProof/>
            <w:color w:val="auto"/>
            <w:sz w:val="28"/>
            <w:szCs w:val="28"/>
          </w:rPr>
        </w:r>
        <w:r w:rsidR="00C8187B" w:rsidRPr="001017E1">
          <w:rPr>
            <w:b w:val="0"/>
            <w:bCs w:val="0"/>
            <w:noProof/>
            <w:color w:val="auto"/>
            <w:sz w:val="28"/>
            <w:szCs w:val="28"/>
          </w:rPr>
          <w:fldChar w:fldCharType="separate"/>
        </w:r>
        <w:r w:rsidR="00F339D0" w:rsidRPr="001017E1">
          <w:rPr>
            <w:b w:val="0"/>
            <w:bCs w:val="0"/>
            <w:noProof/>
            <w:color w:val="auto"/>
            <w:sz w:val="28"/>
            <w:szCs w:val="28"/>
          </w:rPr>
          <w:t>82</w:t>
        </w:r>
        <w:r w:rsidR="00C8187B" w:rsidRPr="001017E1">
          <w:rPr>
            <w:b w:val="0"/>
            <w:bCs w:val="0"/>
            <w:noProof/>
            <w:color w:val="auto"/>
            <w:sz w:val="28"/>
            <w:szCs w:val="28"/>
          </w:rPr>
          <w:fldChar w:fldCharType="end"/>
        </w:r>
      </w:hyperlink>
    </w:p>
    <w:p w14:paraId="56374C7B" w14:textId="65224249" w:rsidR="00C8187B" w:rsidRPr="001017E1" w:rsidRDefault="00E659FD">
      <w:pPr>
        <w:pStyle w:val="23"/>
        <w:tabs>
          <w:tab w:val="right" w:leader="dot" w:pos="8302"/>
        </w:tabs>
        <w:rPr>
          <w:noProof/>
          <w:sz w:val="28"/>
          <w:szCs w:val="28"/>
        </w:rPr>
      </w:pPr>
      <w:hyperlink w:anchor="_Toc101533928" w:history="1">
        <w:r w:rsidR="00C8187B" w:rsidRPr="001017E1">
          <w:rPr>
            <w:rStyle w:val="af7"/>
            <w:rFonts w:ascii="Times New Roman" w:eastAsia="黑体" w:hAnsi="Times New Roman" w:cs="Times New Roman" w:hint="eastAsia"/>
            <w:noProof/>
            <w:color w:val="auto"/>
            <w:kern w:val="0"/>
            <w:sz w:val="28"/>
            <w:szCs w:val="28"/>
            <w:u w:val="none"/>
          </w:rPr>
          <w:t>第一节</w:t>
        </w:r>
        <w:r w:rsidR="00C8187B" w:rsidRPr="001017E1">
          <w:rPr>
            <w:rStyle w:val="af7"/>
            <w:rFonts w:ascii="Times New Roman" w:eastAsia="黑体" w:hAnsi="Times New Roman" w:cs="Times New Roman"/>
            <w:noProof/>
            <w:color w:val="auto"/>
            <w:kern w:val="0"/>
            <w:sz w:val="28"/>
            <w:szCs w:val="28"/>
            <w:u w:val="none"/>
          </w:rPr>
          <w:t xml:space="preserve"> </w:t>
        </w:r>
        <w:r w:rsidR="00C8187B" w:rsidRPr="001017E1">
          <w:rPr>
            <w:rStyle w:val="af7"/>
            <w:rFonts w:ascii="Times New Roman" w:eastAsia="黑体" w:hAnsi="Times New Roman" w:cs="Times New Roman" w:hint="eastAsia"/>
            <w:noProof/>
            <w:color w:val="auto"/>
            <w:kern w:val="0"/>
            <w:sz w:val="28"/>
            <w:szCs w:val="28"/>
            <w:u w:val="none"/>
          </w:rPr>
          <w:t>湿地保护提升工程</w:t>
        </w:r>
        <w:r w:rsidR="00C8187B" w:rsidRPr="001017E1">
          <w:rPr>
            <w:noProof/>
            <w:sz w:val="28"/>
            <w:szCs w:val="28"/>
          </w:rPr>
          <w:tab/>
        </w:r>
        <w:r w:rsidR="00C8187B" w:rsidRPr="001017E1">
          <w:rPr>
            <w:noProof/>
            <w:sz w:val="28"/>
            <w:szCs w:val="28"/>
          </w:rPr>
          <w:fldChar w:fldCharType="begin"/>
        </w:r>
        <w:r w:rsidR="00C8187B" w:rsidRPr="001017E1">
          <w:rPr>
            <w:noProof/>
            <w:sz w:val="28"/>
            <w:szCs w:val="28"/>
          </w:rPr>
          <w:instrText xml:space="preserve"> PAGEREF _Toc101533928 \h </w:instrText>
        </w:r>
        <w:r w:rsidR="00C8187B" w:rsidRPr="001017E1">
          <w:rPr>
            <w:noProof/>
            <w:sz w:val="28"/>
            <w:szCs w:val="28"/>
          </w:rPr>
        </w:r>
        <w:r w:rsidR="00C8187B" w:rsidRPr="001017E1">
          <w:rPr>
            <w:noProof/>
            <w:sz w:val="28"/>
            <w:szCs w:val="28"/>
          </w:rPr>
          <w:fldChar w:fldCharType="separate"/>
        </w:r>
        <w:r w:rsidR="00F339D0" w:rsidRPr="001017E1">
          <w:rPr>
            <w:noProof/>
            <w:sz w:val="28"/>
            <w:szCs w:val="28"/>
          </w:rPr>
          <w:t>82</w:t>
        </w:r>
        <w:r w:rsidR="00C8187B" w:rsidRPr="001017E1">
          <w:rPr>
            <w:noProof/>
            <w:sz w:val="28"/>
            <w:szCs w:val="28"/>
          </w:rPr>
          <w:fldChar w:fldCharType="end"/>
        </w:r>
      </w:hyperlink>
    </w:p>
    <w:p w14:paraId="227DF396" w14:textId="12E7D858" w:rsidR="00C8187B" w:rsidRPr="001017E1" w:rsidRDefault="00E659FD">
      <w:pPr>
        <w:pStyle w:val="23"/>
        <w:tabs>
          <w:tab w:val="right" w:leader="dot" w:pos="8302"/>
        </w:tabs>
        <w:rPr>
          <w:noProof/>
          <w:sz w:val="28"/>
          <w:szCs w:val="28"/>
        </w:rPr>
      </w:pPr>
      <w:hyperlink w:anchor="_Toc101533929" w:history="1">
        <w:r w:rsidR="00C8187B" w:rsidRPr="001017E1">
          <w:rPr>
            <w:rStyle w:val="af7"/>
            <w:rFonts w:ascii="Times New Roman" w:eastAsia="黑体" w:hAnsi="Times New Roman" w:cs="Times New Roman" w:hint="eastAsia"/>
            <w:noProof/>
            <w:color w:val="auto"/>
            <w:kern w:val="0"/>
            <w:sz w:val="28"/>
            <w:szCs w:val="28"/>
            <w:u w:val="none"/>
          </w:rPr>
          <w:t>第二节</w:t>
        </w:r>
        <w:r w:rsidR="00C8187B" w:rsidRPr="001017E1">
          <w:rPr>
            <w:rStyle w:val="af7"/>
            <w:rFonts w:ascii="Times New Roman" w:eastAsia="黑体" w:hAnsi="Times New Roman" w:cs="Times New Roman"/>
            <w:noProof/>
            <w:color w:val="auto"/>
            <w:kern w:val="0"/>
            <w:sz w:val="28"/>
            <w:szCs w:val="28"/>
            <w:u w:val="none"/>
          </w:rPr>
          <w:t xml:space="preserve"> </w:t>
        </w:r>
        <w:r w:rsidR="00C8187B" w:rsidRPr="001017E1">
          <w:rPr>
            <w:rStyle w:val="af7"/>
            <w:rFonts w:ascii="Times New Roman" w:eastAsia="黑体" w:hAnsi="Times New Roman" w:cs="Times New Roman" w:hint="eastAsia"/>
            <w:noProof/>
            <w:color w:val="auto"/>
            <w:kern w:val="0"/>
            <w:sz w:val="28"/>
            <w:szCs w:val="28"/>
            <w:u w:val="none"/>
          </w:rPr>
          <w:t>湿地修复提质工程</w:t>
        </w:r>
        <w:r w:rsidR="00C8187B" w:rsidRPr="001017E1">
          <w:rPr>
            <w:noProof/>
            <w:sz w:val="28"/>
            <w:szCs w:val="28"/>
          </w:rPr>
          <w:tab/>
        </w:r>
        <w:r w:rsidR="00C8187B" w:rsidRPr="001017E1">
          <w:rPr>
            <w:noProof/>
            <w:sz w:val="28"/>
            <w:szCs w:val="28"/>
          </w:rPr>
          <w:fldChar w:fldCharType="begin"/>
        </w:r>
        <w:r w:rsidR="00C8187B" w:rsidRPr="001017E1">
          <w:rPr>
            <w:noProof/>
            <w:sz w:val="28"/>
            <w:szCs w:val="28"/>
          </w:rPr>
          <w:instrText xml:space="preserve"> PAGEREF _Toc101533929 \h </w:instrText>
        </w:r>
        <w:r w:rsidR="00C8187B" w:rsidRPr="001017E1">
          <w:rPr>
            <w:noProof/>
            <w:sz w:val="28"/>
            <w:szCs w:val="28"/>
          </w:rPr>
        </w:r>
        <w:r w:rsidR="00C8187B" w:rsidRPr="001017E1">
          <w:rPr>
            <w:noProof/>
            <w:sz w:val="28"/>
            <w:szCs w:val="28"/>
          </w:rPr>
          <w:fldChar w:fldCharType="separate"/>
        </w:r>
        <w:r w:rsidR="00F339D0" w:rsidRPr="001017E1">
          <w:rPr>
            <w:noProof/>
            <w:sz w:val="28"/>
            <w:szCs w:val="28"/>
          </w:rPr>
          <w:t>84</w:t>
        </w:r>
        <w:r w:rsidR="00C8187B" w:rsidRPr="001017E1">
          <w:rPr>
            <w:noProof/>
            <w:sz w:val="28"/>
            <w:szCs w:val="28"/>
          </w:rPr>
          <w:fldChar w:fldCharType="end"/>
        </w:r>
      </w:hyperlink>
    </w:p>
    <w:p w14:paraId="54F6805B" w14:textId="27B3D731" w:rsidR="00C8187B" w:rsidRPr="001017E1" w:rsidRDefault="00E659FD">
      <w:pPr>
        <w:pStyle w:val="23"/>
        <w:tabs>
          <w:tab w:val="right" w:leader="dot" w:pos="8302"/>
        </w:tabs>
        <w:rPr>
          <w:noProof/>
          <w:sz w:val="28"/>
          <w:szCs w:val="28"/>
        </w:rPr>
      </w:pPr>
      <w:hyperlink w:anchor="_Toc101533930" w:history="1">
        <w:r w:rsidR="00C8187B" w:rsidRPr="001017E1">
          <w:rPr>
            <w:rStyle w:val="af7"/>
            <w:rFonts w:ascii="Times New Roman" w:eastAsia="黑体" w:hAnsi="Times New Roman" w:cs="Times New Roman" w:hint="eastAsia"/>
            <w:noProof/>
            <w:color w:val="auto"/>
            <w:kern w:val="0"/>
            <w:sz w:val="28"/>
            <w:szCs w:val="28"/>
            <w:u w:val="none"/>
          </w:rPr>
          <w:t>第三节</w:t>
        </w:r>
        <w:r w:rsidR="00C8187B" w:rsidRPr="001017E1">
          <w:rPr>
            <w:rStyle w:val="af7"/>
            <w:rFonts w:ascii="Times New Roman" w:eastAsia="黑体" w:hAnsi="Times New Roman" w:cs="Times New Roman"/>
            <w:noProof/>
            <w:color w:val="auto"/>
            <w:kern w:val="0"/>
            <w:sz w:val="28"/>
            <w:szCs w:val="28"/>
            <w:u w:val="none"/>
          </w:rPr>
          <w:t xml:space="preserve"> </w:t>
        </w:r>
        <w:r w:rsidR="00C8187B" w:rsidRPr="001017E1">
          <w:rPr>
            <w:rStyle w:val="af7"/>
            <w:rFonts w:ascii="Times New Roman" w:eastAsia="黑体" w:hAnsi="Times New Roman" w:cs="Times New Roman" w:hint="eastAsia"/>
            <w:noProof/>
            <w:color w:val="auto"/>
            <w:kern w:val="0"/>
            <w:sz w:val="28"/>
            <w:szCs w:val="28"/>
            <w:u w:val="none"/>
          </w:rPr>
          <w:t>湿地福祉共享工程</w:t>
        </w:r>
        <w:r w:rsidR="00C8187B" w:rsidRPr="001017E1">
          <w:rPr>
            <w:noProof/>
            <w:sz w:val="28"/>
            <w:szCs w:val="28"/>
          </w:rPr>
          <w:tab/>
        </w:r>
        <w:r w:rsidR="00C8187B" w:rsidRPr="001017E1">
          <w:rPr>
            <w:noProof/>
            <w:sz w:val="28"/>
            <w:szCs w:val="28"/>
          </w:rPr>
          <w:fldChar w:fldCharType="begin"/>
        </w:r>
        <w:r w:rsidR="00C8187B" w:rsidRPr="001017E1">
          <w:rPr>
            <w:noProof/>
            <w:sz w:val="28"/>
            <w:szCs w:val="28"/>
          </w:rPr>
          <w:instrText xml:space="preserve"> PAGEREF _Toc101533930 \h </w:instrText>
        </w:r>
        <w:r w:rsidR="00C8187B" w:rsidRPr="001017E1">
          <w:rPr>
            <w:noProof/>
            <w:sz w:val="28"/>
            <w:szCs w:val="28"/>
          </w:rPr>
        </w:r>
        <w:r w:rsidR="00C8187B" w:rsidRPr="001017E1">
          <w:rPr>
            <w:noProof/>
            <w:sz w:val="28"/>
            <w:szCs w:val="28"/>
          </w:rPr>
          <w:fldChar w:fldCharType="separate"/>
        </w:r>
        <w:r w:rsidR="00F339D0" w:rsidRPr="001017E1">
          <w:rPr>
            <w:noProof/>
            <w:sz w:val="28"/>
            <w:szCs w:val="28"/>
          </w:rPr>
          <w:t>88</w:t>
        </w:r>
        <w:r w:rsidR="00C8187B" w:rsidRPr="001017E1">
          <w:rPr>
            <w:noProof/>
            <w:sz w:val="28"/>
            <w:szCs w:val="28"/>
          </w:rPr>
          <w:fldChar w:fldCharType="end"/>
        </w:r>
      </w:hyperlink>
    </w:p>
    <w:p w14:paraId="0FA70C1D" w14:textId="541D858A" w:rsidR="00C8187B" w:rsidRPr="001017E1" w:rsidRDefault="00E659FD">
      <w:pPr>
        <w:pStyle w:val="23"/>
        <w:tabs>
          <w:tab w:val="right" w:leader="dot" w:pos="8302"/>
        </w:tabs>
        <w:rPr>
          <w:noProof/>
          <w:sz w:val="28"/>
          <w:szCs w:val="28"/>
        </w:rPr>
      </w:pPr>
      <w:hyperlink w:anchor="_Toc101533931" w:history="1">
        <w:r w:rsidR="00C8187B" w:rsidRPr="001017E1">
          <w:rPr>
            <w:rStyle w:val="af7"/>
            <w:rFonts w:ascii="Times New Roman" w:eastAsia="黑体" w:hAnsi="Times New Roman" w:cs="Times New Roman" w:hint="eastAsia"/>
            <w:noProof/>
            <w:color w:val="auto"/>
            <w:kern w:val="0"/>
            <w:sz w:val="28"/>
            <w:szCs w:val="28"/>
            <w:u w:val="none"/>
          </w:rPr>
          <w:t>第四节</w:t>
        </w:r>
        <w:r w:rsidR="00C8187B" w:rsidRPr="001017E1">
          <w:rPr>
            <w:rStyle w:val="af7"/>
            <w:rFonts w:ascii="Times New Roman" w:eastAsia="黑体" w:hAnsi="Times New Roman" w:cs="Times New Roman"/>
            <w:noProof/>
            <w:color w:val="auto"/>
            <w:kern w:val="0"/>
            <w:sz w:val="28"/>
            <w:szCs w:val="28"/>
            <w:u w:val="none"/>
          </w:rPr>
          <w:t xml:space="preserve"> </w:t>
        </w:r>
        <w:r w:rsidR="00C8187B" w:rsidRPr="001017E1">
          <w:rPr>
            <w:rStyle w:val="af7"/>
            <w:rFonts w:ascii="Times New Roman" w:eastAsia="黑体" w:hAnsi="Times New Roman" w:cs="Times New Roman" w:hint="eastAsia"/>
            <w:noProof/>
            <w:color w:val="auto"/>
            <w:kern w:val="0"/>
            <w:sz w:val="28"/>
            <w:szCs w:val="28"/>
            <w:u w:val="none"/>
          </w:rPr>
          <w:t>湿地文化传播工程</w:t>
        </w:r>
        <w:r w:rsidR="00C8187B" w:rsidRPr="001017E1">
          <w:rPr>
            <w:noProof/>
            <w:sz w:val="28"/>
            <w:szCs w:val="28"/>
          </w:rPr>
          <w:tab/>
        </w:r>
        <w:r w:rsidR="00C8187B" w:rsidRPr="001017E1">
          <w:rPr>
            <w:noProof/>
            <w:sz w:val="28"/>
            <w:szCs w:val="28"/>
          </w:rPr>
          <w:fldChar w:fldCharType="begin"/>
        </w:r>
        <w:r w:rsidR="00C8187B" w:rsidRPr="001017E1">
          <w:rPr>
            <w:noProof/>
            <w:sz w:val="28"/>
            <w:szCs w:val="28"/>
          </w:rPr>
          <w:instrText xml:space="preserve"> PAGEREF _Toc101533931 \h </w:instrText>
        </w:r>
        <w:r w:rsidR="00C8187B" w:rsidRPr="001017E1">
          <w:rPr>
            <w:noProof/>
            <w:sz w:val="28"/>
            <w:szCs w:val="28"/>
          </w:rPr>
        </w:r>
        <w:r w:rsidR="00C8187B" w:rsidRPr="001017E1">
          <w:rPr>
            <w:noProof/>
            <w:sz w:val="28"/>
            <w:szCs w:val="28"/>
          </w:rPr>
          <w:fldChar w:fldCharType="separate"/>
        </w:r>
        <w:r w:rsidR="00F339D0" w:rsidRPr="001017E1">
          <w:rPr>
            <w:noProof/>
            <w:sz w:val="28"/>
            <w:szCs w:val="28"/>
          </w:rPr>
          <w:t>91</w:t>
        </w:r>
        <w:r w:rsidR="00C8187B" w:rsidRPr="001017E1">
          <w:rPr>
            <w:noProof/>
            <w:sz w:val="28"/>
            <w:szCs w:val="28"/>
          </w:rPr>
          <w:fldChar w:fldCharType="end"/>
        </w:r>
      </w:hyperlink>
    </w:p>
    <w:p w14:paraId="16885AFA" w14:textId="5E86C7DC" w:rsidR="00C8187B" w:rsidRPr="001017E1" w:rsidRDefault="00E659FD">
      <w:pPr>
        <w:pStyle w:val="23"/>
        <w:tabs>
          <w:tab w:val="right" w:leader="dot" w:pos="8302"/>
        </w:tabs>
        <w:rPr>
          <w:noProof/>
          <w:sz w:val="28"/>
          <w:szCs w:val="28"/>
        </w:rPr>
      </w:pPr>
      <w:hyperlink w:anchor="_Toc101533932" w:history="1">
        <w:r w:rsidR="00C8187B" w:rsidRPr="001017E1">
          <w:rPr>
            <w:rStyle w:val="af7"/>
            <w:rFonts w:ascii="Times New Roman" w:eastAsia="黑体" w:hAnsi="Times New Roman" w:cs="Times New Roman" w:hint="eastAsia"/>
            <w:noProof/>
            <w:color w:val="auto"/>
            <w:kern w:val="0"/>
            <w:sz w:val="28"/>
            <w:szCs w:val="28"/>
            <w:u w:val="none"/>
          </w:rPr>
          <w:t>第五节</w:t>
        </w:r>
        <w:r w:rsidR="00C8187B" w:rsidRPr="001017E1">
          <w:rPr>
            <w:rStyle w:val="af7"/>
            <w:rFonts w:ascii="Times New Roman" w:eastAsia="黑体" w:hAnsi="Times New Roman" w:cs="Times New Roman"/>
            <w:noProof/>
            <w:color w:val="auto"/>
            <w:kern w:val="0"/>
            <w:sz w:val="28"/>
            <w:szCs w:val="28"/>
            <w:u w:val="none"/>
          </w:rPr>
          <w:t xml:space="preserve"> </w:t>
        </w:r>
        <w:r w:rsidR="00C8187B" w:rsidRPr="001017E1">
          <w:rPr>
            <w:rStyle w:val="af7"/>
            <w:rFonts w:ascii="Times New Roman" w:eastAsia="黑体" w:hAnsi="Times New Roman" w:cs="Times New Roman" w:hint="eastAsia"/>
            <w:noProof/>
            <w:color w:val="auto"/>
            <w:kern w:val="0"/>
            <w:sz w:val="28"/>
            <w:szCs w:val="28"/>
            <w:u w:val="none"/>
          </w:rPr>
          <w:t>湿地科技创新工程</w:t>
        </w:r>
        <w:r w:rsidR="00C8187B" w:rsidRPr="001017E1">
          <w:rPr>
            <w:noProof/>
            <w:sz w:val="28"/>
            <w:szCs w:val="28"/>
          </w:rPr>
          <w:tab/>
        </w:r>
        <w:r w:rsidR="00C8187B" w:rsidRPr="001017E1">
          <w:rPr>
            <w:noProof/>
            <w:sz w:val="28"/>
            <w:szCs w:val="28"/>
          </w:rPr>
          <w:fldChar w:fldCharType="begin"/>
        </w:r>
        <w:r w:rsidR="00C8187B" w:rsidRPr="001017E1">
          <w:rPr>
            <w:noProof/>
            <w:sz w:val="28"/>
            <w:szCs w:val="28"/>
          </w:rPr>
          <w:instrText xml:space="preserve"> PAGEREF _Toc101533932 \h </w:instrText>
        </w:r>
        <w:r w:rsidR="00C8187B" w:rsidRPr="001017E1">
          <w:rPr>
            <w:noProof/>
            <w:sz w:val="28"/>
            <w:szCs w:val="28"/>
          </w:rPr>
        </w:r>
        <w:r w:rsidR="00C8187B" w:rsidRPr="001017E1">
          <w:rPr>
            <w:noProof/>
            <w:sz w:val="28"/>
            <w:szCs w:val="28"/>
          </w:rPr>
          <w:fldChar w:fldCharType="separate"/>
        </w:r>
        <w:r w:rsidR="00F339D0" w:rsidRPr="001017E1">
          <w:rPr>
            <w:noProof/>
            <w:sz w:val="28"/>
            <w:szCs w:val="28"/>
          </w:rPr>
          <w:t>96</w:t>
        </w:r>
        <w:r w:rsidR="00C8187B" w:rsidRPr="001017E1">
          <w:rPr>
            <w:noProof/>
            <w:sz w:val="28"/>
            <w:szCs w:val="28"/>
          </w:rPr>
          <w:fldChar w:fldCharType="end"/>
        </w:r>
      </w:hyperlink>
    </w:p>
    <w:p w14:paraId="0816E345" w14:textId="74C8C4A5" w:rsidR="00C8187B" w:rsidRPr="001017E1" w:rsidRDefault="00E659FD">
      <w:pPr>
        <w:pStyle w:val="11"/>
        <w:rPr>
          <w:rFonts w:asciiTheme="minorHAnsi" w:eastAsiaTheme="minorEastAsia" w:hAnsiTheme="minorHAnsi" w:cstheme="minorBidi"/>
          <w:b w:val="0"/>
          <w:bCs w:val="0"/>
          <w:noProof/>
          <w:color w:val="auto"/>
          <w:sz w:val="28"/>
          <w:szCs w:val="28"/>
        </w:rPr>
      </w:pPr>
      <w:hyperlink w:anchor="_Toc101533933" w:history="1">
        <w:r w:rsidR="00C8187B" w:rsidRPr="001017E1">
          <w:rPr>
            <w:rStyle w:val="af7"/>
            <w:rFonts w:eastAsia="黑体" w:hint="eastAsia"/>
            <w:b w:val="0"/>
            <w:bCs w:val="0"/>
            <w:noProof/>
            <w:color w:val="auto"/>
            <w:sz w:val="28"/>
            <w:szCs w:val="28"/>
            <w:u w:val="none"/>
          </w:rPr>
          <w:t>第十章</w:t>
        </w:r>
        <w:r w:rsidR="00C8187B" w:rsidRPr="001017E1">
          <w:rPr>
            <w:rStyle w:val="af7"/>
            <w:rFonts w:eastAsia="黑体"/>
            <w:b w:val="0"/>
            <w:bCs w:val="0"/>
            <w:noProof/>
            <w:color w:val="auto"/>
            <w:sz w:val="28"/>
            <w:szCs w:val="28"/>
            <w:u w:val="none"/>
          </w:rPr>
          <w:t xml:space="preserve">  </w:t>
        </w:r>
        <w:r w:rsidR="00C8187B" w:rsidRPr="001017E1">
          <w:rPr>
            <w:rStyle w:val="af7"/>
            <w:rFonts w:eastAsia="黑体" w:hint="eastAsia"/>
            <w:b w:val="0"/>
            <w:bCs w:val="0"/>
            <w:noProof/>
            <w:color w:val="auto"/>
            <w:sz w:val="28"/>
            <w:szCs w:val="28"/>
            <w:u w:val="none"/>
          </w:rPr>
          <w:t>投资估算和效益分析</w:t>
        </w:r>
        <w:r w:rsidR="00C8187B" w:rsidRPr="001017E1">
          <w:rPr>
            <w:b w:val="0"/>
            <w:bCs w:val="0"/>
            <w:noProof/>
            <w:color w:val="auto"/>
            <w:sz w:val="28"/>
            <w:szCs w:val="28"/>
          </w:rPr>
          <w:tab/>
        </w:r>
        <w:r w:rsidR="00C8187B" w:rsidRPr="001017E1">
          <w:rPr>
            <w:b w:val="0"/>
            <w:bCs w:val="0"/>
            <w:noProof/>
            <w:color w:val="auto"/>
            <w:sz w:val="28"/>
            <w:szCs w:val="28"/>
          </w:rPr>
          <w:fldChar w:fldCharType="begin"/>
        </w:r>
        <w:r w:rsidR="00C8187B" w:rsidRPr="001017E1">
          <w:rPr>
            <w:b w:val="0"/>
            <w:bCs w:val="0"/>
            <w:noProof/>
            <w:color w:val="auto"/>
            <w:sz w:val="28"/>
            <w:szCs w:val="28"/>
          </w:rPr>
          <w:instrText xml:space="preserve"> PAGEREF _Toc101533933 \h </w:instrText>
        </w:r>
        <w:r w:rsidR="00C8187B" w:rsidRPr="001017E1">
          <w:rPr>
            <w:b w:val="0"/>
            <w:bCs w:val="0"/>
            <w:noProof/>
            <w:color w:val="auto"/>
            <w:sz w:val="28"/>
            <w:szCs w:val="28"/>
          </w:rPr>
        </w:r>
        <w:r w:rsidR="00C8187B" w:rsidRPr="001017E1">
          <w:rPr>
            <w:b w:val="0"/>
            <w:bCs w:val="0"/>
            <w:noProof/>
            <w:color w:val="auto"/>
            <w:sz w:val="28"/>
            <w:szCs w:val="28"/>
          </w:rPr>
          <w:fldChar w:fldCharType="separate"/>
        </w:r>
        <w:r w:rsidR="00F339D0" w:rsidRPr="001017E1">
          <w:rPr>
            <w:b w:val="0"/>
            <w:bCs w:val="0"/>
            <w:noProof/>
            <w:color w:val="auto"/>
            <w:sz w:val="28"/>
            <w:szCs w:val="28"/>
          </w:rPr>
          <w:t>99</w:t>
        </w:r>
        <w:r w:rsidR="00C8187B" w:rsidRPr="001017E1">
          <w:rPr>
            <w:b w:val="0"/>
            <w:bCs w:val="0"/>
            <w:noProof/>
            <w:color w:val="auto"/>
            <w:sz w:val="28"/>
            <w:szCs w:val="28"/>
          </w:rPr>
          <w:fldChar w:fldCharType="end"/>
        </w:r>
      </w:hyperlink>
    </w:p>
    <w:p w14:paraId="71197540" w14:textId="46A3D4BB" w:rsidR="00C8187B" w:rsidRPr="001017E1" w:rsidRDefault="00E659FD">
      <w:pPr>
        <w:pStyle w:val="23"/>
        <w:tabs>
          <w:tab w:val="right" w:leader="dot" w:pos="8302"/>
        </w:tabs>
        <w:rPr>
          <w:noProof/>
          <w:sz w:val="28"/>
          <w:szCs w:val="28"/>
        </w:rPr>
      </w:pPr>
      <w:hyperlink w:anchor="_Toc101533934" w:history="1">
        <w:r w:rsidR="00C8187B" w:rsidRPr="001017E1">
          <w:rPr>
            <w:rStyle w:val="af7"/>
            <w:rFonts w:ascii="Times New Roman" w:eastAsia="黑体" w:hAnsi="Times New Roman" w:cs="Times New Roman" w:hint="eastAsia"/>
            <w:noProof/>
            <w:color w:val="auto"/>
            <w:kern w:val="0"/>
            <w:sz w:val="28"/>
            <w:szCs w:val="28"/>
            <w:u w:val="none"/>
          </w:rPr>
          <w:t>第一节</w:t>
        </w:r>
        <w:r w:rsidR="00C8187B" w:rsidRPr="001017E1">
          <w:rPr>
            <w:rStyle w:val="af7"/>
            <w:rFonts w:ascii="Times New Roman" w:eastAsia="黑体" w:hAnsi="Times New Roman" w:cs="Times New Roman"/>
            <w:noProof/>
            <w:color w:val="auto"/>
            <w:kern w:val="0"/>
            <w:sz w:val="28"/>
            <w:szCs w:val="28"/>
            <w:u w:val="none"/>
          </w:rPr>
          <w:t xml:space="preserve"> </w:t>
        </w:r>
        <w:r w:rsidR="00C8187B" w:rsidRPr="001017E1">
          <w:rPr>
            <w:rStyle w:val="af7"/>
            <w:rFonts w:ascii="Times New Roman" w:eastAsia="黑体" w:hAnsi="Times New Roman" w:cs="Times New Roman" w:hint="eastAsia"/>
            <w:noProof/>
            <w:color w:val="auto"/>
            <w:kern w:val="0"/>
            <w:sz w:val="28"/>
            <w:szCs w:val="28"/>
            <w:u w:val="none"/>
          </w:rPr>
          <w:t>投资估算</w:t>
        </w:r>
        <w:r w:rsidR="00C8187B" w:rsidRPr="001017E1">
          <w:rPr>
            <w:noProof/>
            <w:sz w:val="28"/>
            <w:szCs w:val="28"/>
          </w:rPr>
          <w:tab/>
        </w:r>
        <w:r w:rsidR="00C8187B" w:rsidRPr="001017E1">
          <w:rPr>
            <w:noProof/>
            <w:sz w:val="28"/>
            <w:szCs w:val="28"/>
          </w:rPr>
          <w:fldChar w:fldCharType="begin"/>
        </w:r>
        <w:r w:rsidR="00C8187B" w:rsidRPr="001017E1">
          <w:rPr>
            <w:noProof/>
            <w:sz w:val="28"/>
            <w:szCs w:val="28"/>
          </w:rPr>
          <w:instrText xml:space="preserve"> PAGEREF _Toc101533934 \h </w:instrText>
        </w:r>
        <w:r w:rsidR="00C8187B" w:rsidRPr="001017E1">
          <w:rPr>
            <w:noProof/>
            <w:sz w:val="28"/>
            <w:szCs w:val="28"/>
          </w:rPr>
        </w:r>
        <w:r w:rsidR="00C8187B" w:rsidRPr="001017E1">
          <w:rPr>
            <w:noProof/>
            <w:sz w:val="28"/>
            <w:szCs w:val="28"/>
          </w:rPr>
          <w:fldChar w:fldCharType="separate"/>
        </w:r>
        <w:r w:rsidR="00F339D0" w:rsidRPr="001017E1">
          <w:rPr>
            <w:noProof/>
            <w:sz w:val="28"/>
            <w:szCs w:val="28"/>
          </w:rPr>
          <w:t>99</w:t>
        </w:r>
        <w:r w:rsidR="00C8187B" w:rsidRPr="001017E1">
          <w:rPr>
            <w:noProof/>
            <w:sz w:val="28"/>
            <w:szCs w:val="28"/>
          </w:rPr>
          <w:fldChar w:fldCharType="end"/>
        </w:r>
      </w:hyperlink>
    </w:p>
    <w:p w14:paraId="78B41860" w14:textId="64C94997" w:rsidR="00C8187B" w:rsidRPr="001017E1" w:rsidRDefault="00E659FD">
      <w:pPr>
        <w:pStyle w:val="23"/>
        <w:tabs>
          <w:tab w:val="right" w:leader="dot" w:pos="8302"/>
        </w:tabs>
        <w:rPr>
          <w:noProof/>
          <w:sz w:val="28"/>
          <w:szCs w:val="28"/>
        </w:rPr>
      </w:pPr>
      <w:hyperlink w:anchor="_Toc101533935" w:history="1">
        <w:r w:rsidR="00C8187B" w:rsidRPr="001017E1">
          <w:rPr>
            <w:rStyle w:val="af7"/>
            <w:rFonts w:ascii="Times New Roman" w:eastAsia="黑体" w:hAnsi="Times New Roman" w:cs="Times New Roman" w:hint="eastAsia"/>
            <w:noProof/>
            <w:color w:val="auto"/>
            <w:kern w:val="0"/>
            <w:sz w:val="28"/>
            <w:szCs w:val="28"/>
            <w:u w:val="none"/>
          </w:rPr>
          <w:t>第二节</w:t>
        </w:r>
        <w:r w:rsidR="00C8187B" w:rsidRPr="001017E1">
          <w:rPr>
            <w:rStyle w:val="af7"/>
            <w:rFonts w:ascii="Times New Roman" w:eastAsia="黑体" w:hAnsi="Times New Roman" w:cs="Times New Roman"/>
            <w:noProof/>
            <w:color w:val="auto"/>
            <w:kern w:val="0"/>
            <w:sz w:val="28"/>
            <w:szCs w:val="28"/>
            <w:u w:val="none"/>
          </w:rPr>
          <w:t xml:space="preserve"> </w:t>
        </w:r>
        <w:r w:rsidR="00C8187B" w:rsidRPr="001017E1">
          <w:rPr>
            <w:rStyle w:val="af7"/>
            <w:rFonts w:ascii="Times New Roman" w:eastAsia="黑体" w:hAnsi="Times New Roman" w:cs="Times New Roman" w:hint="eastAsia"/>
            <w:noProof/>
            <w:color w:val="auto"/>
            <w:kern w:val="0"/>
            <w:sz w:val="28"/>
            <w:szCs w:val="28"/>
            <w:u w:val="none"/>
          </w:rPr>
          <w:t>效益分析</w:t>
        </w:r>
        <w:r w:rsidR="00C8187B" w:rsidRPr="001017E1">
          <w:rPr>
            <w:noProof/>
            <w:sz w:val="28"/>
            <w:szCs w:val="28"/>
          </w:rPr>
          <w:tab/>
        </w:r>
        <w:r w:rsidR="00C8187B" w:rsidRPr="001017E1">
          <w:rPr>
            <w:noProof/>
            <w:sz w:val="28"/>
            <w:szCs w:val="28"/>
          </w:rPr>
          <w:fldChar w:fldCharType="begin"/>
        </w:r>
        <w:r w:rsidR="00C8187B" w:rsidRPr="001017E1">
          <w:rPr>
            <w:noProof/>
            <w:sz w:val="28"/>
            <w:szCs w:val="28"/>
          </w:rPr>
          <w:instrText xml:space="preserve"> PAGEREF _Toc101533935 \h </w:instrText>
        </w:r>
        <w:r w:rsidR="00C8187B" w:rsidRPr="001017E1">
          <w:rPr>
            <w:noProof/>
            <w:sz w:val="28"/>
            <w:szCs w:val="28"/>
          </w:rPr>
        </w:r>
        <w:r w:rsidR="00C8187B" w:rsidRPr="001017E1">
          <w:rPr>
            <w:noProof/>
            <w:sz w:val="28"/>
            <w:szCs w:val="28"/>
          </w:rPr>
          <w:fldChar w:fldCharType="separate"/>
        </w:r>
        <w:r w:rsidR="00F339D0" w:rsidRPr="001017E1">
          <w:rPr>
            <w:noProof/>
            <w:sz w:val="28"/>
            <w:szCs w:val="28"/>
          </w:rPr>
          <w:t>102</w:t>
        </w:r>
        <w:r w:rsidR="00C8187B" w:rsidRPr="001017E1">
          <w:rPr>
            <w:noProof/>
            <w:sz w:val="28"/>
            <w:szCs w:val="28"/>
          </w:rPr>
          <w:fldChar w:fldCharType="end"/>
        </w:r>
      </w:hyperlink>
    </w:p>
    <w:p w14:paraId="30180C18" w14:textId="207D905E" w:rsidR="00C8187B" w:rsidRPr="001017E1" w:rsidRDefault="00E659FD">
      <w:pPr>
        <w:pStyle w:val="11"/>
        <w:rPr>
          <w:rFonts w:asciiTheme="minorHAnsi" w:eastAsiaTheme="minorEastAsia" w:hAnsiTheme="minorHAnsi" w:cstheme="minorBidi"/>
          <w:b w:val="0"/>
          <w:bCs w:val="0"/>
          <w:noProof/>
          <w:color w:val="auto"/>
          <w:sz w:val="28"/>
          <w:szCs w:val="28"/>
        </w:rPr>
      </w:pPr>
      <w:hyperlink w:anchor="_Toc101533936" w:history="1">
        <w:r w:rsidR="00C8187B" w:rsidRPr="001017E1">
          <w:rPr>
            <w:rStyle w:val="af7"/>
            <w:rFonts w:eastAsia="黑体" w:hint="eastAsia"/>
            <w:b w:val="0"/>
            <w:bCs w:val="0"/>
            <w:noProof/>
            <w:color w:val="auto"/>
            <w:sz w:val="28"/>
            <w:szCs w:val="28"/>
            <w:u w:val="none"/>
          </w:rPr>
          <w:t>第十一章</w:t>
        </w:r>
        <w:r w:rsidR="00C8187B" w:rsidRPr="001017E1">
          <w:rPr>
            <w:rStyle w:val="af7"/>
            <w:rFonts w:eastAsia="黑体"/>
            <w:b w:val="0"/>
            <w:bCs w:val="0"/>
            <w:noProof/>
            <w:color w:val="auto"/>
            <w:sz w:val="28"/>
            <w:szCs w:val="28"/>
            <w:u w:val="none"/>
          </w:rPr>
          <w:t xml:space="preserve">  </w:t>
        </w:r>
        <w:r w:rsidR="00C8187B" w:rsidRPr="001017E1">
          <w:rPr>
            <w:rStyle w:val="af7"/>
            <w:rFonts w:eastAsia="黑体" w:hint="eastAsia"/>
            <w:b w:val="0"/>
            <w:bCs w:val="0"/>
            <w:noProof/>
            <w:color w:val="auto"/>
            <w:sz w:val="28"/>
            <w:szCs w:val="28"/>
            <w:u w:val="none"/>
          </w:rPr>
          <w:t>保障措施</w:t>
        </w:r>
        <w:r w:rsidR="00C8187B" w:rsidRPr="001017E1">
          <w:rPr>
            <w:b w:val="0"/>
            <w:bCs w:val="0"/>
            <w:noProof/>
            <w:color w:val="auto"/>
            <w:sz w:val="28"/>
            <w:szCs w:val="28"/>
          </w:rPr>
          <w:tab/>
        </w:r>
        <w:r w:rsidR="00C8187B" w:rsidRPr="001017E1">
          <w:rPr>
            <w:b w:val="0"/>
            <w:bCs w:val="0"/>
            <w:noProof/>
            <w:color w:val="auto"/>
            <w:sz w:val="28"/>
            <w:szCs w:val="28"/>
          </w:rPr>
          <w:fldChar w:fldCharType="begin"/>
        </w:r>
        <w:r w:rsidR="00C8187B" w:rsidRPr="001017E1">
          <w:rPr>
            <w:b w:val="0"/>
            <w:bCs w:val="0"/>
            <w:noProof/>
            <w:color w:val="auto"/>
            <w:sz w:val="28"/>
            <w:szCs w:val="28"/>
          </w:rPr>
          <w:instrText xml:space="preserve"> PAGEREF _Toc101533936 \h </w:instrText>
        </w:r>
        <w:r w:rsidR="00C8187B" w:rsidRPr="001017E1">
          <w:rPr>
            <w:b w:val="0"/>
            <w:bCs w:val="0"/>
            <w:noProof/>
            <w:color w:val="auto"/>
            <w:sz w:val="28"/>
            <w:szCs w:val="28"/>
          </w:rPr>
        </w:r>
        <w:r w:rsidR="00C8187B" w:rsidRPr="001017E1">
          <w:rPr>
            <w:b w:val="0"/>
            <w:bCs w:val="0"/>
            <w:noProof/>
            <w:color w:val="auto"/>
            <w:sz w:val="28"/>
            <w:szCs w:val="28"/>
          </w:rPr>
          <w:fldChar w:fldCharType="separate"/>
        </w:r>
        <w:r w:rsidR="00F339D0" w:rsidRPr="001017E1">
          <w:rPr>
            <w:b w:val="0"/>
            <w:bCs w:val="0"/>
            <w:noProof/>
            <w:color w:val="auto"/>
            <w:sz w:val="28"/>
            <w:szCs w:val="28"/>
          </w:rPr>
          <w:t>106</w:t>
        </w:r>
        <w:r w:rsidR="00C8187B" w:rsidRPr="001017E1">
          <w:rPr>
            <w:b w:val="0"/>
            <w:bCs w:val="0"/>
            <w:noProof/>
            <w:color w:val="auto"/>
            <w:sz w:val="28"/>
            <w:szCs w:val="28"/>
          </w:rPr>
          <w:fldChar w:fldCharType="end"/>
        </w:r>
      </w:hyperlink>
    </w:p>
    <w:p w14:paraId="2594B9E1" w14:textId="6BB95F44" w:rsidR="00C8187B" w:rsidRPr="001017E1" w:rsidRDefault="00E659FD">
      <w:pPr>
        <w:pStyle w:val="11"/>
        <w:rPr>
          <w:rFonts w:asciiTheme="minorHAnsi" w:eastAsiaTheme="minorEastAsia" w:hAnsiTheme="minorHAnsi" w:cstheme="minorBidi"/>
          <w:b w:val="0"/>
          <w:bCs w:val="0"/>
          <w:noProof/>
          <w:color w:val="auto"/>
          <w:sz w:val="28"/>
          <w:szCs w:val="28"/>
        </w:rPr>
      </w:pPr>
      <w:hyperlink w:anchor="_Toc101533937" w:history="1">
        <w:r w:rsidR="00C8187B" w:rsidRPr="001017E1">
          <w:rPr>
            <w:rStyle w:val="af7"/>
            <w:rFonts w:eastAsia="黑体" w:hint="eastAsia"/>
            <w:b w:val="0"/>
            <w:bCs w:val="0"/>
            <w:noProof/>
            <w:color w:val="auto"/>
            <w:sz w:val="28"/>
            <w:szCs w:val="28"/>
            <w:u w:val="none"/>
          </w:rPr>
          <w:t>第十二章</w:t>
        </w:r>
        <w:r w:rsidR="00C8187B" w:rsidRPr="001017E1">
          <w:rPr>
            <w:rStyle w:val="af7"/>
            <w:rFonts w:eastAsia="黑体"/>
            <w:b w:val="0"/>
            <w:bCs w:val="0"/>
            <w:noProof/>
            <w:color w:val="auto"/>
            <w:sz w:val="28"/>
            <w:szCs w:val="28"/>
            <w:u w:val="none"/>
          </w:rPr>
          <w:t xml:space="preserve">  </w:t>
        </w:r>
        <w:r w:rsidR="00C8187B" w:rsidRPr="001017E1">
          <w:rPr>
            <w:rStyle w:val="af7"/>
            <w:rFonts w:eastAsia="黑体" w:hint="eastAsia"/>
            <w:b w:val="0"/>
            <w:bCs w:val="0"/>
            <w:noProof/>
            <w:color w:val="auto"/>
            <w:sz w:val="28"/>
            <w:szCs w:val="28"/>
            <w:u w:val="none"/>
          </w:rPr>
          <w:t>环境影响评价</w:t>
        </w:r>
        <w:r w:rsidR="00C8187B" w:rsidRPr="001017E1">
          <w:rPr>
            <w:b w:val="0"/>
            <w:bCs w:val="0"/>
            <w:noProof/>
            <w:color w:val="auto"/>
            <w:sz w:val="28"/>
            <w:szCs w:val="28"/>
          </w:rPr>
          <w:tab/>
        </w:r>
        <w:r w:rsidR="00C8187B" w:rsidRPr="001017E1">
          <w:rPr>
            <w:b w:val="0"/>
            <w:bCs w:val="0"/>
            <w:noProof/>
            <w:color w:val="auto"/>
            <w:sz w:val="28"/>
            <w:szCs w:val="28"/>
          </w:rPr>
          <w:fldChar w:fldCharType="begin"/>
        </w:r>
        <w:r w:rsidR="00C8187B" w:rsidRPr="001017E1">
          <w:rPr>
            <w:b w:val="0"/>
            <w:bCs w:val="0"/>
            <w:noProof/>
            <w:color w:val="auto"/>
            <w:sz w:val="28"/>
            <w:szCs w:val="28"/>
          </w:rPr>
          <w:instrText xml:space="preserve"> PAGEREF _Toc101533937 \h </w:instrText>
        </w:r>
        <w:r w:rsidR="00C8187B" w:rsidRPr="001017E1">
          <w:rPr>
            <w:b w:val="0"/>
            <w:bCs w:val="0"/>
            <w:noProof/>
            <w:color w:val="auto"/>
            <w:sz w:val="28"/>
            <w:szCs w:val="28"/>
          </w:rPr>
        </w:r>
        <w:r w:rsidR="00C8187B" w:rsidRPr="001017E1">
          <w:rPr>
            <w:b w:val="0"/>
            <w:bCs w:val="0"/>
            <w:noProof/>
            <w:color w:val="auto"/>
            <w:sz w:val="28"/>
            <w:szCs w:val="28"/>
          </w:rPr>
          <w:fldChar w:fldCharType="separate"/>
        </w:r>
        <w:r w:rsidR="00F339D0" w:rsidRPr="001017E1">
          <w:rPr>
            <w:b w:val="0"/>
            <w:bCs w:val="0"/>
            <w:noProof/>
            <w:color w:val="auto"/>
            <w:sz w:val="28"/>
            <w:szCs w:val="28"/>
          </w:rPr>
          <w:t>116</w:t>
        </w:r>
        <w:r w:rsidR="00C8187B" w:rsidRPr="001017E1">
          <w:rPr>
            <w:b w:val="0"/>
            <w:bCs w:val="0"/>
            <w:noProof/>
            <w:color w:val="auto"/>
            <w:sz w:val="28"/>
            <w:szCs w:val="28"/>
          </w:rPr>
          <w:fldChar w:fldCharType="end"/>
        </w:r>
      </w:hyperlink>
    </w:p>
    <w:p w14:paraId="55ABB950" w14:textId="6C04F3AA" w:rsidR="00C8187B" w:rsidRPr="001017E1" w:rsidRDefault="00E659FD">
      <w:pPr>
        <w:pStyle w:val="23"/>
        <w:tabs>
          <w:tab w:val="right" w:leader="dot" w:pos="8302"/>
        </w:tabs>
        <w:rPr>
          <w:noProof/>
          <w:sz w:val="28"/>
          <w:szCs w:val="28"/>
        </w:rPr>
      </w:pPr>
      <w:hyperlink w:anchor="_Toc101533938" w:history="1">
        <w:r w:rsidR="00C8187B" w:rsidRPr="001017E1">
          <w:rPr>
            <w:rStyle w:val="af7"/>
            <w:rFonts w:ascii="Times New Roman" w:eastAsia="黑体" w:hAnsi="Times New Roman" w:cs="Times New Roman" w:hint="eastAsia"/>
            <w:noProof/>
            <w:color w:val="auto"/>
            <w:kern w:val="0"/>
            <w:sz w:val="28"/>
            <w:szCs w:val="28"/>
            <w:u w:val="none"/>
          </w:rPr>
          <w:t>第一节</w:t>
        </w:r>
        <w:r w:rsidR="00C8187B" w:rsidRPr="001017E1">
          <w:rPr>
            <w:rStyle w:val="af7"/>
            <w:rFonts w:ascii="Times New Roman" w:eastAsia="黑体" w:hAnsi="Times New Roman" w:cs="Times New Roman"/>
            <w:noProof/>
            <w:color w:val="auto"/>
            <w:kern w:val="0"/>
            <w:sz w:val="28"/>
            <w:szCs w:val="28"/>
            <w:u w:val="none"/>
          </w:rPr>
          <w:t xml:space="preserve">  </w:t>
        </w:r>
        <w:r w:rsidR="00C8187B" w:rsidRPr="001017E1">
          <w:rPr>
            <w:rStyle w:val="af7"/>
            <w:rFonts w:ascii="Times New Roman" w:eastAsia="黑体" w:hAnsi="Times New Roman" w:cs="Times New Roman" w:hint="eastAsia"/>
            <w:noProof/>
            <w:color w:val="auto"/>
            <w:kern w:val="0"/>
            <w:sz w:val="28"/>
            <w:szCs w:val="28"/>
            <w:u w:val="none"/>
          </w:rPr>
          <w:t>实施规划对环境的影响</w:t>
        </w:r>
        <w:r w:rsidR="00C8187B" w:rsidRPr="001017E1">
          <w:rPr>
            <w:noProof/>
            <w:sz w:val="28"/>
            <w:szCs w:val="28"/>
          </w:rPr>
          <w:tab/>
        </w:r>
        <w:r w:rsidR="00C8187B" w:rsidRPr="001017E1">
          <w:rPr>
            <w:noProof/>
            <w:sz w:val="28"/>
            <w:szCs w:val="28"/>
          </w:rPr>
          <w:fldChar w:fldCharType="begin"/>
        </w:r>
        <w:r w:rsidR="00C8187B" w:rsidRPr="001017E1">
          <w:rPr>
            <w:noProof/>
            <w:sz w:val="28"/>
            <w:szCs w:val="28"/>
          </w:rPr>
          <w:instrText xml:space="preserve"> PAGEREF _Toc101533938 \h </w:instrText>
        </w:r>
        <w:r w:rsidR="00C8187B" w:rsidRPr="001017E1">
          <w:rPr>
            <w:noProof/>
            <w:sz w:val="28"/>
            <w:szCs w:val="28"/>
          </w:rPr>
        </w:r>
        <w:r w:rsidR="00C8187B" w:rsidRPr="001017E1">
          <w:rPr>
            <w:noProof/>
            <w:sz w:val="28"/>
            <w:szCs w:val="28"/>
          </w:rPr>
          <w:fldChar w:fldCharType="separate"/>
        </w:r>
        <w:r w:rsidR="00F339D0" w:rsidRPr="001017E1">
          <w:rPr>
            <w:noProof/>
            <w:sz w:val="28"/>
            <w:szCs w:val="28"/>
          </w:rPr>
          <w:t>116</w:t>
        </w:r>
        <w:r w:rsidR="00C8187B" w:rsidRPr="001017E1">
          <w:rPr>
            <w:noProof/>
            <w:sz w:val="28"/>
            <w:szCs w:val="28"/>
          </w:rPr>
          <w:fldChar w:fldCharType="end"/>
        </w:r>
      </w:hyperlink>
    </w:p>
    <w:p w14:paraId="37F12454" w14:textId="1AC4C3C5" w:rsidR="00C8187B" w:rsidRPr="001017E1" w:rsidRDefault="00E659FD">
      <w:pPr>
        <w:pStyle w:val="23"/>
        <w:tabs>
          <w:tab w:val="right" w:leader="dot" w:pos="8302"/>
        </w:tabs>
        <w:rPr>
          <w:noProof/>
          <w:sz w:val="28"/>
          <w:szCs w:val="28"/>
        </w:rPr>
      </w:pPr>
      <w:hyperlink w:anchor="_Toc101533939" w:history="1">
        <w:r w:rsidR="00C8187B" w:rsidRPr="001017E1">
          <w:rPr>
            <w:rStyle w:val="af7"/>
            <w:rFonts w:ascii="Times New Roman" w:eastAsia="黑体" w:hAnsi="Times New Roman" w:cs="Times New Roman" w:hint="eastAsia"/>
            <w:noProof/>
            <w:color w:val="auto"/>
            <w:kern w:val="0"/>
            <w:sz w:val="28"/>
            <w:szCs w:val="28"/>
            <w:u w:val="none"/>
          </w:rPr>
          <w:t>第二节</w:t>
        </w:r>
        <w:r w:rsidR="00C8187B" w:rsidRPr="001017E1">
          <w:rPr>
            <w:rStyle w:val="af7"/>
            <w:rFonts w:ascii="Times New Roman" w:eastAsia="黑体" w:hAnsi="Times New Roman" w:cs="Times New Roman"/>
            <w:noProof/>
            <w:color w:val="auto"/>
            <w:kern w:val="0"/>
            <w:sz w:val="28"/>
            <w:szCs w:val="28"/>
            <w:u w:val="none"/>
          </w:rPr>
          <w:t xml:space="preserve">  </w:t>
        </w:r>
        <w:r w:rsidR="00C8187B" w:rsidRPr="001017E1">
          <w:rPr>
            <w:rStyle w:val="af7"/>
            <w:rFonts w:ascii="Times New Roman" w:eastAsia="黑体" w:hAnsi="Times New Roman" w:cs="Times New Roman" w:hint="eastAsia"/>
            <w:noProof/>
            <w:color w:val="auto"/>
            <w:kern w:val="0"/>
            <w:sz w:val="28"/>
            <w:szCs w:val="28"/>
            <w:u w:val="none"/>
          </w:rPr>
          <w:t>环境保护及减缓措施</w:t>
        </w:r>
        <w:r w:rsidR="00C8187B" w:rsidRPr="001017E1">
          <w:rPr>
            <w:noProof/>
            <w:sz w:val="28"/>
            <w:szCs w:val="28"/>
          </w:rPr>
          <w:tab/>
        </w:r>
        <w:r w:rsidR="00C8187B" w:rsidRPr="001017E1">
          <w:rPr>
            <w:noProof/>
            <w:sz w:val="28"/>
            <w:szCs w:val="28"/>
          </w:rPr>
          <w:fldChar w:fldCharType="begin"/>
        </w:r>
        <w:r w:rsidR="00C8187B" w:rsidRPr="001017E1">
          <w:rPr>
            <w:noProof/>
            <w:sz w:val="28"/>
            <w:szCs w:val="28"/>
          </w:rPr>
          <w:instrText xml:space="preserve"> PAGEREF _Toc101533939 \h </w:instrText>
        </w:r>
        <w:r w:rsidR="00C8187B" w:rsidRPr="001017E1">
          <w:rPr>
            <w:noProof/>
            <w:sz w:val="28"/>
            <w:szCs w:val="28"/>
          </w:rPr>
        </w:r>
        <w:r w:rsidR="00C8187B" w:rsidRPr="001017E1">
          <w:rPr>
            <w:noProof/>
            <w:sz w:val="28"/>
            <w:szCs w:val="28"/>
          </w:rPr>
          <w:fldChar w:fldCharType="separate"/>
        </w:r>
        <w:r w:rsidR="00F339D0" w:rsidRPr="001017E1">
          <w:rPr>
            <w:noProof/>
            <w:sz w:val="28"/>
            <w:szCs w:val="28"/>
          </w:rPr>
          <w:t>118</w:t>
        </w:r>
        <w:r w:rsidR="00C8187B" w:rsidRPr="001017E1">
          <w:rPr>
            <w:noProof/>
            <w:sz w:val="28"/>
            <w:szCs w:val="28"/>
          </w:rPr>
          <w:fldChar w:fldCharType="end"/>
        </w:r>
      </w:hyperlink>
    </w:p>
    <w:p w14:paraId="390B846E" w14:textId="74161AA1" w:rsidR="00C8187B" w:rsidRPr="001017E1" w:rsidRDefault="00E659FD">
      <w:pPr>
        <w:pStyle w:val="23"/>
        <w:tabs>
          <w:tab w:val="right" w:leader="dot" w:pos="8302"/>
        </w:tabs>
        <w:rPr>
          <w:noProof/>
          <w:sz w:val="28"/>
          <w:szCs w:val="28"/>
        </w:rPr>
      </w:pPr>
      <w:hyperlink w:anchor="_Toc101533940" w:history="1">
        <w:r w:rsidR="00C8187B" w:rsidRPr="001017E1">
          <w:rPr>
            <w:rStyle w:val="af7"/>
            <w:rFonts w:ascii="Times New Roman" w:eastAsia="黑体" w:hAnsi="Times New Roman" w:cs="Times New Roman" w:hint="eastAsia"/>
            <w:noProof/>
            <w:color w:val="auto"/>
            <w:kern w:val="0"/>
            <w:sz w:val="28"/>
            <w:szCs w:val="28"/>
            <w:u w:val="none"/>
          </w:rPr>
          <w:t>第三节</w:t>
        </w:r>
        <w:r w:rsidR="00C8187B" w:rsidRPr="001017E1">
          <w:rPr>
            <w:rStyle w:val="af7"/>
            <w:rFonts w:ascii="Times New Roman" w:eastAsia="黑体" w:hAnsi="Times New Roman" w:cs="Times New Roman"/>
            <w:noProof/>
            <w:color w:val="auto"/>
            <w:kern w:val="0"/>
            <w:sz w:val="28"/>
            <w:szCs w:val="28"/>
            <w:u w:val="none"/>
          </w:rPr>
          <w:t xml:space="preserve">  </w:t>
        </w:r>
        <w:r w:rsidR="00C8187B" w:rsidRPr="001017E1">
          <w:rPr>
            <w:rStyle w:val="af7"/>
            <w:rFonts w:ascii="Times New Roman" w:eastAsia="黑体" w:hAnsi="Times New Roman" w:cs="Times New Roman" w:hint="eastAsia"/>
            <w:noProof/>
            <w:color w:val="auto"/>
            <w:kern w:val="0"/>
            <w:sz w:val="28"/>
            <w:szCs w:val="28"/>
            <w:u w:val="none"/>
          </w:rPr>
          <w:t>环境影响分析结论</w:t>
        </w:r>
        <w:r w:rsidR="00C8187B" w:rsidRPr="001017E1">
          <w:rPr>
            <w:noProof/>
            <w:sz w:val="28"/>
            <w:szCs w:val="28"/>
          </w:rPr>
          <w:tab/>
        </w:r>
        <w:r w:rsidR="00C8187B" w:rsidRPr="001017E1">
          <w:rPr>
            <w:noProof/>
            <w:sz w:val="28"/>
            <w:szCs w:val="28"/>
          </w:rPr>
          <w:fldChar w:fldCharType="begin"/>
        </w:r>
        <w:r w:rsidR="00C8187B" w:rsidRPr="001017E1">
          <w:rPr>
            <w:noProof/>
            <w:sz w:val="28"/>
            <w:szCs w:val="28"/>
          </w:rPr>
          <w:instrText xml:space="preserve"> PAGEREF _Toc101533940 \h </w:instrText>
        </w:r>
        <w:r w:rsidR="00C8187B" w:rsidRPr="001017E1">
          <w:rPr>
            <w:noProof/>
            <w:sz w:val="28"/>
            <w:szCs w:val="28"/>
          </w:rPr>
        </w:r>
        <w:r w:rsidR="00C8187B" w:rsidRPr="001017E1">
          <w:rPr>
            <w:noProof/>
            <w:sz w:val="28"/>
            <w:szCs w:val="28"/>
          </w:rPr>
          <w:fldChar w:fldCharType="separate"/>
        </w:r>
        <w:r w:rsidR="00F339D0" w:rsidRPr="001017E1">
          <w:rPr>
            <w:noProof/>
            <w:sz w:val="28"/>
            <w:szCs w:val="28"/>
          </w:rPr>
          <w:t>120</w:t>
        </w:r>
        <w:r w:rsidR="00C8187B" w:rsidRPr="001017E1">
          <w:rPr>
            <w:noProof/>
            <w:sz w:val="28"/>
            <w:szCs w:val="28"/>
          </w:rPr>
          <w:fldChar w:fldCharType="end"/>
        </w:r>
      </w:hyperlink>
    </w:p>
    <w:p w14:paraId="09E4489B" w14:textId="0D8E9899" w:rsidR="00C8187B" w:rsidRPr="001017E1" w:rsidRDefault="00E659FD">
      <w:pPr>
        <w:pStyle w:val="11"/>
        <w:rPr>
          <w:rFonts w:asciiTheme="minorHAnsi" w:eastAsiaTheme="minorEastAsia" w:hAnsiTheme="minorHAnsi" w:cstheme="minorBidi"/>
          <w:noProof/>
          <w:color w:val="auto"/>
          <w:sz w:val="28"/>
          <w:szCs w:val="28"/>
        </w:rPr>
      </w:pPr>
      <w:hyperlink w:anchor="_Toc101533941" w:history="1">
        <w:r w:rsidR="00C8187B" w:rsidRPr="001017E1">
          <w:rPr>
            <w:rStyle w:val="af7"/>
            <w:rFonts w:eastAsia="仿宋" w:hint="eastAsia"/>
            <w:noProof/>
            <w:color w:val="auto"/>
            <w:sz w:val="28"/>
            <w:szCs w:val="28"/>
            <w:u w:val="none"/>
          </w:rPr>
          <w:t>附表</w:t>
        </w:r>
        <w:r w:rsidR="00C8187B" w:rsidRPr="001017E1">
          <w:rPr>
            <w:noProof/>
            <w:color w:val="auto"/>
            <w:sz w:val="28"/>
            <w:szCs w:val="28"/>
          </w:rPr>
          <w:tab/>
        </w:r>
        <w:r w:rsidR="00C8187B" w:rsidRPr="001017E1">
          <w:rPr>
            <w:noProof/>
            <w:color w:val="auto"/>
            <w:sz w:val="28"/>
            <w:szCs w:val="28"/>
          </w:rPr>
          <w:fldChar w:fldCharType="begin"/>
        </w:r>
        <w:r w:rsidR="00C8187B" w:rsidRPr="001017E1">
          <w:rPr>
            <w:noProof/>
            <w:color w:val="auto"/>
            <w:sz w:val="28"/>
            <w:szCs w:val="28"/>
          </w:rPr>
          <w:instrText xml:space="preserve"> PAGEREF _Toc101533941 \h </w:instrText>
        </w:r>
        <w:r w:rsidR="00C8187B" w:rsidRPr="001017E1">
          <w:rPr>
            <w:noProof/>
            <w:color w:val="auto"/>
            <w:sz w:val="28"/>
            <w:szCs w:val="28"/>
          </w:rPr>
        </w:r>
        <w:r w:rsidR="00C8187B" w:rsidRPr="001017E1">
          <w:rPr>
            <w:noProof/>
            <w:color w:val="auto"/>
            <w:sz w:val="28"/>
            <w:szCs w:val="28"/>
          </w:rPr>
          <w:fldChar w:fldCharType="separate"/>
        </w:r>
        <w:r w:rsidR="00F339D0" w:rsidRPr="001017E1">
          <w:rPr>
            <w:noProof/>
            <w:color w:val="auto"/>
            <w:sz w:val="28"/>
            <w:szCs w:val="28"/>
          </w:rPr>
          <w:t>121</w:t>
        </w:r>
        <w:r w:rsidR="00C8187B" w:rsidRPr="001017E1">
          <w:rPr>
            <w:noProof/>
            <w:color w:val="auto"/>
            <w:sz w:val="28"/>
            <w:szCs w:val="28"/>
          </w:rPr>
          <w:fldChar w:fldCharType="end"/>
        </w:r>
      </w:hyperlink>
    </w:p>
    <w:p w14:paraId="15C21137" w14:textId="7998FC50" w:rsidR="00C8187B" w:rsidRPr="001017E1" w:rsidRDefault="00E659FD">
      <w:pPr>
        <w:pStyle w:val="23"/>
        <w:tabs>
          <w:tab w:val="right" w:leader="dot" w:pos="8302"/>
        </w:tabs>
        <w:rPr>
          <w:noProof/>
          <w:sz w:val="28"/>
          <w:szCs w:val="28"/>
        </w:rPr>
      </w:pPr>
      <w:hyperlink w:anchor="_Toc101533942" w:history="1">
        <w:r w:rsidR="00C8187B" w:rsidRPr="001017E1">
          <w:rPr>
            <w:rStyle w:val="af7"/>
            <w:rFonts w:ascii="Times New Roman" w:eastAsia="仿宋" w:hAnsi="Times New Roman" w:cs="Times New Roman" w:hint="eastAsia"/>
            <w:noProof/>
            <w:color w:val="auto"/>
            <w:sz w:val="28"/>
            <w:szCs w:val="28"/>
            <w:u w:val="none"/>
          </w:rPr>
          <w:t>附表</w:t>
        </w:r>
        <w:r w:rsidR="00C8187B" w:rsidRPr="001017E1">
          <w:rPr>
            <w:rStyle w:val="af7"/>
            <w:rFonts w:ascii="Times New Roman" w:eastAsia="仿宋" w:hAnsi="Times New Roman" w:cs="Times New Roman"/>
            <w:noProof/>
            <w:color w:val="auto"/>
            <w:sz w:val="28"/>
            <w:szCs w:val="28"/>
            <w:u w:val="none"/>
          </w:rPr>
          <w:t xml:space="preserve">1 </w:t>
        </w:r>
        <w:r w:rsidR="00C8187B" w:rsidRPr="001017E1">
          <w:rPr>
            <w:rStyle w:val="af7"/>
            <w:rFonts w:ascii="Times New Roman" w:eastAsia="仿宋" w:hAnsi="Times New Roman" w:cs="Times New Roman" w:hint="eastAsia"/>
            <w:noProof/>
            <w:color w:val="auto"/>
            <w:sz w:val="28"/>
            <w:szCs w:val="28"/>
            <w:u w:val="none"/>
          </w:rPr>
          <w:t>第三次全国国土调查工作分类湿地面积统计表</w:t>
        </w:r>
        <w:r w:rsidR="00C8187B" w:rsidRPr="001017E1">
          <w:rPr>
            <w:noProof/>
            <w:sz w:val="28"/>
            <w:szCs w:val="28"/>
          </w:rPr>
          <w:tab/>
        </w:r>
        <w:r w:rsidR="00C8187B" w:rsidRPr="001017E1">
          <w:rPr>
            <w:noProof/>
            <w:sz w:val="28"/>
            <w:szCs w:val="28"/>
          </w:rPr>
          <w:fldChar w:fldCharType="begin"/>
        </w:r>
        <w:r w:rsidR="00C8187B" w:rsidRPr="001017E1">
          <w:rPr>
            <w:noProof/>
            <w:sz w:val="28"/>
            <w:szCs w:val="28"/>
          </w:rPr>
          <w:instrText xml:space="preserve"> PAGEREF _Toc101533942 \h </w:instrText>
        </w:r>
        <w:r w:rsidR="00C8187B" w:rsidRPr="001017E1">
          <w:rPr>
            <w:noProof/>
            <w:sz w:val="28"/>
            <w:szCs w:val="28"/>
          </w:rPr>
        </w:r>
        <w:r w:rsidR="00C8187B" w:rsidRPr="001017E1">
          <w:rPr>
            <w:noProof/>
            <w:sz w:val="28"/>
            <w:szCs w:val="28"/>
          </w:rPr>
          <w:fldChar w:fldCharType="separate"/>
        </w:r>
        <w:r w:rsidR="00F339D0" w:rsidRPr="001017E1">
          <w:rPr>
            <w:noProof/>
            <w:sz w:val="28"/>
            <w:szCs w:val="28"/>
          </w:rPr>
          <w:t>121</w:t>
        </w:r>
        <w:r w:rsidR="00C8187B" w:rsidRPr="001017E1">
          <w:rPr>
            <w:noProof/>
            <w:sz w:val="28"/>
            <w:szCs w:val="28"/>
          </w:rPr>
          <w:fldChar w:fldCharType="end"/>
        </w:r>
      </w:hyperlink>
    </w:p>
    <w:p w14:paraId="511B3994" w14:textId="2F90484F" w:rsidR="00C8187B" w:rsidRPr="001017E1" w:rsidRDefault="00E659FD">
      <w:pPr>
        <w:pStyle w:val="23"/>
        <w:tabs>
          <w:tab w:val="right" w:leader="dot" w:pos="8302"/>
        </w:tabs>
        <w:rPr>
          <w:noProof/>
          <w:sz w:val="28"/>
          <w:szCs w:val="28"/>
        </w:rPr>
      </w:pPr>
      <w:hyperlink w:anchor="_Toc101533943" w:history="1">
        <w:r w:rsidR="00C8187B" w:rsidRPr="001017E1">
          <w:rPr>
            <w:rStyle w:val="af7"/>
            <w:rFonts w:ascii="Times New Roman" w:eastAsia="仿宋" w:hAnsi="Times New Roman" w:cs="Times New Roman" w:hint="eastAsia"/>
            <w:noProof/>
            <w:color w:val="auto"/>
            <w:sz w:val="28"/>
            <w:szCs w:val="28"/>
            <w:u w:val="none"/>
          </w:rPr>
          <w:t>附表</w:t>
        </w:r>
        <w:r w:rsidR="00C8187B" w:rsidRPr="001017E1">
          <w:rPr>
            <w:rStyle w:val="af7"/>
            <w:rFonts w:ascii="Times New Roman" w:eastAsia="仿宋" w:hAnsi="Times New Roman" w:cs="Times New Roman"/>
            <w:noProof/>
            <w:color w:val="auto"/>
            <w:sz w:val="28"/>
            <w:szCs w:val="28"/>
            <w:u w:val="none"/>
          </w:rPr>
          <w:t xml:space="preserve">2 </w:t>
        </w:r>
        <w:r w:rsidR="00C8187B" w:rsidRPr="001017E1">
          <w:rPr>
            <w:rStyle w:val="af7"/>
            <w:rFonts w:ascii="Times New Roman" w:eastAsia="仿宋" w:hAnsi="Times New Roman" w:cs="Times New Roman" w:hint="eastAsia"/>
            <w:noProof/>
            <w:color w:val="auto"/>
            <w:sz w:val="28"/>
            <w:szCs w:val="28"/>
            <w:u w:val="none"/>
          </w:rPr>
          <w:t>第三次全国国土调查对接融合《湿地公约》口径湿地统计表</w:t>
        </w:r>
        <w:r w:rsidR="00C8187B" w:rsidRPr="001017E1">
          <w:rPr>
            <w:noProof/>
            <w:sz w:val="28"/>
            <w:szCs w:val="28"/>
          </w:rPr>
          <w:tab/>
        </w:r>
        <w:r w:rsidR="00C8187B" w:rsidRPr="001017E1">
          <w:rPr>
            <w:noProof/>
            <w:sz w:val="28"/>
            <w:szCs w:val="28"/>
          </w:rPr>
          <w:fldChar w:fldCharType="begin"/>
        </w:r>
        <w:r w:rsidR="00C8187B" w:rsidRPr="001017E1">
          <w:rPr>
            <w:noProof/>
            <w:sz w:val="28"/>
            <w:szCs w:val="28"/>
          </w:rPr>
          <w:instrText xml:space="preserve"> PAGEREF _Toc101533943 \h </w:instrText>
        </w:r>
        <w:r w:rsidR="00C8187B" w:rsidRPr="001017E1">
          <w:rPr>
            <w:noProof/>
            <w:sz w:val="28"/>
            <w:szCs w:val="28"/>
          </w:rPr>
        </w:r>
        <w:r w:rsidR="00C8187B" w:rsidRPr="001017E1">
          <w:rPr>
            <w:noProof/>
            <w:sz w:val="28"/>
            <w:szCs w:val="28"/>
          </w:rPr>
          <w:fldChar w:fldCharType="separate"/>
        </w:r>
        <w:r w:rsidR="00F339D0" w:rsidRPr="001017E1">
          <w:rPr>
            <w:noProof/>
            <w:sz w:val="28"/>
            <w:szCs w:val="28"/>
          </w:rPr>
          <w:t>122</w:t>
        </w:r>
        <w:r w:rsidR="00C8187B" w:rsidRPr="001017E1">
          <w:rPr>
            <w:noProof/>
            <w:sz w:val="28"/>
            <w:szCs w:val="28"/>
          </w:rPr>
          <w:fldChar w:fldCharType="end"/>
        </w:r>
      </w:hyperlink>
    </w:p>
    <w:p w14:paraId="1C7CD15D" w14:textId="737BE431" w:rsidR="00C8187B" w:rsidRPr="001017E1" w:rsidRDefault="00E659FD">
      <w:pPr>
        <w:pStyle w:val="23"/>
        <w:tabs>
          <w:tab w:val="right" w:leader="dot" w:pos="8302"/>
        </w:tabs>
        <w:rPr>
          <w:noProof/>
          <w:sz w:val="28"/>
          <w:szCs w:val="28"/>
        </w:rPr>
      </w:pPr>
      <w:hyperlink w:anchor="_Toc101533944" w:history="1">
        <w:r w:rsidR="00C8187B" w:rsidRPr="001017E1">
          <w:rPr>
            <w:rStyle w:val="af7"/>
            <w:rFonts w:ascii="Times New Roman" w:eastAsia="仿宋" w:hAnsi="Times New Roman" w:cs="Times New Roman" w:hint="eastAsia"/>
            <w:noProof/>
            <w:color w:val="auto"/>
            <w:sz w:val="28"/>
            <w:szCs w:val="28"/>
            <w:u w:val="none"/>
          </w:rPr>
          <w:t>附表</w:t>
        </w:r>
        <w:r w:rsidR="00C8187B" w:rsidRPr="001017E1">
          <w:rPr>
            <w:rStyle w:val="af7"/>
            <w:rFonts w:ascii="Times New Roman" w:eastAsia="仿宋" w:hAnsi="Times New Roman" w:cs="Times New Roman"/>
            <w:noProof/>
            <w:color w:val="auto"/>
            <w:sz w:val="28"/>
            <w:szCs w:val="28"/>
            <w:u w:val="none"/>
          </w:rPr>
          <w:t xml:space="preserve">3 </w:t>
        </w:r>
        <w:r w:rsidR="00C8187B" w:rsidRPr="001017E1">
          <w:rPr>
            <w:rStyle w:val="af7"/>
            <w:rFonts w:ascii="Times New Roman" w:eastAsia="仿宋" w:hAnsi="Times New Roman" w:cs="Times New Roman" w:hint="eastAsia"/>
            <w:noProof/>
            <w:color w:val="auto"/>
            <w:sz w:val="28"/>
            <w:szCs w:val="28"/>
            <w:u w:val="none"/>
          </w:rPr>
          <w:t>西湖区湿地分级体系现状表</w:t>
        </w:r>
        <w:r w:rsidR="00C8187B" w:rsidRPr="001017E1">
          <w:rPr>
            <w:noProof/>
            <w:sz w:val="28"/>
            <w:szCs w:val="28"/>
          </w:rPr>
          <w:tab/>
        </w:r>
        <w:r w:rsidR="00C8187B" w:rsidRPr="001017E1">
          <w:rPr>
            <w:noProof/>
            <w:sz w:val="28"/>
            <w:szCs w:val="28"/>
          </w:rPr>
          <w:fldChar w:fldCharType="begin"/>
        </w:r>
        <w:r w:rsidR="00C8187B" w:rsidRPr="001017E1">
          <w:rPr>
            <w:noProof/>
            <w:sz w:val="28"/>
            <w:szCs w:val="28"/>
          </w:rPr>
          <w:instrText xml:space="preserve"> PAGEREF _Toc101533944 \h </w:instrText>
        </w:r>
        <w:r w:rsidR="00C8187B" w:rsidRPr="001017E1">
          <w:rPr>
            <w:noProof/>
            <w:sz w:val="28"/>
            <w:szCs w:val="28"/>
          </w:rPr>
        </w:r>
        <w:r w:rsidR="00C8187B" w:rsidRPr="001017E1">
          <w:rPr>
            <w:noProof/>
            <w:sz w:val="28"/>
            <w:szCs w:val="28"/>
          </w:rPr>
          <w:fldChar w:fldCharType="separate"/>
        </w:r>
        <w:r w:rsidR="00F339D0" w:rsidRPr="001017E1">
          <w:rPr>
            <w:noProof/>
            <w:sz w:val="28"/>
            <w:szCs w:val="28"/>
          </w:rPr>
          <w:t>123</w:t>
        </w:r>
        <w:r w:rsidR="00C8187B" w:rsidRPr="001017E1">
          <w:rPr>
            <w:noProof/>
            <w:sz w:val="28"/>
            <w:szCs w:val="28"/>
          </w:rPr>
          <w:fldChar w:fldCharType="end"/>
        </w:r>
      </w:hyperlink>
    </w:p>
    <w:p w14:paraId="7B789427" w14:textId="3F45EE7A" w:rsidR="00C8187B" w:rsidRPr="001017E1" w:rsidRDefault="00E659FD">
      <w:pPr>
        <w:pStyle w:val="23"/>
        <w:tabs>
          <w:tab w:val="right" w:leader="dot" w:pos="8302"/>
        </w:tabs>
        <w:rPr>
          <w:noProof/>
          <w:sz w:val="28"/>
          <w:szCs w:val="28"/>
        </w:rPr>
      </w:pPr>
      <w:hyperlink w:anchor="_Toc101533945" w:history="1">
        <w:r w:rsidR="00C8187B" w:rsidRPr="001017E1">
          <w:rPr>
            <w:rStyle w:val="af7"/>
            <w:rFonts w:ascii="Times New Roman" w:eastAsia="仿宋" w:hAnsi="Times New Roman" w:cs="Times New Roman" w:hint="eastAsia"/>
            <w:noProof/>
            <w:color w:val="auto"/>
            <w:sz w:val="28"/>
            <w:szCs w:val="28"/>
            <w:u w:val="none"/>
          </w:rPr>
          <w:t>附表</w:t>
        </w:r>
        <w:r w:rsidR="00C8187B" w:rsidRPr="001017E1">
          <w:rPr>
            <w:rStyle w:val="af7"/>
            <w:rFonts w:ascii="Times New Roman" w:eastAsia="仿宋" w:hAnsi="Times New Roman" w:cs="Times New Roman"/>
            <w:noProof/>
            <w:color w:val="auto"/>
            <w:sz w:val="28"/>
            <w:szCs w:val="28"/>
            <w:u w:val="none"/>
          </w:rPr>
          <w:t xml:space="preserve">4 </w:t>
        </w:r>
        <w:r w:rsidR="00C8187B" w:rsidRPr="001017E1">
          <w:rPr>
            <w:rStyle w:val="af7"/>
            <w:rFonts w:ascii="Times New Roman" w:eastAsia="仿宋" w:hAnsi="Times New Roman" w:cs="Times New Roman" w:hint="eastAsia"/>
            <w:noProof/>
            <w:color w:val="auto"/>
            <w:sz w:val="28"/>
            <w:szCs w:val="28"/>
            <w:u w:val="none"/>
          </w:rPr>
          <w:t>西湖区湿地保护方式现状统计表</w:t>
        </w:r>
        <w:r w:rsidR="00C8187B" w:rsidRPr="001017E1">
          <w:rPr>
            <w:noProof/>
            <w:sz w:val="28"/>
            <w:szCs w:val="28"/>
          </w:rPr>
          <w:tab/>
        </w:r>
        <w:r w:rsidR="00C8187B" w:rsidRPr="001017E1">
          <w:rPr>
            <w:noProof/>
            <w:sz w:val="28"/>
            <w:szCs w:val="28"/>
          </w:rPr>
          <w:fldChar w:fldCharType="begin"/>
        </w:r>
        <w:r w:rsidR="00C8187B" w:rsidRPr="001017E1">
          <w:rPr>
            <w:noProof/>
            <w:sz w:val="28"/>
            <w:szCs w:val="28"/>
          </w:rPr>
          <w:instrText xml:space="preserve"> PAGEREF _Toc101533945 \h </w:instrText>
        </w:r>
        <w:r w:rsidR="00C8187B" w:rsidRPr="001017E1">
          <w:rPr>
            <w:noProof/>
            <w:sz w:val="28"/>
            <w:szCs w:val="28"/>
          </w:rPr>
        </w:r>
        <w:r w:rsidR="00C8187B" w:rsidRPr="001017E1">
          <w:rPr>
            <w:noProof/>
            <w:sz w:val="28"/>
            <w:szCs w:val="28"/>
          </w:rPr>
          <w:fldChar w:fldCharType="separate"/>
        </w:r>
        <w:r w:rsidR="00F339D0" w:rsidRPr="001017E1">
          <w:rPr>
            <w:noProof/>
            <w:sz w:val="28"/>
            <w:szCs w:val="28"/>
          </w:rPr>
          <w:t>123</w:t>
        </w:r>
        <w:r w:rsidR="00C8187B" w:rsidRPr="001017E1">
          <w:rPr>
            <w:noProof/>
            <w:sz w:val="28"/>
            <w:szCs w:val="28"/>
          </w:rPr>
          <w:fldChar w:fldCharType="end"/>
        </w:r>
      </w:hyperlink>
    </w:p>
    <w:p w14:paraId="5BD8A549" w14:textId="0303C451" w:rsidR="00C8187B" w:rsidRPr="001017E1" w:rsidRDefault="00E659FD">
      <w:pPr>
        <w:pStyle w:val="23"/>
        <w:tabs>
          <w:tab w:val="right" w:leader="dot" w:pos="8302"/>
        </w:tabs>
        <w:rPr>
          <w:noProof/>
          <w:sz w:val="28"/>
          <w:szCs w:val="28"/>
        </w:rPr>
      </w:pPr>
      <w:hyperlink w:anchor="_Toc101533946" w:history="1">
        <w:r w:rsidR="00C8187B" w:rsidRPr="001017E1">
          <w:rPr>
            <w:rStyle w:val="af7"/>
            <w:rFonts w:ascii="Times New Roman" w:eastAsia="仿宋" w:hAnsi="Times New Roman" w:cs="Times New Roman" w:hint="eastAsia"/>
            <w:noProof/>
            <w:color w:val="auto"/>
            <w:sz w:val="28"/>
            <w:szCs w:val="28"/>
            <w:u w:val="none"/>
          </w:rPr>
          <w:t>附表</w:t>
        </w:r>
        <w:r w:rsidR="00C8187B" w:rsidRPr="001017E1">
          <w:rPr>
            <w:rStyle w:val="af7"/>
            <w:rFonts w:ascii="Times New Roman" w:eastAsia="仿宋" w:hAnsi="Times New Roman" w:cs="Times New Roman"/>
            <w:noProof/>
            <w:color w:val="auto"/>
            <w:sz w:val="28"/>
            <w:szCs w:val="28"/>
            <w:u w:val="none"/>
          </w:rPr>
          <w:t xml:space="preserve">5 </w:t>
        </w:r>
        <w:r w:rsidR="00C8187B" w:rsidRPr="001017E1">
          <w:rPr>
            <w:rStyle w:val="af7"/>
            <w:rFonts w:ascii="Times New Roman" w:eastAsia="仿宋" w:hAnsi="Times New Roman" w:cs="Times New Roman" w:hint="eastAsia"/>
            <w:noProof/>
            <w:color w:val="auto"/>
            <w:sz w:val="28"/>
            <w:szCs w:val="28"/>
            <w:u w:val="none"/>
          </w:rPr>
          <w:t>西湖区</w:t>
        </w:r>
        <w:r w:rsidR="00C8187B" w:rsidRPr="001017E1">
          <w:rPr>
            <w:rStyle w:val="af7"/>
            <w:rFonts w:ascii="Times New Roman" w:eastAsia="宋体" w:hAnsi="Times New Roman" w:cs="Times New Roman"/>
            <w:noProof/>
            <w:color w:val="auto"/>
            <w:sz w:val="28"/>
            <w:szCs w:val="28"/>
            <w:u w:val="none"/>
          </w:rPr>
          <w:t>“</w:t>
        </w:r>
        <w:r w:rsidR="00C8187B" w:rsidRPr="001017E1">
          <w:rPr>
            <w:rStyle w:val="af7"/>
            <w:rFonts w:ascii="Times New Roman" w:eastAsia="仿宋" w:hAnsi="Times New Roman" w:cs="Times New Roman" w:hint="eastAsia"/>
            <w:noProof/>
            <w:color w:val="auto"/>
            <w:sz w:val="28"/>
            <w:szCs w:val="28"/>
            <w:u w:val="none"/>
          </w:rPr>
          <w:t>十四五</w:t>
        </w:r>
        <w:r w:rsidR="00C8187B" w:rsidRPr="001017E1">
          <w:rPr>
            <w:rStyle w:val="af7"/>
            <w:rFonts w:ascii="Times New Roman" w:eastAsia="宋体" w:hAnsi="Times New Roman" w:cs="Times New Roman"/>
            <w:noProof/>
            <w:color w:val="auto"/>
            <w:sz w:val="28"/>
            <w:szCs w:val="28"/>
            <w:u w:val="none"/>
          </w:rPr>
          <w:t>”</w:t>
        </w:r>
        <w:r w:rsidR="00C8187B" w:rsidRPr="001017E1">
          <w:rPr>
            <w:rStyle w:val="af7"/>
            <w:rFonts w:ascii="Times New Roman" w:eastAsia="仿宋" w:hAnsi="Times New Roman" w:cs="Times New Roman" w:hint="eastAsia"/>
            <w:noProof/>
            <w:color w:val="auto"/>
            <w:sz w:val="28"/>
            <w:szCs w:val="28"/>
            <w:u w:val="none"/>
          </w:rPr>
          <w:t>湿地分级体系规划表</w:t>
        </w:r>
        <w:r w:rsidR="00C8187B" w:rsidRPr="001017E1">
          <w:rPr>
            <w:noProof/>
            <w:sz w:val="28"/>
            <w:szCs w:val="28"/>
          </w:rPr>
          <w:tab/>
        </w:r>
        <w:r w:rsidR="00C8187B" w:rsidRPr="001017E1">
          <w:rPr>
            <w:noProof/>
            <w:sz w:val="28"/>
            <w:szCs w:val="28"/>
          </w:rPr>
          <w:fldChar w:fldCharType="begin"/>
        </w:r>
        <w:r w:rsidR="00C8187B" w:rsidRPr="001017E1">
          <w:rPr>
            <w:noProof/>
            <w:sz w:val="28"/>
            <w:szCs w:val="28"/>
          </w:rPr>
          <w:instrText xml:space="preserve"> PAGEREF _Toc101533946 \h </w:instrText>
        </w:r>
        <w:r w:rsidR="00C8187B" w:rsidRPr="001017E1">
          <w:rPr>
            <w:noProof/>
            <w:sz w:val="28"/>
            <w:szCs w:val="28"/>
          </w:rPr>
        </w:r>
        <w:r w:rsidR="00C8187B" w:rsidRPr="001017E1">
          <w:rPr>
            <w:noProof/>
            <w:sz w:val="28"/>
            <w:szCs w:val="28"/>
          </w:rPr>
          <w:fldChar w:fldCharType="separate"/>
        </w:r>
        <w:r w:rsidR="00F339D0" w:rsidRPr="001017E1">
          <w:rPr>
            <w:noProof/>
            <w:sz w:val="28"/>
            <w:szCs w:val="28"/>
          </w:rPr>
          <w:t>124</w:t>
        </w:r>
        <w:r w:rsidR="00C8187B" w:rsidRPr="001017E1">
          <w:rPr>
            <w:noProof/>
            <w:sz w:val="28"/>
            <w:szCs w:val="28"/>
          </w:rPr>
          <w:fldChar w:fldCharType="end"/>
        </w:r>
      </w:hyperlink>
    </w:p>
    <w:p w14:paraId="2149CAF2" w14:textId="73E4E5C8" w:rsidR="00C8187B" w:rsidRPr="001017E1" w:rsidRDefault="00E659FD">
      <w:pPr>
        <w:pStyle w:val="23"/>
        <w:tabs>
          <w:tab w:val="right" w:leader="dot" w:pos="8302"/>
        </w:tabs>
        <w:rPr>
          <w:noProof/>
          <w:sz w:val="28"/>
          <w:szCs w:val="28"/>
        </w:rPr>
      </w:pPr>
      <w:hyperlink w:anchor="_Toc101533947" w:history="1">
        <w:r w:rsidR="00C8187B" w:rsidRPr="001017E1">
          <w:rPr>
            <w:rStyle w:val="af7"/>
            <w:rFonts w:ascii="Times New Roman" w:eastAsia="仿宋" w:hAnsi="Times New Roman" w:cs="Times New Roman" w:hint="eastAsia"/>
            <w:noProof/>
            <w:color w:val="auto"/>
            <w:sz w:val="28"/>
            <w:szCs w:val="28"/>
            <w:u w:val="none"/>
          </w:rPr>
          <w:t>附表</w:t>
        </w:r>
        <w:r w:rsidR="00C8187B" w:rsidRPr="001017E1">
          <w:rPr>
            <w:rStyle w:val="af7"/>
            <w:rFonts w:ascii="Times New Roman" w:eastAsia="仿宋" w:hAnsi="Times New Roman" w:cs="Times New Roman"/>
            <w:noProof/>
            <w:color w:val="auto"/>
            <w:sz w:val="28"/>
            <w:szCs w:val="28"/>
            <w:u w:val="none"/>
          </w:rPr>
          <w:t xml:space="preserve">6 </w:t>
        </w:r>
        <w:r w:rsidR="00C8187B" w:rsidRPr="001017E1">
          <w:rPr>
            <w:rStyle w:val="af7"/>
            <w:rFonts w:ascii="Times New Roman" w:eastAsia="仿宋" w:hAnsi="Times New Roman" w:cs="Times New Roman" w:hint="eastAsia"/>
            <w:noProof/>
            <w:color w:val="auto"/>
            <w:sz w:val="28"/>
            <w:szCs w:val="28"/>
            <w:u w:val="none"/>
          </w:rPr>
          <w:t>西湖区</w:t>
        </w:r>
        <w:r w:rsidR="00C8187B" w:rsidRPr="001017E1">
          <w:rPr>
            <w:rStyle w:val="af7"/>
            <w:rFonts w:ascii="Times New Roman" w:eastAsia="仿宋" w:hAnsi="Times New Roman" w:cs="Times New Roman"/>
            <w:noProof/>
            <w:color w:val="auto"/>
            <w:sz w:val="28"/>
            <w:szCs w:val="28"/>
            <w:u w:val="none"/>
          </w:rPr>
          <w:t>“</w:t>
        </w:r>
        <w:r w:rsidR="00C8187B" w:rsidRPr="001017E1">
          <w:rPr>
            <w:rStyle w:val="af7"/>
            <w:rFonts w:ascii="Times New Roman" w:eastAsia="仿宋" w:hAnsi="Times New Roman" w:cs="Times New Roman" w:hint="eastAsia"/>
            <w:noProof/>
            <w:color w:val="auto"/>
            <w:sz w:val="28"/>
            <w:szCs w:val="28"/>
            <w:u w:val="none"/>
          </w:rPr>
          <w:t>十四五</w:t>
        </w:r>
        <w:r w:rsidR="00C8187B" w:rsidRPr="001017E1">
          <w:rPr>
            <w:rStyle w:val="af7"/>
            <w:rFonts w:ascii="Times New Roman" w:eastAsia="仿宋" w:hAnsi="Times New Roman" w:cs="Times New Roman"/>
            <w:noProof/>
            <w:color w:val="auto"/>
            <w:sz w:val="28"/>
            <w:szCs w:val="28"/>
            <w:u w:val="none"/>
          </w:rPr>
          <w:t>”</w:t>
        </w:r>
        <w:r w:rsidR="00C8187B" w:rsidRPr="001017E1">
          <w:rPr>
            <w:rStyle w:val="af7"/>
            <w:rFonts w:ascii="Times New Roman" w:eastAsia="仿宋" w:hAnsi="Times New Roman" w:cs="Times New Roman" w:hint="eastAsia"/>
            <w:noProof/>
            <w:color w:val="auto"/>
            <w:sz w:val="28"/>
            <w:szCs w:val="28"/>
            <w:u w:val="none"/>
          </w:rPr>
          <w:t>湿地保护正面清单规划表</w:t>
        </w:r>
        <w:r w:rsidR="00C8187B" w:rsidRPr="001017E1">
          <w:rPr>
            <w:noProof/>
            <w:sz w:val="28"/>
            <w:szCs w:val="28"/>
          </w:rPr>
          <w:tab/>
        </w:r>
        <w:r w:rsidR="00C8187B" w:rsidRPr="001017E1">
          <w:rPr>
            <w:noProof/>
            <w:sz w:val="28"/>
            <w:szCs w:val="28"/>
          </w:rPr>
          <w:fldChar w:fldCharType="begin"/>
        </w:r>
        <w:r w:rsidR="00C8187B" w:rsidRPr="001017E1">
          <w:rPr>
            <w:noProof/>
            <w:sz w:val="28"/>
            <w:szCs w:val="28"/>
          </w:rPr>
          <w:instrText xml:space="preserve"> PAGEREF _Toc101533947 \h </w:instrText>
        </w:r>
        <w:r w:rsidR="00C8187B" w:rsidRPr="001017E1">
          <w:rPr>
            <w:noProof/>
            <w:sz w:val="28"/>
            <w:szCs w:val="28"/>
          </w:rPr>
        </w:r>
        <w:r w:rsidR="00C8187B" w:rsidRPr="001017E1">
          <w:rPr>
            <w:noProof/>
            <w:sz w:val="28"/>
            <w:szCs w:val="28"/>
          </w:rPr>
          <w:fldChar w:fldCharType="separate"/>
        </w:r>
        <w:r w:rsidR="00F339D0" w:rsidRPr="001017E1">
          <w:rPr>
            <w:noProof/>
            <w:sz w:val="28"/>
            <w:szCs w:val="28"/>
          </w:rPr>
          <w:t>125</w:t>
        </w:r>
        <w:r w:rsidR="00C8187B" w:rsidRPr="001017E1">
          <w:rPr>
            <w:noProof/>
            <w:sz w:val="28"/>
            <w:szCs w:val="28"/>
          </w:rPr>
          <w:fldChar w:fldCharType="end"/>
        </w:r>
      </w:hyperlink>
    </w:p>
    <w:p w14:paraId="26FB6F32" w14:textId="49DD8A50" w:rsidR="00C8187B" w:rsidRPr="001017E1" w:rsidRDefault="00E659FD">
      <w:pPr>
        <w:pStyle w:val="23"/>
        <w:tabs>
          <w:tab w:val="right" w:leader="dot" w:pos="8302"/>
        </w:tabs>
        <w:rPr>
          <w:noProof/>
          <w:sz w:val="28"/>
          <w:szCs w:val="28"/>
        </w:rPr>
      </w:pPr>
      <w:hyperlink w:anchor="_Toc101533948" w:history="1">
        <w:r w:rsidR="00C8187B" w:rsidRPr="001017E1">
          <w:rPr>
            <w:rStyle w:val="af7"/>
            <w:rFonts w:ascii="Times New Roman" w:eastAsia="仿宋" w:hAnsi="Times New Roman" w:cs="Times New Roman" w:hint="eastAsia"/>
            <w:noProof/>
            <w:color w:val="auto"/>
            <w:sz w:val="28"/>
            <w:szCs w:val="28"/>
            <w:u w:val="none"/>
          </w:rPr>
          <w:t>附表</w:t>
        </w:r>
        <w:r w:rsidR="00C8187B" w:rsidRPr="001017E1">
          <w:rPr>
            <w:rStyle w:val="af7"/>
            <w:rFonts w:ascii="Times New Roman" w:eastAsia="仿宋" w:hAnsi="Times New Roman" w:cs="Times New Roman"/>
            <w:noProof/>
            <w:color w:val="auto"/>
            <w:sz w:val="28"/>
            <w:szCs w:val="28"/>
            <w:u w:val="none"/>
          </w:rPr>
          <w:t xml:space="preserve">7 </w:t>
        </w:r>
        <w:r w:rsidR="00C8187B" w:rsidRPr="001017E1">
          <w:rPr>
            <w:rStyle w:val="af7"/>
            <w:rFonts w:ascii="Times New Roman" w:eastAsia="仿宋" w:hAnsi="Times New Roman" w:cs="Times New Roman" w:hint="eastAsia"/>
            <w:noProof/>
            <w:color w:val="auto"/>
            <w:sz w:val="28"/>
            <w:szCs w:val="28"/>
            <w:u w:val="none"/>
          </w:rPr>
          <w:t>西湖区</w:t>
        </w:r>
        <w:r w:rsidR="00C8187B" w:rsidRPr="001017E1">
          <w:rPr>
            <w:rStyle w:val="af7"/>
            <w:rFonts w:ascii="Times New Roman" w:eastAsia="仿宋" w:hAnsi="Times New Roman" w:cs="Times New Roman"/>
            <w:noProof/>
            <w:color w:val="auto"/>
            <w:sz w:val="28"/>
            <w:szCs w:val="28"/>
            <w:u w:val="none"/>
          </w:rPr>
          <w:t>“</w:t>
        </w:r>
        <w:r w:rsidR="00C8187B" w:rsidRPr="001017E1">
          <w:rPr>
            <w:rStyle w:val="af7"/>
            <w:rFonts w:ascii="Times New Roman" w:eastAsia="仿宋" w:hAnsi="Times New Roman" w:cs="Times New Roman" w:hint="eastAsia"/>
            <w:noProof/>
            <w:color w:val="auto"/>
            <w:sz w:val="28"/>
            <w:szCs w:val="28"/>
            <w:u w:val="none"/>
          </w:rPr>
          <w:t>十四五</w:t>
        </w:r>
        <w:r w:rsidR="00C8187B" w:rsidRPr="001017E1">
          <w:rPr>
            <w:rStyle w:val="af7"/>
            <w:rFonts w:ascii="Times New Roman" w:eastAsia="仿宋" w:hAnsi="Times New Roman" w:cs="Times New Roman"/>
            <w:noProof/>
            <w:color w:val="auto"/>
            <w:sz w:val="28"/>
            <w:szCs w:val="28"/>
            <w:u w:val="none"/>
          </w:rPr>
          <w:t>”</w:t>
        </w:r>
        <w:r w:rsidR="00C8187B" w:rsidRPr="001017E1">
          <w:rPr>
            <w:rStyle w:val="af7"/>
            <w:rFonts w:ascii="Times New Roman" w:eastAsia="仿宋" w:hAnsi="Times New Roman" w:cs="Times New Roman" w:hint="eastAsia"/>
            <w:noProof/>
            <w:color w:val="auto"/>
            <w:sz w:val="28"/>
            <w:szCs w:val="28"/>
            <w:u w:val="none"/>
          </w:rPr>
          <w:t>湿地保护负面清单规划表</w:t>
        </w:r>
        <w:r w:rsidR="00C8187B" w:rsidRPr="001017E1">
          <w:rPr>
            <w:noProof/>
            <w:sz w:val="28"/>
            <w:szCs w:val="28"/>
          </w:rPr>
          <w:tab/>
        </w:r>
        <w:r w:rsidR="00C8187B" w:rsidRPr="001017E1">
          <w:rPr>
            <w:noProof/>
            <w:sz w:val="28"/>
            <w:szCs w:val="28"/>
          </w:rPr>
          <w:fldChar w:fldCharType="begin"/>
        </w:r>
        <w:r w:rsidR="00C8187B" w:rsidRPr="001017E1">
          <w:rPr>
            <w:noProof/>
            <w:sz w:val="28"/>
            <w:szCs w:val="28"/>
          </w:rPr>
          <w:instrText xml:space="preserve"> PAGEREF _Toc101533948 \h </w:instrText>
        </w:r>
        <w:r w:rsidR="00C8187B" w:rsidRPr="001017E1">
          <w:rPr>
            <w:noProof/>
            <w:sz w:val="28"/>
            <w:szCs w:val="28"/>
          </w:rPr>
        </w:r>
        <w:r w:rsidR="00C8187B" w:rsidRPr="001017E1">
          <w:rPr>
            <w:noProof/>
            <w:sz w:val="28"/>
            <w:szCs w:val="28"/>
          </w:rPr>
          <w:fldChar w:fldCharType="separate"/>
        </w:r>
        <w:r w:rsidR="00F339D0" w:rsidRPr="001017E1">
          <w:rPr>
            <w:noProof/>
            <w:sz w:val="28"/>
            <w:szCs w:val="28"/>
          </w:rPr>
          <w:t>126</w:t>
        </w:r>
        <w:r w:rsidR="00C8187B" w:rsidRPr="001017E1">
          <w:rPr>
            <w:noProof/>
            <w:sz w:val="28"/>
            <w:szCs w:val="28"/>
          </w:rPr>
          <w:fldChar w:fldCharType="end"/>
        </w:r>
      </w:hyperlink>
    </w:p>
    <w:p w14:paraId="05045C2B" w14:textId="77777777" w:rsidR="00530054" w:rsidRPr="001017E1" w:rsidRDefault="00B33A19">
      <w:pPr>
        <w:spacing w:line="520" w:lineRule="exact"/>
        <w:rPr>
          <w:rFonts w:ascii="Times New Roman" w:eastAsia="仿宋_GB2312" w:hAnsi="Times New Roman" w:cs="Times New Roman"/>
          <w:b/>
          <w:bCs/>
          <w:sz w:val="28"/>
          <w:szCs w:val="28"/>
        </w:rPr>
      </w:pPr>
      <w:r w:rsidRPr="001017E1">
        <w:rPr>
          <w:rFonts w:ascii="Times New Roman" w:eastAsia="仿宋_GB2312" w:hAnsi="Times New Roman" w:cs="Times New Roman"/>
          <w:sz w:val="28"/>
          <w:szCs w:val="28"/>
        </w:rPr>
        <w:fldChar w:fldCharType="end"/>
      </w:r>
      <w:r w:rsidRPr="001017E1">
        <w:rPr>
          <w:rFonts w:ascii="Times New Roman" w:eastAsia="仿宋_GB2312" w:hAnsi="Times New Roman" w:cs="Times New Roman" w:hint="eastAsia"/>
          <w:b/>
          <w:bCs/>
          <w:sz w:val="28"/>
          <w:szCs w:val="28"/>
        </w:rPr>
        <w:t>附件：</w:t>
      </w:r>
    </w:p>
    <w:p w14:paraId="13509A8A" w14:textId="5568F3FF" w:rsidR="00530054" w:rsidRPr="001017E1" w:rsidRDefault="00B33A19">
      <w:pPr>
        <w:spacing w:line="520" w:lineRule="exact"/>
        <w:ind w:firstLineChars="150" w:firstLine="420"/>
        <w:rPr>
          <w:rFonts w:ascii="Times New Roman" w:eastAsia="仿宋_GB2312" w:hAnsi="Times New Roman" w:cs="Times New Roman"/>
          <w:sz w:val="28"/>
          <w:szCs w:val="28"/>
        </w:rPr>
      </w:pPr>
      <w:r w:rsidRPr="001017E1">
        <w:rPr>
          <w:rFonts w:ascii="Times New Roman" w:eastAsia="仿宋_GB2312" w:hAnsi="Times New Roman" w:cs="Times New Roman" w:hint="eastAsia"/>
          <w:sz w:val="28"/>
          <w:szCs w:val="28"/>
        </w:rPr>
        <w:t>附件</w:t>
      </w:r>
      <w:r w:rsidRPr="001017E1">
        <w:rPr>
          <w:rFonts w:ascii="Times New Roman" w:eastAsia="仿宋_GB2312" w:hAnsi="Times New Roman" w:cs="Times New Roman" w:hint="eastAsia"/>
          <w:sz w:val="28"/>
          <w:szCs w:val="28"/>
        </w:rPr>
        <w:t>1</w:t>
      </w:r>
      <w:r w:rsidRPr="001017E1">
        <w:rPr>
          <w:rFonts w:ascii="Times New Roman" w:eastAsia="仿宋_GB2312" w:hAnsi="Times New Roman" w:cs="Times New Roman"/>
          <w:sz w:val="28"/>
          <w:szCs w:val="28"/>
        </w:rPr>
        <w:t xml:space="preserve"> </w:t>
      </w:r>
      <w:r w:rsidR="001D6563" w:rsidRPr="001017E1">
        <w:rPr>
          <w:rFonts w:ascii="Times New Roman" w:eastAsia="仿宋_GB2312" w:hAnsi="Times New Roman" w:cs="Times New Roman" w:hint="eastAsia"/>
          <w:sz w:val="28"/>
          <w:szCs w:val="28"/>
        </w:rPr>
        <w:t>《杭州市西湖区湿地保护“十四五”规划》</w:t>
      </w:r>
      <w:r w:rsidRPr="001017E1">
        <w:rPr>
          <w:rFonts w:ascii="Times New Roman" w:eastAsia="仿宋_GB2312" w:hAnsi="Times New Roman" w:cs="Times New Roman"/>
          <w:sz w:val="28"/>
          <w:szCs w:val="28"/>
        </w:rPr>
        <w:t>评审意见和专</w:t>
      </w:r>
      <w:r w:rsidRPr="001017E1">
        <w:rPr>
          <w:rFonts w:ascii="Times New Roman" w:eastAsia="仿宋_GB2312" w:hAnsi="Times New Roman" w:cs="Times New Roman"/>
          <w:sz w:val="28"/>
          <w:szCs w:val="28"/>
        </w:rPr>
        <w:lastRenderedPageBreak/>
        <w:t>家</w:t>
      </w:r>
      <w:r w:rsidR="00AC6686" w:rsidRPr="001017E1">
        <w:rPr>
          <w:rFonts w:ascii="Times New Roman" w:eastAsia="仿宋_GB2312" w:hAnsi="Times New Roman" w:cs="Times New Roman" w:hint="eastAsia"/>
          <w:sz w:val="28"/>
          <w:szCs w:val="28"/>
        </w:rPr>
        <w:t>人员</w:t>
      </w:r>
      <w:r w:rsidRPr="001017E1">
        <w:rPr>
          <w:rFonts w:ascii="Times New Roman" w:eastAsia="仿宋_GB2312" w:hAnsi="Times New Roman" w:cs="Times New Roman"/>
          <w:sz w:val="28"/>
          <w:szCs w:val="28"/>
        </w:rPr>
        <w:t>名单</w:t>
      </w:r>
    </w:p>
    <w:p w14:paraId="16456D76" w14:textId="582CC0C5" w:rsidR="00530054" w:rsidRPr="001017E1" w:rsidRDefault="00B33A19">
      <w:pPr>
        <w:spacing w:line="520" w:lineRule="exact"/>
        <w:ind w:firstLineChars="150" w:firstLine="420"/>
        <w:rPr>
          <w:rFonts w:ascii="Times New Roman" w:eastAsia="仿宋_GB2312" w:hAnsi="Times New Roman" w:cs="Times New Roman"/>
          <w:sz w:val="28"/>
          <w:szCs w:val="28"/>
        </w:rPr>
      </w:pPr>
      <w:r w:rsidRPr="001017E1">
        <w:rPr>
          <w:rFonts w:ascii="Times New Roman" w:eastAsia="仿宋_GB2312" w:hAnsi="Times New Roman" w:cs="Times New Roman" w:hint="eastAsia"/>
          <w:sz w:val="28"/>
          <w:szCs w:val="28"/>
        </w:rPr>
        <w:t>附件</w:t>
      </w:r>
      <w:r w:rsidRPr="001017E1">
        <w:rPr>
          <w:rFonts w:ascii="Times New Roman" w:eastAsia="仿宋_GB2312" w:hAnsi="Times New Roman" w:cs="Times New Roman"/>
          <w:sz w:val="28"/>
          <w:szCs w:val="28"/>
        </w:rPr>
        <w:t xml:space="preserve">2 </w:t>
      </w:r>
      <w:r w:rsidRPr="001017E1">
        <w:rPr>
          <w:rFonts w:ascii="Times New Roman" w:eastAsia="仿宋_GB2312" w:hAnsi="Times New Roman" w:cs="Times New Roman" w:hint="eastAsia"/>
          <w:sz w:val="28"/>
          <w:szCs w:val="28"/>
        </w:rPr>
        <w:t>《</w:t>
      </w:r>
      <w:r w:rsidR="00705137" w:rsidRPr="001017E1">
        <w:rPr>
          <w:rFonts w:ascii="Times New Roman" w:eastAsia="仿宋_GB2312" w:hAnsi="Times New Roman" w:cs="Times New Roman" w:hint="eastAsia"/>
          <w:sz w:val="28"/>
          <w:szCs w:val="28"/>
        </w:rPr>
        <w:t>杭州市</w:t>
      </w:r>
      <w:r w:rsidRPr="001017E1">
        <w:rPr>
          <w:rFonts w:ascii="Times New Roman" w:eastAsia="仿宋_GB2312" w:hAnsi="Times New Roman" w:cs="Times New Roman" w:hint="eastAsia"/>
          <w:sz w:val="28"/>
          <w:szCs w:val="28"/>
        </w:rPr>
        <w:t>西湖区湿地保护</w:t>
      </w:r>
      <w:r w:rsidRPr="001017E1">
        <w:rPr>
          <w:rFonts w:ascii="Times New Roman" w:eastAsia="仿宋_GB2312" w:hAnsi="Times New Roman" w:cs="Times New Roman"/>
          <w:sz w:val="28"/>
          <w:szCs w:val="28"/>
        </w:rPr>
        <w:t>“</w:t>
      </w:r>
      <w:r w:rsidRPr="001017E1">
        <w:rPr>
          <w:rFonts w:ascii="Times New Roman" w:eastAsia="仿宋_GB2312" w:hAnsi="Times New Roman" w:cs="Times New Roman" w:hint="eastAsia"/>
          <w:sz w:val="28"/>
          <w:szCs w:val="28"/>
        </w:rPr>
        <w:t>十四五</w:t>
      </w:r>
      <w:r w:rsidRPr="001017E1">
        <w:rPr>
          <w:rFonts w:ascii="Times New Roman" w:eastAsia="仿宋_GB2312" w:hAnsi="Times New Roman" w:cs="Times New Roman"/>
          <w:sz w:val="28"/>
          <w:szCs w:val="28"/>
        </w:rPr>
        <w:t>”</w:t>
      </w:r>
      <w:r w:rsidRPr="001017E1">
        <w:rPr>
          <w:rFonts w:ascii="Times New Roman" w:eastAsia="仿宋_GB2312" w:hAnsi="Times New Roman" w:cs="Times New Roman" w:hint="eastAsia"/>
          <w:sz w:val="28"/>
          <w:szCs w:val="28"/>
        </w:rPr>
        <w:t>规划》意见采纳情况表</w:t>
      </w:r>
    </w:p>
    <w:p w14:paraId="1A45D39B" w14:textId="294AAE8A" w:rsidR="00530054" w:rsidRPr="001017E1" w:rsidRDefault="00B33A19">
      <w:pPr>
        <w:spacing w:line="520" w:lineRule="exact"/>
        <w:rPr>
          <w:rFonts w:ascii="Times New Roman" w:eastAsia="仿宋_GB2312" w:hAnsi="Times New Roman" w:cs="Times New Roman"/>
          <w:b/>
          <w:bCs/>
          <w:sz w:val="28"/>
          <w:szCs w:val="28"/>
        </w:rPr>
      </w:pPr>
      <w:r w:rsidRPr="001017E1">
        <w:rPr>
          <w:rFonts w:ascii="Times New Roman" w:eastAsia="仿宋_GB2312" w:hAnsi="Times New Roman" w:cs="Times New Roman"/>
          <w:b/>
          <w:bCs/>
          <w:sz w:val="28"/>
          <w:szCs w:val="28"/>
        </w:rPr>
        <w:t>附图：</w:t>
      </w:r>
    </w:p>
    <w:p w14:paraId="03D39EDE" w14:textId="459CD794" w:rsidR="00530054" w:rsidRPr="001017E1" w:rsidRDefault="00B87570">
      <w:pPr>
        <w:spacing w:line="520" w:lineRule="exact"/>
        <w:ind w:firstLineChars="150" w:firstLine="420"/>
        <w:rPr>
          <w:rFonts w:ascii="Times New Roman" w:eastAsia="仿宋_GB2312" w:hAnsi="Times New Roman" w:cs="Times New Roman"/>
          <w:sz w:val="28"/>
          <w:szCs w:val="28"/>
        </w:rPr>
      </w:pPr>
      <w:r w:rsidRPr="001017E1">
        <w:rPr>
          <w:rFonts w:ascii="Times New Roman" w:eastAsia="仿宋_GB2312" w:hAnsi="Times New Roman" w:cs="Times New Roman" w:hint="eastAsia"/>
          <w:sz w:val="28"/>
          <w:szCs w:val="28"/>
        </w:rPr>
        <w:t>0</w:t>
      </w:r>
      <w:r w:rsidR="00B33A19" w:rsidRPr="001017E1">
        <w:rPr>
          <w:rFonts w:ascii="Times New Roman" w:eastAsia="仿宋_GB2312" w:hAnsi="Times New Roman" w:cs="Times New Roman" w:hint="eastAsia"/>
          <w:sz w:val="28"/>
          <w:szCs w:val="28"/>
        </w:rPr>
        <w:t>1</w:t>
      </w:r>
      <w:r w:rsidR="00B33A19" w:rsidRPr="001017E1">
        <w:rPr>
          <w:rFonts w:ascii="Times New Roman" w:eastAsia="仿宋_GB2312" w:hAnsi="Times New Roman" w:cs="Times New Roman" w:hint="eastAsia"/>
          <w:sz w:val="28"/>
          <w:szCs w:val="28"/>
        </w:rPr>
        <w:t>区位</w:t>
      </w:r>
      <w:r w:rsidR="00C313EF" w:rsidRPr="001017E1">
        <w:rPr>
          <w:rFonts w:ascii="Times New Roman" w:eastAsia="仿宋_GB2312" w:hAnsi="Times New Roman" w:cs="Times New Roman" w:hint="eastAsia"/>
          <w:sz w:val="28"/>
          <w:szCs w:val="28"/>
        </w:rPr>
        <w:t>分析</w:t>
      </w:r>
      <w:r w:rsidR="00B33A19" w:rsidRPr="001017E1">
        <w:rPr>
          <w:rFonts w:ascii="Times New Roman" w:eastAsia="仿宋_GB2312" w:hAnsi="Times New Roman" w:cs="Times New Roman" w:hint="eastAsia"/>
          <w:sz w:val="28"/>
          <w:szCs w:val="28"/>
        </w:rPr>
        <w:t>图</w:t>
      </w:r>
    </w:p>
    <w:p w14:paraId="6882534B" w14:textId="2D072F1F" w:rsidR="00530054" w:rsidRPr="001017E1" w:rsidRDefault="00B87570">
      <w:pPr>
        <w:spacing w:line="520" w:lineRule="exact"/>
        <w:ind w:firstLineChars="150" w:firstLine="420"/>
        <w:rPr>
          <w:rFonts w:ascii="Times New Roman" w:eastAsia="仿宋_GB2312" w:hAnsi="Times New Roman" w:cs="Times New Roman"/>
          <w:sz w:val="28"/>
          <w:szCs w:val="28"/>
        </w:rPr>
      </w:pPr>
      <w:r w:rsidRPr="001017E1">
        <w:rPr>
          <w:rFonts w:ascii="Times New Roman" w:eastAsia="仿宋_GB2312" w:hAnsi="Times New Roman" w:cs="Times New Roman" w:hint="eastAsia"/>
          <w:sz w:val="28"/>
          <w:szCs w:val="28"/>
        </w:rPr>
        <w:t>0</w:t>
      </w:r>
      <w:r w:rsidR="00B33A19" w:rsidRPr="001017E1">
        <w:rPr>
          <w:rFonts w:ascii="Times New Roman" w:eastAsia="仿宋_GB2312" w:hAnsi="Times New Roman" w:cs="Times New Roman" w:hint="eastAsia"/>
          <w:sz w:val="28"/>
          <w:szCs w:val="28"/>
        </w:rPr>
        <w:t>2</w:t>
      </w:r>
      <w:r w:rsidR="00B33A19" w:rsidRPr="001017E1">
        <w:rPr>
          <w:rFonts w:ascii="Times New Roman" w:eastAsia="仿宋_GB2312" w:hAnsi="Times New Roman" w:cs="Times New Roman" w:hint="eastAsia"/>
          <w:sz w:val="28"/>
          <w:szCs w:val="28"/>
        </w:rPr>
        <w:t>湿地资源分布图</w:t>
      </w:r>
    </w:p>
    <w:p w14:paraId="6AC265FB" w14:textId="07A77063" w:rsidR="00530054" w:rsidRPr="001017E1" w:rsidRDefault="00B87570">
      <w:pPr>
        <w:spacing w:line="520" w:lineRule="exact"/>
        <w:ind w:firstLineChars="150" w:firstLine="420"/>
        <w:rPr>
          <w:rFonts w:ascii="Times New Roman" w:eastAsia="仿宋_GB2312" w:hAnsi="Times New Roman" w:cs="Times New Roman"/>
          <w:sz w:val="28"/>
          <w:szCs w:val="28"/>
        </w:rPr>
      </w:pPr>
      <w:r w:rsidRPr="001017E1">
        <w:rPr>
          <w:rFonts w:ascii="Times New Roman" w:eastAsia="仿宋_GB2312" w:hAnsi="Times New Roman" w:cs="Times New Roman" w:hint="eastAsia"/>
          <w:sz w:val="28"/>
          <w:szCs w:val="28"/>
        </w:rPr>
        <w:t>0</w:t>
      </w:r>
      <w:r w:rsidR="00B33A19" w:rsidRPr="001017E1">
        <w:rPr>
          <w:rFonts w:ascii="Times New Roman" w:eastAsia="仿宋_GB2312" w:hAnsi="Times New Roman" w:cs="Times New Roman" w:hint="eastAsia"/>
          <w:sz w:val="28"/>
          <w:szCs w:val="28"/>
        </w:rPr>
        <w:t>3</w:t>
      </w:r>
      <w:r w:rsidR="00B33A19" w:rsidRPr="001017E1">
        <w:rPr>
          <w:rFonts w:ascii="Times New Roman" w:eastAsia="仿宋_GB2312" w:hAnsi="Times New Roman" w:cs="Times New Roman" w:hint="eastAsia"/>
          <w:sz w:val="28"/>
          <w:szCs w:val="28"/>
        </w:rPr>
        <w:t>湿地分级体系现状图</w:t>
      </w:r>
    </w:p>
    <w:p w14:paraId="3AAB9CBD" w14:textId="20F6F0D6" w:rsidR="00923BBB" w:rsidRPr="001017E1" w:rsidRDefault="00923BBB" w:rsidP="00923BBB">
      <w:pPr>
        <w:spacing w:line="520" w:lineRule="exact"/>
        <w:ind w:firstLineChars="150" w:firstLine="420"/>
        <w:rPr>
          <w:rFonts w:ascii="Times New Roman" w:eastAsia="仿宋_GB2312" w:hAnsi="Times New Roman" w:cs="Times New Roman"/>
          <w:sz w:val="28"/>
          <w:szCs w:val="28"/>
        </w:rPr>
      </w:pPr>
      <w:r w:rsidRPr="001017E1">
        <w:rPr>
          <w:rFonts w:ascii="Times New Roman" w:eastAsia="仿宋_GB2312" w:hAnsi="Times New Roman" w:cs="Times New Roman" w:hint="eastAsia"/>
          <w:sz w:val="28"/>
          <w:szCs w:val="28"/>
        </w:rPr>
        <w:t>0</w:t>
      </w:r>
      <w:r w:rsidRPr="001017E1">
        <w:rPr>
          <w:rFonts w:ascii="Times New Roman" w:eastAsia="仿宋_GB2312" w:hAnsi="Times New Roman" w:cs="Times New Roman"/>
          <w:sz w:val="28"/>
          <w:szCs w:val="28"/>
        </w:rPr>
        <w:t>4</w:t>
      </w:r>
      <w:r w:rsidRPr="001017E1">
        <w:rPr>
          <w:rFonts w:ascii="Times New Roman" w:eastAsia="仿宋_GB2312" w:hAnsi="Times New Roman" w:cs="Times New Roman" w:hint="eastAsia"/>
          <w:sz w:val="28"/>
          <w:szCs w:val="28"/>
        </w:rPr>
        <w:t>湿地分级体系规划图</w:t>
      </w:r>
    </w:p>
    <w:p w14:paraId="3ECF4EC3" w14:textId="64FBE539" w:rsidR="00530054" w:rsidRPr="001017E1" w:rsidRDefault="00923BBB">
      <w:pPr>
        <w:spacing w:line="520" w:lineRule="exact"/>
        <w:ind w:firstLineChars="150" w:firstLine="420"/>
        <w:rPr>
          <w:rFonts w:ascii="Times New Roman" w:eastAsia="仿宋_GB2312" w:hAnsi="Times New Roman" w:cs="Times New Roman"/>
          <w:sz w:val="28"/>
          <w:szCs w:val="28"/>
        </w:rPr>
      </w:pPr>
      <w:r w:rsidRPr="001017E1">
        <w:rPr>
          <w:rFonts w:ascii="Times New Roman" w:eastAsia="仿宋_GB2312" w:hAnsi="Times New Roman" w:cs="Times New Roman" w:hint="eastAsia"/>
          <w:sz w:val="28"/>
          <w:szCs w:val="28"/>
        </w:rPr>
        <w:t>0</w:t>
      </w:r>
      <w:r w:rsidRPr="001017E1">
        <w:rPr>
          <w:rFonts w:ascii="Times New Roman" w:eastAsia="仿宋_GB2312" w:hAnsi="Times New Roman" w:cs="Times New Roman"/>
          <w:sz w:val="28"/>
          <w:szCs w:val="28"/>
        </w:rPr>
        <w:t>5</w:t>
      </w:r>
      <w:r w:rsidR="00B33A19" w:rsidRPr="001017E1">
        <w:rPr>
          <w:rFonts w:ascii="Times New Roman" w:eastAsia="仿宋_GB2312" w:hAnsi="Times New Roman" w:cs="Times New Roman" w:hint="eastAsia"/>
          <w:sz w:val="28"/>
          <w:szCs w:val="28"/>
        </w:rPr>
        <w:t>湿地保护方式现状图</w:t>
      </w:r>
    </w:p>
    <w:p w14:paraId="7E341D76" w14:textId="3DE06ADD" w:rsidR="00967DBD" w:rsidRPr="001017E1" w:rsidRDefault="00B87570">
      <w:pPr>
        <w:spacing w:line="520" w:lineRule="exact"/>
        <w:ind w:firstLineChars="150" w:firstLine="420"/>
        <w:rPr>
          <w:rFonts w:ascii="Times New Roman" w:eastAsia="仿宋_GB2312" w:hAnsi="Times New Roman" w:cs="Times New Roman"/>
          <w:sz w:val="28"/>
          <w:szCs w:val="28"/>
        </w:rPr>
      </w:pPr>
      <w:bookmarkStart w:id="8" w:name="_Hlk99460362"/>
      <w:r w:rsidRPr="001017E1">
        <w:rPr>
          <w:rFonts w:ascii="Times New Roman" w:eastAsia="仿宋_GB2312" w:hAnsi="Times New Roman" w:cs="Times New Roman" w:hint="eastAsia"/>
          <w:sz w:val="28"/>
          <w:szCs w:val="28"/>
        </w:rPr>
        <w:t>0</w:t>
      </w:r>
      <w:r w:rsidR="00967DBD" w:rsidRPr="001017E1">
        <w:rPr>
          <w:rFonts w:ascii="Times New Roman" w:eastAsia="仿宋_GB2312" w:hAnsi="Times New Roman" w:cs="Times New Roman"/>
          <w:sz w:val="28"/>
          <w:szCs w:val="28"/>
        </w:rPr>
        <w:t>6</w:t>
      </w:r>
      <w:r w:rsidR="00967DBD" w:rsidRPr="001017E1">
        <w:rPr>
          <w:rFonts w:ascii="Times New Roman" w:eastAsia="仿宋_GB2312" w:hAnsi="Times New Roman" w:cs="Times New Roman" w:hint="eastAsia"/>
          <w:sz w:val="28"/>
          <w:szCs w:val="28"/>
        </w:rPr>
        <w:t>重点工程规划布局图</w:t>
      </w:r>
    </w:p>
    <w:p w14:paraId="3721575E" w14:textId="76373824" w:rsidR="00530054" w:rsidRPr="001017E1" w:rsidRDefault="00B87570">
      <w:pPr>
        <w:spacing w:line="520" w:lineRule="exact"/>
        <w:ind w:firstLineChars="150" w:firstLine="420"/>
        <w:rPr>
          <w:rFonts w:ascii="Times New Roman" w:eastAsia="仿宋_GB2312" w:hAnsi="Times New Roman" w:cs="Times New Roman"/>
          <w:sz w:val="28"/>
          <w:szCs w:val="28"/>
        </w:rPr>
      </w:pPr>
      <w:bookmarkStart w:id="9" w:name="_Hlk98770909"/>
      <w:bookmarkEnd w:id="8"/>
      <w:r w:rsidRPr="001017E1">
        <w:rPr>
          <w:rFonts w:ascii="Times New Roman" w:eastAsia="仿宋_GB2312" w:hAnsi="Times New Roman" w:cs="Times New Roman" w:hint="eastAsia"/>
          <w:sz w:val="28"/>
          <w:szCs w:val="28"/>
        </w:rPr>
        <w:t>0</w:t>
      </w:r>
      <w:r w:rsidR="00967DBD" w:rsidRPr="001017E1">
        <w:rPr>
          <w:rFonts w:ascii="Times New Roman" w:eastAsia="仿宋_GB2312" w:hAnsi="Times New Roman" w:cs="Times New Roman"/>
          <w:sz w:val="28"/>
          <w:szCs w:val="28"/>
        </w:rPr>
        <w:t>7</w:t>
      </w:r>
      <w:r w:rsidR="00967DBD" w:rsidRPr="001017E1">
        <w:rPr>
          <w:rFonts w:ascii="Times New Roman" w:eastAsia="仿宋_GB2312" w:hAnsi="Times New Roman" w:cs="Times New Roman" w:hint="eastAsia"/>
          <w:sz w:val="28"/>
          <w:szCs w:val="28"/>
        </w:rPr>
        <w:t xml:space="preserve"> </w:t>
      </w:r>
      <w:r w:rsidR="00765C09" w:rsidRPr="001017E1">
        <w:rPr>
          <w:rFonts w:ascii="Times New Roman" w:eastAsia="仿宋_GB2312" w:hAnsi="Times New Roman" w:cs="Times New Roman" w:hint="eastAsia"/>
          <w:sz w:val="28"/>
          <w:szCs w:val="28"/>
        </w:rPr>
        <w:t>杭州铜鉴湖</w:t>
      </w:r>
      <w:bookmarkEnd w:id="9"/>
      <w:r w:rsidR="00B33A19" w:rsidRPr="001017E1">
        <w:rPr>
          <w:rFonts w:ascii="Times New Roman" w:eastAsia="仿宋_GB2312" w:hAnsi="Times New Roman" w:cs="Times New Roman" w:hint="eastAsia"/>
          <w:sz w:val="28"/>
          <w:szCs w:val="28"/>
        </w:rPr>
        <w:t>市级湿地公园规划</w:t>
      </w:r>
      <w:r w:rsidR="00045F76" w:rsidRPr="001017E1">
        <w:rPr>
          <w:rFonts w:ascii="Times New Roman" w:eastAsia="仿宋_GB2312" w:hAnsi="Times New Roman" w:cs="Times New Roman" w:hint="eastAsia"/>
          <w:sz w:val="28"/>
          <w:szCs w:val="28"/>
        </w:rPr>
        <w:t>范围</w:t>
      </w:r>
      <w:r w:rsidR="00B33A19" w:rsidRPr="001017E1">
        <w:rPr>
          <w:rFonts w:ascii="Times New Roman" w:eastAsia="仿宋_GB2312" w:hAnsi="Times New Roman" w:cs="Times New Roman" w:hint="eastAsia"/>
          <w:sz w:val="28"/>
          <w:szCs w:val="28"/>
        </w:rPr>
        <w:t>图</w:t>
      </w:r>
    </w:p>
    <w:p w14:paraId="699C7114" w14:textId="1E5BF4E5" w:rsidR="00530054" w:rsidRPr="001017E1" w:rsidRDefault="00B87570">
      <w:pPr>
        <w:spacing w:line="520" w:lineRule="exact"/>
        <w:ind w:firstLineChars="150" w:firstLine="420"/>
        <w:rPr>
          <w:rFonts w:ascii="Times New Roman" w:eastAsia="仿宋_GB2312" w:hAnsi="Times New Roman" w:cs="Times New Roman"/>
          <w:sz w:val="28"/>
          <w:szCs w:val="28"/>
        </w:rPr>
        <w:sectPr w:rsidR="00530054" w:rsidRPr="001017E1">
          <w:footerReference w:type="default" r:id="rId13"/>
          <w:pgSz w:w="11906" w:h="16838"/>
          <w:pgMar w:top="1440" w:right="1797" w:bottom="1440" w:left="1797" w:header="851" w:footer="992" w:gutter="0"/>
          <w:pgNumType w:fmt="upperRoman" w:start="1"/>
          <w:cols w:space="425"/>
          <w:docGrid w:linePitch="312"/>
        </w:sectPr>
      </w:pPr>
      <w:r w:rsidRPr="001017E1">
        <w:rPr>
          <w:rFonts w:ascii="Times New Roman" w:eastAsia="仿宋_GB2312" w:hAnsi="Times New Roman" w:cs="Times New Roman" w:hint="eastAsia"/>
          <w:sz w:val="28"/>
          <w:szCs w:val="28"/>
        </w:rPr>
        <w:t>0</w:t>
      </w:r>
      <w:r w:rsidR="00967DBD" w:rsidRPr="001017E1">
        <w:rPr>
          <w:rFonts w:ascii="Times New Roman" w:eastAsia="仿宋_GB2312" w:hAnsi="Times New Roman" w:cs="Times New Roman"/>
          <w:sz w:val="28"/>
          <w:szCs w:val="28"/>
        </w:rPr>
        <w:t>8</w:t>
      </w:r>
      <w:r w:rsidR="00967DBD" w:rsidRPr="001017E1">
        <w:rPr>
          <w:rFonts w:ascii="Times New Roman" w:eastAsia="仿宋_GB2312" w:hAnsi="Times New Roman" w:cs="Times New Roman" w:hint="eastAsia"/>
          <w:sz w:val="28"/>
          <w:szCs w:val="28"/>
        </w:rPr>
        <w:t xml:space="preserve"> </w:t>
      </w:r>
      <w:r w:rsidR="00964DA9" w:rsidRPr="001017E1">
        <w:rPr>
          <w:rFonts w:ascii="Times New Roman" w:eastAsia="仿宋_GB2312" w:hAnsi="Times New Roman" w:cs="Times New Roman" w:hint="eastAsia"/>
          <w:sz w:val="28"/>
          <w:szCs w:val="28"/>
        </w:rPr>
        <w:t>西湖钱塘江</w:t>
      </w:r>
      <w:r w:rsidR="00B33A19" w:rsidRPr="001017E1">
        <w:rPr>
          <w:rFonts w:ascii="Times New Roman" w:eastAsia="仿宋_GB2312" w:hAnsi="Times New Roman" w:cs="Times New Roman" w:hint="eastAsia"/>
          <w:sz w:val="28"/>
          <w:szCs w:val="28"/>
        </w:rPr>
        <w:t>湿地保护小区规划</w:t>
      </w:r>
      <w:r w:rsidR="00045F76" w:rsidRPr="001017E1">
        <w:rPr>
          <w:rFonts w:ascii="Times New Roman" w:eastAsia="仿宋_GB2312" w:hAnsi="Times New Roman" w:cs="Times New Roman" w:hint="eastAsia"/>
          <w:sz w:val="28"/>
          <w:szCs w:val="28"/>
        </w:rPr>
        <w:t>范围</w:t>
      </w:r>
      <w:r w:rsidR="00B33A19" w:rsidRPr="001017E1">
        <w:rPr>
          <w:rFonts w:ascii="Times New Roman" w:eastAsia="仿宋_GB2312" w:hAnsi="Times New Roman" w:cs="Times New Roman" w:hint="eastAsia"/>
          <w:sz w:val="28"/>
          <w:szCs w:val="28"/>
        </w:rPr>
        <w:t>图</w:t>
      </w:r>
    </w:p>
    <w:p w14:paraId="31AAFA43" w14:textId="77777777" w:rsidR="00530054" w:rsidRPr="001017E1" w:rsidRDefault="00B33A19">
      <w:pPr>
        <w:pStyle w:val="1"/>
        <w:spacing w:after="0" w:line="360" w:lineRule="auto"/>
        <w:jc w:val="center"/>
        <w:rPr>
          <w:rFonts w:ascii="Times New Roman" w:eastAsia="黑体" w:hAnsi="Times New Roman" w:cs="Times New Roman"/>
          <w:sz w:val="32"/>
          <w:szCs w:val="32"/>
        </w:rPr>
      </w:pPr>
      <w:bookmarkStart w:id="10" w:name="_Toc101533889"/>
      <w:r w:rsidRPr="001017E1">
        <w:rPr>
          <w:rFonts w:ascii="Times New Roman" w:eastAsia="黑体" w:hAnsi="Times New Roman" w:cs="Times New Roman" w:hint="eastAsia"/>
          <w:sz w:val="32"/>
          <w:szCs w:val="32"/>
        </w:rPr>
        <w:lastRenderedPageBreak/>
        <w:t>专业名词有关说明</w:t>
      </w:r>
      <w:bookmarkEnd w:id="10"/>
    </w:p>
    <w:p w14:paraId="074FA8B2" w14:textId="77777777" w:rsidR="00530054" w:rsidRPr="001017E1" w:rsidRDefault="00B33A19">
      <w:pPr>
        <w:pStyle w:val="4"/>
        <w:spacing w:before="0" w:after="0" w:line="360" w:lineRule="auto"/>
        <w:rPr>
          <w:rFonts w:ascii="仿宋_GB2312" w:eastAsia="仿宋_GB2312" w:hAnsi="仿宋" w:cs="Times New Roman"/>
          <w:sz w:val="24"/>
          <w:szCs w:val="24"/>
        </w:rPr>
      </w:pPr>
      <w:r w:rsidRPr="001017E1">
        <w:rPr>
          <w:rFonts w:ascii="仿宋_GB2312" w:eastAsia="仿宋_GB2312" w:hAnsi="仿宋" w:cs="Times New Roman" w:hint="eastAsia"/>
          <w:sz w:val="24"/>
          <w:szCs w:val="24"/>
        </w:rPr>
        <w:t>湿地的定义</w:t>
      </w:r>
    </w:p>
    <w:p w14:paraId="16076BAA" w14:textId="77777777" w:rsidR="00530054" w:rsidRPr="001017E1" w:rsidRDefault="00B33A19">
      <w:pPr>
        <w:spacing w:line="360" w:lineRule="auto"/>
        <w:ind w:firstLineChars="150" w:firstLine="360"/>
        <w:rPr>
          <w:rFonts w:ascii="仿宋_GB2312" w:eastAsia="仿宋_GB2312" w:hAnsi="仿宋" w:cs="Times New Roman"/>
          <w:sz w:val="24"/>
          <w:szCs w:val="24"/>
        </w:rPr>
      </w:pPr>
      <w:r w:rsidRPr="001017E1">
        <w:rPr>
          <w:rFonts w:ascii="仿宋_GB2312" w:eastAsia="仿宋_GB2312" w:hAnsi="仿宋" w:cs="Times New Roman" w:hint="eastAsia"/>
          <w:sz w:val="24"/>
          <w:szCs w:val="24"/>
        </w:rPr>
        <w:t>根据《关于特别是作为水禽栖息地的国际重要湿地公约》（即《湿地公约》），湿地是指天然或人工、长久或暂时的沼泽地、泥炭地或水域地带，带有静止或流动淡水、半咸水及咸水水体，包括低潮时水深不超过6米的海域。</w:t>
      </w:r>
    </w:p>
    <w:p w14:paraId="35BA18AC" w14:textId="77777777" w:rsidR="00530054" w:rsidRPr="001017E1" w:rsidRDefault="00B33A19">
      <w:pPr>
        <w:pStyle w:val="4"/>
        <w:spacing w:before="0" w:after="0" w:line="360" w:lineRule="auto"/>
        <w:rPr>
          <w:rFonts w:ascii="仿宋_GB2312" w:eastAsia="仿宋_GB2312" w:hAnsi="仿宋" w:cs="Times New Roman"/>
          <w:sz w:val="24"/>
          <w:szCs w:val="24"/>
        </w:rPr>
      </w:pPr>
      <w:r w:rsidRPr="001017E1">
        <w:rPr>
          <w:rFonts w:ascii="仿宋_GB2312" w:eastAsia="仿宋_GB2312" w:hAnsi="仿宋" w:cs="Times New Roman" w:hint="eastAsia"/>
          <w:sz w:val="24"/>
          <w:szCs w:val="24"/>
        </w:rPr>
        <w:t>湿地的统计口径</w:t>
      </w:r>
    </w:p>
    <w:p w14:paraId="3F515600" w14:textId="77777777" w:rsidR="00530054" w:rsidRPr="001017E1" w:rsidRDefault="00B33A19">
      <w:pPr>
        <w:spacing w:line="360" w:lineRule="auto"/>
        <w:ind w:firstLineChars="150" w:firstLine="360"/>
        <w:rPr>
          <w:rFonts w:ascii="仿宋_GB2312" w:eastAsia="仿宋_GB2312" w:hAnsi="仿宋" w:cs="Times New Roman"/>
          <w:sz w:val="24"/>
          <w:szCs w:val="24"/>
        </w:rPr>
      </w:pPr>
      <w:r w:rsidRPr="001017E1">
        <w:rPr>
          <w:rFonts w:ascii="仿宋_GB2312" w:eastAsia="仿宋_GB2312" w:hAnsi="仿宋" w:cs="Times New Roman" w:hint="eastAsia"/>
          <w:sz w:val="24"/>
          <w:szCs w:val="24"/>
        </w:rPr>
        <w:t>按《土地利用现状分类》（GB/T 21010-2017）附录B表B.1 规定的红树林地、森林沼泽、灌丛沼泽、沼泽草地、盐田、河流水面、湖泊水面、水库水面、坑塘水面、沿海滩涂、内陆滩涂、沟渠（含干渠）和沼泽地等</w:t>
      </w:r>
      <w:r w:rsidRPr="001017E1">
        <w:rPr>
          <w:rFonts w:ascii="仿宋_GB2312" w:eastAsia="仿宋_GB2312" w:hAnsi="仿宋" w:cs="Times New Roman"/>
          <w:sz w:val="24"/>
          <w:szCs w:val="24"/>
        </w:rPr>
        <w:t>13类湿地归类</w:t>
      </w:r>
      <w:r w:rsidRPr="001017E1">
        <w:rPr>
          <w:rFonts w:ascii="仿宋_GB2312" w:eastAsia="仿宋_GB2312" w:hAnsi="仿宋" w:cs="Times New Roman" w:hint="eastAsia"/>
          <w:sz w:val="24"/>
          <w:szCs w:val="24"/>
        </w:rPr>
        <w:t>，以及浅海水域（低潮位至负6米水深的海域）统计。</w:t>
      </w:r>
    </w:p>
    <w:p w14:paraId="2E5D1DD6" w14:textId="77777777" w:rsidR="00530054" w:rsidRPr="001017E1" w:rsidRDefault="00B33A19">
      <w:pPr>
        <w:spacing w:line="360" w:lineRule="auto"/>
        <w:ind w:firstLineChars="150" w:firstLine="360"/>
        <w:rPr>
          <w:rFonts w:ascii="仿宋_GB2312" w:eastAsia="仿宋_GB2312" w:hAnsi="仿宋" w:cs="Times New Roman"/>
          <w:sz w:val="24"/>
          <w:szCs w:val="24"/>
        </w:rPr>
      </w:pPr>
      <w:r w:rsidRPr="001017E1">
        <w:rPr>
          <w:rFonts w:ascii="仿宋_GB2312" w:eastAsia="仿宋_GB2312" w:hAnsi="仿宋" w:cs="Times New Roman" w:hint="eastAsia"/>
          <w:sz w:val="24"/>
          <w:szCs w:val="24"/>
        </w:rPr>
        <w:t>仅在国际履约时，将水田纳入湿地统计范畴，但不做规划要求。</w:t>
      </w:r>
    </w:p>
    <w:p w14:paraId="454E5A6E" w14:textId="77777777" w:rsidR="00530054" w:rsidRPr="001017E1" w:rsidRDefault="00B33A19">
      <w:pPr>
        <w:pStyle w:val="4"/>
        <w:spacing w:before="0" w:after="0" w:line="360" w:lineRule="auto"/>
        <w:rPr>
          <w:rFonts w:ascii="仿宋_GB2312" w:eastAsia="仿宋_GB2312" w:hAnsi="仿宋" w:cs="Times New Roman"/>
          <w:sz w:val="24"/>
          <w:szCs w:val="24"/>
        </w:rPr>
      </w:pPr>
      <w:r w:rsidRPr="001017E1">
        <w:rPr>
          <w:rFonts w:ascii="仿宋_GB2312" w:eastAsia="仿宋_GB2312" w:hAnsi="仿宋" w:cs="Times New Roman" w:hint="eastAsia"/>
          <w:sz w:val="24"/>
          <w:szCs w:val="24"/>
        </w:rPr>
        <w:t>湿地的数据来源</w:t>
      </w:r>
    </w:p>
    <w:p w14:paraId="69F016EF" w14:textId="77777777" w:rsidR="00530054" w:rsidRPr="001017E1" w:rsidRDefault="00B33A19">
      <w:pPr>
        <w:spacing w:line="360" w:lineRule="auto"/>
        <w:ind w:firstLineChars="150" w:firstLine="360"/>
        <w:rPr>
          <w:rFonts w:ascii="仿宋_GB2312" w:eastAsia="仿宋_GB2312" w:hAnsi="仿宋" w:cs="Times New Roman"/>
          <w:sz w:val="24"/>
          <w:szCs w:val="24"/>
        </w:rPr>
      </w:pPr>
      <w:r w:rsidRPr="001017E1">
        <w:rPr>
          <w:rFonts w:ascii="仿宋_GB2312" w:eastAsia="仿宋_GB2312" w:hAnsi="仿宋" w:cs="Times New Roman" w:hint="eastAsia"/>
          <w:sz w:val="24"/>
          <w:szCs w:val="24"/>
        </w:rPr>
        <w:t>湿地现状数据为自然资源部第三次全国国土调查统一时点数据（2019年12月30日）和现地核实补充调查数据，湿地最小图斑为建成区内200平方米、建成区外400平方米。</w:t>
      </w:r>
    </w:p>
    <w:p w14:paraId="3AACBB05" w14:textId="77777777" w:rsidR="00530054" w:rsidRPr="001017E1" w:rsidRDefault="00B33A19">
      <w:pPr>
        <w:pStyle w:val="4"/>
        <w:spacing w:before="0" w:after="0" w:line="360" w:lineRule="auto"/>
        <w:rPr>
          <w:rFonts w:ascii="仿宋_GB2312" w:eastAsia="仿宋_GB2312" w:hAnsi="仿宋" w:cs="Times New Roman"/>
          <w:sz w:val="24"/>
          <w:szCs w:val="24"/>
        </w:rPr>
      </w:pPr>
      <w:r w:rsidRPr="001017E1">
        <w:rPr>
          <w:rFonts w:ascii="仿宋_GB2312" w:eastAsia="仿宋_GB2312" w:hAnsi="仿宋" w:cs="Times New Roman" w:hint="eastAsia"/>
          <w:sz w:val="24"/>
          <w:szCs w:val="24"/>
        </w:rPr>
        <w:t>国际湿地城市</w:t>
      </w:r>
    </w:p>
    <w:p w14:paraId="0F8F93C0" w14:textId="77777777" w:rsidR="00530054" w:rsidRPr="001017E1" w:rsidRDefault="00B33A19">
      <w:pPr>
        <w:spacing w:line="360" w:lineRule="auto"/>
        <w:ind w:firstLineChars="150" w:firstLine="360"/>
        <w:rPr>
          <w:rFonts w:ascii="仿宋_GB2312" w:eastAsia="仿宋_GB2312" w:hAnsi="仿宋" w:cs="Times New Roman"/>
          <w:sz w:val="24"/>
          <w:szCs w:val="24"/>
        </w:rPr>
      </w:pPr>
      <w:r w:rsidRPr="001017E1">
        <w:rPr>
          <w:rFonts w:ascii="仿宋_GB2312" w:eastAsia="仿宋_GB2312" w:hAnsi="仿宋" w:cs="Times New Roman"/>
          <w:sz w:val="24"/>
          <w:szCs w:val="24"/>
        </w:rPr>
        <w:t>国际湿地城市是指按照《</w:t>
      </w:r>
      <w:hyperlink r:id="rId14" w:tgtFrame="_blank" w:history="1">
        <w:r w:rsidRPr="001017E1">
          <w:rPr>
            <w:rFonts w:ascii="仿宋_GB2312" w:eastAsia="仿宋_GB2312" w:hAnsi="仿宋" w:cs="Times New Roman"/>
            <w:sz w:val="24"/>
            <w:szCs w:val="24"/>
          </w:rPr>
          <w:t>关于特别是作为水禽栖息地的国际重要湿地公约</w:t>
        </w:r>
      </w:hyperlink>
      <w:r w:rsidRPr="001017E1">
        <w:rPr>
          <w:rFonts w:ascii="仿宋_GB2312" w:eastAsia="仿宋_GB2312" w:hAnsi="仿宋" w:cs="Times New Roman"/>
          <w:sz w:val="24"/>
          <w:szCs w:val="24"/>
        </w:rPr>
        <w:t>》决议规定的程序和要求，由成员国政府提名，经《湿地公约》国际湿地城市认证独立咨询委员会批准，颁发</w:t>
      </w:r>
      <w:r w:rsidRPr="001017E1">
        <w:rPr>
          <w:rFonts w:ascii="仿宋_GB2312" w:eastAsia="仿宋_GB2312" w:hAnsi="仿宋" w:cs="Times New Roman"/>
          <w:sz w:val="24"/>
          <w:szCs w:val="24"/>
        </w:rPr>
        <w:t>“</w:t>
      </w:r>
      <w:r w:rsidRPr="001017E1">
        <w:rPr>
          <w:rFonts w:ascii="仿宋_GB2312" w:eastAsia="仿宋_GB2312" w:hAnsi="仿宋" w:cs="Times New Roman"/>
          <w:sz w:val="24"/>
          <w:szCs w:val="24"/>
        </w:rPr>
        <w:t>国际湿地城市</w:t>
      </w:r>
      <w:r w:rsidRPr="001017E1">
        <w:rPr>
          <w:rFonts w:ascii="仿宋_GB2312" w:eastAsia="仿宋_GB2312" w:hAnsi="仿宋" w:cs="Times New Roman"/>
          <w:sz w:val="24"/>
          <w:szCs w:val="24"/>
        </w:rPr>
        <w:t>”</w:t>
      </w:r>
      <w:r w:rsidRPr="001017E1">
        <w:rPr>
          <w:rFonts w:ascii="仿宋_GB2312" w:eastAsia="仿宋_GB2312" w:hAnsi="仿宋" w:cs="Times New Roman"/>
          <w:sz w:val="24"/>
          <w:szCs w:val="24"/>
        </w:rPr>
        <w:t>认证证书的城市。</w:t>
      </w:r>
    </w:p>
    <w:p w14:paraId="1223D391" w14:textId="77777777" w:rsidR="00530054" w:rsidRPr="001017E1" w:rsidRDefault="00B33A19">
      <w:pPr>
        <w:pStyle w:val="4"/>
        <w:spacing w:before="0" w:after="0" w:line="360" w:lineRule="auto"/>
        <w:rPr>
          <w:rFonts w:ascii="仿宋_GB2312" w:eastAsia="仿宋_GB2312" w:hAnsi="仿宋" w:cs="Times New Roman"/>
          <w:sz w:val="24"/>
          <w:szCs w:val="24"/>
        </w:rPr>
      </w:pPr>
      <w:r w:rsidRPr="001017E1">
        <w:rPr>
          <w:rFonts w:ascii="仿宋_GB2312" w:eastAsia="仿宋_GB2312" w:hAnsi="仿宋" w:cs="Times New Roman" w:hint="eastAsia"/>
          <w:sz w:val="24"/>
          <w:szCs w:val="24"/>
        </w:rPr>
        <w:t>国际重要湿地</w:t>
      </w:r>
    </w:p>
    <w:p w14:paraId="0378189A" w14:textId="77777777" w:rsidR="00530054" w:rsidRPr="001017E1" w:rsidRDefault="00B33A19">
      <w:pPr>
        <w:spacing w:line="360" w:lineRule="auto"/>
        <w:ind w:firstLineChars="150" w:firstLine="360"/>
        <w:rPr>
          <w:rFonts w:ascii="仿宋_GB2312" w:eastAsia="仿宋_GB2312" w:hAnsi="仿宋" w:cs="Times New Roman"/>
          <w:sz w:val="24"/>
          <w:szCs w:val="24"/>
        </w:rPr>
      </w:pPr>
      <w:r w:rsidRPr="001017E1">
        <w:rPr>
          <w:rFonts w:ascii="仿宋_GB2312" w:eastAsia="仿宋_GB2312" w:hAnsi="仿宋" w:cs="Times New Roman" w:hint="eastAsia"/>
          <w:sz w:val="24"/>
          <w:szCs w:val="24"/>
        </w:rPr>
        <w:t>国际重要湿地是指符合“国际重要湿地公约”评估标准，由缔约国提出加入申请，由国际重要湿地公约秘书处批准后列入《</w:t>
      </w:r>
      <w:hyperlink r:id="rId15" w:tgtFrame="_blank" w:history="1">
        <w:r w:rsidRPr="001017E1">
          <w:rPr>
            <w:rFonts w:ascii="仿宋_GB2312" w:eastAsia="仿宋_GB2312" w:hAnsi="仿宋" w:cs="Times New Roman" w:hint="eastAsia"/>
            <w:sz w:val="24"/>
            <w:szCs w:val="24"/>
          </w:rPr>
          <w:t>国际重要湿地名录</w:t>
        </w:r>
      </w:hyperlink>
      <w:r w:rsidRPr="001017E1">
        <w:rPr>
          <w:rFonts w:ascii="仿宋_GB2312" w:eastAsia="仿宋_GB2312" w:hAnsi="仿宋" w:cs="Times New Roman" w:hint="eastAsia"/>
          <w:sz w:val="24"/>
          <w:szCs w:val="24"/>
        </w:rPr>
        <w:t>》的特定区域。</w:t>
      </w:r>
    </w:p>
    <w:p w14:paraId="315484E4" w14:textId="77777777" w:rsidR="00530054" w:rsidRPr="001017E1" w:rsidRDefault="00B33A19">
      <w:pPr>
        <w:pStyle w:val="4"/>
        <w:spacing w:before="0" w:after="0" w:line="360" w:lineRule="auto"/>
        <w:rPr>
          <w:rFonts w:ascii="仿宋_GB2312" w:eastAsia="仿宋_GB2312" w:hAnsi="仿宋" w:cs="Times New Roman"/>
          <w:sz w:val="24"/>
          <w:szCs w:val="24"/>
        </w:rPr>
      </w:pPr>
      <w:r w:rsidRPr="001017E1">
        <w:rPr>
          <w:rFonts w:ascii="仿宋_GB2312" w:eastAsia="仿宋_GB2312" w:hAnsi="仿宋" w:cs="Times New Roman" w:hint="eastAsia"/>
          <w:sz w:val="24"/>
          <w:szCs w:val="24"/>
        </w:rPr>
        <w:t>国家重要湿地</w:t>
      </w:r>
    </w:p>
    <w:p w14:paraId="127AFA78" w14:textId="77777777" w:rsidR="00530054" w:rsidRPr="001017E1" w:rsidRDefault="00B33A19">
      <w:pPr>
        <w:spacing w:line="360" w:lineRule="auto"/>
        <w:ind w:firstLineChars="150" w:firstLine="360"/>
        <w:rPr>
          <w:rFonts w:ascii="仿宋_GB2312" w:eastAsia="仿宋_GB2312" w:hAnsi="仿宋" w:cs="Times New Roman"/>
          <w:sz w:val="24"/>
          <w:szCs w:val="24"/>
        </w:rPr>
      </w:pPr>
      <w:r w:rsidRPr="001017E1">
        <w:rPr>
          <w:rFonts w:ascii="仿宋_GB2312" w:eastAsia="仿宋_GB2312" w:hAnsi="仿宋" w:cs="Times New Roman" w:hint="eastAsia"/>
          <w:sz w:val="24"/>
          <w:szCs w:val="24"/>
        </w:rPr>
        <w:t>国家重要湿地是指符合国家重要湿地确定指标，湿地生态功能和效益具有国家重要意义，按规定进行保护管理的特定区域。</w:t>
      </w:r>
    </w:p>
    <w:p w14:paraId="12E786B1" w14:textId="77777777" w:rsidR="00530054" w:rsidRPr="001017E1" w:rsidRDefault="00B33A19">
      <w:pPr>
        <w:pStyle w:val="4"/>
        <w:spacing w:before="0" w:after="0" w:line="360" w:lineRule="auto"/>
        <w:rPr>
          <w:rFonts w:ascii="仿宋_GB2312" w:eastAsia="仿宋_GB2312" w:hAnsi="仿宋" w:cs="Times New Roman"/>
          <w:sz w:val="24"/>
          <w:szCs w:val="24"/>
        </w:rPr>
      </w:pPr>
      <w:r w:rsidRPr="001017E1">
        <w:rPr>
          <w:rFonts w:ascii="仿宋_GB2312" w:eastAsia="仿宋_GB2312" w:hAnsi="仿宋" w:cs="Times New Roman" w:hint="eastAsia"/>
          <w:sz w:val="24"/>
          <w:szCs w:val="24"/>
        </w:rPr>
        <w:t>湿地保护率</w:t>
      </w:r>
    </w:p>
    <w:p w14:paraId="5726F783" w14:textId="77777777" w:rsidR="00530054" w:rsidRPr="001017E1" w:rsidRDefault="00B33A19">
      <w:pPr>
        <w:spacing w:line="360" w:lineRule="auto"/>
        <w:ind w:firstLineChars="150" w:firstLine="360"/>
        <w:rPr>
          <w:rFonts w:ascii="仿宋_GB2312" w:eastAsia="仿宋_GB2312" w:hAnsi="仿宋" w:cs="Times New Roman"/>
          <w:sz w:val="24"/>
          <w:szCs w:val="24"/>
        </w:rPr>
      </w:pPr>
      <w:r w:rsidRPr="001017E1">
        <w:rPr>
          <w:rFonts w:ascii="仿宋_GB2312" w:eastAsia="仿宋_GB2312" w:hAnsi="仿宋" w:cs="Times New Roman" w:hint="eastAsia"/>
          <w:sz w:val="24"/>
          <w:szCs w:val="24"/>
        </w:rPr>
        <w:t>受保护湿地面积占湿地总面积的比例。按照国家统计口径，湿地保护方式包括自然保护地和湿地多用途管理区</w:t>
      </w:r>
      <w:r w:rsidRPr="001017E1">
        <w:rPr>
          <w:rFonts w:ascii="仿宋_GB2312" w:eastAsia="仿宋_GB2312" w:hAnsi="仿宋" w:cs="Times New Roman"/>
          <w:sz w:val="24"/>
          <w:szCs w:val="24"/>
        </w:rPr>
        <w:t>2种保护方式。</w:t>
      </w:r>
    </w:p>
    <w:p w14:paraId="405A0694" w14:textId="77777777" w:rsidR="00530054" w:rsidRPr="001017E1" w:rsidRDefault="00530054">
      <w:pPr>
        <w:spacing w:line="360" w:lineRule="auto"/>
        <w:ind w:firstLineChars="150" w:firstLine="360"/>
        <w:rPr>
          <w:rFonts w:ascii="Times New Roman" w:eastAsia="仿宋_GB2312" w:hAnsi="Times New Roman" w:cs="Times New Roman"/>
          <w:sz w:val="24"/>
          <w:szCs w:val="24"/>
        </w:rPr>
        <w:sectPr w:rsidR="00530054" w:rsidRPr="001017E1">
          <w:headerReference w:type="default" r:id="rId16"/>
          <w:footerReference w:type="default" r:id="rId17"/>
          <w:pgSz w:w="11906" w:h="16838"/>
          <w:pgMar w:top="1440" w:right="1797" w:bottom="1440" w:left="1797" w:header="851" w:footer="992" w:gutter="0"/>
          <w:pgNumType w:fmt="upperRoman" w:start="1"/>
          <w:cols w:space="425"/>
          <w:docGrid w:linePitch="312"/>
        </w:sectPr>
      </w:pPr>
    </w:p>
    <w:p w14:paraId="58BB3FCB" w14:textId="77777777" w:rsidR="00530054" w:rsidRPr="001017E1" w:rsidRDefault="00B33A19">
      <w:pPr>
        <w:pStyle w:val="1"/>
        <w:spacing w:after="0" w:line="360" w:lineRule="auto"/>
        <w:jc w:val="center"/>
        <w:rPr>
          <w:rFonts w:ascii="Times New Roman" w:eastAsia="黑体" w:hAnsi="Times New Roman" w:cs="Times New Roman"/>
          <w:sz w:val="40"/>
          <w:szCs w:val="40"/>
        </w:rPr>
      </w:pPr>
      <w:bookmarkStart w:id="11" w:name="_Toc68698401"/>
      <w:bookmarkStart w:id="12" w:name="_Toc101533890"/>
      <w:r w:rsidRPr="001017E1">
        <w:rPr>
          <w:rFonts w:ascii="Times New Roman" w:eastAsia="黑体" w:hAnsi="Times New Roman" w:cs="Times New Roman"/>
          <w:sz w:val="40"/>
          <w:szCs w:val="40"/>
        </w:rPr>
        <w:lastRenderedPageBreak/>
        <w:t>第一章</w:t>
      </w:r>
      <w:r w:rsidRPr="001017E1">
        <w:rPr>
          <w:rFonts w:ascii="Times New Roman" w:eastAsia="黑体" w:hAnsi="Times New Roman" w:cs="Times New Roman"/>
          <w:sz w:val="40"/>
          <w:szCs w:val="40"/>
        </w:rPr>
        <w:t xml:space="preserve">  </w:t>
      </w:r>
      <w:r w:rsidRPr="001017E1">
        <w:rPr>
          <w:rFonts w:ascii="Times New Roman" w:eastAsia="黑体" w:hAnsi="Times New Roman" w:cs="Times New Roman"/>
          <w:sz w:val="40"/>
          <w:szCs w:val="40"/>
        </w:rPr>
        <w:t>规划背景</w:t>
      </w:r>
      <w:bookmarkEnd w:id="11"/>
      <w:r w:rsidRPr="001017E1">
        <w:rPr>
          <w:rFonts w:ascii="Times New Roman" w:eastAsia="黑体" w:hAnsi="Times New Roman" w:cs="Times New Roman"/>
          <w:sz w:val="40"/>
          <w:szCs w:val="40"/>
        </w:rPr>
        <w:t>情况</w:t>
      </w:r>
      <w:bookmarkEnd w:id="12"/>
    </w:p>
    <w:p w14:paraId="228B3B65" w14:textId="77777777" w:rsidR="00530054" w:rsidRPr="001017E1" w:rsidRDefault="00B33A19">
      <w:pPr>
        <w:keepNext/>
        <w:keepLines/>
        <w:spacing w:beforeLines="100" w:before="240" w:afterLines="50" w:after="120" w:line="360" w:lineRule="auto"/>
        <w:jc w:val="center"/>
        <w:outlineLvl w:val="1"/>
        <w:rPr>
          <w:rFonts w:ascii="Times New Roman" w:eastAsia="黑体" w:hAnsi="Times New Roman" w:cs="Times New Roman"/>
          <w:b/>
          <w:bCs/>
          <w:kern w:val="0"/>
          <w:sz w:val="32"/>
          <w:szCs w:val="32"/>
        </w:rPr>
      </w:pPr>
      <w:bookmarkStart w:id="13" w:name="_Toc68698402"/>
      <w:bookmarkStart w:id="14" w:name="_Toc101533891"/>
      <w:r w:rsidRPr="001017E1">
        <w:rPr>
          <w:rFonts w:ascii="Times New Roman" w:eastAsia="黑体" w:hAnsi="Times New Roman" w:cs="Times New Roman"/>
          <w:b/>
          <w:bCs/>
          <w:kern w:val="0"/>
          <w:sz w:val="32"/>
          <w:szCs w:val="32"/>
        </w:rPr>
        <w:t>第一节</w:t>
      </w:r>
      <w:r w:rsidRPr="001017E1">
        <w:rPr>
          <w:rFonts w:ascii="Times New Roman" w:eastAsia="黑体" w:hAnsi="Times New Roman" w:cs="Times New Roman"/>
          <w:b/>
          <w:bCs/>
          <w:kern w:val="0"/>
          <w:sz w:val="32"/>
          <w:szCs w:val="32"/>
        </w:rPr>
        <w:t xml:space="preserve"> </w:t>
      </w:r>
      <w:r w:rsidRPr="001017E1">
        <w:rPr>
          <w:rFonts w:ascii="Times New Roman" w:eastAsia="黑体" w:hAnsi="Times New Roman" w:cs="Times New Roman"/>
          <w:b/>
          <w:bCs/>
          <w:kern w:val="0"/>
          <w:sz w:val="32"/>
          <w:szCs w:val="32"/>
        </w:rPr>
        <w:t>规划背景</w:t>
      </w:r>
      <w:bookmarkEnd w:id="13"/>
      <w:bookmarkEnd w:id="14"/>
    </w:p>
    <w:p w14:paraId="527253B4" w14:textId="77777777" w:rsidR="00530054" w:rsidRPr="001017E1" w:rsidRDefault="00B33A19">
      <w:pPr>
        <w:spacing w:beforeLines="100" w:before="240" w:afterLines="100" w:after="240" w:line="56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一、全球背景</w:t>
      </w:r>
    </w:p>
    <w:p w14:paraId="0701FB35" w14:textId="77777777" w:rsidR="00530054" w:rsidRPr="001017E1" w:rsidRDefault="00B33A19">
      <w:pPr>
        <w:pStyle w:val="4"/>
        <w:spacing w:beforeLines="40" w:before="96" w:afterLines="40" w:after="96" w:line="540" w:lineRule="exact"/>
        <w:ind w:firstLineChars="200" w:firstLine="562"/>
        <w:rPr>
          <w:rFonts w:ascii="Times New Roman" w:eastAsia="仿宋" w:hAnsi="Times New Roman" w:cs="Times New Roman"/>
        </w:rPr>
      </w:pPr>
      <w:bookmarkStart w:id="15" w:name="_Hlk78551644"/>
      <w:r w:rsidRPr="001017E1">
        <w:rPr>
          <w:rFonts w:ascii="Times New Roman" w:eastAsia="仿宋" w:hAnsi="Times New Roman" w:cs="Times New Roman" w:hint="eastAsia"/>
        </w:rPr>
        <w:t>（一）湿地公约</w:t>
      </w:r>
    </w:p>
    <w:bookmarkEnd w:id="15"/>
    <w:p w14:paraId="720ED96C" w14:textId="77777777" w:rsidR="00530054" w:rsidRPr="001017E1" w:rsidRDefault="00B33A19">
      <w:pPr>
        <w:spacing w:line="58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湿地与森林、海洋并称为全球三大生态系统。根据《关于特别是作为水禽栖息地的国际重要湿地公约》（即《湿地公约》），湿地是指天然或人工、长久或暂时的沼泽地、泥炭地或水域地带，带有静止或流动淡水、半咸水及咸水水体，包括低潮时水深不超过</w:t>
      </w:r>
      <w:r w:rsidRPr="001017E1">
        <w:rPr>
          <w:rFonts w:ascii="Times New Roman" w:eastAsia="仿宋" w:hAnsi="Times New Roman" w:cs="Times New Roman"/>
          <w:sz w:val="28"/>
          <w:szCs w:val="28"/>
        </w:rPr>
        <w:t>6</w:t>
      </w:r>
      <w:r w:rsidRPr="001017E1">
        <w:rPr>
          <w:rFonts w:ascii="Times New Roman" w:eastAsia="仿宋" w:hAnsi="Times New Roman" w:cs="Times New Roman"/>
          <w:sz w:val="28"/>
          <w:szCs w:val="28"/>
        </w:rPr>
        <w:t>米的海域。湿地具有重要的生态服务功能，为人类提供了丰富且必需的服务。</w:t>
      </w:r>
      <w:r w:rsidRPr="001017E1">
        <w:rPr>
          <w:rFonts w:ascii="Times New Roman" w:eastAsia="仿宋" w:hAnsi="Times New Roman" w:cs="Times New Roman"/>
          <w:sz w:val="28"/>
          <w:szCs w:val="28"/>
        </w:rPr>
        <w:t>20</w:t>
      </w:r>
      <w:r w:rsidRPr="001017E1">
        <w:rPr>
          <w:rFonts w:ascii="Times New Roman" w:eastAsia="仿宋" w:hAnsi="Times New Roman" w:cs="Times New Roman"/>
          <w:sz w:val="28"/>
          <w:szCs w:val="28"/>
        </w:rPr>
        <w:t>世纪</w:t>
      </w:r>
      <w:r w:rsidRPr="001017E1">
        <w:rPr>
          <w:rFonts w:ascii="Times New Roman" w:eastAsia="仿宋" w:hAnsi="Times New Roman" w:cs="Times New Roman"/>
          <w:sz w:val="28"/>
          <w:szCs w:val="28"/>
        </w:rPr>
        <w:t>70</w:t>
      </w:r>
      <w:r w:rsidRPr="001017E1">
        <w:rPr>
          <w:rFonts w:ascii="Times New Roman" w:eastAsia="仿宋" w:hAnsi="Times New Roman" w:cs="Times New Roman"/>
          <w:sz w:val="28"/>
          <w:szCs w:val="28"/>
        </w:rPr>
        <w:t>年代以来，全球性的湿地消失和退化危机引发了严重的生态环境和社会问题，直接威胁到区域、国家乃至全球的可持续发展。</w:t>
      </w:r>
    </w:p>
    <w:p w14:paraId="3EB7F4C7" w14:textId="77777777" w:rsidR="00530054" w:rsidRPr="001017E1" w:rsidRDefault="00B33A19">
      <w:pPr>
        <w:spacing w:line="58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自</w:t>
      </w:r>
      <w:r w:rsidRPr="001017E1">
        <w:rPr>
          <w:rFonts w:ascii="Times New Roman" w:eastAsia="仿宋" w:hAnsi="Times New Roman" w:cs="Times New Roman"/>
          <w:sz w:val="28"/>
          <w:szCs w:val="28"/>
        </w:rPr>
        <w:t>1971</w:t>
      </w:r>
      <w:r w:rsidRPr="001017E1">
        <w:rPr>
          <w:rFonts w:ascii="Times New Roman" w:eastAsia="仿宋" w:hAnsi="Times New Roman" w:cs="Times New Roman"/>
          <w:sz w:val="28"/>
          <w:szCs w:val="28"/>
        </w:rPr>
        <w:t>年《湿地公约》缔结以来，国际社会越来越意识到加强湿地保护与生态恢复、促进湿地合理利用的重要性和迫切性，湿地保护与生态恢复成为</w:t>
      </w:r>
      <w:r w:rsidRPr="001017E1">
        <w:rPr>
          <w:rFonts w:ascii="Times New Roman" w:eastAsia="仿宋" w:hAnsi="Times New Roman" w:cs="Times New Roman"/>
          <w:sz w:val="28"/>
          <w:szCs w:val="28"/>
        </w:rPr>
        <w:t>20</w:t>
      </w:r>
      <w:r w:rsidRPr="001017E1">
        <w:rPr>
          <w:rFonts w:ascii="Times New Roman" w:eastAsia="仿宋" w:hAnsi="Times New Roman" w:cs="Times New Roman"/>
          <w:sz w:val="28"/>
          <w:szCs w:val="28"/>
        </w:rPr>
        <w:t>世纪</w:t>
      </w:r>
      <w:r w:rsidRPr="001017E1">
        <w:rPr>
          <w:rFonts w:ascii="Times New Roman" w:eastAsia="仿宋" w:hAnsi="Times New Roman" w:cs="Times New Roman"/>
          <w:sz w:val="28"/>
          <w:szCs w:val="28"/>
        </w:rPr>
        <w:t>90</w:t>
      </w:r>
      <w:r w:rsidRPr="001017E1">
        <w:rPr>
          <w:rFonts w:ascii="Times New Roman" w:eastAsia="仿宋" w:hAnsi="Times New Roman" w:cs="Times New Roman"/>
          <w:sz w:val="28"/>
          <w:szCs w:val="28"/>
        </w:rPr>
        <w:t>年代以来国际社会共同关注的焦点。当前，由于人类正面临着全球气候变暖、淡水资源短缺、自然灾害频发等威胁，湿地具有的供给水资源、减缓全球气候变化、缓解和预防自然灾害、减贫致富等方面的作用与功能日益受到人们的关注。</w:t>
      </w:r>
    </w:p>
    <w:p w14:paraId="3236498A" w14:textId="77777777" w:rsidR="00530054" w:rsidRPr="001017E1" w:rsidRDefault="00B33A19">
      <w:pPr>
        <w:pStyle w:val="4"/>
        <w:spacing w:beforeLines="40" w:before="96" w:afterLines="40" w:after="96" w:line="540" w:lineRule="exact"/>
        <w:ind w:firstLineChars="200" w:firstLine="562"/>
        <w:rPr>
          <w:rFonts w:ascii="Times New Roman" w:eastAsia="仿宋" w:hAnsi="Times New Roman" w:cs="Times New Roman"/>
        </w:rPr>
      </w:pPr>
      <w:r w:rsidRPr="001017E1">
        <w:rPr>
          <w:rFonts w:ascii="Times New Roman" w:eastAsia="仿宋" w:hAnsi="Times New Roman" w:cs="Times New Roman" w:hint="eastAsia"/>
        </w:rPr>
        <w:t>（二）生物多样性公约</w:t>
      </w:r>
    </w:p>
    <w:p w14:paraId="67B00567" w14:textId="77777777" w:rsidR="00530054" w:rsidRPr="001017E1" w:rsidRDefault="00B33A19">
      <w:pPr>
        <w:spacing w:line="58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生物多样性是指“所有来源的活生物体中的变异性，</w:t>
      </w:r>
      <w:r w:rsidRPr="001017E1">
        <w:rPr>
          <w:rFonts w:ascii="Times New Roman" w:eastAsia="仿宋" w:hAnsi="Times New Roman" w:cs="Times New Roman"/>
          <w:sz w:val="28"/>
          <w:szCs w:val="28"/>
        </w:rPr>
        <w:t>来源包括陆地、海洋和其所构成的生态综合体等。生物多样性具有直接、间接和潜在等多方面可持续发展的物质基础</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sz w:val="28"/>
          <w:szCs w:val="28"/>
        </w:rPr>
        <w:t>是生态安全和粮食安全的保障。</w:t>
      </w:r>
      <w:r w:rsidRPr="001017E1">
        <w:rPr>
          <w:rFonts w:ascii="Times New Roman" w:eastAsia="仿宋" w:hAnsi="Times New Roman" w:cs="Times New Roman"/>
          <w:sz w:val="28"/>
          <w:szCs w:val="28"/>
        </w:rPr>
        <w:lastRenderedPageBreak/>
        <w:t>复杂多样的生态系统不仅是人类生存栖息的</w:t>
      </w:r>
      <w:r w:rsidRPr="001017E1">
        <w:rPr>
          <w:rFonts w:ascii="Times New Roman" w:eastAsia="仿宋" w:hAnsi="Times New Roman" w:cs="Times New Roman" w:hint="eastAsia"/>
          <w:sz w:val="28"/>
          <w:szCs w:val="28"/>
        </w:rPr>
        <w:t>环境，同时提供了涵养</w:t>
      </w:r>
      <w:r w:rsidRPr="001017E1">
        <w:rPr>
          <w:rFonts w:ascii="Times New Roman" w:eastAsia="仿宋" w:hAnsi="Times New Roman" w:cs="Times New Roman"/>
          <w:sz w:val="28"/>
          <w:szCs w:val="28"/>
        </w:rPr>
        <w:t>水源、保持水土、调节气候、抵御自然灾害和娱乐</w:t>
      </w:r>
      <w:r w:rsidRPr="001017E1">
        <w:rPr>
          <w:rFonts w:ascii="Times New Roman" w:eastAsia="仿宋" w:hAnsi="Times New Roman" w:cs="Times New Roman" w:hint="eastAsia"/>
          <w:sz w:val="28"/>
          <w:szCs w:val="28"/>
        </w:rPr>
        <w:t>休闲等多方面的生态服务。</w:t>
      </w:r>
    </w:p>
    <w:p w14:paraId="66CC2B30" w14:textId="77777777" w:rsidR="00530054" w:rsidRPr="001017E1" w:rsidRDefault="00B33A19">
      <w:pPr>
        <w:spacing w:line="58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多年以来，</w:t>
      </w:r>
      <w:r w:rsidRPr="001017E1">
        <w:rPr>
          <w:rFonts w:ascii="Times New Roman" w:eastAsia="仿宋" w:hAnsi="Times New Roman" w:cs="Times New Roman"/>
          <w:sz w:val="28"/>
          <w:szCs w:val="28"/>
        </w:rPr>
        <w:t>由于全球</w:t>
      </w:r>
      <w:r w:rsidRPr="001017E1">
        <w:rPr>
          <w:rFonts w:ascii="Times New Roman" w:eastAsia="仿宋" w:hAnsi="Times New Roman" w:cs="Times New Roman" w:hint="eastAsia"/>
          <w:sz w:val="28"/>
          <w:szCs w:val="28"/>
        </w:rPr>
        <w:t>人口</w:t>
      </w:r>
      <w:r w:rsidRPr="001017E1">
        <w:rPr>
          <w:rFonts w:ascii="Times New Roman" w:eastAsia="仿宋" w:hAnsi="Times New Roman" w:cs="Times New Roman"/>
          <w:sz w:val="28"/>
          <w:szCs w:val="28"/>
        </w:rPr>
        <w:t>的</w:t>
      </w:r>
      <w:r w:rsidRPr="001017E1">
        <w:rPr>
          <w:rFonts w:ascii="Times New Roman" w:eastAsia="仿宋" w:hAnsi="Times New Roman" w:cs="Times New Roman" w:hint="eastAsia"/>
          <w:sz w:val="28"/>
          <w:szCs w:val="28"/>
        </w:rPr>
        <w:t>膨胀，</w:t>
      </w:r>
      <w:r w:rsidRPr="001017E1">
        <w:rPr>
          <w:rFonts w:ascii="Times New Roman" w:eastAsia="仿宋" w:hAnsi="Times New Roman" w:cs="Times New Roman"/>
          <w:sz w:val="28"/>
          <w:szCs w:val="28"/>
        </w:rPr>
        <w:t>人与自然的矛盾日益突出</w:t>
      </w:r>
      <w:r w:rsidRPr="001017E1">
        <w:rPr>
          <w:rFonts w:ascii="Times New Roman" w:eastAsia="仿宋" w:hAnsi="Times New Roman" w:cs="Times New Roman" w:hint="eastAsia"/>
          <w:sz w:val="28"/>
          <w:szCs w:val="28"/>
        </w:rPr>
        <w:t>，全球</w:t>
      </w:r>
      <w:r w:rsidRPr="001017E1">
        <w:rPr>
          <w:rFonts w:ascii="Times New Roman" w:eastAsia="仿宋" w:hAnsi="Times New Roman" w:cs="Times New Roman"/>
          <w:sz w:val="28"/>
          <w:szCs w:val="28"/>
        </w:rPr>
        <w:t>生物多样性受到了巨大压力。</w:t>
      </w:r>
      <w:r w:rsidRPr="001017E1">
        <w:rPr>
          <w:rFonts w:ascii="Times New Roman" w:eastAsia="仿宋" w:hAnsi="Times New Roman" w:cs="Times New Roman" w:hint="eastAsia"/>
          <w:sz w:val="28"/>
          <w:szCs w:val="28"/>
        </w:rPr>
        <w:t>农业开发、城市化、工程建设等人类活动日益侵蚀和破坏野生动植物的栖息地。人类的巨大需求以及经济利益的驱动，使全球的生物资源遭受了过度乃至掠夺式的开发和利用。此外，环境污染、外来物种入侵、气候变化等引起了生物多样性的破坏。为此，</w:t>
      </w:r>
      <w:r w:rsidRPr="001017E1">
        <w:rPr>
          <w:rFonts w:ascii="Times New Roman" w:eastAsia="仿宋" w:hAnsi="Times New Roman" w:cs="Times New Roman"/>
          <w:sz w:val="28"/>
          <w:szCs w:val="28"/>
        </w:rPr>
        <w:t>国际社会对环境与发展问题日益关注</w:t>
      </w:r>
      <w:r w:rsidRPr="001017E1">
        <w:rPr>
          <w:rFonts w:ascii="Times New Roman" w:eastAsia="仿宋" w:hAnsi="Times New Roman" w:cs="Times New Roman" w:hint="eastAsia"/>
          <w:sz w:val="28"/>
          <w:szCs w:val="28"/>
        </w:rPr>
        <w:t>，如何</w:t>
      </w:r>
      <w:r w:rsidRPr="001017E1">
        <w:rPr>
          <w:rFonts w:ascii="Times New Roman" w:eastAsia="仿宋" w:hAnsi="Times New Roman" w:cs="Times New Roman"/>
          <w:sz w:val="28"/>
          <w:szCs w:val="28"/>
        </w:rPr>
        <w:t>解决经济社会发展与自然生态可持续性之间的</w:t>
      </w:r>
      <w:r w:rsidRPr="001017E1">
        <w:rPr>
          <w:rFonts w:ascii="Times New Roman" w:eastAsia="仿宋" w:hAnsi="Times New Roman" w:cs="Times New Roman" w:hint="eastAsia"/>
          <w:sz w:val="28"/>
          <w:szCs w:val="28"/>
        </w:rPr>
        <w:t>紧张</w:t>
      </w:r>
      <w:r w:rsidRPr="001017E1">
        <w:rPr>
          <w:rFonts w:ascii="Times New Roman" w:eastAsia="仿宋" w:hAnsi="Times New Roman" w:cs="Times New Roman"/>
          <w:sz w:val="28"/>
          <w:szCs w:val="28"/>
        </w:rPr>
        <w:t>关系</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sz w:val="28"/>
          <w:szCs w:val="28"/>
        </w:rPr>
        <w:t>真正走上可持续发展之路</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sz w:val="28"/>
          <w:szCs w:val="28"/>
        </w:rPr>
        <w:t>已</w:t>
      </w:r>
      <w:r w:rsidRPr="001017E1">
        <w:rPr>
          <w:rFonts w:ascii="Times New Roman" w:eastAsia="仿宋" w:hAnsi="Times New Roman" w:cs="Times New Roman" w:hint="eastAsia"/>
          <w:sz w:val="28"/>
          <w:szCs w:val="28"/>
        </w:rPr>
        <w:t>成</w:t>
      </w:r>
      <w:r w:rsidRPr="001017E1">
        <w:rPr>
          <w:rFonts w:ascii="Times New Roman" w:eastAsia="仿宋" w:hAnsi="Times New Roman" w:cs="Times New Roman"/>
          <w:sz w:val="28"/>
          <w:szCs w:val="28"/>
        </w:rPr>
        <w:t>为</w:t>
      </w:r>
      <w:r w:rsidRPr="001017E1">
        <w:rPr>
          <w:rFonts w:ascii="Times New Roman" w:eastAsia="仿宋" w:hAnsi="Times New Roman" w:cs="Times New Roman" w:hint="eastAsia"/>
          <w:sz w:val="28"/>
          <w:szCs w:val="28"/>
        </w:rPr>
        <w:t>迫切需要回答的问题。</w:t>
      </w:r>
    </w:p>
    <w:p w14:paraId="41A1CA6C" w14:textId="77777777" w:rsidR="00530054" w:rsidRPr="001017E1" w:rsidRDefault="00B33A19">
      <w:pPr>
        <w:spacing w:line="58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1987</w:t>
      </w:r>
      <w:r w:rsidRPr="001017E1">
        <w:rPr>
          <w:rFonts w:ascii="Times New Roman" w:eastAsia="仿宋" w:hAnsi="Times New Roman" w:cs="Times New Roman"/>
          <w:sz w:val="28"/>
          <w:szCs w:val="28"/>
        </w:rPr>
        <w:t>年</w:t>
      </w:r>
      <w:r w:rsidRPr="001017E1">
        <w:rPr>
          <w:rFonts w:ascii="Times New Roman" w:eastAsia="仿宋" w:hAnsi="Times New Roman" w:cs="Times New Roman"/>
          <w:sz w:val="28"/>
          <w:szCs w:val="28"/>
        </w:rPr>
        <w:t>6</w:t>
      </w:r>
      <w:r w:rsidRPr="001017E1">
        <w:rPr>
          <w:rFonts w:ascii="Times New Roman" w:eastAsia="仿宋" w:hAnsi="Times New Roman" w:cs="Times New Roman"/>
          <w:sz w:val="28"/>
          <w:szCs w:val="28"/>
        </w:rPr>
        <w:t>月</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sz w:val="28"/>
          <w:szCs w:val="28"/>
        </w:rPr>
        <w:t>联合国环境与发展</w:t>
      </w:r>
      <w:r w:rsidRPr="001017E1">
        <w:rPr>
          <w:rFonts w:ascii="Times New Roman" w:eastAsia="仿宋" w:hAnsi="Times New Roman" w:cs="Times New Roman" w:hint="eastAsia"/>
          <w:sz w:val="28"/>
          <w:szCs w:val="28"/>
        </w:rPr>
        <w:t>委员会向</w:t>
      </w:r>
      <w:r w:rsidRPr="001017E1">
        <w:rPr>
          <w:rFonts w:ascii="Times New Roman" w:eastAsia="仿宋" w:hAnsi="Times New Roman" w:cs="Times New Roman"/>
          <w:sz w:val="28"/>
          <w:szCs w:val="28"/>
        </w:rPr>
        <w:t>联大</w:t>
      </w:r>
      <w:r w:rsidRPr="001017E1">
        <w:rPr>
          <w:rFonts w:ascii="Times New Roman" w:eastAsia="仿宋" w:hAnsi="Times New Roman" w:cs="Times New Roman" w:hint="eastAsia"/>
          <w:sz w:val="28"/>
          <w:szCs w:val="28"/>
        </w:rPr>
        <w:t>提交了</w:t>
      </w:r>
      <w:r w:rsidRPr="001017E1">
        <w:rPr>
          <w:rFonts w:ascii="Times New Roman" w:eastAsia="仿宋" w:hAnsi="Times New Roman" w:cs="Times New Roman"/>
          <w:sz w:val="28"/>
          <w:szCs w:val="28"/>
        </w:rPr>
        <w:t>《我</w:t>
      </w:r>
      <w:r w:rsidRPr="001017E1">
        <w:rPr>
          <w:rFonts w:ascii="Times New Roman" w:eastAsia="仿宋" w:hAnsi="Times New Roman" w:cs="Times New Roman" w:hint="eastAsia"/>
          <w:sz w:val="28"/>
          <w:szCs w:val="28"/>
        </w:rPr>
        <w:t>们共</w:t>
      </w:r>
      <w:r w:rsidRPr="001017E1">
        <w:rPr>
          <w:rFonts w:ascii="Times New Roman" w:eastAsia="仿宋" w:hAnsi="Times New Roman" w:cs="Times New Roman"/>
          <w:sz w:val="28"/>
          <w:szCs w:val="28"/>
        </w:rPr>
        <w:t>同的来来》的报告</w:t>
      </w:r>
      <w:r w:rsidRPr="001017E1">
        <w:rPr>
          <w:rFonts w:ascii="Times New Roman" w:eastAsia="仿宋" w:hAnsi="Times New Roman" w:cs="Times New Roman" w:hint="eastAsia"/>
          <w:sz w:val="28"/>
          <w:szCs w:val="28"/>
        </w:rPr>
        <w:t>，该报告加深了国际社会对可持续发展这一概念及其内涵的认识，推动国际社会在环境和发展领域，特别是针对包括生物多样性锐减在内的几个重大全球性环境问题采取行动的步伐。</w:t>
      </w:r>
      <w:r w:rsidRPr="001017E1">
        <w:rPr>
          <w:rFonts w:ascii="Times New Roman" w:eastAsia="仿宋" w:hAnsi="Times New Roman" w:cs="Times New Roman" w:hint="eastAsia"/>
          <w:sz w:val="28"/>
          <w:szCs w:val="28"/>
        </w:rPr>
        <w:t>1</w:t>
      </w:r>
      <w:r w:rsidRPr="001017E1">
        <w:rPr>
          <w:rFonts w:ascii="Times New Roman" w:eastAsia="仿宋" w:hAnsi="Times New Roman" w:cs="Times New Roman"/>
          <w:sz w:val="28"/>
          <w:szCs w:val="28"/>
        </w:rPr>
        <w:t>992</w:t>
      </w:r>
      <w:r w:rsidRPr="001017E1">
        <w:rPr>
          <w:rFonts w:ascii="Times New Roman" w:eastAsia="仿宋" w:hAnsi="Times New Roman" w:cs="Times New Roman" w:hint="eastAsia"/>
          <w:sz w:val="28"/>
          <w:szCs w:val="28"/>
        </w:rPr>
        <w:t>年</w:t>
      </w:r>
      <w:r w:rsidRPr="001017E1">
        <w:rPr>
          <w:rFonts w:ascii="Times New Roman" w:eastAsia="仿宋" w:hAnsi="Times New Roman" w:cs="Times New Roman" w:hint="eastAsia"/>
          <w:sz w:val="28"/>
          <w:szCs w:val="28"/>
        </w:rPr>
        <w:t>6</w:t>
      </w:r>
      <w:r w:rsidRPr="001017E1">
        <w:rPr>
          <w:rFonts w:ascii="Times New Roman" w:eastAsia="仿宋" w:hAnsi="Times New Roman" w:cs="Times New Roman" w:hint="eastAsia"/>
          <w:sz w:val="28"/>
          <w:szCs w:val="28"/>
        </w:rPr>
        <w:t>月</w:t>
      </w:r>
      <w:r w:rsidRPr="001017E1">
        <w:rPr>
          <w:rFonts w:ascii="Times New Roman" w:eastAsia="仿宋" w:hAnsi="Times New Roman" w:cs="Times New Roman" w:hint="eastAsia"/>
          <w:sz w:val="28"/>
          <w:szCs w:val="28"/>
        </w:rPr>
        <w:t>5</w:t>
      </w:r>
      <w:r w:rsidRPr="001017E1">
        <w:rPr>
          <w:rFonts w:ascii="Times New Roman" w:eastAsia="仿宋" w:hAnsi="Times New Roman" w:cs="Times New Roman" w:hint="eastAsia"/>
          <w:sz w:val="28"/>
          <w:szCs w:val="28"/>
        </w:rPr>
        <w:t>日，《生物多样性公约》在巴西里约热内卢召开的联合国环境和发展大会上开放签字，</w:t>
      </w:r>
      <w:r w:rsidRPr="001017E1">
        <w:rPr>
          <w:rFonts w:ascii="Times New Roman" w:eastAsia="仿宋" w:hAnsi="Times New Roman" w:cs="Times New Roman"/>
          <w:sz w:val="28"/>
          <w:szCs w:val="28"/>
        </w:rPr>
        <w:t>150</w:t>
      </w:r>
      <w:r w:rsidRPr="001017E1">
        <w:rPr>
          <w:rFonts w:ascii="Times New Roman" w:eastAsia="仿宋" w:hAnsi="Times New Roman" w:cs="Times New Roman"/>
          <w:sz w:val="28"/>
          <w:szCs w:val="28"/>
        </w:rPr>
        <w:t>多个国家在大会上签署了该文件，此后共</w:t>
      </w:r>
      <w:r w:rsidRPr="001017E1">
        <w:rPr>
          <w:rFonts w:ascii="Times New Roman" w:eastAsia="仿宋" w:hAnsi="Times New Roman" w:cs="Times New Roman"/>
          <w:sz w:val="28"/>
          <w:szCs w:val="28"/>
        </w:rPr>
        <w:t>175</w:t>
      </w:r>
      <w:r w:rsidRPr="001017E1">
        <w:rPr>
          <w:rFonts w:ascii="Times New Roman" w:eastAsia="仿宋" w:hAnsi="Times New Roman" w:cs="Times New Roman"/>
          <w:sz w:val="28"/>
          <w:szCs w:val="28"/>
        </w:rPr>
        <w:t>个国家批准了该协议。</w:t>
      </w:r>
      <w:r w:rsidRPr="001017E1">
        <w:rPr>
          <w:rFonts w:ascii="Times New Roman" w:eastAsia="仿宋" w:hAnsi="Times New Roman" w:cs="Times New Roman" w:hint="eastAsia"/>
          <w:sz w:val="28"/>
          <w:szCs w:val="28"/>
        </w:rPr>
        <w:t>生物多样性公约获得快速和广泛的接纳，成为全球最重要的生物多样性保护和可持续利用的协议。</w:t>
      </w:r>
    </w:p>
    <w:p w14:paraId="76DF5FFB" w14:textId="77777777" w:rsidR="00530054" w:rsidRPr="001017E1" w:rsidRDefault="00B33A19">
      <w:pPr>
        <w:pStyle w:val="4"/>
        <w:spacing w:beforeLines="40" w:before="96" w:afterLines="40" w:after="96" w:line="540" w:lineRule="exact"/>
        <w:ind w:firstLineChars="200" w:firstLine="562"/>
        <w:rPr>
          <w:rFonts w:ascii="Times New Roman" w:eastAsia="仿宋" w:hAnsi="Times New Roman" w:cs="Times New Roman"/>
        </w:rPr>
      </w:pPr>
      <w:r w:rsidRPr="001017E1">
        <w:rPr>
          <w:rFonts w:ascii="Times New Roman" w:eastAsia="仿宋" w:hAnsi="Times New Roman" w:cs="Times New Roman" w:hint="eastAsia"/>
        </w:rPr>
        <w:t>（三）气候变化框架公约</w:t>
      </w:r>
    </w:p>
    <w:p w14:paraId="72721CB6" w14:textId="77777777" w:rsidR="00530054" w:rsidRPr="001017E1" w:rsidRDefault="00B33A19">
      <w:pPr>
        <w:spacing w:line="58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上世纪</w:t>
      </w:r>
      <w:r w:rsidRPr="001017E1">
        <w:rPr>
          <w:rFonts w:ascii="Times New Roman" w:eastAsia="仿宋" w:hAnsi="Times New Roman" w:cs="Times New Roman"/>
          <w:sz w:val="28"/>
          <w:szCs w:val="28"/>
        </w:rPr>
        <w:t>80</w:t>
      </w:r>
      <w:r w:rsidRPr="001017E1">
        <w:rPr>
          <w:rFonts w:ascii="Times New Roman" w:eastAsia="仿宋" w:hAnsi="Times New Roman" w:cs="Times New Roman"/>
          <w:sz w:val="28"/>
          <w:szCs w:val="28"/>
        </w:rPr>
        <w:t>年代以来，人类逐渐认识并日益重视气候变化问题。</w:t>
      </w:r>
      <w:r w:rsidRPr="001017E1">
        <w:rPr>
          <w:rFonts w:ascii="Times New Roman" w:eastAsia="仿宋" w:hAnsi="Times New Roman" w:cs="Times New Roman" w:hint="eastAsia"/>
          <w:sz w:val="28"/>
          <w:szCs w:val="28"/>
        </w:rPr>
        <w:t>气候变化对全球人类和生态系统造成了巨大的影响，带来的气候风险日益加剧，主要表现为海平面上升、生态系统破坏、城市脆弱性加剧，</w:t>
      </w:r>
      <w:r w:rsidRPr="001017E1">
        <w:rPr>
          <w:rFonts w:ascii="Times New Roman" w:eastAsia="仿宋" w:hAnsi="Times New Roman" w:cs="Times New Roman" w:hint="eastAsia"/>
          <w:sz w:val="28"/>
          <w:szCs w:val="28"/>
        </w:rPr>
        <w:lastRenderedPageBreak/>
        <w:t>以及对人类健康造成严重威胁。为此世界各国在为减少温室气体排放、应对气候变化方面展开了广泛的交流与合作，</w:t>
      </w:r>
      <w:r w:rsidRPr="001017E1">
        <w:rPr>
          <w:rFonts w:ascii="Times New Roman" w:eastAsia="仿宋" w:hAnsi="Times New Roman" w:cs="Times New Roman"/>
          <w:sz w:val="28"/>
          <w:szCs w:val="28"/>
        </w:rPr>
        <w:t>为应对气候变化，</w:t>
      </w:r>
      <w:r w:rsidRPr="001017E1">
        <w:rPr>
          <w:rFonts w:ascii="Times New Roman" w:eastAsia="仿宋" w:hAnsi="Times New Roman" w:cs="Times New Roman"/>
          <w:sz w:val="28"/>
          <w:szCs w:val="28"/>
        </w:rPr>
        <w:t>1992</w:t>
      </w:r>
      <w:r w:rsidRPr="001017E1">
        <w:rPr>
          <w:rFonts w:ascii="Times New Roman" w:eastAsia="仿宋" w:hAnsi="Times New Roman" w:cs="Times New Roman"/>
          <w:sz w:val="28"/>
          <w:szCs w:val="28"/>
        </w:rPr>
        <w:t>年</w:t>
      </w:r>
      <w:r w:rsidRPr="001017E1">
        <w:rPr>
          <w:rFonts w:ascii="Times New Roman" w:eastAsia="仿宋" w:hAnsi="Times New Roman" w:cs="Times New Roman"/>
          <w:sz w:val="28"/>
          <w:szCs w:val="28"/>
        </w:rPr>
        <w:t>5</w:t>
      </w:r>
      <w:r w:rsidRPr="001017E1">
        <w:rPr>
          <w:rFonts w:ascii="Times New Roman" w:eastAsia="仿宋" w:hAnsi="Times New Roman" w:cs="Times New Roman"/>
          <w:sz w:val="28"/>
          <w:szCs w:val="28"/>
        </w:rPr>
        <w:t>月</w:t>
      </w:r>
      <w:r w:rsidRPr="001017E1">
        <w:rPr>
          <w:rFonts w:ascii="Times New Roman" w:eastAsia="仿宋" w:hAnsi="Times New Roman" w:cs="Times New Roman"/>
          <w:sz w:val="28"/>
          <w:szCs w:val="28"/>
        </w:rPr>
        <w:t>9</w:t>
      </w:r>
      <w:r w:rsidRPr="001017E1">
        <w:rPr>
          <w:rFonts w:ascii="Times New Roman" w:eastAsia="仿宋" w:hAnsi="Times New Roman" w:cs="Times New Roman"/>
          <w:sz w:val="28"/>
          <w:szCs w:val="28"/>
        </w:rPr>
        <w:t>日通过了《联合国气候变化框架公约》</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sz w:val="28"/>
          <w:szCs w:val="28"/>
        </w:rPr>
        <w:t>于</w:t>
      </w:r>
      <w:r w:rsidRPr="001017E1">
        <w:rPr>
          <w:rFonts w:ascii="Times New Roman" w:eastAsia="仿宋" w:hAnsi="Times New Roman" w:cs="Times New Roman"/>
          <w:sz w:val="28"/>
          <w:szCs w:val="28"/>
        </w:rPr>
        <w:t>1994</w:t>
      </w:r>
      <w:r w:rsidRPr="001017E1">
        <w:rPr>
          <w:rFonts w:ascii="Times New Roman" w:eastAsia="仿宋" w:hAnsi="Times New Roman" w:cs="Times New Roman"/>
          <w:sz w:val="28"/>
          <w:szCs w:val="28"/>
        </w:rPr>
        <w:t>年</w:t>
      </w:r>
      <w:r w:rsidRPr="001017E1">
        <w:rPr>
          <w:rFonts w:ascii="Times New Roman" w:eastAsia="仿宋" w:hAnsi="Times New Roman" w:cs="Times New Roman"/>
          <w:sz w:val="28"/>
          <w:szCs w:val="28"/>
        </w:rPr>
        <w:t>3</w:t>
      </w:r>
      <w:r w:rsidRPr="001017E1">
        <w:rPr>
          <w:rFonts w:ascii="Times New Roman" w:eastAsia="仿宋" w:hAnsi="Times New Roman" w:cs="Times New Roman"/>
          <w:sz w:val="28"/>
          <w:szCs w:val="28"/>
        </w:rPr>
        <w:t>月</w:t>
      </w:r>
      <w:r w:rsidRPr="001017E1">
        <w:rPr>
          <w:rFonts w:ascii="Times New Roman" w:eastAsia="仿宋" w:hAnsi="Times New Roman" w:cs="Times New Roman"/>
          <w:sz w:val="28"/>
          <w:szCs w:val="28"/>
        </w:rPr>
        <w:t>21</w:t>
      </w:r>
      <w:r w:rsidRPr="001017E1">
        <w:rPr>
          <w:rFonts w:ascii="Times New Roman" w:eastAsia="仿宋" w:hAnsi="Times New Roman" w:cs="Times New Roman"/>
          <w:sz w:val="28"/>
          <w:szCs w:val="28"/>
        </w:rPr>
        <w:t>日生效</w:t>
      </w:r>
      <w:r w:rsidRPr="001017E1">
        <w:rPr>
          <w:rFonts w:ascii="Times New Roman" w:eastAsia="仿宋" w:hAnsi="Times New Roman" w:cs="Times New Roman" w:hint="eastAsia"/>
          <w:sz w:val="28"/>
          <w:szCs w:val="28"/>
        </w:rPr>
        <w:t>。</w:t>
      </w:r>
    </w:p>
    <w:p w14:paraId="1EC46E20" w14:textId="77777777" w:rsidR="00530054" w:rsidRPr="001017E1" w:rsidRDefault="00B33A19">
      <w:pPr>
        <w:spacing w:beforeLines="100" w:before="240" w:afterLines="100" w:after="240" w:line="56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二、全国背景</w:t>
      </w:r>
    </w:p>
    <w:p w14:paraId="70C18CC7"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我国是世界上湿地类型齐全、数量丰富的国家之一，具有类型多、绝对数量大、分布广、区域差异显著，生物多样性丰富的特点。</w:t>
      </w:r>
      <w:r w:rsidRPr="001017E1">
        <w:rPr>
          <w:rFonts w:ascii="Times New Roman" w:eastAsia="仿宋" w:hAnsi="Times New Roman" w:cs="Times New Roman"/>
          <w:sz w:val="28"/>
          <w:szCs w:val="28"/>
        </w:rPr>
        <w:t>1992</w:t>
      </w:r>
      <w:r w:rsidRPr="001017E1">
        <w:rPr>
          <w:rFonts w:ascii="Times New Roman" w:eastAsia="仿宋" w:hAnsi="Times New Roman" w:cs="Times New Roman"/>
          <w:sz w:val="28"/>
          <w:szCs w:val="28"/>
        </w:rPr>
        <w:t>年，我国正式加入《湿地公约》</w:t>
      </w:r>
      <w:r w:rsidRPr="001017E1">
        <w:rPr>
          <w:rFonts w:ascii="Times New Roman" w:eastAsia="仿宋" w:hAnsi="Times New Roman" w:cs="Times New Roman" w:hint="eastAsia"/>
          <w:sz w:val="28"/>
          <w:szCs w:val="28"/>
        </w:rPr>
        <w:t>《生物多样性公约》《联合国气候变化框架公约》</w:t>
      </w:r>
      <w:r w:rsidRPr="001017E1">
        <w:rPr>
          <w:rFonts w:ascii="Times New Roman" w:eastAsia="仿宋" w:hAnsi="Times New Roman" w:cs="Times New Roman"/>
          <w:sz w:val="28"/>
          <w:szCs w:val="28"/>
        </w:rPr>
        <w:t>，并将湿地保护与合理利用列入《中国</w:t>
      </w:r>
      <w:r w:rsidRPr="001017E1">
        <w:rPr>
          <w:rFonts w:ascii="Times New Roman" w:eastAsia="仿宋" w:hAnsi="Times New Roman" w:cs="Times New Roman"/>
          <w:sz w:val="28"/>
          <w:szCs w:val="28"/>
        </w:rPr>
        <w:t>21</w:t>
      </w:r>
      <w:r w:rsidRPr="001017E1">
        <w:rPr>
          <w:rFonts w:ascii="Times New Roman" w:eastAsia="仿宋" w:hAnsi="Times New Roman" w:cs="Times New Roman"/>
          <w:sz w:val="28"/>
          <w:szCs w:val="28"/>
        </w:rPr>
        <w:t>世纪议程》和《中国生物多样性保护行动计划》优先发展领域。</w:t>
      </w:r>
    </w:p>
    <w:p w14:paraId="4C428F40"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2003</w:t>
      </w:r>
      <w:r w:rsidRPr="001017E1">
        <w:rPr>
          <w:rFonts w:ascii="Times New Roman" w:eastAsia="仿宋" w:hAnsi="Times New Roman" w:cs="Times New Roman"/>
          <w:sz w:val="28"/>
          <w:szCs w:val="28"/>
        </w:rPr>
        <w:t>年，原国家林业局会同相关部委，相继编制完成了《中国湿地保护行动计划》《全国湿地保护工程规划（</w:t>
      </w:r>
      <w:r w:rsidRPr="001017E1">
        <w:rPr>
          <w:rFonts w:ascii="Times New Roman" w:eastAsia="仿宋" w:hAnsi="Times New Roman" w:cs="Times New Roman"/>
          <w:sz w:val="28"/>
          <w:szCs w:val="28"/>
        </w:rPr>
        <w:t>2002—2030</w:t>
      </w:r>
      <w:r w:rsidRPr="001017E1">
        <w:rPr>
          <w:rFonts w:ascii="Times New Roman" w:eastAsia="仿宋" w:hAnsi="Times New Roman" w:cs="Times New Roman"/>
          <w:sz w:val="28"/>
          <w:szCs w:val="28"/>
        </w:rPr>
        <w:t>年）》《全国湿地保护工程实施规划（</w:t>
      </w:r>
      <w:r w:rsidRPr="001017E1">
        <w:rPr>
          <w:rFonts w:ascii="Times New Roman" w:eastAsia="仿宋" w:hAnsi="Times New Roman" w:cs="Times New Roman"/>
          <w:sz w:val="28"/>
          <w:szCs w:val="28"/>
        </w:rPr>
        <w:t>2005—2010</w:t>
      </w:r>
      <w:r w:rsidRPr="001017E1">
        <w:rPr>
          <w:rFonts w:ascii="Times New Roman" w:eastAsia="仿宋" w:hAnsi="Times New Roman" w:cs="Times New Roman"/>
          <w:sz w:val="28"/>
          <w:szCs w:val="28"/>
        </w:rPr>
        <w:t>）》、</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十二五</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实施规划、</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十三五</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实施规划等湿地保护文件和规划。</w:t>
      </w:r>
      <w:r w:rsidRPr="001017E1">
        <w:rPr>
          <w:rFonts w:ascii="Times New Roman" w:eastAsia="仿宋" w:hAnsi="Times New Roman" w:cs="Times New Roman"/>
          <w:sz w:val="28"/>
          <w:szCs w:val="28"/>
        </w:rPr>
        <w:t>2010</w:t>
      </w:r>
      <w:r w:rsidRPr="001017E1">
        <w:rPr>
          <w:rFonts w:ascii="Times New Roman" w:eastAsia="仿宋" w:hAnsi="Times New Roman" w:cs="Times New Roman"/>
          <w:sz w:val="28"/>
          <w:szCs w:val="28"/>
        </w:rPr>
        <w:t>年，国家设立中央财政湿地保护补助专项资金，对全国重要湿地保护管理给予补助。</w:t>
      </w:r>
      <w:r w:rsidRPr="001017E1">
        <w:rPr>
          <w:rFonts w:ascii="Times New Roman" w:eastAsia="仿宋" w:hAnsi="Times New Roman" w:cs="Times New Roman"/>
          <w:sz w:val="28"/>
          <w:szCs w:val="28"/>
        </w:rPr>
        <w:t>2013</w:t>
      </w:r>
      <w:r w:rsidRPr="001017E1">
        <w:rPr>
          <w:rFonts w:ascii="Times New Roman" w:eastAsia="仿宋" w:hAnsi="Times New Roman" w:cs="Times New Roman"/>
          <w:sz w:val="28"/>
          <w:szCs w:val="28"/>
        </w:rPr>
        <w:t>年国家林业局颁布《湿地保护管理规定》。</w:t>
      </w:r>
      <w:r w:rsidRPr="001017E1">
        <w:rPr>
          <w:rFonts w:ascii="Times New Roman" w:eastAsia="仿宋" w:hAnsi="Times New Roman" w:cs="Times New Roman"/>
          <w:sz w:val="28"/>
          <w:szCs w:val="28"/>
        </w:rPr>
        <w:t>2015</w:t>
      </w:r>
      <w:r w:rsidRPr="001017E1">
        <w:rPr>
          <w:rFonts w:ascii="Times New Roman" w:eastAsia="仿宋" w:hAnsi="Times New Roman" w:cs="Times New Roman"/>
          <w:sz w:val="28"/>
          <w:szCs w:val="28"/>
        </w:rPr>
        <w:t>年底，国家林业局颁布《国家湿地公园管理办法》。</w:t>
      </w:r>
      <w:r w:rsidRPr="001017E1">
        <w:rPr>
          <w:rFonts w:ascii="Times New Roman" w:eastAsia="仿宋" w:hAnsi="Times New Roman" w:cs="Times New Roman"/>
          <w:sz w:val="28"/>
          <w:szCs w:val="28"/>
        </w:rPr>
        <w:t>2016</w:t>
      </w:r>
      <w:r w:rsidRPr="001017E1">
        <w:rPr>
          <w:rFonts w:ascii="Times New Roman" w:eastAsia="仿宋" w:hAnsi="Times New Roman" w:cs="Times New Roman"/>
          <w:sz w:val="28"/>
          <w:szCs w:val="28"/>
        </w:rPr>
        <w:t>年底，国务院办公厅印发《湿地保护修复制度方案》。</w:t>
      </w:r>
    </w:p>
    <w:p w14:paraId="307E65E3"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十三五</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以来，我国采取政策、法律、科学等综合措施，统筹推进湿地保护与修复，增强湿地生态功能，维护湿地生物多样性，新增湿地面积</w:t>
      </w:r>
      <w:r w:rsidRPr="001017E1">
        <w:rPr>
          <w:rFonts w:ascii="Times New Roman" w:eastAsia="仿宋" w:hAnsi="Times New Roman" w:cs="Times New Roman"/>
          <w:sz w:val="28"/>
          <w:szCs w:val="28"/>
        </w:rPr>
        <w:t>20</w:t>
      </w:r>
      <w:r w:rsidRPr="001017E1">
        <w:rPr>
          <w:rFonts w:ascii="Times New Roman" w:eastAsia="仿宋" w:hAnsi="Times New Roman" w:cs="Times New Roman"/>
          <w:sz w:val="28"/>
          <w:szCs w:val="28"/>
        </w:rPr>
        <w:t>多万公顷、国际重要湿地</w:t>
      </w:r>
      <w:r w:rsidRPr="001017E1">
        <w:rPr>
          <w:rFonts w:ascii="Times New Roman" w:eastAsia="仿宋" w:hAnsi="Times New Roman" w:cs="Times New Roman"/>
          <w:sz w:val="28"/>
          <w:szCs w:val="28"/>
        </w:rPr>
        <w:t>15</w:t>
      </w:r>
      <w:r w:rsidRPr="001017E1">
        <w:rPr>
          <w:rFonts w:ascii="Times New Roman" w:eastAsia="仿宋" w:hAnsi="Times New Roman" w:cs="Times New Roman"/>
          <w:sz w:val="28"/>
          <w:szCs w:val="28"/>
        </w:rPr>
        <w:t>处、国家重要湿地</w:t>
      </w:r>
      <w:r w:rsidRPr="001017E1">
        <w:rPr>
          <w:rFonts w:ascii="Times New Roman" w:eastAsia="仿宋" w:hAnsi="Times New Roman" w:cs="Times New Roman"/>
          <w:sz w:val="28"/>
          <w:szCs w:val="28"/>
        </w:rPr>
        <w:t>29</w:t>
      </w:r>
      <w:r w:rsidRPr="001017E1">
        <w:rPr>
          <w:rFonts w:ascii="Times New Roman" w:eastAsia="仿宋" w:hAnsi="Times New Roman" w:cs="Times New Roman"/>
          <w:sz w:val="28"/>
          <w:szCs w:val="28"/>
        </w:rPr>
        <w:t>处，</w:t>
      </w:r>
      <w:r w:rsidRPr="001017E1">
        <w:rPr>
          <w:rFonts w:ascii="Times New Roman" w:eastAsia="仿宋" w:hAnsi="Times New Roman" w:cs="Times New Roman" w:hint="eastAsia"/>
          <w:sz w:val="28"/>
          <w:szCs w:val="28"/>
        </w:rPr>
        <w:t>“十四五”林业草原保护发展规划纲要提出，湿地保护率提高到</w:t>
      </w:r>
      <w:r w:rsidRPr="001017E1">
        <w:rPr>
          <w:rFonts w:ascii="Times New Roman" w:eastAsia="仿宋" w:hAnsi="Times New Roman" w:cs="Times New Roman"/>
          <w:sz w:val="28"/>
          <w:szCs w:val="28"/>
        </w:rPr>
        <w:t>55%</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2021</w:t>
      </w:r>
      <w:r w:rsidRPr="001017E1">
        <w:rPr>
          <w:rFonts w:ascii="Times New Roman" w:eastAsia="仿宋" w:hAnsi="Times New Roman" w:cs="Times New Roman"/>
          <w:sz w:val="28"/>
          <w:szCs w:val="28"/>
        </w:rPr>
        <w:t>年</w:t>
      </w:r>
      <w:r w:rsidRPr="001017E1">
        <w:rPr>
          <w:rFonts w:ascii="Times New Roman" w:eastAsia="仿宋" w:hAnsi="Times New Roman" w:cs="Times New Roman" w:hint="eastAsia"/>
          <w:sz w:val="28"/>
          <w:szCs w:val="28"/>
        </w:rPr>
        <w:t>1</w:t>
      </w:r>
      <w:r w:rsidRPr="001017E1">
        <w:rPr>
          <w:rFonts w:ascii="Times New Roman" w:eastAsia="仿宋" w:hAnsi="Times New Roman" w:cs="Times New Roman"/>
          <w:sz w:val="28"/>
          <w:szCs w:val="28"/>
        </w:rPr>
        <w:t>2</w:t>
      </w:r>
      <w:r w:rsidRPr="001017E1">
        <w:rPr>
          <w:rFonts w:ascii="Times New Roman" w:eastAsia="仿宋" w:hAnsi="Times New Roman" w:cs="Times New Roman"/>
          <w:sz w:val="28"/>
          <w:szCs w:val="28"/>
        </w:rPr>
        <w:t>月，</w:t>
      </w:r>
      <w:bookmarkStart w:id="16" w:name="_Hlk92444176"/>
      <w:r w:rsidRPr="001017E1">
        <w:rPr>
          <w:rFonts w:ascii="Times New Roman" w:eastAsia="仿宋" w:hAnsi="Times New Roman" w:cs="Times New Roman"/>
          <w:sz w:val="28"/>
          <w:szCs w:val="28"/>
        </w:rPr>
        <w:t>《中华人民共和国湿地保护法》</w:t>
      </w:r>
      <w:bookmarkEnd w:id="16"/>
      <w:r w:rsidRPr="001017E1">
        <w:rPr>
          <w:rFonts w:ascii="Times New Roman" w:eastAsia="仿宋" w:hAnsi="Times New Roman" w:cs="Times New Roman"/>
          <w:sz w:val="28"/>
          <w:szCs w:val="28"/>
        </w:rPr>
        <w:t>，首次将全国湿地管</w:t>
      </w:r>
      <w:r w:rsidRPr="001017E1">
        <w:rPr>
          <w:rFonts w:ascii="Times New Roman" w:eastAsia="仿宋" w:hAnsi="Times New Roman" w:cs="Times New Roman"/>
          <w:sz w:val="28"/>
          <w:szCs w:val="28"/>
        </w:rPr>
        <w:lastRenderedPageBreak/>
        <w:t>理、保护和修复提高到法律层面。湿地保护恢复已经成为生态建设的重要组成部分，在实现经济社会可持续发展中发挥着十分重要的作用。</w:t>
      </w:r>
    </w:p>
    <w:p w14:paraId="7C1794EC" w14:textId="77777777" w:rsidR="00530054" w:rsidRPr="001017E1" w:rsidRDefault="00B33A19">
      <w:pPr>
        <w:spacing w:beforeLines="100" w:before="240" w:afterLines="100" w:after="240" w:line="56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三、区域背景</w:t>
      </w:r>
    </w:p>
    <w:p w14:paraId="2FB90B4F"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浙江省位于我国东南沿海，长江三角洲南翼，素有</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江南水乡</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之称，湿地资源丰富，湿地类型多样。浙江省省委、省政府十分重视湿地保护工作，</w:t>
      </w:r>
      <w:r w:rsidRPr="001017E1">
        <w:rPr>
          <w:rFonts w:ascii="Times New Roman" w:eastAsia="仿宋" w:hAnsi="Times New Roman" w:cs="Times New Roman"/>
          <w:sz w:val="28"/>
          <w:szCs w:val="28"/>
        </w:rPr>
        <w:t>2005</w:t>
      </w:r>
      <w:r w:rsidRPr="001017E1">
        <w:rPr>
          <w:rFonts w:ascii="Times New Roman" w:eastAsia="仿宋" w:hAnsi="Times New Roman" w:cs="Times New Roman"/>
          <w:sz w:val="28"/>
          <w:szCs w:val="28"/>
        </w:rPr>
        <w:t>年，浙江省政府下发《关于加强湿地保护管理工作的通知》等文件，编制实施《浙江省湿地保护规划（</w:t>
      </w:r>
      <w:r w:rsidRPr="001017E1">
        <w:rPr>
          <w:rFonts w:ascii="Times New Roman" w:eastAsia="仿宋" w:hAnsi="Times New Roman" w:cs="Times New Roman"/>
          <w:sz w:val="28"/>
          <w:szCs w:val="28"/>
        </w:rPr>
        <w:t>2006-2020</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2012</w:t>
      </w:r>
      <w:r w:rsidRPr="001017E1">
        <w:rPr>
          <w:rFonts w:ascii="Times New Roman" w:eastAsia="仿宋" w:hAnsi="Times New Roman" w:cs="Times New Roman"/>
          <w:sz w:val="28"/>
          <w:szCs w:val="28"/>
        </w:rPr>
        <w:t>年《浙江省湿地保护条例》颁布实施，对全省湿地保护与管理作出具体部署，将湿地保护作为生态环境建设的重要内容纳入区域经济和社会发展计划，湿地保护受到了全社会的广泛关注。</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十三五</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期间，浙江省加强湿地保护修复，新增省级以上湿地公园</w:t>
      </w:r>
      <w:r w:rsidRPr="001017E1">
        <w:rPr>
          <w:rFonts w:ascii="Times New Roman" w:eastAsia="仿宋" w:hAnsi="Times New Roman" w:cs="Times New Roman"/>
          <w:sz w:val="28"/>
          <w:szCs w:val="28"/>
        </w:rPr>
        <w:t xml:space="preserve"> 47 </w:t>
      </w:r>
      <w:r w:rsidRPr="001017E1">
        <w:rPr>
          <w:rFonts w:ascii="Times New Roman" w:eastAsia="仿宋" w:hAnsi="Times New Roman" w:cs="Times New Roman"/>
          <w:sz w:val="28"/>
          <w:szCs w:val="28"/>
        </w:rPr>
        <w:t>处、重要湿地</w:t>
      </w:r>
      <w:r w:rsidRPr="001017E1">
        <w:rPr>
          <w:rFonts w:ascii="Times New Roman" w:eastAsia="仿宋" w:hAnsi="Times New Roman" w:cs="Times New Roman"/>
          <w:sz w:val="28"/>
          <w:szCs w:val="28"/>
        </w:rPr>
        <w:t xml:space="preserve"> 49 </w:t>
      </w:r>
      <w:r w:rsidRPr="001017E1">
        <w:rPr>
          <w:rFonts w:ascii="Times New Roman" w:eastAsia="仿宋" w:hAnsi="Times New Roman" w:cs="Times New Roman"/>
          <w:sz w:val="28"/>
          <w:szCs w:val="28"/>
        </w:rPr>
        <w:t>处，组织开展省重要湿地生态保护绩效评价，在全国率先试行重要湿地生态补偿。</w:t>
      </w:r>
    </w:p>
    <w:p w14:paraId="77A3B5E6" w14:textId="7DE09664" w:rsidR="00FD0250" w:rsidRPr="001017E1" w:rsidRDefault="00B33A19" w:rsidP="00FD0250">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杭州地处中国华东地区、钱塘江下游、东南沿海、浙江北部、京杭大运河南端，是环杭州湾大湾区核心城市。</w:t>
      </w:r>
      <w:r w:rsidRPr="001017E1">
        <w:rPr>
          <w:rFonts w:ascii="Times New Roman" w:eastAsia="仿宋" w:hAnsi="Times New Roman" w:cs="Times New Roman" w:hint="eastAsia"/>
          <w:sz w:val="28"/>
          <w:szCs w:val="28"/>
        </w:rPr>
        <w:t>一直以来，杭州非常重视城市可持续发展和湿地生态保护。</w:t>
      </w:r>
      <w:r w:rsidRPr="001017E1">
        <w:rPr>
          <w:rFonts w:ascii="Times New Roman" w:eastAsia="仿宋" w:hAnsi="Times New Roman" w:cs="Times New Roman"/>
          <w:sz w:val="28"/>
          <w:szCs w:val="28"/>
        </w:rPr>
        <w:t>杭州市是一座江、河、湖、海、溪五水并存的城市，湿地资源丰富，珍稀濒危物种种类较多，全市现有各类湿地</w:t>
      </w:r>
      <w:r w:rsidRPr="001017E1">
        <w:rPr>
          <w:rFonts w:ascii="Times New Roman" w:eastAsia="仿宋" w:hAnsi="Times New Roman" w:cs="Times New Roman"/>
          <w:sz w:val="28"/>
          <w:szCs w:val="28"/>
        </w:rPr>
        <w:t>134208.01</w:t>
      </w:r>
      <w:r w:rsidRPr="001017E1">
        <w:rPr>
          <w:rFonts w:ascii="Times New Roman" w:eastAsia="仿宋" w:hAnsi="Times New Roman" w:cs="Times New Roman"/>
          <w:sz w:val="28"/>
          <w:szCs w:val="28"/>
        </w:rPr>
        <w:t>公顷，占全市区域总面积的</w:t>
      </w:r>
      <w:r w:rsidRPr="001017E1">
        <w:rPr>
          <w:rFonts w:ascii="Times New Roman" w:eastAsia="仿宋" w:hAnsi="Times New Roman" w:cs="Times New Roman"/>
          <w:sz w:val="28"/>
          <w:szCs w:val="28"/>
        </w:rPr>
        <w:t>8.0%</w:t>
      </w:r>
      <w:r w:rsidRPr="001017E1">
        <w:rPr>
          <w:rFonts w:ascii="Times New Roman" w:eastAsia="仿宋" w:hAnsi="Times New Roman" w:cs="Times New Roman"/>
          <w:sz w:val="28"/>
          <w:szCs w:val="28"/>
        </w:rPr>
        <w:t>。</w:t>
      </w:r>
      <w:r w:rsidR="00565084" w:rsidRPr="001017E1">
        <w:rPr>
          <w:rFonts w:ascii="Times New Roman" w:eastAsia="仿宋" w:hAnsi="Times New Roman" w:cs="Times New Roman"/>
          <w:sz w:val="28"/>
          <w:szCs w:val="28"/>
        </w:rPr>
        <w:t>2020</w:t>
      </w:r>
      <w:r w:rsidR="00565084" w:rsidRPr="001017E1">
        <w:rPr>
          <w:rFonts w:ascii="Times New Roman" w:eastAsia="仿宋" w:hAnsi="Times New Roman" w:cs="Times New Roman"/>
          <w:sz w:val="28"/>
          <w:szCs w:val="28"/>
        </w:rPr>
        <w:t>年</w:t>
      </w:r>
      <w:r w:rsidR="00565084" w:rsidRPr="001017E1">
        <w:rPr>
          <w:rFonts w:ascii="Times New Roman" w:eastAsia="仿宋" w:hAnsi="Times New Roman" w:cs="Times New Roman"/>
          <w:sz w:val="28"/>
          <w:szCs w:val="28"/>
        </w:rPr>
        <w:t>3</w:t>
      </w:r>
      <w:r w:rsidR="00565084" w:rsidRPr="001017E1">
        <w:rPr>
          <w:rFonts w:ascii="Times New Roman" w:eastAsia="仿宋" w:hAnsi="Times New Roman" w:cs="Times New Roman"/>
          <w:sz w:val="28"/>
          <w:szCs w:val="28"/>
        </w:rPr>
        <w:t>月，习近平总书记考察杭州时强调要把保护好西湖和西溪湿地作为杭州城市发展和治理的鲜明导向。</w:t>
      </w:r>
      <w:r w:rsidR="00FD0250" w:rsidRPr="001017E1">
        <w:rPr>
          <w:rFonts w:ascii="Times New Roman" w:eastAsia="仿宋" w:hAnsi="Times New Roman" w:cs="Times New Roman" w:hint="eastAsia"/>
          <w:sz w:val="28"/>
          <w:szCs w:val="28"/>
        </w:rPr>
        <w:t>同年</w:t>
      </w:r>
      <w:r w:rsidR="00FD0250" w:rsidRPr="001017E1">
        <w:rPr>
          <w:rFonts w:ascii="Times New Roman" w:eastAsia="仿宋" w:hAnsi="Times New Roman" w:cs="Times New Roman"/>
          <w:sz w:val="28"/>
          <w:szCs w:val="28"/>
        </w:rPr>
        <w:t>6</w:t>
      </w:r>
      <w:r w:rsidR="00FD0250" w:rsidRPr="001017E1">
        <w:rPr>
          <w:rFonts w:ascii="Times New Roman" w:eastAsia="仿宋" w:hAnsi="Times New Roman" w:cs="Times New Roman"/>
          <w:sz w:val="28"/>
          <w:szCs w:val="28"/>
        </w:rPr>
        <w:t>月，新时代美丽杭州建设推进大会，提出建设</w:t>
      </w:r>
      <w:r w:rsidR="00FD0250" w:rsidRPr="001017E1">
        <w:rPr>
          <w:rFonts w:ascii="Times New Roman" w:eastAsia="仿宋" w:hAnsi="Times New Roman" w:cs="Times New Roman"/>
          <w:sz w:val="28"/>
          <w:szCs w:val="28"/>
        </w:rPr>
        <w:t>“</w:t>
      </w:r>
      <w:r w:rsidR="00FD0250" w:rsidRPr="001017E1">
        <w:rPr>
          <w:rFonts w:ascii="Times New Roman" w:eastAsia="仿宋" w:hAnsi="Times New Roman" w:cs="Times New Roman"/>
          <w:sz w:val="28"/>
          <w:szCs w:val="28"/>
        </w:rPr>
        <w:t>湿地水城</w:t>
      </w:r>
      <w:r w:rsidR="00FD0250" w:rsidRPr="001017E1">
        <w:rPr>
          <w:rFonts w:ascii="Times New Roman" w:eastAsia="仿宋" w:hAnsi="Times New Roman" w:cs="Times New Roman"/>
          <w:sz w:val="28"/>
          <w:szCs w:val="28"/>
        </w:rPr>
        <w:t>”</w:t>
      </w:r>
      <w:r w:rsidR="00FD0250" w:rsidRPr="001017E1">
        <w:rPr>
          <w:rFonts w:ascii="Times New Roman" w:eastAsia="仿宋" w:hAnsi="Times New Roman" w:cs="Times New Roman"/>
          <w:sz w:val="28"/>
          <w:szCs w:val="28"/>
        </w:rPr>
        <w:t>的明确要求。在杭州市委十二届九次全会上，提出杭州要高水平打造</w:t>
      </w:r>
      <w:r w:rsidR="00FD0250" w:rsidRPr="001017E1">
        <w:rPr>
          <w:rFonts w:ascii="Times New Roman" w:eastAsia="仿宋" w:hAnsi="Times New Roman" w:cs="Times New Roman"/>
          <w:sz w:val="28"/>
          <w:szCs w:val="28"/>
        </w:rPr>
        <w:t>“</w:t>
      </w:r>
      <w:r w:rsidR="00FD0250" w:rsidRPr="001017E1">
        <w:rPr>
          <w:rFonts w:ascii="Times New Roman" w:eastAsia="仿宋" w:hAnsi="Times New Roman" w:cs="Times New Roman"/>
          <w:sz w:val="28"/>
          <w:szCs w:val="28"/>
        </w:rPr>
        <w:t>湿地水城</w:t>
      </w:r>
      <w:r w:rsidR="00FD0250" w:rsidRPr="001017E1">
        <w:rPr>
          <w:rFonts w:ascii="Times New Roman" w:eastAsia="仿宋" w:hAnsi="Times New Roman" w:cs="Times New Roman"/>
          <w:sz w:val="28"/>
          <w:szCs w:val="28"/>
        </w:rPr>
        <w:t>”</w:t>
      </w:r>
      <w:r w:rsidR="00FD0250" w:rsidRPr="001017E1">
        <w:rPr>
          <w:rFonts w:ascii="Times New Roman" w:eastAsia="仿宋" w:hAnsi="Times New Roman" w:cs="Times New Roman"/>
          <w:sz w:val="28"/>
          <w:szCs w:val="28"/>
        </w:rPr>
        <w:t>，努力成为宜居城市建设的实践范例。</w:t>
      </w:r>
    </w:p>
    <w:p w14:paraId="67405733" w14:textId="77777777" w:rsidR="00530054" w:rsidRPr="001017E1" w:rsidRDefault="00B33A19">
      <w:pPr>
        <w:spacing w:line="560" w:lineRule="exact"/>
        <w:ind w:firstLineChars="200" w:firstLine="560"/>
        <w:rPr>
          <w:rFonts w:ascii="Times New Roman" w:eastAsia="仿宋" w:hAnsi="Times New Roman" w:cs="Times New Roman"/>
          <w:sz w:val="28"/>
          <w:szCs w:val="28"/>
        </w:rPr>
      </w:pPr>
      <w:bookmarkStart w:id="17" w:name="_Hlk90309154"/>
      <w:r w:rsidRPr="001017E1">
        <w:rPr>
          <w:rFonts w:ascii="Times New Roman" w:eastAsia="仿宋" w:hAnsi="Times New Roman" w:cs="Times New Roman" w:hint="eastAsia"/>
          <w:sz w:val="28"/>
          <w:szCs w:val="28"/>
        </w:rPr>
        <w:t>西湖区</w:t>
      </w:r>
      <w:bookmarkEnd w:id="17"/>
      <w:r w:rsidRPr="001017E1">
        <w:rPr>
          <w:rFonts w:ascii="Times New Roman" w:eastAsia="仿宋" w:hAnsi="Times New Roman" w:cs="Times New Roman" w:hint="eastAsia"/>
          <w:sz w:val="28"/>
          <w:szCs w:val="28"/>
        </w:rPr>
        <w:t>地处杭嘉湖平原南端，境内河网密布，全区湿地类型多样，</w:t>
      </w:r>
      <w:r w:rsidRPr="001017E1">
        <w:rPr>
          <w:rFonts w:ascii="Times New Roman" w:eastAsia="仿宋" w:hAnsi="Times New Roman" w:cs="Times New Roman" w:hint="eastAsia"/>
          <w:sz w:val="28"/>
          <w:szCs w:val="28"/>
        </w:rPr>
        <w:lastRenderedPageBreak/>
        <w:t>生物资源丰富，湿地生态系统在浙江省占有重要地位。长期以来，杭州市西湖区区委、区政府高度重视湿地保护利用，编制实施《杭州市西湖区湿地保护规划（</w:t>
      </w:r>
      <w:r w:rsidRPr="001017E1">
        <w:rPr>
          <w:rFonts w:ascii="Times New Roman" w:eastAsia="仿宋" w:hAnsi="Times New Roman" w:cs="Times New Roman"/>
          <w:sz w:val="28"/>
          <w:szCs w:val="28"/>
        </w:rPr>
        <w:t>2014—2020</w:t>
      </w:r>
      <w:r w:rsidRPr="001017E1">
        <w:rPr>
          <w:rFonts w:ascii="Times New Roman" w:eastAsia="仿宋" w:hAnsi="Times New Roman" w:cs="Times New Roman"/>
          <w:sz w:val="28"/>
          <w:szCs w:val="28"/>
        </w:rPr>
        <w:t>）》，高强度投入、大项目推进，</w:t>
      </w:r>
      <w:r w:rsidRPr="001017E1">
        <w:rPr>
          <w:rFonts w:ascii="Times New Roman" w:eastAsia="仿宋" w:hAnsi="Times New Roman" w:cs="Times New Roman" w:hint="eastAsia"/>
          <w:sz w:val="28"/>
          <w:szCs w:val="28"/>
        </w:rPr>
        <w:t>西湖区</w:t>
      </w:r>
      <w:r w:rsidRPr="001017E1">
        <w:rPr>
          <w:rFonts w:ascii="Times New Roman" w:eastAsia="仿宋" w:hAnsi="Times New Roman" w:cs="Times New Roman"/>
          <w:sz w:val="28"/>
          <w:szCs w:val="28"/>
        </w:rPr>
        <w:t>的湿地保护和利用走在全国前列，</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西溪模式</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闻名世界。</w:t>
      </w:r>
    </w:p>
    <w:p w14:paraId="2A5E31F2" w14:textId="77777777" w:rsidR="00530054" w:rsidRPr="001017E1" w:rsidRDefault="00B33A19">
      <w:pPr>
        <w:keepNext/>
        <w:keepLines/>
        <w:spacing w:beforeLines="100" w:before="240" w:afterLines="50" w:after="120" w:line="576" w:lineRule="exact"/>
        <w:jc w:val="center"/>
        <w:outlineLvl w:val="1"/>
        <w:rPr>
          <w:rFonts w:ascii="Times New Roman" w:eastAsia="黑体" w:hAnsi="Times New Roman" w:cs="Times New Roman"/>
          <w:b/>
          <w:bCs/>
          <w:kern w:val="0"/>
          <w:sz w:val="32"/>
          <w:szCs w:val="32"/>
        </w:rPr>
      </w:pPr>
      <w:bookmarkStart w:id="18" w:name="_Toc68698403"/>
      <w:bookmarkStart w:id="19" w:name="_Toc101533892"/>
      <w:r w:rsidRPr="001017E1">
        <w:rPr>
          <w:rFonts w:ascii="Times New Roman" w:eastAsia="黑体" w:hAnsi="Times New Roman" w:cs="Times New Roman"/>
          <w:b/>
          <w:bCs/>
          <w:kern w:val="0"/>
          <w:sz w:val="32"/>
          <w:szCs w:val="32"/>
        </w:rPr>
        <w:t>第二节</w:t>
      </w:r>
      <w:r w:rsidRPr="001017E1">
        <w:rPr>
          <w:rFonts w:ascii="Times New Roman" w:eastAsia="黑体" w:hAnsi="Times New Roman" w:cs="Times New Roman"/>
          <w:b/>
          <w:bCs/>
          <w:kern w:val="0"/>
          <w:sz w:val="32"/>
          <w:szCs w:val="32"/>
        </w:rPr>
        <w:t xml:space="preserve"> </w:t>
      </w:r>
      <w:r w:rsidRPr="001017E1">
        <w:rPr>
          <w:rFonts w:ascii="Times New Roman" w:eastAsia="黑体" w:hAnsi="Times New Roman" w:cs="Times New Roman"/>
          <w:b/>
          <w:bCs/>
          <w:kern w:val="0"/>
          <w:sz w:val="32"/>
          <w:szCs w:val="32"/>
        </w:rPr>
        <w:t>上期规划实施成效</w:t>
      </w:r>
      <w:bookmarkEnd w:id="18"/>
      <w:bookmarkEnd w:id="19"/>
    </w:p>
    <w:p w14:paraId="7AAED266" w14:textId="77777777" w:rsidR="00530054" w:rsidRPr="001017E1" w:rsidRDefault="00B33A19">
      <w:pPr>
        <w:spacing w:beforeLines="100" w:before="240" w:afterLines="100" w:after="240" w:line="56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一、主要成就</w:t>
      </w:r>
    </w:p>
    <w:p w14:paraId="1FCA89D1" w14:textId="77777777"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《杭州市</w:t>
      </w:r>
      <w:r w:rsidRPr="001017E1">
        <w:rPr>
          <w:rFonts w:ascii="Times New Roman" w:eastAsia="仿宋" w:hAnsi="Times New Roman" w:cs="Times New Roman" w:hint="eastAsia"/>
          <w:sz w:val="28"/>
          <w:szCs w:val="28"/>
        </w:rPr>
        <w:t>西湖区</w:t>
      </w:r>
      <w:r w:rsidRPr="001017E1">
        <w:rPr>
          <w:rFonts w:ascii="Times New Roman" w:eastAsia="仿宋" w:hAnsi="Times New Roman" w:cs="Times New Roman"/>
          <w:sz w:val="28"/>
          <w:szCs w:val="28"/>
        </w:rPr>
        <w:t>湿地保护规划（</w:t>
      </w:r>
      <w:r w:rsidRPr="001017E1">
        <w:rPr>
          <w:rFonts w:ascii="Times New Roman" w:eastAsia="仿宋" w:hAnsi="Times New Roman" w:cs="Times New Roman"/>
          <w:sz w:val="28"/>
          <w:szCs w:val="28"/>
        </w:rPr>
        <w:t>2014—2020</w:t>
      </w:r>
      <w:r w:rsidRPr="001017E1">
        <w:rPr>
          <w:rFonts w:ascii="Times New Roman" w:eastAsia="仿宋" w:hAnsi="Times New Roman" w:cs="Times New Roman"/>
          <w:sz w:val="28"/>
          <w:szCs w:val="28"/>
        </w:rPr>
        <w:t>）》</w:t>
      </w:r>
      <w:r w:rsidRPr="001017E1">
        <w:rPr>
          <w:rFonts w:ascii="Times New Roman" w:eastAsia="仿宋" w:hAnsi="Times New Roman" w:cs="Times New Roman" w:hint="eastAsia"/>
          <w:sz w:val="28"/>
          <w:szCs w:val="28"/>
        </w:rPr>
        <w:t>于</w:t>
      </w:r>
      <w:r w:rsidRPr="001017E1">
        <w:rPr>
          <w:rFonts w:ascii="Times New Roman" w:eastAsia="仿宋" w:hAnsi="Times New Roman" w:cs="Times New Roman" w:hint="eastAsia"/>
          <w:sz w:val="28"/>
          <w:szCs w:val="28"/>
        </w:rPr>
        <w:t>2</w:t>
      </w:r>
      <w:r w:rsidRPr="001017E1">
        <w:rPr>
          <w:rFonts w:ascii="Times New Roman" w:eastAsia="仿宋" w:hAnsi="Times New Roman" w:cs="Times New Roman"/>
          <w:sz w:val="28"/>
          <w:szCs w:val="28"/>
        </w:rPr>
        <w:t>015</w:t>
      </w:r>
      <w:r w:rsidRPr="001017E1">
        <w:rPr>
          <w:rFonts w:ascii="Times New Roman" w:eastAsia="仿宋" w:hAnsi="Times New Roman" w:cs="Times New Roman" w:hint="eastAsia"/>
          <w:sz w:val="28"/>
          <w:szCs w:val="28"/>
        </w:rPr>
        <w:t>年</w:t>
      </w:r>
      <w:r w:rsidRPr="001017E1">
        <w:rPr>
          <w:rFonts w:ascii="Times New Roman" w:eastAsia="仿宋" w:hAnsi="Times New Roman" w:cs="Times New Roman" w:hint="eastAsia"/>
          <w:sz w:val="28"/>
          <w:szCs w:val="28"/>
        </w:rPr>
        <w:t>6</w:t>
      </w:r>
      <w:r w:rsidRPr="001017E1">
        <w:rPr>
          <w:rFonts w:ascii="Times New Roman" w:eastAsia="仿宋" w:hAnsi="Times New Roman" w:cs="Times New Roman" w:hint="eastAsia"/>
          <w:sz w:val="28"/>
          <w:szCs w:val="28"/>
        </w:rPr>
        <w:t>月编制完成。</w:t>
      </w:r>
      <w:r w:rsidRPr="001017E1">
        <w:rPr>
          <w:rFonts w:ascii="Times New Roman" w:eastAsia="仿宋" w:hAnsi="Times New Roman" w:cs="Times New Roman"/>
          <w:sz w:val="28"/>
          <w:szCs w:val="28"/>
        </w:rPr>
        <w:t>自规划实施以来</w:t>
      </w:r>
      <w:r w:rsidRPr="001017E1">
        <w:rPr>
          <w:rFonts w:ascii="Times New Roman" w:eastAsia="仿宋" w:hAnsi="Times New Roman" w:cs="Times New Roman" w:hint="eastAsia"/>
          <w:sz w:val="28"/>
          <w:szCs w:val="28"/>
        </w:rPr>
        <w:t>，西湖区</w:t>
      </w:r>
      <w:bookmarkStart w:id="20" w:name="_Hlk90643458"/>
      <w:r w:rsidRPr="001017E1">
        <w:rPr>
          <w:rFonts w:ascii="Times New Roman" w:eastAsia="仿宋" w:hAnsi="Times New Roman" w:cs="Times New Roman" w:hint="eastAsia"/>
          <w:sz w:val="28"/>
          <w:szCs w:val="28"/>
        </w:rPr>
        <w:t>湿地保护与修复，取得了明显的成效。</w:t>
      </w:r>
    </w:p>
    <w:bookmarkEnd w:id="20"/>
    <w:p w14:paraId="3815ED05" w14:textId="77777777" w:rsidR="00530054" w:rsidRPr="001017E1" w:rsidRDefault="00B33A19">
      <w:pPr>
        <w:pStyle w:val="4"/>
        <w:spacing w:beforeLines="40" w:before="96" w:afterLines="40" w:after="96" w:line="540" w:lineRule="exact"/>
        <w:ind w:firstLineChars="200" w:firstLine="562"/>
        <w:rPr>
          <w:rFonts w:ascii="Times New Roman" w:eastAsia="仿宋" w:hAnsi="Times New Roman" w:cs="Times New Roman"/>
        </w:rPr>
      </w:pPr>
      <w:r w:rsidRPr="001017E1">
        <w:rPr>
          <w:rFonts w:ascii="Times New Roman" w:eastAsia="仿宋" w:hAnsi="Times New Roman" w:cs="Times New Roman"/>
        </w:rPr>
        <w:t>（一）</w:t>
      </w:r>
      <w:r w:rsidRPr="001017E1">
        <w:rPr>
          <w:rFonts w:ascii="Times New Roman" w:eastAsia="仿宋" w:hAnsi="Times New Roman" w:cs="Times New Roman" w:hint="eastAsia"/>
        </w:rPr>
        <w:t>湿地分级体系日趋完善</w:t>
      </w:r>
    </w:p>
    <w:p w14:paraId="3C32A758" w14:textId="7254EC08"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西湖区第二次湿地资源调查统计，西湖区面积</w:t>
      </w:r>
      <w:r w:rsidRPr="001017E1">
        <w:rPr>
          <w:rFonts w:ascii="Times New Roman" w:eastAsia="仿宋" w:hAnsi="Times New Roman" w:cs="Times New Roman"/>
          <w:sz w:val="28"/>
          <w:szCs w:val="28"/>
        </w:rPr>
        <w:t>8.0</w:t>
      </w:r>
      <w:r w:rsidRPr="001017E1">
        <w:rPr>
          <w:rFonts w:ascii="Times New Roman" w:eastAsia="仿宋" w:hAnsi="Times New Roman" w:cs="Times New Roman"/>
          <w:sz w:val="28"/>
          <w:szCs w:val="28"/>
        </w:rPr>
        <w:t>公顷以上的湿地总面积占全区国土总面积的</w:t>
      </w:r>
      <w:r w:rsidRPr="001017E1">
        <w:rPr>
          <w:rFonts w:ascii="Times New Roman" w:eastAsia="仿宋" w:hAnsi="Times New Roman" w:cs="Times New Roman"/>
          <w:sz w:val="28"/>
          <w:szCs w:val="28"/>
        </w:rPr>
        <w:t>17.91%</w:t>
      </w:r>
      <w:r w:rsidRPr="001017E1">
        <w:rPr>
          <w:rFonts w:ascii="Times New Roman" w:eastAsia="仿宋" w:hAnsi="Times New Roman" w:cs="Times New Roman"/>
          <w:sz w:val="28"/>
          <w:szCs w:val="28"/>
        </w:rPr>
        <w:t>，超过浙江省平均水平</w:t>
      </w:r>
      <w:r w:rsidRPr="001017E1">
        <w:rPr>
          <w:rFonts w:ascii="Times New Roman" w:eastAsia="仿宋" w:hAnsi="Times New Roman" w:cs="Times New Roman"/>
          <w:sz w:val="28"/>
          <w:szCs w:val="28"/>
        </w:rPr>
        <w:t>10.90%</w:t>
      </w:r>
      <w:r w:rsidRPr="001017E1">
        <w:rPr>
          <w:rFonts w:ascii="Times New Roman" w:eastAsia="仿宋" w:hAnsi="Times New Roman" w:cs="Times New Roman"/>
          <w:sz w:val="28"/>
          <w:szCs w:val="28"/>
        </w:rPr>
        <w:t>。全区湿地类型共有</w:t>
      </w:r>
      <w:r w:rsidRPr="001017E1">
        <w:rPr>
          <w:rFonts w:ascii="Times New Roman" w:eastAsia="仿宋" w:hAnsi="Times New Roman" w:cs="Times New Roman"/>
          <w:sz w:val="28"/>
          <w:szCs w:val="28"/>
        </w:rPr>
        <w:t>4</w:t>
      </w:r>
      <w:r w:rsidRPr="001017E1">
        <w:rPr>
          <w:rFonts w:ascii="Times New Roman" w:eastAsia="仿宋" w:hAnsi="Times New Roman" w:cs="Times New Roman"/>
          <w:sz w:val="28"/>
          <w:szCs w:val="28"/>
        </w:rPr>
        <w:t>大类</w:t>
      </w:r>
      <w:r w:rsidR="009054D0" w:rsidRPr="001017E1">
        <w:rPr>
          <w:rFonts w:ascii="Times New Roman" w:eastAsia="仿宋" w:hAnsi="Times New Roman" w:cs="Times New Roman"/>
          <w:sz w:val="28"/>
          <w:szCs w:val="28"/>
        </w:rPr>
        <w:t>9</w:t>
      </w:r>
      <w:r w:rsidRPr="001017E1">
        <w:rPr>
          <w:rFonts w:ascii="Times New Roman" w:eastAsia="仿宋" w:hAnsi="Times New Roman" w:cs="Times New Roman"/>
          <w:sz w:val="28"/>
          <w:szCs w:val="28"/>
        </w:rPr>
        <w:t>大型，是杭州市湿地类型较为丰富的区县。经过多年的湿地保护与恢复工作，全区湿地生态系统稳定性显著提高，为保护生物多样性、珍稀动植物资源和鸟类迁徙繁衍场所作出了积极贡献，初步形成了湿地保护与恢复并重的生态模式</w:t>
      </w:r>
      <w:r w:rsidRPr="001017E1">
        <w:rPr>
          <w:rFonts w:ascii="Times New Roman" w:eastAsia="仿宋" w:hAnsi="Times New Roman" w:cs="Times New Roman" w:hint="eastAsia"/>
          <w:sz w:val="28"/>
          <w:szCs w:val="28"/>
        </w:rPr>
        <w:t>，</w:t>
      </w:r>
      <w:bookmarkStart w:id="21" w:name="_Hlk90643266"/>
      <w:r w:rsidRPr="001017E1">
        <w:rPr>
          <w:rFonts w:ascii="Times New Roman" w:eastAsia="仿宋" w:hAnsi="Times New Roman" w:cs="Times New Roman" w:hint="eastAsia"/>
          <w:sz w:val="28"/>
          <w:szCs w:val="28"/>
        </w:rPr>
        <w:t>湿地分级体系日趋完善</w:t>
      </w:r>
      <w:bookmarkEnd w:id="21"/>
      <w:r w:rsidRPr="001017E1">
        <w:rPr>
          <w:rFonts w:ascii="Times New Roman" w:eastAsia="仿宋" w:hAnsi="Times New Roman" w:cs="Times New Roman"/>
          <w:sz w:val="28"/>
          <w:szCs w:val="28"/>
        </w:rPr>
        <w:t>。目前全区拥有</w:t>
      </w:r>
      <w:r w:rsidRPr="001017E1">
        <w:rPr>
          <w:rFonts w:ascii="Times New Roman" w:eastAsia="仿宋" w:hAnsi="Times New Roman" w:cs="Times New Roman" w:hint="eastAsia"/>
          <w:sz w:val="28"/>
          <w:szCs w:val="28"/>
        </w:rPr>
        <w:t>杭州西溪国家湿地公园</w:t>
      </w:r>
      <w:r w:rsidR="002E6E41" w:rsidRPr="001017E1">
        <w:rPr>
          <w:rFonts w:ascii="Times New Roman" w:eastAsia="仿宋" w:hAnsi="Times New Roman" w:cs="Times New Roman" w:hint="eastAsia"/>
          <w:sz w:val="28"/>
          <w:szCs w:val="28"/>
        </w:rPr>
        <w:t>的</w:t>
      </w:r>
      <w:r w:rsidRPr="001017E1">
        <w:rPr>
          <w:rFonts w:ascii="Times New Roman" w:eastAsia="仿宋" w:hAnsi="Times New Roman" w:cs="Times New Roman"/>
          <w:sz w:val="28"/>
          <w:szCs w:val="28"/>
        </w:rPr>
        <w:t>国际重要湿地</w:t>
      </w:r>
      <w:r w:rsidRPr="001017E1">
        <w:rPr>
          <w:rFonts w:ascii="Times New Roman" w:eastAsia="仿宋" w:hAnsi="Times New Roman" w:cs="Times New Roman"/>
          <w:sz w:val="28"/>
          <w:szCs w:val="28"/>
        </w:rPr>
        <w:t>1</w:t>
      </w:r>
      <w:r w:rsidRPr="001017E1">
        <w:rPr>
          <w:rFonts w:ascii="Times New Roman" w:eastAsia="仿宋" w:hAnsi="Times New Roman" w:cs="Times New Roman"/>
          <w:sz w:val="28"/>
          <w:szCs w:val="28"/>
        </w:rPr>
        <w:t>处，</w:t>
      </w:r>
      <w:bookmarkStart w:id="22" w:name="_Hlk90994777"/>
      <w:r w:rsidRPr="001017E1">
        <w:rPr>
          <w:rFonts w:ascii="Times New Roman" w:eastAsia="仿宋" w:hAnsi="Times New Roman" w:cs="Times New Roman"/>
          <w:sz w:val="28"/>
          <w:szCs w:val="28"/>
        </w:rPr>
        <w:t>2014</w:t>
      </w:r>
      <w:r w:rsidRPr="001017E1">
        <w:rPr>
          <w:rFonts w:ascii="Times New Roman" w:eastAsia="仿宋" w:hAnsi="Times New Roman" w:cs="Times New Roman"/>
          <w:sz w:val="28"/>
          <w:szCs w:val="28"/>
        </w:rPr>
        <w:t>年</w:t>
      </w:r>
      <w:bookmarkStart w:id="23" w:name="_Hlk90480272"/>
      <w:r w:rsidRPr="001017E1">
        <w:rPr>
          <w:rFonts w:ascii="Times New Roman" w:eastAsia="仿宋" w:hAnsi="Times New Roman" w:cs="Times New Roman"/>
          <w:sz w:val="28"/>
          <w:szCs w:val="28"/>
        </w:rPr>
        <w:t>杭州西溪国家湿地公园</w:t>
      </w:r>
      <w:bookmarkEnd w:id="23"/>
      <w:r w:rsidRPr="001017E1">
        <w:rPr>
          <w:rFonts w:ascii="Times New Roman" w:eastAsia="仿宋" w:hAnsi="Times New Roman" w:cs="Times New Roman"/>
          <w:sz w:val="28"/>
          <w:szCs w:val="28"/>
        </w:rPr>
        <w:t>被列入浙江省首批省重要湿地名录。</w:t>
      </w:r>
      <w:bookmarkStart w:id="24" w:name="_Hlk90648144"/>
      <w:bookmarkEnd w:id="22"/>
    </w:p>
    <w:bookmarkEnd w:id="24"/>
    <w:p w14:paraId="7E4A9C3A" w14:textId="77777777" w:rsidR="00530054" w:rsidRPr="001017E1" w:rsidRDefault="00B33A19">
      <w:pPr>
        <w:pStyle w:val="4"/>
        <w:spacing w:beforeLines="40" w:before="96" w:afterLines="40" w:after="96" w:line="540" w:lineRule="exact"/>
        <w:ind w:firstLineChars="200" w:firstLine="562"/>
        <w:rPr>
          <w:rFonts w:ascii="Times New Roman" w:eastAsia="仿宋" w:hAnsi="Times New Roman" w:cs="Times New Roman"/>
        </w:rPr>
      </w:pPr>
      <w:r w:rsidRPr="001017E1">
        <w:rPr>
          <w:rFonts w:ascii="Times New Roman" w:eastAsia="仿宋" w:hAnsi="Times New Roman" w:cs="Times New Roman"/>
        </w:rPr>
        <w:t>（二）</w:t>
      </w:r>
      <w:r w:rsidRPr="001017E1">
        <w:rPr>
          <w:rFonts w:ascii="Times New Roman" w:eastAsia="仿宋" w:hAnsi="Times New Roman" w:cs="Times New Roman" w:hint="eastAsia"/>
        </w:rPr>
        <w:t>湿地保护与修复成效显著</w:t>
      </w:r>
    </w:p>
    <w:p w14:paraId="0F58654B" w14:textId="77777777"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1</w:t>
      </w:r>
      <w:r w:rsidRPr="001017E1">
        <w:rPr>
          <w:rFonts w:ascii="Times New Roman" w:eastAsia="仿宋" w:hAnsi="Times New Roman" w:cs="Times New Roman"/>
          <w:sz w:val="28"/>
          <w:szCs w:val="28"/>
        </w:rPr>
        <w:t>.</w:t>
      </w:r>
      <w:r w:rsidRPr="001017E1">
        <w:rPr>
          <w:rFonts w:ascii="Times New Roman" w:eastAsia="仿宋" w:hAnsi="Times New Roman" w:cs="Times New Roman" w:hint="eastAsia"/>
          <w:sz w:val="28"/>
          <w:szCs w:val="28"/>
        </w:rPr>
        <w:t>实施西溪湿地综合保护工程</w:t>
      </w:r>
    </w:p>
    <w:p w14:paraId="4D32AA6A" w14:textId="5F011F7F"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多年以来，西溪湿地以《杭州西溪国家湿地公园总体规划》为指导，以法律为保障，落实“制定规划、加强立法、组建管理机构、改</w:t>
      </w:r>
      <w:r w:rsidRPr="001017E1">
        <w:rPr>
          <w:rFonts w:ascii="Times New Roman" w:eastAsia="仿宋" w:hAnsi="Times New Roman" w:cs="Times New Roman" w:hint="eastAsia"/>
          <w:sz w:val="28"/>
          <w:szCs w:val="28"/>
        </w:rPr>
        <w:lastRenderedPageBreak/>
        <w:t>善湿地水质、保护动植物多样性、挖掘文化遗存、控制周边景观、打造‘两基地一样板’</w:t>
      </w:r>
      <w:r w:rsidR="00856074" w:rsidRPr="001017E1">
        <w:rPr>
          <w:rFonts w:ascii="Times New Roman" w:eastAsia="仿宋" w:hAnsi="Times New Roman" w:cs="Times New Roman" w:hint="eastAsia"/>
          <w:sz w:val="28"/>
          <w:szCs w:val="28"/>
        </w:rPr>
        <w:t>（科普基地、研究基地和湿地公园样板）</w:t>
      </w:r>
      <w:r w:rsidRPr="001017E1">
        <w:rPr>
          <w:rFonts w:ascii="Times New Roman" w:eastAsia="仿宋" w:hAnsi="Times New Roman" w:cs="Times New Roman" w:hint="eastAsia"/>
          <w:sz w:val="28"/>
          <w:szCs w:val="28"/>
        </w:rPr>
        <w:t>、加强国内外交流、扩大公众参与”等十项举措，有效保护和改善了湿地生境，生态保护工作取得了显著成就：调洪蓄水能力不断增强，生态净化能力不断提升，生态适生能力不断加大，生态保障能力不断显现。杭州西溪国家湿地公园成功入选国际重要湿地名录和中国十大休闲基地，“西溪模式”作为湿地保护典范向全球推介。</w:t>
      </w:r>
    </w:p>
    <w:p w14:paraId="2BC078E1" w14:textId="77777777"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2</w:t>
      </w:r>
      <w:r w:rsidRPr="001017E1">
        <w:rPr>
          <w:rFonts w:ascii="Times New Roman" w:eastAsia="仿宋" w:hAnsi="Times New Roman" w:cs="Times New Roman"/>
          <w:sz w:val="28"/>
          <w:szCs w:val="28"/>
        </w:rPr>
        <w:t>.</w:t>
      </w:r>
      <w:r w:rsidRPr="001017E1">
        <w:rPr>
          <w:rFonts w:ascii="Times New Roman" w:eastAsia="仿宋" w:hAnsi="Times New Roman" w:cs="Times New Roman" w:hint="eastAsia"/>
          <w:sz w:val="28"/>
          <w:szCs w:val="28"/>
        </w:rPr>
        <w:t>基于“五水共治”下的</w:t>
      </w:r>
      <w:bookmarkStart w:id="25" w:name="_Hlk90485747"/>
      <w:r w:rsidRPr="001017E1">
        <w:rPr>
          <w:rFonts w:ascii="Times New Roman" w:eastAsia="仿宋" w:hAnsi="Times New Roman" w:cs="Times New Roman" w:hint="eastAsia"/>
          <w:sz w:val="28"/>
          <w:szCs w:val="28"/>
        </w:rPr>
        <w:t>水生态系统的</w:t>
      </w:r>
      <w:bookmarkEnd w:id="25"/>
      <w:r w:rsidRPr="001017E1">
        <w:rPr>
          <w:rFonts w:ascii="Times New Roman" w:eastAsia="仿宋" w:hAnsi="Times New Roman" w:cs="Times New Roman" w:hint="eastAsia"/>
          <w:sz w:val="28"/>
          <w:szCs w:val="28"/>
        </w:rPr>
        <w:t>恢复重建</w:t>
      </w:r>
    </w:p>
    <w:p w14:paraId="11EA1773" w14:textId="77777777"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结合</w:t>
      </w:r>
      <w:bookmarkStart w:id="26" w:name="_Hlk90487134"/>
      <w:r w:rsidRPr="001017E1">
        <w:rPr>
          <w:rFonts w:ascii="Times New Roman" w:eastAsia="仿宋" w:hAnsi="Times New Roman" w:cs="Times New Roman" w:hint="eastAsia"/>
          <w:sz w:val="28"/>
          <w:szCs w:val="28"/>
        </w:rPr>
        <w:t>“五水共治”</w:t>
      </w:r>
      <w:bookmarkEnd w:id="26"/>
      <w:r w:rsidRPr="001017E1">
        <w:rPr>
          <w:rFonts w:ascii="Times New Roman" w:eastAsia="仿宋" w:hAnsi="Times New Roman" w:cs="Times New Roman" w:hint="eastAsia"/>
          <w:sz w:val="28"/>
          <w:szCs w:val="28"/>
        </w:rPr>
        <w:t>，西湖区在有条件的河道实施干塘清淤，为解决无源之水问题，实施跨区域引水工程，通过实施钱塘江、富春江引水工程，科学调度，改善水质。农村生活污水运维全覆盖，村民家中的厕所水、厨房水、洗浴水通过截污纳管，进入村里的污水处理终端，实现达标排放。积极探索“水陆空”联动护水模式。一方面，将原先传统的人工保洁升级为自动打捞模式，采用电瓶保洁船与漂浮物自动打捞船协同作业；另一方面，在余杭塘河、五常港河和沿山河等处设水质监测站，实时监测河道水质变化情况，对有恶化趋势的河道进行预警。创新改革河道巡查机制，对河道保洁、河道设施维护、水质情况、绿化养护等全方面进行巡查。在上埠河、沿山河、五常港河、冯家河、余杭塘河等河道以及城区低洼积水点附近安装高清监控，配合执法车的</w:t>
      </w:r>
      <w:r w:rsidRPr="001017E1">
        <w:rPr>
          <w:rFonts w:ascii="Times New Roman" w:eastAsia="仿宋" w:hAnsi="Times New Roman" w:cs="Times New Roman"/>
          <w:sz w:val="28"/>
          <w:szCs w:val="28"/>
        </w:rPr>
        <w:t>4G</w:t>
      </w:r>
      <w:r w:rsidRPr="001017E1">
        <w:rPr>
          <w:rFonts w:ascii="Times New Roman" w:eastAsia="仿宋" w:hAnsi="Times New Roman" w:cs="Times New Roman"/>
          <w:sz w:val="28"/>
          <w:szCs w:val="28"/>
        </w:rPr>
        <w:t>车载监控，形成固定与移动监控相结合的观测体系。通过</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水陆空</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联动护水，建立一套集约化、</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平战结合</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的综合管理平台，改善河道</w:t>
      </w:r>
      <w:r w:rsidRPr="001017E1">
        <w:rPr>
          <w:rFonts w:ascii="Times New Roman" w:eastAsia="仿宋" w:hAnsi="Times New Roman" w:cs="Times New Roman" w:hint="eastAsia"/>
          <w:sz w:val="28"/>
          <w:szCs w:val="28"/>
        </w:rPr>
        <w:t>水生态系统环境</w:t>
      </w:r>
      <w:r w:rsidRPr="001017E1">
        <w:rPr>
          <w:rFonts w:ascii="Times New Roman" w:eastAsia="仿宋" w:hAnsi="Times New Roman" w:cs="Times New Roman"/>
          <w:sz w:val="28"/>
          <w:szCs w:val="28"/>
        </w:rPr>
        <w:t>，并保持河道水质。</w:t>
      </w:r>
    </w:p>
    <w:p w14:paraId="5C9243BC" w14:textId="77777777" w:rsidR="00530054" w:rsidRPr="001017E1" w:rsidRDefault="00B33A19">
      <w:pPr>
        <w:pStyle w:val="4"/>
        <w:spacing w:beforeLines="40" w:before="96" w:afterLines="40" w:after="96" w:line="540" w:lineRule="exact"/>
        <w:ind w:firstLineChars="200" w:firstLine="562"/>
        <w:rPr>
          <w:rFonts w:ascii="Times New Roman" w:eastAsia="仿宋" w:hAnsi="Times New Roman" w:cs="Times New Roman"/>
        </w:rPr>
      </w:pPr>
      <w:r w:rsidRPr="001017E1">
        <w:rPr>
          <w:rFonts w:ascii="Times New Roman" w:eastAsia="仿宋" w:hAnsi="Times New Roman" w:cs="Times New Roman" w:hint="eastAsia"/>
        </w:rPr>
        <w:t>（三）湿地生物多样性日益丰富</w:t>
      </w:r>
    </w:p>
    <w:p w14:paraId="723D5C89" w14:textId="57EFB20B" w:rsidR="00530054" w:rsidRPr="001017E1" w:rsidRDefault="00B33A19">
      <w:pPr>
        <w:spacing w:line="556"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全区湿地生物多样性较为丰富。根据历史资料，西湖区湿地植被共有</w:t>
      </w:r>
      <w:r w:rsidRPr="001017E1">
        <w:rPr>
          <w:rFonts w:ascii="Times New Roman" w:eastAsia="仿宋" w:hAnsi="Times New Roman" w:cs="Times New Roman"/>
          <w:sz w:val="28"/>
          <w:szCs w:val="28"/>
        </w:rPr>
        <w:t>5</w:t>
      </w:r>
      <w:r w:rsidRPr="001017E1">
        <w:rPr>
          <w:rFonts w:ascii="Times New Roman" w:eastAsia="仿宋" w:hAnsi="Times New Roman" w:cs="Times New Roman"/>
          <w:sz w:val="28"/>
          <w:szCs w:val="28"/>
        </w:rPr>
        <w:t>个植被型组</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sz w:val="28"/>
          <w:szCs w:val="28"/>
        </w:rPr>
        <w:t>11</w:t>
      </w:r>
      <w:r w:rsidRPr="001017E1">
        <w:rPr>
          <w:rFonts w:ascii="Times New Roman" w:eastAsia="仿宋" w:hAnsi="Times New Roman" w:cs="Times New Roman"/>
          <w:sz w:val="28"/>
          <w:szCs w:val="28"/>
        </w:rPr>
        <w:t>个植被型</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sz w:val="28"/>
          <w:szCs w:val="28"/>
        </w:rPr>
        <w:t>86</w:t>
      </w:r>
      <w:r w:rsidRPr="001017E1">
        <w:rPr>
          <w:rFonts w:ascii="Times New Roman" w:eastAsia="仿宋" w:hAnsi="Times New Roman" w:cs="Times New Roman"/>
          <w:sz w:val="28"/>
          <w:szCs w:val="28"/>
        </w:rPr>
        <w:t>个群系，</w:t>
      </w:r>
      <w:r w:rsidRPr="001017E1">
        <w:rPr>
          <w:rFonts w:ascii="Times New Roman" w:eastAsia="仿宋" w:hAnsi="Times New Roman" w:cs="Times New Roman" w:hint="eastAsia"/>
          <w:sz w:val="28"/>
          <w:szCs w:val="28"/>
        </w:rPr>
        <w:t>湿地维管植物</w:t>
      </w:r>
      <w:r w:rsidRPr="001017E1">
        <w:rPr>
          <w:rFonts w:ascii="Times New Roman" w:eastAsia="仿宋" w:hAnsi="Times New Roman" w:cs="Times New Roman"/>
          <w:sz w:val="28"/>
          <w:szCs w:val="28"/>
        </w:rPr>
        <w:t>610</w:t>
      </w:r>
      <w:r w:rsidRPr="001017E1">
        <w:rPr>
          <w:rFonts w:ascii="Times New Roman" w:eastAsia="仿宋" w:hAnsi="Times New Roman" w:cs="Times New Roman" w:hint="eastAsia"/>
          <w:sz w:val="28"/>
          <w:szCs w:val="28"/>
        </w:rPr>
        <w:t>种、</w:t>
      </w:r>
      <w:r w:rsidRPr="001017E1">
        <w:rPr>
          <w:rFonts w:ascii="Times New Roman" w:eastAsia="仿宋" w:hAnsi="Times New Roman" w:cs="Times New Roman" w:hint="eastAsia"/>
          <w:sz w:val="28"/>
          <w:szCs w:val="28"/>
        </w:rPr>
        <w:lastRenderedPageBreak/>
        <w:t>湿地野生动物</w:t>
      </w:r>
      <w:r w:rsidRPr="001017E1">
        <w:rPr>
          <w:rFonts w:ascii="Times New Roman" w:eastAsia="仿宋" w:hAnsi="Times New Roman" w:cs="Times New Roman"/>
          <w:sz w:val="28"/>
          <w:szCs w:val="28"/>
        </w:rPr>
        <w:t>318</w:t>
      </w:r>
      <w:r w:rsidRPr="001017E1">
        <w:rPr>
          <w:rFonts w:ascii="Times New Roman" w:eastAsia="仿宋" w:hAnsi="Times New Roman" w:cs="Times New Roman" w:hint="eastAsia"/>
          <w:sz w:val="28"/>
          <w:szCs w:val="28"/>
        </w:rPr>
        <w:t>种、湿地鸟类</w:t>
      </w:r>
      <w:r w:rsidRPr="001017E1">
        <w:rPr>
          <w:rFonts w:ascii="Times New Roman" w:eastAsia="仿宋" w:hAnsi="Times New Roman" w:cs="Times New Roman"/>
          <w:sz w:val="28"/>
          <w:szCs w:val="28"/>
        </w:rPr>
        <w:t>196</w:t>
      </w:r>
      <w:r w:rsidRPr="001017E1">
        <w:rPr>
          <w:rFonts w:ascii="Times New Roman" w:eastAsia="仿宋" w:hAnsi="Times New Roman" w:cs="Times New Roman" w:hint="eastAsia"/>
          <w:sz w:val="28"/>
          <w:szCs w:val="28"/>
        </w:rPr>
        <w:t>种。其中，国家一级重点保护动物有</w:t>
      </w:r>
      <w:r w:rsidRPr="001017E1">
        <w:rPr>
          <w:rFonts w:ascii="Times New Roman" w:eastAsia="仿宋" w:hAnsi="Times New Roman" w:cs="Times New Roman"/>
          <w:sz w:val="28"/>
          <w:szCs w:val="28"/>
        </w:rPr>
        <w:t>白尾海雕</w:t>
      </w:r>
      <w:r w:rsidRPr="001017E1">
        <w:rPr>
          <w:rFonts w:ascii="Times New Roman" w:eastAsia="仿宋" w:hAnsi="Times New Roman" w:cs="Times New Roman" w:hint="eastAsia"/>
          <w:sz w:val="28"/>
          <w:szCs w:val="28"/>
        </w:rPr>
        <w:t>、</w:t>
      </w:r>
      <w:bookmarkStart w:id="27" w:name="_Hlk90647678"/>
      <w:r w:rsidRPr="001017E1">
        <w:rPr>
          <w:rFonts w:ascii="Times New Roman" w:eastAsia="仿宋" w:hAnsi="Times New Roman" w:cs="Times New Roman" w:hint="eastAsia"/>
          <w:sz w:val="28"/>
          <w:szCs w:val="28"/>
        </w:rPr>
        <w:t>东方白鹳</w:t>
      </w:r>
      <w:bookmarkEnd w:id="27"/>
      <w:r w:rsidRPr="001017E1">
        <w:rPr>
          <w:rFonts w:ascii="Times New Roman" w:eastAsia="仿宋" w:hAnsi="Times New Roman" w:cs="Times New Roman"/>
          <w:sz w:val="28"/>
          <w:szCs w:val="28"/>
        </w:rPr>
        <w:t>2</w:t>
      </w:r>
      <w:r w:rsidRPr="001017E1">
        <w:rPr>
          <w:rFonts w:ascii="Times New Roman" w:eastAsia="仿宋" w:hAnsi="Times New Roman" w:cs="Times New Roman"/>
          <w:sz w:val="28"/>
          <w:szCs w:val="28"/>
        </w:rPr>
        <w:t>种</w:t>
      </w:r>
      <w:r w:rsidRPr="001017E1">
        <w:rPr>
          <w:rFonts w:ascii="Times New Roman" w:eastAsia="仿宋" w:hAnsi="Times New Roman" w:cs="Times New Roman" w:hint="eastAsia"/>
          <w:sz w:val="28"/>
          <w:szCs w:val="28"/>
        </w:rPr>
        <w:t>；国家二级重点保护动物</w:t>
      </w:r>
      <w:r w:rsidR="00CA1107" w:rsidRPr="001017E1">
        <w:rPr>
          <w:rFonts w:ascii="Times New Roman" w:eastAsia="仿宋" w:hAnsi="Times New Roman" w:cs="Times New Roman"/>
          <w:sz w:val="28"/>
          <w:szCs w:val="28"/>
        </w:rPr>
        <w:t>33</w:t>
      </w:r>
      <w:r w:rsidRPr="001017E1">
        <w:rPr>
          <w:rFonts w:ascii="Times New Roman" w:eastAsia="仿宋" w:hAnsi="Times New Roman" w:cs="Times New Roman"/>
          <w:sz w:val="28"/>
          <w:szCs w:val="28"/>
        </w:rPr>
        <w:t>种，包括鸟类</w:t>
      </w:r>
      <w:r w:rsidRPr="001017E1">
        <w:rPr>
          <w:rFonts w:ascii="Times New Roman" w:eastAsia="仿宋" w:hAnsi="Times New Roman" w:cs="Times New Roman"/>
          <w:sz w:val="28"/>
          <w:szCs w:val="28"/>
        </w:rPr>
        <w:t>30</w:t>
      </w:r>
      <w:r w:rsidRPr="001017E1">
        <w:rPr>
          <w:rFonts w:ascii="Times New Roman" w:eastAsia="仿宋" w:hAnsi="Times New Roman" w:cs="Times New Roman"/>
          <w:sz w:val="28"/>
          <w:szCs w:val="28"/>
        </w:rPr>
        <w:t>种（鸳鸯、棉凫、鸿雁、白额雁、小天鹅、黑冠鹃隼、凤头蜂鹰、鹊鹞、凤头鹰、赤腹鹰、松雀鹰、雀鹰、苍鹰、灰脸鵟鹰、普通鵟、红隼、燕隼、游隼、褐翅鸦鹃、小鸦鹃、东方草鸮、领角鸮和斑头鸺鹠等），兽类</w:t>
      </w:r>
      <w:r w:rsidRPr="001017E1">
        <w:rPr>
          <w:rFonts w:ascii="Times New Roman" w:eastAsia="仿宋" w:hAnsi="Times New Roman" w:cs="Times New Roman"/>
          <w:sz w:val="28"/>
          <w:szCs w:val="28"/>
        </w:rPr>
        <w:t>2</w:t>
      </w:r>
      <w:r w:rsidRPr="001017E1">
        <w:rPr>
          <w:rFonts w:ascii="Times New Roman" w:eastAsia="仿宋" w:hAnsi="Times New Roman" w:cs="Times New Roman"/>
          <w:sz w:val="28"/>
          <w:szCs w:val="28"/>
        </w:rPr>
        <w:t>种</w:t>
      </w:r>
      <w:r w:rsidRPr="001017E1">
        <w:rPr>
          <w:rFonts w:ascii="Times New Roman" w:eastAsia="仿宋" w:hAnsi="Times New Roman" w:cs="Times New Roman" w:hint="eastAsia"/>
          <w:sz w:val="28"/>
          <w:szCs w:val="28"/>
        </w:rPr>
        <w:t>（毛冠鹿、东亚江豚）</w:t>
      </w:r>
      <w:r w:rsidRPr="001017E1">
        <w:rPr>
          <w:rFonts w:ascii="Times New Roman" w:eastAsia="仿宋" w:hAnsi="Times New Roman" w:cs="Times New Roman"/>
          <w:sz w:val="28"/>
          <w:szCs w:val="28"/>
        </w:rPr>
        <w:t>，爬行类</w:t>
      </w:r>
      <w:r w:rsidRPr="001017E1">
        <w:rPr>
          <w:rFonts w:ascii="Times New Roman" w:eastAsia="仿宋" w:hAnsi="Times New Roman" w:cs="Times New Roman"/>
          <w:sz w:val="28"/>
          <w:szCs w:val="28"/>
        </w:rPr>
        <w:t>1</w:t>
      </w:r>
      <w:r w:rsidRPr="001017E1">
        <w:rPr>
          <w:rFonts w:ascii="Times New Roman" w:eastAsia="仿宋" w:hAnsi="Times New Roman" w:cs="Times New Roman"/>
          <w:sz w:val="28"/>
          <w:szCs w:val="28"/>
        </w:rPr>
        <w:t>种</w:t>
      </w:r>
      <w:r w:rsidRPr="001017E1">
        <w:rPr>
          <w:rFonts w:ascii="Times New Roman" w:eastAsia="仿宋" w:hAnsi="Times New Roman" w:cs="Times New Roman" w:hint="eastAsia"/>
          <w:sz w:val="28"/>
          <w:szCs w:val="28"/>
        </w:rPr>
        <w:t>（乌龟）；浙江省重点保护动物有</w:t>
      </w:r>
      <w:r w:rsidRPr="001017E1">
        <w:rPr>
          <w:rFonts w:ascii="Times New Roman" w:eastAsia="仿宋" w:hAnsi="Times New Roman" w:cs="Times New Roman"/>
          <w:sz w:val="28"/>
          <w:szCs w:val="28"/>
        </w:rPr>
        <w:t>40</w:t>
      </w:r>
      <w:r w:rsidRPr="001017E1">
        <w:rPr>
          <w:rFonts w:ascii="Times New Roman" w:eastAsia="仿宋" w:hAnsi="Times New Roman" w:cs="Times New Roman" w:hint="eastAsia"/>
          <w:sz w:val="28"/>
          <w:szCs w:val="28"/>
        </w:rPr>
        <w:t>种。</w:t>
      </w:r>
      <w:r w:rsidRPr="001017E1">
        <w:rPr>
          <w:rFonts w:ascii="Times New Roman" w:eastAsia="仿宋" w:hAnsi="Times New Roman" w:cs="Times New Roman"/>
          <w:sz w:val="28"/>
          <w:szCs w:val="28"/>
        </w:rPr>
        <w:t>2020</w:t>
      </w:r>
      <w:r w:rsidRPr="001017E1">
        <w:rPr>
          <w:rFonts w:ascii="Times New Roman" w:eastAsia="仿宋" w:hAnsi="Times New Roman" w:cs="Times New Roman" w:hint="eastAsia"/>
          <w:sz w:val="28"/>
          <w:szCs w:val="28"/>
        </w:rPr>
        <w:t>年，国家Ⅰ级保护动物</w:t>
      </w:r>
      <w:r w:rsidRPr="001017E1">
        <w:rPr>
          <w:rFonts w:ascii="Times New Roman" w:eastAsia="仿宋" w:hAnsi="Times New Roman" w:cs="Times New Roman"/>
          <w:sz w:val="28"/>
          <w:szCs w:val="28"/>
        </w:rPr>
        <w:t>“</w:t>
      </w:r>
      <w:r w:rsidRPr="001017E1">
        <w:rPr>
          <w:rFonts w:ascii="Times New Roman" w:eastAsia="仿宋" w:hAnsi="Times New Roman" w:cs="Times New Roman" w:hint="eastAsia"/>
          <w:sz w:val="28"/>
          <w:szCs w:val="28"/>
        </w:rPr>
        <w:t>鸟界国宝</w:t>
      </w:r>
      <w:r w:rsidRPr="001017E1">
        <w:rPr>
          <w:rFonts w:ascii="Times New Roman" w:eastAsia="仿宋" w:hAnsi="Times New Roman" w:cs="Times New Roman"/>
          <w:sz w:val="28"/>
          <w:szCs w:val="28"/>
        </w:rPr>
        <w:t>”</w:t>
      </w:r>
      <w:bookmarkStart w:id="28" w:name="_Hlk90646710"/>
      <w:r w:rsidRPr="001017E1">
        <w:rPr>
          <w:rFonts w:ascii="Times New Roman" w:eastAsia="仿宋" w:hAnsi="Times New Roman" w:cs="Times New Roman" w:hint="eastAsia"/>
          <w:sz w:val="28"/>
          <w:szCs w:val="28"/>
        </w:rPr>
        <w:t>东方白鹳</w:t>
      </w:r>
      <w:bookmarkEnd w:id="28"/>
      <w:r w:rsidRPr="001017E1">
        <w:rPr>
          <w:rFonts w:ascii="Times New Roman" w:eastAsia="仿宋" w:hAnsi="Times New Roman" w:cs="Times New Roman" w:hint="eastAsia"/>
          <w:sz w:val="28"/>
          <w:szCs w:val="28"/>
        </w:rPr>
        <w:t>首次出现在西溪湿地和余杭南湖湿地，湿地水鸟数量也日渐增加，湿地生态环境持续向好。</w:t>
      </w:r>
    </w:p>
    <w:p w14:paraId="3713DA6C" w14:textId="77777777" w:rsidR="00530054" w:rsidRPr="001017E1" w:rsidRDefault="00B33A19">
      <w:pPr>
        <w:spacing w:beforeLines="100" w:before="240" w:afterLines="100" w:after="240" w:line="556"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二、基本经验</w:t>
      </w:r>
    </w:p>
    <w:p w14:paraId="0FAF3562" w14:textId="77777777" w:rsidR="00530054" w:rsidRPr="001017E1" w:rsidRDefault="00B33A19">
      <w:pPr>
        <w:pStyle w:val="4"/>
        <w:spacing w:beforeLines="40" w:before="96" w:afterLines="40" w:after="96" w:line="540" w:lineRule="exact"/>
        <w:ind w:firstLineChars="200" w:firstLine="562"/>
        <w:rPr>
          <w:rFonts w:ascii="Times New Roman" w:eastAsia="仿宋" w:hAnsi="Times New Roman" w:cs="Times New Roman"/>
        </w:rPr>
      </w:pPr>
      <w:r w:rsidRPr="001017E1">
        <w:rPr>
          <w:rFonts w:ascii="Times New Roman" w:eastAsia="仿宋" w:hAnsi="Times New Roman" w:cs="Times New Roman"/>
        </w:rPr>
        <w:t>（一）探索模式创新，推进西溪湿地建设</w:t>
      </w:r>
    </w:p>
    <w:p w14:paraId="4F9FA367" w14:textId="6744A5F0" w:rsidR="00530054" w:rsidRPr="001017E1" w:rsidRDefault="00B33A19">
      <w:pPr>
        <w:spacing w:line="556"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自</w:t>
      </w:r>
      <w:r w:rsidRPr="001017E1">
        <w:rPr>
          <w:rFonts w:ascii="Times New Roman" w:eastAsia="仿宋" w:hAnsi="Times New Roman" w:cs="Times New Roman"/>
          <w:sz w:val="28"/>
          <w:szCs w:val="28"/>
        </w:rPr>
        <w:t>2005</w:t>
      </w:r>
      <w:r w:rsidRPr="001017E1">
        <w:rPr>
          <w:rFonts w:ascii="Times New Roman" w:eastAsia="仿宋" w:hAnsi="Times New Roman" w:cs="Times New Roman"/>
          <w:sz w:val="28"/>
          <w:szCs w:val="28"/>
        </w:rPr>
        <w:t>年杭州西溪国家湿地公园试点工作启动以来，西溪湿地始终坚持</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生态优先、最小干预、修旧如旧、注重文化、以人为本、可持续发展</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六大原则，</w:t>
      </w:r>
      <w:r w:rsidRPr="001017E1">
        <w:rPr>
          <w:rFonts w:ascii="Times New Roman" w:eastAsia="仿宋" w:hAnsi="Times New Roman" w:cs="Times New Roman" w:hint="eastAsia"/>
          <w:sz w:val="28"/>
          <w:szCs w:val="28"/>
        </w:rPr>
        <w:t>围绕“打造世界湿地保护与利用的典范”和“国际级的旅游综合体与旅游目的地”两大目标，</w:t>
      </w:r>
      <w:r w:rsidRPr="001017E1">
        <w:rPr>
          <w:rFonts w:ascii="Times New Roman" w:eastAsia="仿宋" w:hAnsi="Times New Roman" w:cs="Times New Roman"/>
          <w:sz w:val="28"/>
          <w:szCs w:val="28"/>
        </w:rPr>
        <w:t>通过制定规划、修复湿地自然生态、改善湿地水质、修复人文景观、湿地立法保障、加强科学研究等方面，走出一条保护和合理利用双赢的湿地保护</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西溪模式</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w:t>
      </w:r>
      <w:bookmarkStart w:id="29" w:name="_Hlk90992991"/>
      <w:r w:rsidRPr="001017E1">
        <w:rPr>
          <w:rFonts w:ascii="Times New Roman" w:eastAsia="仿宋" w:hAnsi="Times New Roman" w:cs="Times New Roman"/>
          <w:sz w:val="28"/>
          <w:szCs w:val="28"/>
        </w:rPr>
        <w:t>2009</w:t>
      </w:r>
      <w:r w:rsidRPr="001017E1">
        <w:rPr>
          <w:rFonts w:ascii="Times New Roman" w:eastAsia="仿宋" w:hAnsi="Times New Roman" w:cs="Times New Roman"/>
          <w:sz w:val="28"/>
          <w:szCs w:val="28"/>
        </w:rPr>
        <w:t>年</w:t>
      </w:r>
      <w:r w:rsidR="002E6E41" w:rsidRPr="001017E1">
        <w:rPr>
          <w:rFonts w:ascii="Times New Roman" w:eastAsia="仿宋" w:hAnsi="Times New Roman" w:cs="Times New Roman" w:hint="eastAsia"/>
          <w:sz w:val="28"/>
          <w:szCs w:val="28"/>
        </w:rPr>
        <w:t>杭州</w:t>
      </w:r>
      <w:r w:rsidRPr="001017E1">
        <w:rPr>
          <w:rFonts w:ascii="Times New Roman" w:eastAsia="仿宋" w:hAnsi="Times New Roman" w:cs="Times New Roman"/>
          <w:sz w:val="28"/>
          <w:szCs w:val="28"/>
        </w:rPr>
        <w:t>西溪湿地成功列入国际重要湿地名录</w:t>
      </w:r>
      <w:bookmarkEnd w:id="29"/>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2012</w:t>
      </w:r>
      <w:r w:rsidRPr="001017E1">
        <w:rPr>
          <w:rFonts w:ascii="Times New Roman" w:eastAsia="仿宋" w:hAnsi="Times New Roman" w:cs="Times New Roman"/>
          <w:sz w:val="28"/>
          <w:szCs w:val="28"/>
        </w:rPr>
        <w:t>年成功晋升为</w:t>
      </w:r>
      <w:r w:rsidRPr="001017E1">
        <w:rPr>
          <w:rFonts w:ascii="Times New Roman" w:eastAsia="仿宋" w:hAnsi="Times New Roman" w:cs="Times New Roman"/>
          <w:sz w:val="28"/>
          <w:szCs w:val="28"/>
        </w:rPr>
        <w:t>5A</w:t>
      </w:r>
      <w:r w:rsidRPr="001017E1">
        <w:rPr>
          <w:rFonts w:ascii="Times New Roman" w:eastAsia="仿宋" w:hAnsi="Times New Roman" w:cs="Times New Roman"/>
          <w:sz w:val="28"/>
          <w:szCs w:val="28"/>
        </w:rPr>
        <w:t>级风景名胜区，</w:t>
      </w:r>
      <w:r w:rsidRPr="001017E1">
        <w:rPr>
          <w:rFonts w:ascii="Times New Roman" w:eastAsia="仿宋" w:hAnsi="Times New Roman" w:cs="Times New Roman"/>
          <w:sz w:val="28"/>
          <w:szCs w:val="28"/>
        </w:rPr>
        <w:t>2013</w:t>
      </w:r>
      <w:r w:rsidRPr="001017E1">
        <w:rPr>
          <w:rFonts w:ascii="Times New Roman" w:eastAsia="仿宋" w:hAnsi="Times New Roman" w:cs="Times New Roman"/>
          <w:sz w:val="28"/>
          <w:szCs w:val="28"/>
        </w:rPr>
        <w:t>年被中央电视台和国家林业局授予</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中国十大魅力湿地</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称号。</w:t>
      </w:r>
      <w:r w:rsidRPr="001017E1">
        <w:rPr>
          <w:rFonts w:ascii="Times New Roman" w:eastAsia="仿宋" w:hAnsi="Times New Roman" w:cs="Times New Roman" w:hint="eastAsia"/>
          <w:sz w:val="28"/>
          <w:szCs w:val="28"/>
        </w:rPr>
        <w:t>目前，西溪创意产业园已建成以剧本创作、影视拍摄、制作、电影发行、院线放映为主要特色的文化产业布局，并获得“浙江省影视创作拍摄示范基地”、全球文化产业特色园区“创新引领奖”、中国创意产业年度大奖“最佳园区奖”</w:t>
      </w:r>
      <w:r w:rsidRPr="001017E1">
        <w:rPr>
          <w:rFonts w:ascii="Times New Roman" w:eastAsia="仿宋" w:hAnsi="Times New Roman" w:cs="Times New Roman" w:hint="eastAsia"/>
          <w:sz w:val="28"/>
          <w:szCs w:val="28"/>
        </w:rPr>
        <w:t xml:space="preserve"> </w:t>
      </w:r>
      <w:r w:rsidRPr="001017E1">
        <w:rPr>
          <w:rFonts w:ascii="Times New Roman" w:eastAsia="仿宋" w:hAnsi="Times New Roman" w:cs="Times New Roman" w:hint="eastAsia"/>
          <w:sz w:val="28"/>
          <w:szCs w:val="28"/>
        </w:rPr>
        <w:t>“浙江</w:t>
      </w:r>
      <w:r w:rsidRPr="001017E1">
        <w:rPr>
          <w:rFonts w:ascii="Times New Roman" w:eastAsia="仿宋" w:hAnsi="Times New Roman" w:cs="Times New Roman"/>
          <w:sz w:val="28"/>
          <w:szCs w:val="28"/>
        </w:rPr>
        <w:t>122</w:t>
      </w:r>
      <w:r w:rsidRPr="001017E1">
        <w:rPr>
          <w:rFonts w:ascii="Times New Roman" w:eastAsia="仿宋" w:hAnsi="Times New Roman" w:cs="Times New Roman"/>
          <w:sz w:val="28"/>
          <w:szCs w:val="28"/>
        </w:rPr>
        <w:t>工程首批示范文化产业园区</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等荣誉，成为了国内首屈一指的文化人才高</w:t>
      </w:r>
      <w:r w:rsidRPr="001017E1">
        <w:rPr>
          <w:rFonts w:ascii="Times New Roman" w:eastAsia="仿宋" w:hAnsi="Times New Roman" w:cs="Times New Roman"/>
          <w:sz w:val="28"/>
          <w:szCs w:val="28"/>
        </w:rPr>
        <w:lastRenderedPageBreak/>
        <w:t>地和影视集聚区。</w:t>
      </w:r>
    </w:p>
    <w:p w14:paraId="3A4C861A" w14:textId="77777777" w:rsidR="00530054" w:rsidRPr="001017E1" w:rsidRDefault="00B33A19">
      <w:pPr>
        <w:pStyle w:val="4"/>
        <w:spacing w:beforeLines="40" w:before="96" w:afterLines="40" w:after="96" w:line="540" w:lineRule="exact"/>
        <w:ind w:firstLineChars="200" w:firstLine="562"/>
        <w:rPr>
          <w:rFonts w:ascii="Times New Roman" w:eastAsia="仿宋" w:hAnsi="Times New Roman" w:cs="Times New Roman"/>
        </w:rPr>
      </w:pPr>
      <w:r w:rsidRPr="001017E1">
        <w:rPr>
          <w:rFonts w:ascii="Times New Roman" w:eastAsia="仿宋" w:hAnsi="Times New Roman" w:cs="Times New Roman"/>
        </w:rPr>
        <w:t>（二）突出规划引领，构建全域保护格局</w:t>
      </w:r>
    </w:p>
    <w:p w14:paraId="24C16B90" w14:textId="77777777" w:rsidR="00530054" w:rsidRPr="001017E1" w:rsidRDefault="00B33A19">
      <w:pPr>
        <w:spacing w:line="556" w:lineRule="exact"/>
        <w:ind w:firstLineChars="200" w:firstLine="552"/>
        <w:rPr>
          <w:rFonts w:ascii="Times New Roman" w:eastAsia="仿宋" w:hAnsi="Times New Roman" w:cs="Times New Roman"/>
          <w:spacing w:val="-2"/>
          <w:sz w:val="28"/>
          <w:szCs w:val="28"/>
        </w:rPr>
      </w:pPr>
      <w:r w:rsidRPr="001017E1">
        <w:rPr>
          <w:rFonts w:ascii="Times New Roman" w:eastAsia="仿宋" w:hAnsi="Times New Roman" w:cs="Times New Roman"/>
          <w:spacing w:val="-2"/>
          <w:sz w:val="28"/>
          <w:szCs w:val="28"/>
        </w:rPr>
        <w:t>在查清全</w:t>
      </w:r>
      <w:r w:rsidRPr="001017E1">
        <w:rPr>
          <w:rFonts w:ascii="Times New Roman" w:eastAsia="仿宋" w:hAnsi="Times New Roman" w:cs="Times New Roman" w:hint="eastAsia"/>
          <w:spacing w:val="-2"/>
          <w:sz w:val="28"/>
          <w:szCs w:val="28"/>
        </w:rPr>
        <w:t>区</w:t>
      </w:r>
      <w:r w:rsidRPr="001017E1">
        <w:rPr>
          <w:rFonts w:ascii="Times New Roman" w:eastAsia="仿宋" w:hAnsi="Times New Roman" w:cs="Times New Roman"/>
          <w:spacing w:val="-2"/>
          <w:sz w:val="28"/>
          <w:szCs w:val="28"/>
        </w:rPr>
        <w:t>8</w:t>
      </w:r>
      <w:r w:rsidRPr="001017E1">
        <w:rPr>
          <w:rFonts w:ascii="Times New Roman" w:eastAsia="仿宋" w:hAnsi="Times New Roman" w:cs="Times New Roman"/>
          <w:spacing w:val="-2"/>
          <w:sz w:val="28"/>
          <w:szCs w:val="28"/>
        </w:rPr>
        <w:t>公顷以上湿地资源面积及其分布情况的基础上，编制</w:t>
      </w:r>
      <w:r w:rsidRPr="001017E1">
        <w:rPr>
          <w:rFonts w:ascii="Times New Roman" w:eastAsia="仿宋" w:hAnsi="Times New Roman" w:cs="Times New Roman" w:hint="eastAsia"/>
          <w:spacing w:val="-2"/>
          <w:sz w:val="28"/>
          <w:szCs w:val="28"/>
        </w:rPr>
        <w:t>《杭州市西湖区湿地保护规划（</w:t>
      </w:r>
      <w:r w:rsidRPr="001017E1">
        <w:rPr>
          <w:rFonts w:ascii="Times New Roman" w:eastAsia="仿宋" w:hAnsi="Times New Roman" w:cs="Times New Roman"/>
          <w:spacing w:val="-2"/>
          <w:sz w:val="28"/>
          <w:szCs w:val="28"/>
        </w:rPr>
        <w:t>2014—2020</w:t>
      </w:r>
      <w:r w:rsidRPr="001017E1">
        <w:rPr>
          <w:rFonts w:ascii="Times New Roman" w:eastAsia="仿宋" w:hAnsi="Times New Roman" w:cs="Times New Roman"/>
          <w:spacing w:val="-2"/>
          <w:sz w:val="28"/>
          <w:szCs w:val="28"/>
        </w:rPr>
        <w:t>）》，全</w:t>
      </w:r>
      <w:r w:rsidRPr="001017E1">
        <w:rPr>
          <w:rFonts w:ascii="Times New Roman" w:eastAsia="仿宋" w:hAnsi="Times New Roman" w:cs="Times New Roman" w:hint="eastAsia"/>
          <w:spacing w:val="-2"/>
          <w:sz w:val="28"/>
          <w:szCs w:val="28"/>
        </w:rPr>
        <w:t>区</w:t>
      </w:r>
      <w:r w:rsidRPr="001017E1">
        <w:rPr>
          <w:rFonts w:ascii="Times New Roman" w:eastAsia="仿宋" w:hAnsi="Times New Roman" w:cs="Times New Roman"/>
          <w:spacing w:val="-2"/>
          <w:sz w:val="28"/>
          <w:szCs w:val="28"/>
        </w:rPr>
        <w:t>共划定湿地保护红线范围</w:t>
      </w:r>
      <w:r w:rsidRPr="001017E1">
        <w:rPr>
          <w:rFonts w:ascii="Times New Roman" w:eastAsia="仿宋" w:hAnsi="Times New Roman" w:cs="Times New Roman"/>
          <w:spacing w:val="-2"/>
          <w:sz w:val="28"/>
          <w:szCs w:val="28"/>
          <w:highlight w:val="yellow"/>
        </w:rPr>
        <w:t>4126.12</w:t>
      </w:r>
      <w:r w:rsidRPr="001017E1">
        <w:rPr>
          <w:rFonts w:ascii="Times New Roman" w:eastAsia="仿宋" w:hAnsi="Times New Roman" w:cs="Times New Roman"/>
          <w:spacing w:val="-2"/>
          <w:sz w:val="28"/>
          <w:szCs w:val="28"/>
        </w:rPr>
        <w:t>公顷，</w:t>
      </w:r>
      <w:r w:rsidRPr="001017E1">
        <w:rPr>
          <w:rFonts w:ascii="Times New Roman" w:eastAsia="仿宋" w:hAnsi="Times New Roman" w:cs="Times New Roman"/>
          <w:spacing w:val="-2"/>
          <w:sz w:val="28"/>
          <w:szCs w:val="28"/>
        </w:rPr>
        <w:t>90%</w:t>
      </w:r>
      <w:r w:rsidRPr="001017E1">
        <w:rPr>
          <w:rFonts w:ascii="Times New Roman" w:eastAsia="仿宋" w:hAnsi="Times New Roman" w:cs="Times New Roman"/>
          <w:spacing w:val="-2"/>
          <w:sz w:val="28"/>
          <w:szCs w:val="28"/>
        </w:rPr>
        <w:t>以上湿地划入湿地保护红线，按规划实施严格</w:t>
      </w:r>
      <w:r w:rsidRPr="001017E1">
        <w:rPr>
          <w:rFonts w:ascii="Times New Roman" w:eastAsia="仿宋" w:hAnsi="Times New Roman" w:cs="Times New Roman" w:hint="eastAsia"/>
          <w:spacing w:val="-2"/>
          <w:sz w:val="28"/>
          <w:szCs w:val="28"/>
        </w:rPr>
        <w:t>的</w:t>
      </w:r>
      <w:r w:rsidRPr="001017E1">
        <w:rPr>
          <w:rFonts w:ascii="Times New Roman" w:eastAsia="仿宋" w:hAnsi="Times New Roman" w:cs="Times New Roman"/>
          <w:spacing w:val="-2"/>
          <w:sz w:val="28"/>
          <w:szCs w:val="28"/>
        </w:rPr>
        <w:t>保护。</w:t>
      </w:r>
      <w:r w:rsidRPr="001017E1">
        <w:rPr>
          <w:rFonts w:ascii="Times New Roman" w:eastAsia="仿宋" w:hAnsi="Times New Roman" w:cs="Times New Roman" w:hint="eastAsia"/>
          <w:spacing w:val="-2"/>
          <w:sz w:val="28"/>
          <w:szCs w:val="28"/>
        </w:rPr>
        <w:t>西溪国家湿地公园续建，使保护和合理利用双赢的</w:t>
      </w:r>
      <w:r w:rsidRPr="001017E1">
        <w:rPr>
          <w:rFonts w:ascii="Times New Roman" w:eastAsia="仿宋" w:hAnsi="Times New Roman" w:cs="Times New Roman" w:hint="eastAsia"/>
          <w:spacing w:val="-2"/>
          <w:sz w:val="28"/>
          <w:szCs w:val="28"/>
        </w:rPr>
        <w:t xml:space="preserve"> </w:t>
      </w:r>
      <w:r w:rsidRPr="001017E1">
        <w:rPr>
          <w:rFonts w:ascii="Times New Roman" w:eastAsia="仿宋" w:hAnsi="Times New Roman" w:cs="Times New Roman" w:hint="eastAsia"/>
          <w:spacing w:val="-2"/>
          <w:sz w:val="28"/>
          <w:szCs w:val="28"/>
        </w:rPr>
        <w:t>“西溪模式”成为湿地保护的典范；实施铜鉴湖防洪排涝调蓄工程，使退化湿地得以修复和保护利用，以“田园、湿地、文化”为特色的</w:t>
      </w:r>
      <w:bookmarkStart w:id="30" w:name="_Hlk90648167"/>
      <w:r w:rsidRPr="001017E1">
        <w:rPr>
          <w:rFonts w:ascii="Times New Roman" w:eastAsia="仿宋" w:hAnsi="Times New Roman" w:cs="Times New Roman" w:hint="eastAsia"/>
          <w:spacing w:val="-2"/>
          <w:sz w:val="28"/>
          <w:szCs w:val="28"/>
        </w:rPr>
        <w:t>铜鉴湖</w:t>
      </w:r>
      <w:bookmarkEnd w:id="30"/>
      <w:r w:rsidRPr="001017E1">
        <w:rPr>
          <w:rFonts w:ascii="Times New Roman" w:eastAsia="仿宋" w:hAnsi="Times New Roman" w:cs="Times New Roman" w:hint="eastAsia"/>
          <w:spacing w:val="-2"/>
          <w:sz w:val="28"/>
          <w:szCs w:val="28"/>
        </w:rPr>
        <w:t>公园已初步建成，并向游客开放。</w:t>
      </w:r>
    </w:p>
    <w:p w14:paraId="2B483E2B" w14:textId="77777777" w:rsidR="00530054" w:rsidRPr="001017E1" w:rsidRDefault="00B33A19">
      <w:pPr>
        <w:pStyle w:val="4"/>
        <w:spacing w:beforeLines="40" w:before="96" w:afterLines="40" w:after="96" w:line="540" w:lineRule="exact"/>
        <w:ind w:firstLineChars="200" w:firstLine="562"/>
        <w:rPr>
          <w:rFonts w:ascii="Times New Roman" w:eastAsia="仿宋" w:hAnsi="Times New Roman" w:cs="Times New Roman"/>
        </w:rPr>
      </w:pPr>
      <w:r w:rsidRPr="001017E1">
        <w:rPr>
          <w:rFonts w:ascii="Times New Roman" w:eastAsia="仿宋" w:hAnsi="Times New Roman" w:cs="Times New Roman"/>
        </w:rPr>
        <w:t>（三）挖掘文化内涵，弘扬湿地文化传承</w:t>
      </w:r>
    </w:p>
    <w:p w14:paraId="0D85BCB5" w14:textId="3DB1C036" w:rsidR="00530054" w:rsidRPr="001017E1" w:rsidRDefault="00B33A19">
      <w:pPr>
        <w:spacing w:line="556"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成功建设完成中国湿地博物馆等</w:t>
      </w:r>
      <w:r w:rsidRPr="001017E1">
        <w:rPr>
          <w:rFonts w:ascii="Times New Roman" w:eastAsia="仿宋" w:hAnsi="Times New Roman" w:cs="Times New Roman" w:hint="eastAsia"/>
          <w:sz w:val="28"/>
          <w:szCs w:val="28"/>
        </w:rPr>
        <w:t>的</w:t>
      </w:r>
      <w:r w:rsidRPr="001017E1">
        <w:rPr>
          <w:rFonts w:ascii="Times New Roman" w:eastAsia="仿宋" w:hAnsi="Times New Roman" w:cs="Times New Roman"/>
          <w:sz w:val="28"/>
          <w:szCs w:val="28"/>
        </w:rPr>
        <w:t>湿地科普宣教基地，牵头组织连续三届国际湿地论坛和湿地文化节活动，并在</w:t>
      </w:r>
      <w:r w:rsidRPr="001017E1">
        <w:rPr>
          <w:rFonts w:ascii="Times New Roman" w:eastAsia="仿宋" w:hAnsi="Times New Roman" w:cs="Times New Roman"/>
          <w:sz w:val="28"/>
          <w:szCs w:val="28"/>
        </w:rPr>
        <w:t>2018</w:t>
      </w:r>
      <w:r w:rsidRPr="001017E1">
        <w:rPr>
          <w:rFonts w:ascii="Times New Roman" w:eastAsia="仿宋" w:hAnsi="Times New Roman" w:cs="Times New Roman"/>
          <w:sz w:val="28"/>
          <w:szCs w:val="28"/>
        </w:rPr>
        <w:t>年第二届世界生态系统治理论坛上向全世界展示湿地保护利用共赢的</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西溪模式</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经验，同年建立第一个湿地类型的全国生态文明教育基地，广泛开展</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寻找杭州最美湿地</w:t>
      </w:r>
      <w:r w:rsidRPr="001017E1">
        <w:rPr>
          <w:rFonts w:ascii="Times New Roman" w:eastAsia="宋体" w:hAnsi="Times New Roman" w:cs="Times New Roman"/>
          <w:sz w:val="28"/>
          <w:szCs w:val="28"/>
        </w:rPr>
        <w:t>” “</w:t>
      </w:r>
      <w:r w:rsidRPr="001017E1">
        <w:rPr>
          <w:rFonts w:ascii="Times New Roman" w:eastAsia="仿宋" w:hAnsi="Times New Roman" w:cs="Times New Roman"/>
          <w:sz w:val="28"/>
          <w:szCs w:val="28"/>
        </w:rPr>
        <w:t>寻找中华秋沙鸭</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等面向社会和青少年自然教育活动</w:t>
      </w:r>
      <w:r w:rsidRPr="001017E1">
        <w:rPr>
          <w:rFonts w:ascii="Times New Roman" w:eastAsia="仿宋" w:hAnsi="Times New Roman" w:cs="Times New Roman"/>
          <w:spacing w:val="-40"/>
          <w:sz w:val="28"/>
          <w:szCs w:val="28"/>
        </w:rPr>
        <w:t>，</w:t>
      </w:r>
      <w:r w:rsidRPr="001017E1">
        <w:rPr>
          <w:rFonts w:ascii="Times New Roman" w:eastAsia="仿宋" w:hAnsi="Times New Roman" w:cs="Times New Roman"/>
          <w:sz w:val="28"/>
          <w:szCs w:val="28"/>
        </w:rPr>
        <w:t>编辑出</w:t>
      </w:r>
      <w:r w:rsidRPr="001017E1">
        <w:rPr>
          <w:rFonts w:ascii="Times New Roman" w:eastAsia="仿宋" w:hAnsi="Times New Roman" w:cs="Times New Roman"/>
          <w:spacing w:val="-40"/>
          <w:sz w:val="28"/>
          <w:szCs w:val="28"/>
        </w:rPr>
        <w:t>版</w:t>
      </w:r>
      <w:r w:rsidRPr="001017E1">
        <w:rPr>
          <w:rFonts w:ascii="Times New Roman" w:eastAsia="仿宋" w:hAnsi="Times New Roman" w:cs="Times New Roman"/>
          <w:sz w:val="28"/>
          <w:szCs w:val="28"/>
        </w:rPr>
        <w:t>《杭州美丽湿地</w:t>
      </w:r>
      <w:r w:rsidRPr="001017E1">
        <w:rPr>
          <w:rFonts w:ascii="Times New Roman" w:eastAsia="仿宋" w:hAnsi="Times New Roman" w:cs="Times New Roman"/>
          <w:spacing w:val="-40"/>
          <w:sz w:val="28"/>
          <w:szCs w:val="28"/>
        </w:rPr>
        <w:t>》</w:t>
      </w:r>
      <w:r w:rsidRPr="001017E1">
        <w:rPr>
          <w:rFonts w:ascii="Times New Roman" w:eastAsia="仿宋" w:hAnsi="Times New Roman" w:cs="Times New Roman"/>
          <w:sz w:val="28"/>
          <w:szCs w:val="28"/>
        </w:rPr>
        <w:t>书籍</w:t>
      </w:r>
      <w:r w:rsidRPr="001017E1">
        <w:rPr>
          <w:rFonts w:ascii="Times New Roman" w:eastAsia="仿宋" w:hAnsi="Times New Roman" w:cs="Times New Roman"/>
          <w:spacing w:val="-40"/>
          <w:sz w:val="28"/>
          <w:szCs w:val="28"/>
        </w:rPr>
        <w:t>，</w:t>
      </w:r>
      <w:r w:rsidRPr="001017E1">
        <w:rPr>
          <w:rFonts w:ascii="Times New Roman" w:eastAsia="仿宋" w:hAnsi="Times New Roman" w:cs="Times New Roman"/>
          <w:sz w:val="28"/>
          <w:szCs w:val="28"/>
        </w:rPr>
        <w:t>深入挖掘和弘扬湿地文化。</w:t>
      </w:r>
    </w:p>
    <w:p w14:paraId="5EA5315C" w14:textId="77777777" w:rsidR="00530054" w:rsidRPr="001017E1" w:rsidRDefault="00B33A19">
      <w:pPr>
        <w:pStyle w:val="4"/>
        <w:spacing w:beforeLines="40" w:before="96" w:afterLines="40" w:after="96" w:line="540" w:lineRule="exact"/>
        <w:ind w:firstLineChars="200" w:firstLine="562"/>
        <w:rPr>
          <w:rFonts w:ascii="Times New Roman" w:eastAsia="仿宋" w:hAnsi="Times New Roman" w:cs="Times New Roman"/>
        </w:rPr>
      </w:pPr>
      <w:r w:rsidRPr="001017E1">
        <w:rPr>
          <w:rFonts w:ascii="Times New Roman" w:eastAsia="仿宋" w:hAnsi="Times New Roman" w:cs="Times New Roman"/>
        </w:rPr>
        <w:t>（四）实施综合保护，提升湿地生态环境</w:t>
      </w:r>
    </w:p>
    <w:p w14:paraId="02638CD0" w14:textId="77777777"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深入开展五水共治、美丽河湖建设，极大改善全</w:t>
      </w:r>
      <w:r w:rsidRPr="001017E1">
        <w:rPr>
          <w:rFonts w:ascii="Times New Roman" w:eastAsia="仿宋" w:hAnsi="Times New Roman" w:cs="Times New Roman" w:hint="eastAsia"/>
          <w:sz w:val="28"/>
          <w:szCs w:val="28"/>
        </w:rPr>
        <w:t>区</w:t>
      </w:r>
      <w:r w:rsidRPr="001017E1">
        <w:rPr>
          <w:rFonts w:ascii="Times New Roman" w:eastAsia="仿宋" w:hAnsi="Times New Roman" w:cs="Times New Roman"/>
          <w:sz w:val="28"/>
          <w:szCs w:val="28"/>
        </w:rPr>
        <w:t>水环境和水生态。</w:t>
      </w:r>
      <w:r w:rsidRPr="001017E1">
        <w:rPr>
          <w:rFonts w:ascii="Times New Roman" w:eastAsia="仿宋" w:hAnsi="Times New Roman" w:cs="Times New Roman" w:hint="eastAsia"/>
          <w:sz w:val="28"/>
          <w:szCs w:val="28"/>
        </w:rPr>
        <w:t>近年来，在“绿水青山就是金山银山”理念的指引下，西湖区将“五水共治”、拆违控违、大气治理、土地整治、生态保护等</w:t>
      </w:r>
      <w:r w:rsidRPr="001017E1">
        <w:rPr>
          <w:rFonts w:ascii="Times New Roman" w:eastAsia="仿宋" w:hAnsi="Times New Roman" w:cs="Times New Roman"/>
          <w:sz w:val="28"/>
          <w:szCs w:val="28"/>
        </w:rPr>
        <w:t>作为主要切入口，不断推进国土绿化，实施系统性生态修复工程，开展生物多样性监测和生物防治除治，妥善处理好湿地保护和经济社会发展的关系，湿地成为人民群众共享的绿意空间。</w:t>
      </w:r>
    </w:p>
    <w:p w14:paraId="401DBABD" w14:textId="77777777" w:rsidR="00530054" w:rsidRPr="001017E1" w:rsidRDefault="00B33A19">
      <w:pPr>
        <w:keepNext/>
        <w:keepLines/>
        <w:spacing w:beforeLines="50" w:before="120" w:afterLines="50" w:after="120" w:line="556" w:lineRule="exact"/>
        <w:jc w:val="center"/>
        <w:outlineLvl w:val="1"/>
        <w:rPr>
          <w:rFonts w:ascii="Times New Roman" w:eastAsia="黑体" w:hAnsi="Times New Roman" w:cs="Times New Roman"/>
          <w:b/>
          <w:bCs/>
          <w:kern w:val="0"/>
          <w:sz w:val="32"/>
          <w:szCs w:val="32"/>
        </w:rPr>
      </w:pPr>
      <w:bookmarkStart w:id="31" w:name="_Toc68698404"/>
      <w:bookmarkStart w:id="32" w:name="_Toc101533893"/>
      <w:r w:rsidRPr="001017E1">
        <w:rPr>
          <w:rFonts w:ascii="Times New Roman" w:eastAsia="黑体" w:hAnsi="Times New Roman" w:cs="Times New Roman"/>
          <w:b/>
          <w:bCs/>
          <w:kern w:val="0"/>
          <w:sz w:val="32"/>
          <w:szCs w:val="32"/>
        </w:rPr>
        <w:lastRenderedPageBreak/>
        <w:t>第三节</w:t>
      </w:r>
      <w:r w:rsidRPr="001017E1">
        <w:rPr>
          <w:rFonts w:ascii="Times New Roman" w:eastAsia="黑体" w:hAnsi="Times New Roman" w:cs="Times New Roman"/>
          <w:b/>
          <w:bCs/>
          <w:kern w:val="0"/>
          <w:sz w:val="32"/>
          <w:szCs w:val="32"/>
        </w:rPr>
        <w:t xml:space="preserve"> </w:t>
      </w:r>
      <w:r w:rsidRPr="001017E1">
        <w:rPr>
          <w:rFonts w:ascii="Times New Roman" w:eastAsia="黑体" w:hAnsi="Times New Roman" w:cs="Times New Roman"/>
          <w:b/>
          <w:bCs/>
          <w:kern w:val="0"/>
          <w:sz w:val="32"/>
          <w:szCs w:val="32"/>
        </w:rPr>
        <w:t>机遇与挑战</w:t>
      </w:r>
      <w:bookmarkEnd w:id="31"/>
      <w:bookmarkEnd w:id="32"/>
    </w:p>
    <w:p w14:paraId="4F91C0D3" w14:textId="77777777" w:rsidR="00530054" w:rsidRPr="001017E1" w:rsidRDefault="00B33A19">
      <w:pPr>
        <w:spacing w:beforeLines="100" w:before="240" w:afterLines="100" w:after="240" w:line="536"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一、机遇</w:t>
      </w:r>
    </w:p>
    <w:p w14:paraId="259F392B" w14:textId="77777777" w:rsidR="00530054" w:rsidRPr="001017E1" w:rsidRDefault="00B33A19">
      <w:pPr>
        <w:pStyle w:val="4"/>
        <w:spacing w:beforeLines="40" w:before="96" w:afterLines="40" w:after="96" w:line="540" w:lineRule="exact"/>
        <w:ind w:firstLineChars="200" w:firstLine="562"/>
        <w:rPr>
          <w:rFonts w:ascii="Times New Roman" w:eastAsia="仿宋" w:hAnsi="Times New Roman" w:cs="Times New Roman"/>
        </w:rPr>
      </w:pPr>
      <w:r w:rsidRPr="001017E1">
        <w:rPr>
          <w:rFonts w:ascii="Times New Roman" w:eastAsia="仿宋" w:hAnsi="Times New Roman" w:cs="Times New Roman"/>
        </w:rPr>
        <w:t>（一）建设</w:t>
      </w:r>
      <w:r w:rsidRPr="001017E1">
        <w:rPr>
          <w:rFonts w:ascii="Times New Roman" w:eastAsia="仿宋" w:hAnsi="Times New Roman" w:cs="Times New Roman"/>
        </w:rPr>
        <w:t>“</w:t>
      </w:r>
      <w:r w:rsidRPr="001017E1">
        <w:rPr>
          <w:rFonts w:ascii="Times New Roman" w:eastAsia="仿宋" w:hAnsi="Times New Roman" w:cs="Times New Roman"/>
        </w:rPr>
        <w:t>湿地水城</w:t>
      </w:r>
      <w:r w:rsidRPr="001017E1">
        <w:rPr>
          <w:rFonts w:ascii="Times New Roman" w:eastAsia="仿宋" w:hAnsi="Times New Roman" w:cs="Times New Roman"/>
        </w:rPr>
        <w:t>”</w:t>
      </w:r>
      <w:r w:rsidRPr="001017E1">
        <w:rPr>
          <w:rFonts w:ascii="Times New Roman" w:eastAsia="仿宋" w:hAnsi="Times New Roman" w:cs="Times New Roman"/>
        </w:rPr>
        <w:t>的新蓝图</w:t>
      </w:r>
    </w:p>
    <w:p w14:paraId="6860EA47" w14:textId="77777777" w:rsidR="00530054" w:rsidRPr="001017E1" w:rsidRDefault="00B33A19">
      <w:pPr>
        <w:spacing w:line="540" w:lineRule="exact"/>
        <w:ind w:firstLineChars="200" w:firstLine="560"/>
        <w:rPr>
          <w:rFonts w:ascii="Times New Roman" w:eastAsia="仿宋" w:hAnsi="Times New Roman" w:cs="Times New Roman"/>
          <w:sz w:val="28"/>
          <w:szCs w:val="28"/>
        </w:rPr>
      </w:pPr>
      <w:bookmarkStart w:id="33" w:name="_Hlk91506806"/>
      <w:r w:rsidRPr="001017E1">
        <w:rPr>
          <w:rFonts w:ascii="Times New Roman" w:eastAsia="仿宋" w:hAnsi="Times New Roman" w:cs="Times New Roman"/>
          <w:sz w:val="28"/>
          <w:szCs w:val="28"/>
        </w:rPr>
        <w:t>2020</w:t>
      </w:r>
      <w:r w:rsidRPr="001017E1">
        <w:rPr>
          <w:rFonts w:ascii="Times New Roman" w:eastAsia="仿宋" w:hAnsi="Times New Roman" w:cs="Times New Roman"/>
          <w:sz w:val="28"/>
          <w:szCs w:val="28"/>
        </w:rPr>
        <w:t>年</w:t>
      </w:r>
      <w:r w:rsidRPr="001017E1">
        <w:rPr>
          <w:rFonts w:ascii="Times New Roman" w:eastAsia="仿宋" w:hAnsi="Times New Roman" w:cs="Times New Roman"/>
          <w:sz w:val="28"/>
          <w:szCs w:val="28"/>
        </w:rPr>
        <w:t>3</w:t>
      </w:r>
      <w:r w:rsidRPr="001017E1">
        <w:rPr>
          <w:rFonts w:ascii="Times New Roman" w:eastAsia="仿宋" w:hAnsi="Times New Roman" w:cs="Times New Roman"/>
          <w:sz w:val="28"/>
          <w:szCs w:val="28"/>
        </w:rPr>
        <w:t>月，习近平总书记考察杭州时强调要把保护好西湖和西溪湿地作为杭州城市发展和治理的鲜明导向；建设全国生态文明先行示范区，人与自然和谐相处、共生共荣的</w:t>
      </w:r>
      <w:bookmarkStart w:id="34" w:name="_Hlk91511631"/>
      <w:r w:rsidRPr="001017E1">
        <w:rPr>
          <w:rFonts w:ascii="Times New Roman" w:eastAsia="仿宋" w:hAnsi="Times New Roman" w:cs="Times New Roman"/>
          <w:sz w:val="28"/>
          <w:szCs w:val="28"/>
        </w:rPr>
        <w:t>宜居城市</w:t>
      </w:r>
      <w:bookmarkEnd w:id="34"/>
      <w:r w:rsidRPr="001017E1">
        <w:rPr>
          <w:rFonts w:ascii="Times New Roman" w:eastAsia="仿宋" w:hAnsi="Times New Roman" w:cs="Times New Roman"/>
          <w:sz w:val="28"/>
          <w:szCs w:val="28"/>
        </w:rPr>
        <w:t>；加快建设新时代</w:t>
      </w:r>
      <w:bookmarkStart w:id="35" w:name="_Hlk91511722"/>
      <w:r w:rsidRPr="001017E1">
        <w:rPr>
          <w:rFonts w:ascii="Times New Roman" w:eastAsia="仿宋" w:hAnsi="Times New Roman" w:cs="Times New Roman"/>
          <w:sz w:val="28"/>
          <w:szCs w:val="28"/>
        </w:rPr>
        <w:t>全面展示中国特色社会主义制度优越性的</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重要窗口</w:t>
      </w:r>
      <w:r w:rsidRPr="001017E1">
        <w:rPr>
          <w:rFonts w:ascii="Times New Roman" w:eastAsia="宋体" w:hAnsi="Times New Roman" w:cs="Times New Roman"/>
          <w:sz w:val="28"/>
          <w:szCs w:val="28"/>
        </w:rPr>
        <w:t>”</w:t>
      </w:r>
      <w:bookmarkEnd w:id="35"/>
      <w:r w:rsidRPr="001017E1">
        <w:rPr>
          <w:rFonts w:ascii="Times New Roman" w:eastAsia="仿宋" w:hAnsi="Times New Roman" w:cs="Times New Roman"/>
          <w:sz w:val="28"/>
          <w:szCs w:val="28"/>
        </w:rPr>
        <w:t>。</w:t>
      </w:r>
      <w:bookmarkStart w:id="36" w:name="_Hlk102653607"/>
      <w:r w:rsidRPr="001017E1">
        <w:rPr>
          <w:rFonts w:ascii="Times New Roman" w:eastAsia="仿宋" w:hAnsi="Times New Roman" w:cs="Times New Roman"/>
          <w:sz w:val="28"/>
          <w:szCs w:val="28"/>
        </w:rPr>
        <w:t>同年</w:t>
      </w:r>
      <w:r w:rsidRPr="001017E1">
        <w:rPr>
          <w:rFonts w:ascii="Times New Roman" w:eastAsia="仿宋" w:hAnsi="Times New Roman" w:cs="Times New Roman"/>
          <w:sz w:val="28"/>
          <w:szCs w:val="28"/>
        </w:rPr>
        <w:t>6</w:t>
      </w:r>
      <w:r w:rsidRPr="001017E1">
        <w:rPr>
          <w:rFonts w:ascii="Times New Roman" w:eastAsia="仿宋" w:hAnsi="Times New Roman" w:cs="Times New Roman"/>
          <w:sz w:val="28"/>
          <w:szCs w:val="28"/>
        </w:rPr>
        <w:t>月，新时代美丽杭州建设推进大会，提出建设</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湿地水城</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的明确要求。在杭州市委十二届九次全会上，提出杭州要高水平打造</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湿地水城</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，努力成为宜居城市建设的实践范例。</w:t>
      </w:r>
    </w:p>
    <w:bookmarkEnd w:id="33"/>
    <w:bookmarkEnd w:id="36"/>
    <w:p w14:paraId="6908A6D1" w14:textId="77777777" w:rsidR="00530054" w:rsidRPr="001017E1" w:rsidRDefault="00B33A19">
      <w:pPr>
        <w:pStyle w:val="4"/>
        <w:spacing w:beforeLines="40" w:before="96" w:afterLines="40" w:after="96" w:line="540" w:lineRule="exact"/>
        <w:ind w:firstLineChars="200" w:firstLine="562"/>
        <w:rPr>
          <w:rFonts w:ascii="Times New Roman" w:eastAsia="仿宋" w:hAnsi="Times New Roman" w:cs="Times New Roman"/>
        </w:rPr>
      </w:pPr>
      <w:r w:rsidRPr="001017E1">
        <w:rPr>
          <w:rFonts w:ascii="Times New Roman" w:eastAsia="仿宋" w:hAnsi="Times New Roman" w:cs="Times New Roman"/>
        </w:rPr>
        <w:t>（二）创建国际湿地城市新目标</w:t>
      </w:r>
    </w:p>
    <w:p w14:paraId="0BF497E4"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十四五</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期间，杭州将力争创建国际湿地城市，增添一张杭州国际</w:t>
      </w:r>
      <w:r w:rsidRPr="001017E1">
        <w:rPr>
          <w:rFonts w:ascii="Times New Roman" w:eastAsia="宋体" w:hAnsi="Times New Roman" w:cs="Times New Roman" w:hint="eastAsia"/>
          <w:sz w:val="28"/>
          <w:szCs w:val="28"/>
        </w:rPr>
        <w:t>“</w:t>
      </w:r>
      <w:r w:rsidRPr="001017E1">
        <w:rPr>
          <w:rFonts w:ascii="Times New Roman" w:eastAsia="仿宋" w:hAnsi="Times New Roman" w:cs="Times New Roman"/>
          <w:sz w:val="28"/>
          <w:szCs w:val="28"/>
        </w:rPr>
        <w:t>金名片</w:t>
      </w:r>
      <w:r w:rsidRPr="001017E1">
        <w:rPr>
          <w:rFonts w:ascii="Times New Roman" w:eastAsia="宋体" w:hAnsi="Times New Roman" w:cs="Times New Roman" w:hint="eastAsia"/>
          <w:sz w:val="28"/>
          <w:szCs w:val="28"/>
        </w:rPr>
        <w:t>”</w:t>
      </w:r>
      <w:r w:rsidRPr="001017E1">
        <w:rPr>
          <w:rFonts w:ascii="Times New Roman" w:eastAsia="仿宋" w:hAnsi="Times New Roman" w:cs="Times New Roman"/>
          <w:sz w:val="28"/>
          <w:szCs w:val="28"/>
        </w:rPr>
        <w:t>，</w:t>
      </w:r>
      <w:r w:rsidRPr="001017E1">
        <w:rPr>
          <w:rFonts w:ascii="Times New Roman" w:eastAsia="仿宋" w:hAnsi="Times New Roman" w:cs="Times New Roman" w:hint="eastAsia"/>
          <w:sz w:val="28"/>
          <w:szCs w:val="28"/>
        </w:rPr>
        <w:t>以</w:t>
      </w:r>
      <w:r w:rsidRPr="001017E1">
        <w:rPr>
          <w:rFonts w:ascii="Times New Roman" w:eastAsia="仿宋" w:hAnsi="Times New Roman" w:cs="Times New Roman"/>
          <w:sz w:val="28"/>
          <w:szCs w:val="28"/>
        </w:rPr>
        <w:t>扩大国际影响，改善生态环境，促进人与自然和谐共生以及社会可持续发展。创建国际湿地城市的新目标，为湿地保护提出更高要求，杭州将在湿地面积总量管控、湿地分级管理、湿地生态修复、湿地监测和保护监管等方面不断完善</w:t>
      </w:r>
      <w:r w:rsidRPr="001017E1">
        <w:rPr>
          <w:rFonts w:ascii="Times New Roman" w:eastAsia="仿宋" w:hAnsi="Times New Roman" w:cs="Times New Roman" w:hint="eastAsia"/>
          <w:sz w:val="28"/>
          <w:szCs w:val="28"/>
        </w:rPr>
        <w:t>，西湖区更是要勇立潮头、责无旁贷。</w:t>
      </w:r>
    </w:p>
    <w:p w14:paraId="4173B1E3" w14:textId="77777777" w:rsidR="00530054" w:rsidRPr="001017E1" w:rsidRDefault="00B33A19">
      <w:pPr>
        <w:pStyle w:val="4"/>
        <w:spacing w:beforeLines="40" w:before="96" w:afterLines="40" w:after="96" w:line="540" w:lineRule="exact"/>
        <w:ind w:firstLineChars="200" w:firstLine="562"/>
        <w:rPr>
          <w:rFonts w:ascii="Times New Roman" w:eastAsia="仿宋" w:hAnsi="Times New Roman" w:cs="Times New Roman"/>
        </w:rPr>
      </w:pPr>
      <w:r w:rsidRPr="001017E1">
        <w:rPr>
          <w:rFonts w:ascii="Times New Roman" w:eastAsia="仿宋" w:hAnsi="Times New Roman" w:cs="Times New Roman"/>
        </w:rPr>
        <w:t>（三）湿地保护立法的新保障</w:t>
      </w:r>
    </w:p>
    <w:p w14:paraId="0E7C23D0"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2020</w:t>
      </w:r>
      <w:r w:rsidRPr="001017E1">
        <w:rPr>
          <w:rFonts w:ascii="Times New Roman" w:eastAsia="仿宋" w:hAnsi="Times New Roman" w:cs="Times New Roman"/>
          <w:sz w:val="28"/>
          <w:szCs w:val="28"/>
        </w:rPr>
        <w:t>年，我国首次针对湿地保护进行立法，从湿地生态系统的整体性和系统性出发，建立完整的湿地保护法律制度体系。</w:t>
      </w:r>
      <w:r w:rsidRPr="001017E1">
        <w:rPr>
          <w:rFonts w:ascii="Times New Roman" w:eastAsia="仿宋" w:hAnsi="Times New Roman" w:cs="Times New Roman"/>
          <w:sz w:val="28"/>
          <w:szCs w:val="28"/>
        </w:rPr>
        <w:t>2021</w:t>
      </w:r>
      <w:r w:rsidRPr="001017E1">
        <w:rPr>
          <w:rFonts w:ascii="Times New Roman" w:eastAsia="仿宋" w:hAnsi="Times New Roman" w:cs="Times New Roman"/>
          <w:sz w:val="28"/>
          <w:szCs w:val="28"/>
        </w:rPr>
        <w:t>年</w:t>
      </w:r>
      <w:r w:rsidRPr="001017E1">
        <w:rPr>
          <w:rFonts w:ascii="Times New Roman" w:eastAsia="仿宋" w:hAnsi="Times New Roman" w:cs="Times New Roman"/>
          <w:sz w:val="28"/>
          <w:szCs w:val="28"/>
        </w:rPr>
        <w:t xml:space="preserve">1 </w:t>
      </w:r>
      <w:r w:rsidRPr="001017E1">
        <w:rPr>
          <w:rFonts w:ascii="Times New Roman" w:eastAsia="仿宋" w:hAnsi="Times New Roman" w:cs="Times New Roman"/>
          <w:sz w:val="28"/>
          <w:szCs w:val="28"/>
        </w:rPr>
        <w:t>月，《湿地保护法（草案）》首次提请全国人大常委会会议审议并向全社会征求意见，</w:t>
      </w:r>
      <w:r w:rsidRPr="001017E1">
        <w:rPr>
          <w:rFonts w:ascii="Times New Roman" w:eastAsia="仿宋" w:hAnsi="Times New Roman" w:cs="Times New Roman"/>
          <w:sz w:val="28"/>
          <w:szCs w:val="28"/>
        </w:rPr>
        <w:t>2021</w:t>
      </w:r>
      <w:r w:rsidRPr="001017E1">
        <w:rPr>
          <w:rFonts w:ascii="Times New Roman" w:eastAsia="仿宋" w:hAnsi="Times New Roman" w:cs="Times New Roman"/>
          <w:sz w:val="28"/>
          <w:szCs w:val="28"/>
        </w:rPr>
        <w:t>年</w:t>
      </w:r>
      <w:r w:rsidRPr="001017E1">
        <w:rPr>
          <w:rFonts w:ascii="Times New Roman" w:eastAsia="仿宋" w:hAnsi="Times New Roman" w:cs="Times New Roman"/>
          <w:sz w:val="28"/>
          <w:szCs w:val="28"/>
        </w:rPr>
        <w:t>12</w:t>
      </w:r>
      <w:r w:rsidRPr="001017E1">
        <w:rPr>
          <w:rFonts w:ascii="Times New Roman" w:eastAsia="仿宋" w:hAnsi="Times New Roman" w:cs="Times New Roman"/>
          <w:sz w:val="28"/>
          <w:szCs w:val="28"/>
        </w:rPr>
        <w:t>月</w:t>
      </w:r>
      <w:r w:rsidRPr="001017E1">
        <w:rPr>
          <w:rFonts w:ascii="Times New Roman" w:eastAsia="仿宋" w:hAnsi="Times New Roman" w:cs="Times New Roman"/>
          <w:sz w:val="28"/>
          <w:szCs w:val="28"/>
        </w:rPr>
        <w:t>24</w:t>
      </w:r>
      <w:r w:rsidRPr="001017E1">
        <w:rPr>
          <w:rFonts w:ascii="Times New Roman" w:eastAsia="仿宋" w:hAnsi="Times New Roman" w:cs="Times New Roman"/>
          <w:sz w:val="28"/>
          <w:szCs w:val="28"/>
        </w:rPr>
        <w:t>日，中华人民共和国第十三届全国人民代表大会常务委员会第三十二次会议通过了《中华人民共和国</w:t>
      </w:r>
      <w:r w:rsidRPr="001017E1">
        <w:rPr>
          <w:rFonts w:ascii="Times New Roman" w:eastAsia="仿宋" w:hAnsi="Times New Roman" w:cs="Times New Roman"/>
          <w:sz w:val="28"/>
          <w:szCs w:val="28"/>
        </w:rPr>
        <w:lastRenderedPageBreak/>
        <w:t>湿地保护法》，湿地保护法出台</w:t>
      </w:r>
      <w:r w:rsidRPr="001017E1">
        <w:rPr>
          <w:rFonts w:ascii="Times New Roman" w:eastAsia="仿宋" w:hAnsi="Times New Roman" w:cs="Times New Roman" w:hint="eastAsia"/>
          <w:sz w:val="28"/>
          <w:szCs w:val="28"/>
        </w:rPr>
        <w:t>为</w:t>
      </w:r>
      <w:r w:rsidRPr="001017E1">
        <w:rPr>
          <w:rFonts w:ascii="Times New Roman" w:eastAsia="仿宋" w:hAnsi="Times New Roman" w:cs="Times New Roman"/>
          <w:sz w:val="28"/>
          <w:szCs w:val="28"/>
        </w:rPr>
        <w:t>湿地管理迎来了前所未有的机遇。全国湿地保护立法的新氛围，将为</w:t>
      </w:r>
      <w:r w:rsidRPr="001017E1">
        <w:rPr>
          <w:rFonts w:ascii="Times New Roman" w:eastAsia="仿宋" w:hAnsi="Times New Roman" w:cs="Times New Roman" w:hint="eastAsia"/>
          <w:sz w:val="28"/>
          <w:szCs w:val="28"/>
        </w:rPr>
        <w:t>西湖区</w:t>
      </w:r>
      <w:r w:rsidRPr="001017E1">
        <w:rPr>
          <w:rFonts w:ascii="Times New Roman" w:eastAsia="仿宋" w:hAnsi="Times New Roman" w:cs="Times New Roman"/>
          <w:sz w:val="28"/>
          <w:szCs w:val="28"/>
        </w:rPr>
        <w:t>湿地保护提供强有力的法制保障。</w:t>
      </w:r>
    </w:p>
    <w:p w14:paraId="4B76ADF1" w14:textId="77777777" w:rsidR="00530054" w:rsidRPr="001017E1" w:rsidRDefault="00B33A19">
      <w:pPr>
        <w:spacing w:beforeLines="100" w:before="240" w:afterLines="100" w:after="240" w:line="576"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二、挑战</w:t>
      </w:r>
    </w:p>
    <w:p w14:paraId="22FBC60D" w14:textId="77777777" w:rsidR="00530054" w:rsidRPr="001017E1" w:rsidRDefault="00B33A19">
      <w:pPr>
        <w:pStyle w:val="4"/>
        <w:spacing w:beforeLines="40" w:before="96" w:afterLines="40" w:after="96" w:line="540" w:lineRule="exact"/>
        <w:ind w:firstLineChars="200" w:firstLine="562"/>
        <w:rPr>
          <w:rFonts w:ascii="Times New Roman" w:eastAsia="仿宋" w:hAnsi="Times New Roman" w:cs="Times New Roman"/>
        </w:rPr>
      </w:pPr>
      <w:r w:rsidRPr="001017E1">
        <w:rPr>
          <w:rFonts w:ascii="Times New Roman" w:eastAsia="仿宋" w:hAnsi="Times New Roman" w:cs="Times New Roman"/>
        </w:rPr>
        <w:t>（一）湿地生态受到多种威胁影响</w:t>
      </w:r>
    </w:p>
    <w:p w14:paraId="2FE9AFD9"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湿地生态环境受到气候变化、环境污染、基础设施建设、外来物种入侵、偷猎盗捕等多种威胁的影响，整体上湿地面积逐步减少、生态质量逐步下降、生态功能逐步退化的不利趋势还没有彻底扭转。随着</w:t>
      </w:r>
      <w:r w:rsidRPr="001017E1">
        <w:rPr>
          <w:rFonts w:ascii="Times New Roman" w:eastAsia="仿宋" w:hAnsi="Times New Roman" w:cs="Times New Roman" w:hint="eastAsia"/>
          <w:sz w:val="28"/>
          <w:szCs w:val="28"/>
        </w:rPr>
        <w:t>西湖区</w:t>
      </w:r>
      <w:r w:rsidRPr="001017E1">
        <w:rPr>
          <w:rFonts w:ascii="Times New Roman" w:eastAsia="仿宋" w:hAnsi="Times New Roman" w:cs="Times New Roman"/>
          <w:sz w:val="28"/>
          <w:szCs w:val="28"/>
        </w:rPr>
        <w:t>人口持续增长、城市化进程加快，如缺乏及时、有力、有效的保护措施，湿地的不良演变趋势</w:t>
      </w:r>
      <w:r w:rsidRPr="001017E1">
        <w:rPr>
          <w:rFonts w:ascii="Times New Roman" w:eastAsia="仿宋" w:hAnsi="Times New Roman" w:cs="Times New Roman" w:hint="eastAsia"/>
          <w:sz w:val="28"/>
          <w:szCs w:val="28"/>
        </w:rPr>
        <w:t>还会</w:t>
      </w:r>
      <w:r w:rsidRPr="001017E1">
        <w:rPr>
          <w:rFonts w:ascii="Times New Roman" w:eastAsia="仿宋" w:hAnsi="Times New Roman" w:cs="Times New Roman"/>
          <w:sz w:val="28"/>
          <w:szCs w:val="28"/>
        </w:rPr>
        <w:t>加剧，湿地生态环境将进一步恶化，严重影响区域生态环境质量和区域生态安全。</w:t>
      </w:r>
    </w:p>
    <w:p w14:paraId="330BEA7B" w14:textId="77777777" w:rsidR="00530054" w:rsidRPr="001017E1" w:rsidRDefault="00B33A19">
      <w:pPr>
        <w:pStyle w:val="4"/>
        <w:spacing w:beforeLines="40" w:before="96" w:afterLines="40" w:after="96" w:line="540" w:lineRule="exact"/>
        <w:ind w:firstLineChars="200" w:firstLine="562"/>
        <w:rPr>
          <w:rFonts w:ascii="Times New Roman" w:eastAsia="仿宋" w:hAnsi="Times New Roman" w:cs="Times New Roman"/>
        </w:rPr>
      </w:pPr>
      <w:r w:rsidRPr="001017E1">
        <w:rPr>
          <w:rFonts w:ascii="Times New Roman" w:eastAsia="仿宋" w:hAnsi="Times New Roman" w:cs="Times New Roman"/>
        </w:rPr>
        <w:t>（二）湿地保护管理能力较为薄弱</w:t>
      </w:r>
    </w:p>
    <w:p w14:paraId="6B2F3192" w14:textId="439F9512" w:rsidR="00530054" w:rsidRPr="001017E1" w:rsidRDefault="00B33A19">
      <w:pPr>
        <w:spacing w:line="560" w:lineRule="exact"/>
        <w:ind w:firstLineChars="200" w:firstLine="560"/>
        <w:rPr>
          <w:rFonts w:ascii="Times New Roman" w:eastAsia="仿宋" w:hAnsi="Times New Roman" w:cs="Times New Roman"/>
          <w:sz w:val="28"/>
          <w:szCs w:val="28"/>
        </w:rPr>
      </w:pPr>
      <w:bookmarkStart w:id="37" w:name="_Hlk90995264"/>
      <w:r w:rsidRPr="001017E1">
        <w:rPr>
          <w:rFonts w:ascii="Times New Roman" w:eastAsia="仿宋" w:hAnsi="Times New Roman" w:cs="Times New Roman"/>
          <w:sz w:val="28"/>
          <w:szCs w:val="28"/>
        </w:rPr>
        <w:t>全</w:t>
      </w:r>
      <w:r w:rsidRPr="001017E1">
        <w:rPr>
          <w:rFonts w:ascii="Times New Roman" w:eastAsia="仿宋" w:hAnsi="Times New Roman" w:cs="Times New Roman" w:hint="eastAsia"/>
          <w:sz w:val="28"/>
          <w:szCs w:val="28"/>
        </w:rPr>
        <w:t>区</w:t>
      </w:r>
      <w:r w:rsidRPr="001017E1">
        <w:rPr>
          <w:rFonts w:ascii="Times New Roman" w:eastAsia="仿宋" w:hAnsi="Times New Roman" w:cs="Times New Roman"/>
          <w:sz w:val="28"/>
          <w:szCs w:val="28"/>
        </w:rPr>
        <w:t>完善的湿地保护体系</w:t>
      </w:r>
      <w:r w:rsidRPr="001017E1">
        <w:rPr>
          <w:rFonts w:ascii="Times New Roman" w:eastAsia="仿宋" w:hAnsi="Times New Roman" w:cs="Times New Roman" w:hint="eastAsia"/>
          <w:sz w:val="28"/>
          <w:szCs w:val="28"/>
        </w:rPr>
        <w:t>还有待于加强。目前，西湖区有</w:t>
      </w:r>
      <w:bookmarkStart w:id="38" w:name="_Hlk90726551"/>
      <w:r w:rsidRPr="001017E1">
        <w:rPr>
          <w:rFonts w:ascii="Times New Roman" w:eastAsia="仿宋" w:hAnsi="Times New Roman" w:cs="Times New Roman"/>
          <w:sz w:val="28"/>
          <w:szCs w:val="28"/>
        </w:rPr>
        <w:t>杭州西溪国家湿地公园</w:t>
      </w:r>
      <w:bookmarkEnd w:id="38"/>
      <w:r w:rsidRPr="001017E1">
        <w:rPr>
          <w:rFonts w:ascii="Times New Roman" w:eastAsia="仿宋" w:hAnsi="Times New Roman" w:cs="Times New Roman"/>
          <w:sz w:val="28"/>
          <w:szCs w:val="28"/>
        </w:rPr>
        <w:t>1</w:t>
      </w:r>
      <w:r w:rsidRPr="001017E1">
        <w:rPr>
          <w:rFonts w:ascii="Times New Roman" w:eastAsia="仿宋" w:hAnsi="Times New Roman" w:cs="Times New Roman"/>
          <w:sz w:val="28"/>
          <w:szCs w:val="28"/>
        </w:rPr>
        <w:t>处，西湖区范围面积</w:t>
      </w:r>
      <w:r w:rsidRPr="001017E1">
        <w:rPr>
          <w:rFonts w:ascii="Times New Roman" w:eastAsia="仿宋" w:hAnsi="Times New Roman" w:cs="Times New Roman"/>
          <w:sz w:val="28"/>
          <w:szCs w:val="28"/>
        </w:rPr>
        <w:t>689.17</w:t>
      </w:r>
      <w:r w:rsidRPr="001017E1">
        <w:rPr>
          <w:rFonts w:ascii="Times New Roman" w:eastAsia="仿宋" w:hAnsi="Times New Roman" w:cs="Times New Roman"/>
          <w:sz w:val="28"/>
          <w:szCs w:val="28"/>
        </w:rPr>
        <w:t>公顷</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sz w:val="28"/>
          <w:szCs w:val="28"/>
        </w:rPr>
        <w:t>但全区尚未建立其他湿地公园和湿地型的自然保护区和湿地保护小区，湿地保护面积较小和保护力度相对较为薄弱。</w:t>
      </w:r>
      <w:bookmarkEnd w:id="37"/>
      <w:r w:rsidRPr="001017E1">
        <w:rPr>
          <w:rFonts w:ascii="Times New Roman" w:eastAsia="仿宋" w:hAnsi="Times New Roman" w:cs="Times New Roman"/>
          <w:sz w:val="28"/>
          <w:szCs w:val="28"/>
        </w:rPr>
        <w:t>湿地保护涉及行业部门众多，统筹协调的湿地保护管理有效机制尚未形成，出台</w:t>
      </w:r>
      <w:r w:rsidRPr="001017E1">
        <w:rPr>
          <w:rFonts w:ascii="Times New Roman" w:eastAsia="仿宋" w:hAnsi="Times New Roman" w:cs="Times New Roman" w:hint="eastAsia"/>
          <w:sz w:val="28"/>
          <w:szCs w:val="28"/>
        </w:rPr>
        <w:t>《</w:t>
      </w:r>
      <w:r w:rsidR="006B24F1" w:rsidRPr="001017E1">
        <w:rPr>
          <w:rFonts w:ascii="Times New Roman" w:eastAsia="仿宋" w:hAnsi="Times New Roman" w:cs="Times New Roman" w:hint="eastAsia"/>
          <w:sz w:val="28"/>
          <w:szCs w:val="28"/>
        </w:rPr>
        <w:t>西湖区湿地保护管理办法</w:t>
      </w:r>
      <w:r w:rsidRPr="001017E1">
        <w:rPr>
          <w:rFonts w:ascii="Times New Roman" w:eastAsia="仿宋" w:hAnsi="Times New Roman" w:cs="Times New Roman" w:hint="eastAsia"/>
          <w:sz w:val="28"/>
          <w:szCs w:val="28"/>
        </w:rPr>
        <w:t>》以及《杭州西溪国家湿地公园保护管理条例》已</w:t>
      </w:r>
      <w:r w:rsidRPr="001017E1">
        <w:rPr>
          <w:rFonts w:ascii="Times New Roman" w:eastAsia="仿宋" w:hAnsi="Times New Roman" w:cs="Times New Roman"/>
          <w:sz w:val="28"/>
          <w:szCs w:val="28"/>
        </w:rPr>
        <w:t>迫在眉睫。湿地科技支撑能力较为薄弱，监测评估体系建设相对滞后。组织管理及机构队伍不够健全，业务能力和管理水平有待提高，湿地保护管理能力还不能满足全</w:t>
      </w:r>
      <w:r w:rsidRPr="001017E1">
        <w:rPr>
          <w:rFonts w:ascii="Times New Roman" w:eastAsia="仿宋" w:hAnsi="Times New Roman" w:cs="Times New Roman" w:hint="eastAsia"/>
          <w:sz w:val="28"/>
          <w:szCs w:val="28"/>
        </w:rPr>
        <w:t>区</w:t>
      </w:r>
      <w:r w:rsidRPr="001017E1">
        <w:rPr>
          <w:rFonts w:ascii="Times New Roman" w:eastAsia="仿宋" w:hAnsi="Times New Roman" w:cs="Times New Roman"/>
          <w:sz w:val="28"/>
          <w:szCs w:val="28"/>
        </w:rPr>
        <w:t>湿地保护管理事业发展的实际需要。</w:t>
      </w:r>
    </w:p>
    <w:p w14:paraId="0C8D936C" w14:textId="77777777" w:rsidR="00530054" w:rsidRPr="001017E1" w:rsidRDefault="00B33A19">
      <w:pPr>
        <w:pStyle w:val="4"/>
        <w:spacing w:beforeLines="40" w:before="96" w:afterLines="40" w:after="96" w:line="540" w:lineRule="exact"/>
        <w:ind w:firstLineChars="200" w:firstLine="562"/>
        <w:rPr>
          <w:rFonts w:ascii="Times New Roman" w:eastAsia="仿宋" w:hAnsi="Times New Roman" w:cs="Times New Roman"/>
        </w:rPr>
      </w:pPr>
      <w:r w:rsidRPr="001017E1">
        <w:rPr>
          <w:rFonts w:ascii="Times New Roman" w:eastAsia="仿宋" w:hAnsi="Times New Roman" w:cs="Times New Roman"/>
        </w:rPr>
        <w:t>（三）湿地</w:t>
      </w:r>
      <w:r w:rsidRPr="001017E1">
        <w:rPr>
          <w:rFonts w:ascii="Times New Roman" w:eastAsia="仿宋" w:hAnsi="Times New Roman" w:cs="Times New Roman" w:hint="eastAsia"/>
        </w:rPr>
        <w:t>宣教和</w:t>
      </w:r>
      <w:r w:rsidRPr="001017E1">
        <w:rPr>
          <w:rFonts w:ascii="Times New Roman" w:eastAsia="仿宋" w:hAnsi="Times New Roman" w:cs="Times New Roman"/>
        </w:rPr>
        <w:t>全面保护意识有待提高</w:t>
      </w:r>
    </w:p>
    <w:p w14:paraId="2CDDFAB8" w14:textId="77777777" w:rsidR="00530054" w:rsidRPr="001017E1" w:rsidRDefault="00B33A19">
      <w:pPr>
        <w:spacing w:line="560" w:lineRule="exact"/>
        <w:ind w:firstLineChars="200" w:firstLine="560"/>
        <w:rPr>
          <w:rFonts w:ascii="Times New Roman" w:eastAsia="仿宋" w:hAnsi="Times New Roman" w:cs="Times New Roman"/>
          <w:sz w:val="28"/>
          <w:szCs w:val="28"/>
        </w:rPr>
        <w:sectPr w:rsidR="00530054" w:rsidRPr="001017E1">
          <w:headerReference w:type="even" r:id="rId18"/>
          <w:headerReference w:type="default" r:id="rId19"/>
          <w:footerReference w:type="default" r:id="rId20"/>
          <w:pgSz w:w="11906" w:h="16838"/>
          <w:pgMar w:top="1440" w:right="1797" w:bottom="1440" w:left="1797" w:header="851" w:footer="992" w:gutter="0"/>
          <w:pgNumType w:start="1"/>
          <w:cols w:space="425"/>
          <w:docGrid w:linePitch="312"/>
        </w:sectPr>
      </w:pPr>
      <w:r w:rsidRPr="001017E1">
        <w:rPr>
          <w:rFonts w:ascii="Times New Roman" w:eastAsia="仿宋" w:hAnsi="Times New Roman" w:cs="Times New Roman" w:hint="eastAsia"/>
          <w:sz w:val="28"/>
          <w:szCs w:val="28"/>
        </w:rPr>
        <w:t>公众对于湿地资源的巨大价值和重要功能认识不足，以致于大家</w:t>
      </w:r>
      <w:r w:rsidRPr="001017E1">
        <w:rPr>
          <w:rFonts w:ascii="Times New Roman" w:eastAsia="仿宋" w:hAnsi="Times New Roman" w:cs="Times New Roman" w:hint="eastAsia"/>
          <w:sz w:val="28"/>
          <w:szCs w:val="28"/>
        </w:rPr>
        <w:lastRenderedPageBreak/>
        <w:t>还没有主动意识对湿地进行全面的保护，致使湿地生境遭到破坏和影响。</w:t>
      </w:r>
      <w:r w:rsidRPr="001017E1">
        <w:rPr>
          <w:rFonts w:ascii="Times New Roman" w:eastAsia="仿宋" w:hAnsi="Times New Roman" w:cs="Times New Roman"/>
          <w:sz w:val="28"/>
          <w:szCs w:val="28"/>
        </w:rPr>
        <w:t>全社会生态文明理念还不牢固，尊重自然、顺应自然、保护自然的意识还没有真正形成，公众生态环境保护水平亟待提升。对湿地在经济社会可持续发展中的重要性认识不足，重开发、轻保护，注重短期利益、忽视长期效益，还存</w:t>
      </w:r>
      <w:r w:rsidRPr="001017E1">
        <w:rPr>
          <w:rFonts w:ascii="Times New Roman" w:eastAsia="仿宋" w:hAnsi="Times New Roman" w:cs="Times New Roman" w:hint="eastAsia"/>
          <w:sz w:val="28"/>
          <w:szCs w:val="28"/>
        </w:rPr>
        <w:t>着</w:t>
      </w:r>
      <w:r w:rsidRPr="001017E1">
        <w:rPr>
          <w:rFonts w:ascii="Times New Roman" w:eastAsia="仿宋" w:hAnsi="Times New Roman" w:cs="Times New Roman"/>
          <w:sz w:val="28"/>
          <w:szCs w:val="28"/>
        </w:rPr>
        <w:t>牺牲环境利益换取经济增长的现象。</w:t>
      </w:r>
    </w:p>
    <w:p w14:paraId="5AE82C8C" w14:textId="77777777" w:rsidR="00530054" w:rsidRPr="001017E1" w:rsidRDefault="00B33A19">
      <w:pPr>
        <w:pStyle w:val="1"/>
        <w:spacing w:after="0" w:line="360" w:lineRule="auto"/>
        <w:jc w:val="center"/>
        <w:rPr>
          <w:rFonts w:ascii="Times New Roman" w:eastAsia="黑体" w:hAnsi="Times New Roman" w:cs="Times New Roman"/>
          <w:sz w:val="40"/>
          <w:szCs w:val="40"/>
        </w:rPr>
      </w:pPr>
      <w:bookmarkStart w:id="39" w:name="_Toc68698405"/>
      <w:bookmarkStart w:id="40" w:name="_Toc101533894"/>
      <w:r w:rsidRPr="001017E1">
        <w:rPr>
          <w:rFonts w:ascii="Times New Roman" w:eastAsia="黑体" w:hAnsi="Times New Roman" w:cs="Times New Roman"/>
          <w:sz w:val="40"/>
          <w:szCs w:val="40"/>
        </w:rPr>
        <w:lastRenderedPageBreak/>
        <w:t>第二章</w:t>
      </w:r>
      <w:r w:rsidRPr="001017E1">
        <w:rPr>
          <w:rFonts w:ascii="Times New Roman" w:eastAsia="黑体" w:hAnsi="Times New Roman" w:cs="Times New Roman"/>
          <w:sz w:val="40"/>
          <w:szCs w:val="40"/>
        </w:rPr>
        <w:t xml:space="preserve">  </w:t>
      </w:r>
      <w:r w:rsidRPr="001017E1">
        <w:rPr>
          <w:rFonts w:ascii="Times New Roman" w:eastAsia="黑体" w:hAnsi="Times New Roman" w:cs="Times New Roman"/>
          <w:sz w:val="40"/>
          <w:szCs w:val="40"/>
        </w:rPr>
        <w:t>湿地资源概况</w:t>
      </w:r>
      <w:bookmarkEnd w:id="39"/>
      <w:bookmarkEnd w:id="40"/>
    </w:p>
    <w:p w14:paraId="1801F08C" w14:textId="77777777" w:rsidR="00530054" w:rsidRPr="001017E1" w:rsidRDefault="00B33A19">
      <w:pPr>
        <w:keepNext/>
        <w:keepLines/>
        <w:spacing w:beforeLines="100" w:before="240" w:afterLines="50" w:after="120" w:line="360" w:lineRule="auto"/>
        <w:jc w:val="center"/>
        <w:outlineLvl w:val="1"/>
        <w:rPr>
          <w:rFonts w:ascii="Times New Roman" w:eastAsia="黑体" w:hAnsi="Times New Roman" w:cs="Times New Roman"/>
          <w:b/>
          <w:bCs/>
          <w:kern w:val="0"/>
          <w:sz w:val="32"/>
          <w:szCs w:val="32"/>
        </w:rPr>
      </w:pPr>
      <w:bookmarkStart w:id="41" w:name="_Toc68698406"/>
      <w:bookmarkStart w:id="42" w:name="_Toc101533895"/>
      <w:r w:rsidRPr="001017E1">
        <w:rPr>
          <w:rFonts w:ascii="Times New Roman" w:eastAsia="黑体" w:hAnsi="Times New Roman" w:cs="Times New Roman"/>
          <w:b/>
          <w:bCs/>
          <w:kern w:val="0"/>
          <w:sz w:val="32"/>
          <w:szCs w:val="32"/>
        </w:rPr>
        <w:t>第一节</w:t>
      </w:r>
      <w:r w:rsidRPr="001017E1">
        <w:rPr>
          <w:rFonts w:ascii="Times New Roman" w:eastAsia="黑体" w:hAnsi="Times New Roman" w:cs="Times New Roman"/>
          <w:b/>
          <w:bCs/>
          <w:kern w:val="0"/>
          <w:sz w:val="32"/>
          <w:szCs w:val="32"/>
        </w:rPr>
        <w:t xml:space="preserve"> </w:t>
      </w:r>
      <w:r w:rsidRPr="001017E1">
        <w:rPr>
          <w:rFonts w:ascii="Times New Roman" w:eastAsia="黑体" w:hAnsi="Times New Roman" w:cs="Times New Roman"/>
          <w:b/>
          <w:bCs/>
          <w:kern w:val="0"/>
          <w:sz w:val="32"/>
          <w:szCs w:val="32"/>
        </w:rPr>
        <w:t>全</w:t>
      </w:r>
      <w:r w:rsidRPr="001017E1">
        <w:rPr>
          <w:rFonts w:ascii="Times New Roman" w:eastAsia="黑体" w:hAnsi="Times New Roman" w:cs="Times New Roman" w:hint="eastAsia"/>
          <w:b/>
          <w:bCs/>
          <w:kern w:val="0"/>
          <w:sz w:val="32"/>
          <w:szCs w:val="32"/>
        </w:rPr>
        <w:t>区</w:t>
      </w:r>
      <w:r w:rsidRPr="001017E1">
        <w:rPr>
          <w:rFonts w:ascii="Times New Roman" w:eastAsia="黑体" w:hAnsi="Times New Roman" w:cs="Times New Roman"/>
          <w:b/>
          <w:bCs/>
          <w:kern w:val="0"/>
          <w:sz w:val="32"/>
          <w:szCs w:val="32"/>
        </w:rPr>
        <w:t>概况</w:t>
      </w:r>
      <w:bookmarkEnd w:id="41"/>
      <w:bookmarkEnd w:id="42"/>
    </w:p>
    <w:p w14:paraId="1D75DDBD" w14:textId="77777777" w:rsidR="00530054" w:rsidRPr="001017E1" w:rsidRDefault="00B33A19">
      <w:pPr>
        <w:spacing w:beforeLines="100" w:before="240" w:afterLines="100" w:after="240" w:line="56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一、自然地理概况</w:t>
      </w:r>
    </w:p>
    <w:p w14:paraId="4DC85BF3" w14:textId="77777777" w:rsidR="00530054" w:rsidRPr="001017E1" w:rsidRDefault="00B33A19">
      <w:pPr>
        <w:pStyle w:val="4"/>
        <w:spacing w:beforeLines="40" w:before="96" w:afterLines="40" w:after="96" w:line="540" w:lineRule="exact"/>
        <w:ind w:firstLineChars="200" w:firstLine="562"/>
        <w:rPr>
          <w:rFonts w:ascii="Times New Roman" w:eastAsia="仿宋" w:hAnsi="Times New Roman" w:cs="Times New Roman"/>
        </w:rPr>
      </w:pPr>
      <w:r w:rsidRPr="001017E1">
        <w:rPr>
          <w:rFonts w:ascii="Times New Roman" w:eastAsia="仿宋" w:hAnsi="Times New Roman" w:cs="Times New Roman" w:hint="eastAsia"/>
        </w:rPr>
        <w:t>（一）</w:t>
      </w:r>
      <w:r w:rsidRPr="001017E1">
        <w:rPr>
          <w:rFonts w:ascii="Times New Roman" w:eastAsia="仿宋" w:hAnsi="Times New Roman" w:cs="Times New Roman"/>
        </w:rPr>
        <w:t>地理位置</w:t>
      </w:r>
    </w:p>
    <w:p w14:paraId="1A7C4D46" w14:textId="5C2F790B"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西湖区位于浙江省会杭州市西侧，东北与上城、拱墅二区相连，西北与余杭区接壤，西南与富阳市毗邻，东南与滨江区、萧山区隔江相望。地理坐标介于东经</w:t>
      </w:r>
      <w:r w:rsidRPr="001017E1">
        <w:rPr>
          <w:rFonts w:ascii="Times New Roman" w:eastAsia="仿宋" w:hAnsi="Times New Roman" w:cs="Times New Roman"/>
          <w:sz w:val="28"/>
          <w:szCs w:val="28"/>
        </w:rPr>
        <w:t>119°59</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sz w:val="28"/>
          <w:szCs w:val="28"/>
        </w:rPr>
        <w:t>36</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sz w:val="28"/>
          <w:szCs w:val="28"/>
        </w:rPr>
        <w:t>120</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sz w:val="28"/>
          <w:szCs w:val="28"/>
        </w:rPr>
        <w:t>10</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sz w:val="28"/>
          <w:szCs w:val="28"/>
        </w:rPr>
        <w:t>36</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sz w:val="28"/>
          <w:szCs w:val="28"/>
        </w:rPr>
        <w:t>、北纬</w:t>
      </w:r>
      <w:r w:rsidRPr="001017E1">
        <w:rPr>
          <w:rFonts w:ascii="Times New Roman" w:eastAsia="仿宋" w:hAnsi="Times New Roman" w:cs="Times New Roman"/>
          <w:sz w:val="28"/>
          <w:szCs w:val="28"/>
        </w:rPr>
        <w:t>30°4′39″</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30°21′27″</w:t>
      </w:r>
      <w:r w:rsidRPr="001017E1">
        <w:rPr>
          <w:rFonts w:ascii="Times New Roman" w:eastAsia="仿宋" w:hAnsi="Times New Roman" w:cs="Times New Roman"/>
          <w:sz w:val="28"/>
          <w:szCs w:val="28"/>
        </w:rPr>
        <w:t>之间。土地总面积</w:t>
      </w:r>
      <w:bookmarkStart w:id="43" w:name="_Hlk102654975"/>
      <w:r w:rsidR="00F97C39" w:rsidRPr="001017E1">
        <w:rPr>
          <w:rFonts w:ascii="Times New Roman" w:eastAsia="仿宋" w:hAnsi="Times New Roman" w:cs="Times New Roman"/>
          <w:sz w:val="28"/>
          <w:szCs w:val="28"/>
        </w:rPr>
        <w:t>309.44</w:t>
      </w:r>
      <w:bookmarkEnd w:id="43"/>
      <w:r w:rsidRPr="001017E1">
        <w:rPr>
          <w:rFonts w:ascii="Times New Roman" w:eastAsia="仿宋" w:hAnsi="Times New Roman" w:cs="Times New Roman"/>
          <w:sz w:val="28"/>
          <w:szCs w:val="28"/>
        </w:rPr>
        <w:t>平方千米，其中西湖街道</w:t>
      </w:r>
      <w:bookmarkStart w:id="44" w:name="_Hlk102655003"/>
      <w:r w:rsidR="00F97C39" w:rsidRPr="001017E1">
        <w:rPr>
          <w:rFonts w:ascii="Times New Roman" w:eastAsia="仿宋" w:hAnsi="Times New Roman" w:cs="Times New Roman"/>
          <w:sz w:val="28"/>
          <w:szCs w:val="28"/>
        </w:rPr>
        <w:t>49.64</w:t>
      </w:r>
      <w:bookmarkEnd w:id="44"/>
      <w:r w:rsidRPr="001017E1">
        <w:rPr>
          <w:rFonts w:ascii="Times New Roman" w:eastAsia="仿宋" w:hAnsi="Times New Roman" w:cs="Times New Roman"/>
          <w:sz w:val="28"/>
          <w:szCs w:val="28"/>
        </w:rPr>
        <w:t>平方千米。</w:t>
      </w:r>
    </w:p>
    <w:p w14:paraId="2DAD41A9" w14:textId="77777777" w:rsidR="00530054" w:rsidRPr="001017E1" w:rsidRDefault="00B33A19">
      <w:pPr>
        <w:pStyle w:val="4"/>
        <w:spacing w:beforeLines="40" w:before="96" w:afterLines="40" w:after="96" w:line="540" w:lineRule="exact"/>
        <w:ind w:firstLineChars="200" w:firstLine="562"/>
        <w:rPr>
          <w:rFonts w:ascii="Times New Roman" w:eastAsia="仿宋" w:hAnsi="Times New Roman" w:cs="Times New Roman"/>
        </w:rPr>
      </w:pPr>
      <w:r w:rsidRPr="001017E1">
        <w:rPr>
          <w:rFonts w:ascii="Times New Roman" w:eastAsia="仿宋" w:hAnsi="Times New Roman" w:cs="Times New Roman" w:hint="eastAsia"/>
        </w:rPr>
        <w:t>（二）</w:t>
      </w:r>
      <w:r w:rsidRPr="001017E1">
        <w:rPr>
          <w:rFonts w:ascii="Times New Roman" w:eastAsia="仿宋" w:hAnsi="Times New Roman" w:cs="Times New Roman"/>
        </w:rPr>
        <w:t>地形地貌</w:t>
      </w:r>
    </w:p>
    <w:p w14:paraId="6ABCB1F4"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西湖区地处杭嘉湖平原南端，总体地势自西南向东北倾斜。境内地貌以平原、丘陵为主。中部丘陵属天目山余脉，最高蜂位于西南部的如意尖，海拔</w:t>
      </w:r>
      <w:r w:rsidRPr="001017E1">
        <w:rPr>
          <w:rFonts w:ascii="Times New Roman" w:eastAsia="仿宋" w:hAnsi="Times New Roman" w:cs="Times New Roman"/>
          <w:sz w:val="28"/>
          <w:szCs w:val="28"/>
        </w:rPr>
        <w:t>537.3</w:t>
      </w:r>
      <w:r w:rsidRPr="001017E1">
        <w:rPr>
          <w:rFonts w:ascii="Times New Roman" w:eastAsia="仿宋" w:hAnsi="Times New Roman" w:cs="Times New Roman"/>
          <w:sz w:val="28"/>
          <w:szCs w:val="28"/>
        </w:rPr>
        <w:t>米；南部滨江平原冲积而成；北部水网平原，系湖沼、河流、及海沉积而形成，地势平坦，海拔</w:t>
      </w:r>
      <w:r w:rsidRPr="001017E1">
        <w:rPr>
          <w:rFonts w:ascii="Times New Roman" w:eastAsia="仿宋" w:hAnsi="Times New Roman" w:cs="Times New Roman"/>
          <w:sz w:val="28"/>
          <w:szCs w:val="28"/>
        </w:rPr>
        <w:t>5-10</w:t>
      </w:r>
      <w:r w:rsidRPr="001017E1">
        <w:rPr>
          <w:rFonts w:ascii="Times New Roman" w:eastAsia="仿宋" w:hAnsi="Times New Roman" w:cs="Times New Roman"/>
          <w:sz w:val="28"/>
          <w:szCs w:val="28"/>
        </w:rPr>
        <w:t>米。峦峰凝翟，植被丰富，山间溪涧淙淙，风光秀丽。钱塘江自南而北曲折而下，烟波浩瀚，具航运、灌溉、养殖之利。境北的余杭塘河横贯东西，新开运河纵贯南北。</w:t>
      </w:r>
    </w:p>
    <w:p w14:paraId="6403DB5E" w14:textId="77777777" w:rsidR="00530054" w:rsidRPr="001017E1" w:rsidRDefault="00B33A19">
      <w:pPr>
        <w:pStyle w:val="4"/>
        <w:spacing w:beforeLines="40" w:before="96" w:afterLines="40" w:after="96" w:line="540" w:lineRule="exact"/>
        <w:ind w:firstLineChars="200" w:firstLine="562"/>
        <w:rPr>
          <w:rFonts w:ascii="Times New Roman" w:eastAsia="仿宋" w:hAnsi="Times New Roman" w:cs="Times New Roman"/>
        </w:rPr>
      </w:pPr>
      <w:r w:rsidRPr="001017E1">
        <w:rPr>
          <w:rFonts w:ascii="Times New Roman" w:eastAsia="仿宋" w:hAnsi="Times New Roman" w:cs="Times New Roman" w:hint="eastAsia"/>
        </w:rPr>
        <w:t>（三）</w:t>
      </w:r>
      <w:r w:rsidRPr="001017E1">
        <w:rPr>
          <w:rFonts w:ascii="Times New Roman" w:eastAsia="仿宋" w:hAnsi="Times New Roman" w:cs="Times New Roman"/>
        </w:rPr>
        <w:t>土壤</w:t>
      </w:r>
    </w:p>
    <w:p w14:paraId="03039D6A"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西湖区境内分布土壤有红壤、石灰土、粗骨土、潮土和水稻土</w:t>
      </w:r>
      <w:r w:rsidRPr="001017E1">
        <w:rPr>
          <w:rFonts w:ascii="Times New Roman" w:eastAsia="仿宋" w:hAnsi="Times New Roman" w:cs="Times New Roman"/>
          <w:sz w:val="28"/>
          <w:szCs w:val="28"/>
        </w:rPr>
        <w:t>5</w:t>
      </w:r>
      <w:r w:rsidRPr="001017E1">
        <w:rPr>
          <w:rFonts w:ascii="Times New Roman" w:eastAsia="仿宋" w:hAnsi="Times New Roman" w:cs="Times New Roman"/>
          <w:sz w:val="28"/>
          <w:szCs w:val="28"/>
        </w:rPr>
        <w:t>个土类，</w:t>
      </w:r>
      <w:r w:rsidRPr="001017E1">
        <w:rPr>
          <w:rFonts w:ascii="Times New Roman" w:eastAsia="仿宋" w:hAnsi="Times New Roman" w:cs="Times New Roman"/>
          <w:sz w:val="28"/>
          <w:szCs w:val="28"/>
        </w:rPr>
        <w:t>11</w:t>
      </w:r>
      <w:r w:rsidRPr="001017E1">
        <w:rPr>
          <w:rFonts w:ascii="Times New Roman" w:eastAsia="仿宋" w:hAnsi="Times New Roman" w:cs="Times New Roman"/>
          <w:sz w:val="28"/>
          <w:szCs w:val="28"/>
        </w:rPr>
        <w:t>个亚类，</w:t>
      </w:r>
      <w:r w:rsidRPr="001017E1">
        <w:rPr>
          <w:rFonts w:ascii="Times New Roman" w:eastAsia="仿宋" w:hAnsi="Times New Roman" w:cs="Times New Roman"/>
          <w:sz w:val="28"/>
          <w:szCs w:val="28"/>
        </w:rPr>
        <w:t>65</w:t>
      </w:r>
      <w:r w:rsidRPr="001017E1">
        <w:rPr>
          <w:rFonts w:ascii="Times New Roman" w:eastAsia="仿宋" w:hAnsi="Times New Roman" w:cs="Times New Roman"/>
          <w:sz w:val="28"/>
          <w:szCs w:val="28"/>
        </w:rPr>
        <w:t>个土种。</w:t>
      </w:r>
    </w:p>
    <w:p w14:paraId="3CBA8D14"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丘陵母岩主要是沙岩、泥业岩、石灰岩。土类以红壤为主，其次</w:t>
      </w:r>
      <w:r w:rsidRPr="001017E1">
        <w:rPr>
          <w:rFonts w:ascii="Times New Roman" w:eastAsia="仿宋" w:hAnsi="Times New Roman" w:cs="Times New Roman" w:hint="eastAsia"/>
          <w:sz w:val="28"/>
          <w:szCs w:val="28"/>
        </w:rPr>
        <w:lastRenderedPageBreak/>
        <w:t>是石灰土和粗骨土。</w:t>
      </w:r>
    </w:p>
    <w:p w14:paraId="5BC2FA21"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平原土壤母质为河沼沉积与海相沉积。北部水网平原，以水稻土类为主。南部滨江平原，以潮土类为主。</w:t>
      </w:r>
    </w:p>
    <w:p w14:paraId="6202A7DE" w14:textId="77777777" w:rsidR="00530054" w:rsidRPr="001017E1" w:rsidRDefault="00B33A19">
      <w:pPr>
        <w:pStyle w:val="4"/>
        <w:spacing w:beforeLines="40" w:before="96" w:afterLines="40" w:after="96" w:line="540" w:lineRule="exact"/>
        <w:ind w:firstLineChars="200" w:firstLine="562"/>
        <w:rPr>
          <w:rFonts w:ascii="Times New Roman" w:eastAsia="仿宋" w:hAnsi="Times New Roman" w:cs="Times New Roman"/>
        </w:rPr>
      </w:pPr>
      <w:r w:rsidRPr="001017E1">
        <w:rPr>
          <w:rFonts w:ascii="Times New Roman" w:eastAsia="仿宋" w:hAnsi="Times New Roman" w:cs="Times New Roman" w:hint="eastAsia"/>
        </w:rPr>
        <w:t>（四）</w:t>
      </w:r>
      <w:r w:rsidRPr="001017E1">
        <w:rPr>
          <w:rFonts w:ascii="Times New Roman" w:eastAsia="仿宋" w:hAnsi="Times New Roman" w:cs="Times New Roman"/>
        </w:rPr>
        <w:t>气候</w:t>
      </w:r>
    </w:p>
    <w:p w14:paraId="1AEECE5C" w14:textId="77777777" w:rsidR="00530054" w:rsidRPr="001017E1" w:rsidRDefault="00B33A19">
      <w:pPr>
        <w:spacing w:line="560" w:lineRule="exact"/>
        <w:ind w:firstLineChars="200" w:firstLine="560"/>
        <w:rPr>
          <w:rFonts w:ascii="Times New Roman" w:eastAsia="仿宋" w:hAnsi="Times New Roman" w:cs="Times New Roman"/>
          <w:sz w:val="28"/>
          <w:szCs w:val="28"/>
        </w:rPr>
      </w:pPr>
      <w:bookmarkStart w:id="45" w:name="_Hlk91062438"/>
      <w:r w:rsidRPr="001017E1">
        <w:rPr>
          <w:rFonts w:ascii="Times New Roman" w:eastAsia="仿宋" w:hAnsi="Times New Roman" w:cs="Times New Roman" w:hint="eastAsia"/>
          <w:sz w:val="28"/>
          <w:szCs w:val="28"/>
        </w:rPr>
        <w:t>西湖区属亚热带季风性气候，温暖湿润，四季分明，雨量充沛，光、热、水三者的配合较好。年平均日照</w:t>
      </w:r>
      <w:r w:rsidRPr="001017E1">
        <w:rPr>
          <w:rFonts w:ascii="Times New Roman" w:eastAsia="仿宋" w:hAnsi="Times New Roman" w:cs="Times New Roman"/>
          <w:sz w:val="28"/>
          <w:szCs w:val="28"/>
        </w:rPr>
        <w:t>1875.5</w:t>
      </w:r>
      <w:r w:rsidRPr="001017E1">
        <w:rPr>
          <w:rFonts w:ascii="Times New Roman" w:eastAsia="仿宋" w:hAnsi="Times New Roman" w:cs="Times New Roman"/>
          <w:sz w:val="28"/>
          <w:szCs w:val="28"/>
        </w:rPr>
        <w:t>小时，年平均气温为</w:t>
      </w:r>
      <w:r w:rsidRPr="001017E1">
        <w:rPr>
          <w:rFonts w:ascii="Times New Roman" w:eastAsia="仿宋" w:hAnsi="Times New Roman" w:cs="Times New Roman"/>
          <w:sz w:val="28"/>
          <w:szCs w:val="28"/>
        </w:rPr>
        <w:t>16.2℃</w:t>
      </w:r>
      <w:r w:rsidRPr="001017E1">
        <w:rPr>
          <w:rFonts w:ascii="Times New Roman" w:eastAsia="仿宋" w:hAnsi="Times New Roman" w:cs="Times New Roman"/>
          <w:sz w:val="28"/>
          <w:szCs w:val="28"/>
        </w:rPr>
        <w:t>，极端最高气温</w:t>
      </w:r>
      <w:r w:rsidRPr="001017E1">
        <w:rPr>
          <w:rFonts w:ascii="Times New Roman" w:eastAsia="仿宋" w:hAnsi="Times New Roman" w:cs="Times New Roman"/>
          <w:sz w:val="28"/>
          <w:szCs w:val="28"/>
        </w:rPr>
        <w:t>40.3℃</w:t>
      </w:r>
      <w:r w:rsidRPr="001017E1">
        <w:rPr>
          <w:rFonts w:ascii="Times New Roman" w:eastAsia="仿宋" w:hAnsi="Times New Roman" w:cs="Times New Roman"/>
          <w:sz w:val="28"/>
          <w:szCs w:val="28"/>
        </w:rPr>
        <w:t>；极端最低气温</w:t>
      </w:r>
      <w:r w:rsidRPr="001017E1">
        <w:rPr>
          <w:rFonts w:ascii="Times New Roman" w:eastAsia="仿宋" w:hAnsi="Times New Roman" w:cs="Times New Roman"/>
          <w:sz w:val="28"/>
          <w:szCs w:val="28"/>
        </w:rPr>
        <w:t>-9.6℃</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≥10℃</w:t>
      </w:r>
      <w:r w:rsidRPr="001017E1">
        <w:rPr>
          <w:rFonts w:ascii="Times New Roman" w:eastAsia="仿宋" w:hAnsi="Times New Roman" w:cs="Times New Roman"/>
          <w:sz w:val="28"/>
          <w:szCs w:val="28"/>
        </w:rPr>
        <w:t>的年平均积温</w:t>
      </w:r>
      <w:r w:rsidRPr="001017E1">
        <w:rPr>
          <w:rFonts w:ascii="Times New Roman" w:eastAsia="仿宋" w:hAnsi="Times New Roman" w:cs="Times New Roman"/>
          <w:sz w:val="28"/>
          <w:szCs w:val="28"/>
        </w:rPr>
        <w:t>5117℃</w:t>
      </w:r>
      <w:r w:rsidRPr="001017E1">
        <w:rPr>
          <w:rFonts w:ascii="Times New Roman" w:eastAsia="仿宋" w:hAnsi="Times New Roman" w:cs="Times New Roman"/>
          <w:sz w:val="28"/>
          <w:szCs w:val="28"/>
        </w:rPr>
        <w:t>。降水主要集中在</w:t>
      </w:r>
      <w:r w:rsidRPr="001017E1">
        <w:rPr>
          <w:rFonts w:ascii="Times New Roman" w:eastAsia="仿宋" w:hAnsi="Times New Roman" w:cs="Times New Roman"/>
          <w:sz w:val="28"/>
          <w:szCs w:val="28"/>
        </w:rPr>
        <w:t>3-9</w:t>
      </w:r>
      <w:r w:rsidRPr="001017E1">
        <w:rPr>
          <w:rFonts w:ascii="Times New Roman" w:eastAsia="仿宋" w:hAnsi="Times New Roman" w:cs="Times New Roman"/>
          <w:sz w:val="28"/>
          <w:szCs w:val="28"/>
        </w:rPr>
        <w:t>月份，降水充沛，常年降水量</w:t>
      </w:r>
      <w:r w:rsidRPr="001017E1">
        <w:rPr>
          <w:rFonts w:ascii="Times New Roman" w:eastAsia="仿宋" w:hAnsi="Times New Roman" w:cs="Times New Roman"/>
          <w:sz w:val="28"/>
          <w:szCs w:val="28"/>
        </w:rPr>
        <w:t>1375mm</w:t>
      </w:r>
      <w:r w:rsidRPr="001017E1">
        <w:rPr>
          <w:rFonts w:ascii="Times New Roman" w:eastAsia="仿宋" w:hAnsi="Times New Roman" w:cs="Times New Roman"/>
          <w:sz w:val="28"/>
          <w:szCs w:val="28"/>
        </w:rPr>
        <w:t>，以春雨、梅雨、台风雨为主；年蒸发量</w:t>
      </w:r>
      <w:r w:rsidRPr="001017E1">
        <w:rPr>
          <w:rFonts w:ascii="Times New Roman" w:eastAsia="仿宋" w:hAnsi="Times New Roman" w:cs="Times New Roman"/>
          <w:sz w:val="28"/>
          <w:szCs w:val="28"/>
        </w:rPr>
        <w:t>1351.8 mm</w:t>
      </w:r>
      <w:r w:rsidRPr="001017E1">
        <w:rPr>
          <w:rFonts w:ascii="Times New Roman" w:eastAsia="仿宋" w:hAnsi="Times New Roman" w:cs="Times New Roman"/>
          <w:sz w:val="28"/>
          <w:szCs w:val="28"/>
        </w:rPr>
        <w:t>；</w:t>
      </w:r>
      <w:bookmarkEnd w:id="45"/>
      <w:r w:rsidRPr="001017E1">
        <w:rPr>
          <w:rFonts w:ascii="Times New Roman" w:eastAsia="仿宋" w:hAnsi="Times New Roman" w:cs="Times New Roman"/>
          <w:sz w:val="28"/>
          <w:szCs w:val="28"/>
        </w:rPr>
        <w:t>相对湿度</w:t>
      </w:r>
      <w:r w:rsidRPr="001017E1">
        <w:rPr>
          <w:rFonts w:ascii="Times New Roman" w:eastAsia="仿宋" w:hAnsi="Times New Roman" w:cs="Times New Roman"/>
          <w:sz w:val="28"/>
          <w:szCs w:val="28"/>
        </w:rPr>
        <w:t>79%</w:t>
      </w:r>
      <w:r w:rsidRPr="001017E1">
        <w:rPr>
          <w:rFonts w:ascii="Times New Roman" w:eastAsia="仿宋" w:hAnsi="Times New Roman" w:cs="Times New Roman"/>
          <w:sz w:val="28"/>
          <w:szCs w:val="28"/>
        </w:rPr>
        <w:t>。常年无霜期</w:t>
      </w:r>
      <w:r w:rsidRPr="001017E1">
        <w:rPr>
          <w:rFonts w:ascii="Times New Roman" w:eastAsia="仿宋" w:hAnsi="Times New Roman" w:cs="Times New Roman"/>
          <w:sz w:val="28"/>
          <w:szCs w:val="28"/>
        </w:rPr>
        <w:t>245d</w:t>
      </w:r>
      <w:r w:rsidRPr="001017E1">
        <w:rPr>
          <w:rFonts w:ascii="Times New Roman" w:eastAsia="仿宋" w:hAnsi="Times New Roman" w:cs="Times New Roman"/>
          <w:sz w:val="28"/>
          <w:szCs w:val="28"/>
        </w:rPr>
        <w:t>，初霜期在</w:t>
      </w:r>
      <w:r w:rsidRPr="001017E1">
        <w:rPr>
          <w:rFonts w:ascii="Times New Roman" w:eastAsia="仿宋" w:hAnsi="Times New Roman" w:cs="Times New Roman"/>
          <w:sz w:val="28"/>
          <w:szCs w:val="28"/>
        </w:rPr>
        <w:t>11</w:t>
      </w:r>
      <w:r w:rsidRPr="001017E1">
        <w:rPr>
          <w:rFonts w:ascii="Times New Roman" w:eastAsia="仿宋" w:hAnsi="Times New Roman" w:cs="Times New Roman"/>
          <w:sz w:val="28"/>
          <w:szCs w:val="28"/>
        </w:rPr>
        <w:t>月中旬，终霜期在次年</w:t>
      </w:r>
      <w:r w:rsidRPr="001017E1">
        <w:rPr>
          <w:rFonts w:ascii="Times New Roman" w:eastAsia="仿宋" w:hAnsi="Times New Roman" w:cs="Times New Roman"/>
          <w:sz w:val="28"/>
          <w:szCs w:val="28"/>
        </w:rPr>
        <w:t>3</w:t>
      </w:r>
      <w:r w:rsidRPr="001017E1">
        <w:rPr>
          <w:rFonts w:ascii="Times New Roman" w:eastAsia="仿宋" w:hAnsi="Times New Roman" w:cs="Times New Roman"/>
          <w:sz w:val="28"/>
          <w:szCs w:val="28"/>
        </w:rPr>
        <w:t>月中旬。总的气候特点是：冬夏长，春秋短，季节变化明显，温和、湿润、雨量充沛，适于多种植物生长。</w:t>
      </w:r>
    </w:p>
    <w:p w14:paraId="566F69AD" w14:textId="77777777" w:rsidR="00530054" w:rsidRPr="001017E1" w:rsidRDefault="00B33A19">
      <w:pPr>
        <w:pStyle w:val="4"/>
        <w:spacing w:beforeLines="40" w:before="96" w:afterLines="40" w:after="96" w:line="540" w:lineRule="exact"/>
        <w:ind w:firstLineChars="200" w:firstLine="562"/>
        <w:rPr>
          <w:rFonts w:ascii="Times New Roman" w:eastAsia="仿宋" w:hAnsi="Times New Roman" w:cs="Times New Roman"/>
        </w:rPr>
      </w:pPr>
      <w:r w:rsidRPr="001017E1">
        <w:rPr>
          <w:rFonts w:ascii="Times New Roman" w:eastAsia="仿宋" w:hAnsi="Times New Roman" w:cs="Times New Roman" w:hint="eastAsia"/>
        </w:rPr>
        <w:t>（五）</w:t>
      </w:r>
      <w:r w:rsidRPr="001017E1">
        <w:rPr>
          <w:rFonts w:ascii="Times New Roman" w:eastAsia="仿宋" w:hAnsi="Times New Roman" w:cs="Times New Roman"/>
        </w:rPr>
        <w:t>水文条件</w:t>
      </w:r>
    </w:p>
    <w:p w14:paraId="0B35EBEA"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西湖区境内水资源丰富，境内水域面积达</w:t>
      </w:r>
      <w:r w:rsidRPr="001017E1">
        <w:rPr>
          <w:rFonts w:ascii="Times New Roman" w:eastAsia="仿宋" w:hAnsi="Times New Roman" w:cs="Times New Roman"/>
          <w:sz w:val="28"/>
          <w:szCs w:val="28"/>
        </w:rPr>
        <w:t>41.97</w:t>
      </w:r>
      <w:r w:rsidRPr="001017E1">
        <w:rPr>
          <w:rFonts w:ascii="Times New Roman" w:eastAsia="仿宋" w:hAnsi="Times New Roman" w:cs="Times New Roman"/>
          <w:sz w:val="28"/>
          <w:szCs w:val="28"/>
        </w:rPr>
        <w:t>平方公里。南部有钱塘江，流经双浦、转塘等镇（街道），长约</w:t>
      </w:r>
      <w:r w:rsidRPr="001017E1">
        <w:rPr>
          <w:rFonts w:ascii="Times New Roman" w:eastAsia="仿宋" w:hAnsi="Times New Roman" w:cs="Times New Roman"/>
          <w:sz w:val="28"/>
          <w:szCs w:val="28"/>
        </w:rPr>
        <w:t>27</w:t>
      </w:r>
      <w:r w:rsidRPr="001017E1">
        <w:rPr>
          <w:rFonts w:ascii="Times New Roman" w:eastAsia="仿宋" w:hAnsi="Times New Roman" w:cs="Times New Roman"/>
          <w:sz w:val="28"/>
          <w:szCs w:val="28"/>
        </w:rPr>
        <w:t>公里，水域面积</w:t>
      </w:r>
      <w:r w:rsidRPr="001017E1">
        <w:rPr>
          <w:rFonts w:ascii="Times New Roman" w:eastAsia="仿宋" w:hAnsi="Times New Roman" w:cs="Times New Roman"/>
          <w:sz w:val="28"/>
          <w:szCs w:val="28"/>
        </w:rPr>
        <w:t>16</w:t>
      </w:r>
      <w:r w:rsidRPr="001017E1">
        <w:rPr>
          <w:rFonts w:ascii="Times New Roman" w:eastAsia="仿宋" w:hAnsi="Times New Roman" w:cs="Times New Roman"/>
          <w:sz w:val="28"/>
          <w:szCs w:val="28"/>
        </w:rPr>
        <w:t>平方公里，隶属钱塘江水系。北部有余杭塘河环绕，长约</w:t>
      </w:r>
      <w:r w:rsidRPr="001017E1">
        <w:rPr>
          <w:rFonts w:ascii="Times New Roman" w:eastAsia="仿宋" w:hAnsi="Times New Roman" w:cs="Times New Roman"/>
          <w:sz w:val="28"/>
          <w:szCs w:val="28"/>
        </w:rPr>
        <w:t>8.6</w:t>
      </w:r>
      <w:r w:rsidRPr="001017E1">
        <w:rPr>
          <w:rFonts w:ascii="Times New Roman" w:eastAsia="仿宋" w:hAnsi="Times New Roman" w:cs="Times New Roman"/>
          <w:sz w:val="28"/>
          <w:szCs w:val="28"/>
        </w:rPr>
        <w:t>公里，隶属苕溪水系。区域内河渠纵横，湖荡密布，不仅对本区的航运、灌溉、排水、旅游、淡水养殖、工业生产和生活用水带来极大便利，而且为杭城的社会、经济、旅游业的发展和对外开放起着举足轻重的作用。</w:t>
      </w:r>
    </w:p>
    <w:p w14:paraId="2EA83039" w14:textId="77777777" w:rsidR="00530054" w:rsidRPr="001017E1" w:rsidRDefault="00B33A19">
      <w:pPr>
        <w:pStyle w:val="4"/>
        <w:spacing w:beforeLines="40" w:before="96" w:afterLines="40" w:after="96" w:line="540" w:lineRule="exact"/>
        <w:ind w:firstLineChars="200" w:firstLine="562"/>
        <w:rPr>
          <w:rFonts w:ascii="Times New Roman" w:eastAsia="仿宋" w:hAnsi="Times New Roman" w:cs="Times New Roman"/>
        </w:rPr>
      </w:pPr>
      <w:r w:rsidRPr="001017E1">
        <w:rPr>
          <w:rFonts w:ascii="Times New Roman" w:eastAsia="仿宋" w:hAnsi="Times New Roman" w:cs="Times New Roman" w:hint="eastAsia"/>
        </w:rPr>
        <w:t>（六）森林资源</w:t>
      </w:r>
    </w:p>
    <w:p w14:paraId="054EC7BD"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西湖区全区林地面积</w:t>
      </w:r>
      <w:r w:rsidRPr="001017E1">
        <w:rPr>
          <w:rFonts w:ascii="Times New Roman" w:eastAsia="仿宋" w:hAnsi="Times New Roman" w:cs="Times New Roman"/>
          <w:sz w:val="28"/>
          <w:szCs w:val="28"/>
        </w:rPr>
        <w:t>128624</w:t>
      </w:r>
      <w:r w:rsidRPr="001017E1">
        <w:rPr>
          <w:rFonts w:ascii="Times New Roman" w:eastAsia="仿宋" w:hAnsi="Times New Roman" w:cs="Times New Roman"/>
          <w:sz w:val="28"/>
          <w:szCs w:val="28"/>
        </w:rPr>
        <w:t>亩，森林面积</w:t>
      </w:r>
      <w:r w:rsidRPr="001017E1">
        <w:rPr>
          <w:rFonts w:ascii="Times New Roman" w:eastAsia="仿宋" w:hAnsi="Times New Roman" w:cs="Times New Roman"/>
          <w:sz w:val="28"/>
          <w:szCs w:val="28"/>
        </w:rPr>
        <w:t>125228</w:t>
      </w:r>
      <w:r w:rsidRPr="001017E1">
        <w:rPr>
          <w:rFonts w:ascii="Times New Roman" w:eastAsia="仿宋" w:hAnsi="Times New Roman" w:cs="Times New Roman"/>
          <w:sz w:val="28"/>
          <w:szCs w:val="28"/>
        </w:rPr>
        <w:t>亩，活立木蓄积</w:t>
      </w:r>
      <w:r w:rsidRPr="001017E1">
        <w:rPr>
          <w:rFonts w:ascii="Times New Roman" w:eastAsia="仿宋" w:hAnsi="Times New Roman" w:cs="Times New Roman"/>
          <w:sz w:val="28"/>
          <w:szCs w:val="28"/>
        </w:rPr>
        <w:t>411370</w:t>
      </w:r>
      <w:r w:rsidRPr="001017E1">
        <w:rPr>
          <w:rFonts w:ascii="Times New Roman" w:eastAsia="仿宋" w:hAnsi="Times New Roman" w:cs="Times New Roman"/>
          <w:sz w:val="28"/>
          <w:szCs w:val="28"/>
        </w:rPr>
        <w:t>立方米，森林蓄积</w:t>
      </w:r>
      <w:r w:rsidRPr="001017E1">
        <w:rPr>
          <w:rFonts w:ascii="Times New Roman" w:eastAsia="仿宋" w:hAnsi="Times New Roman" w:cs="Times New Roman"/>
          <w:sz w:val="28"/>
          <w:szCs w:val="28"/>
        </w:rPr>
        <w:t>369267</w:t>
      </w:r>
      <w:r w:rsidRPr="001017E1">
        <w:rPr>
          <w:rFonts w:ascii="Times New Roman" w:eastAsia="仿宋" w:hAnsi="Times New Roman" w:cs="Times New Roman"/>
          <w:sz w:val="28"/>
          <w:szCs w:val="28"/>
        </w:rPr>
        <w:t>立方米。全区森林覆盖率</w:t>
      </w:r>
      <w:r w:rsidRPr="001017E1">
        <w:rPr>
          <w:rFonts w:ascii="Times New Roman" w:eastAsia="仿宋" w:hAnsi="Times New Roman" w:cs="Times New Roman"/>
          <w:sz w:val="28"/>
          <w:szCs w:val="28"/>
        </w:rPr>
        <w:t>32.8%</w:t>
      </w:r>
      <w:r w:rsidRPr="001017E1">
        <w:rPr>
          <w:rFonts w:ascii="Times New Roman" w:eastAsia="仿宋" w:hAnsi="Times New Roman" w:cs="Times New Roman"/>
          <w:sz w:val="28"/>
          <w:szCs w:val="28"/>
        </w:rPr>
        <w:t>，林木绿化率</w:t>
      </w:r>
      <w:r w:rsidRPr="001017E1">
        <w:rPr>
          <w:rFonts w:ascii="Times New Roman" w:eastAsia="仿宋" w:hAnsi="Times New Roman" w:cs="Times New Roman"/>
          <w:sz w:val="28"/>
          <w:szCs w:val="28"/>
        </w:rPr>
        <w:t>35.9%</w:t>
      </w:r>
      <w:r w:rsidRPr="001017E1">
        <w:rPr>
          <w:rFonts w:ascii="Times New Roman" w:eastAsia="仿宋" w:hAnsi="Times New Roman" w:cs="Times New Roman"/>
          <w:sz w:val="28"/>
          <w:szCs w:val="28"/>
        </w:rPr>
        <w:t>。</w:t>
      </w:r>
    </w:p>
    <w:p w14:paraId="3A5146A6"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lastRenderedPageBreak/>
        <w:t>西湖区在中国植被区划种属中亚热带常绿阔叶林北部亚地带。因频繁的人为活动，原生常绿阔叶林已被破坏殆尽，而被人工针叶林、针阔混交林、竹林和次生常绿阔叶林、落叶阔叶林、常绿落叶阔叶混交林所替代。乔木树种主要有马尾松、杉木、木荷、苦槠、青冈、冬青、枫香、麻栎等，灌木树种主要有连蕊茶、赤楠、化香、乌饭、映山红、胡枝子等，经济树种主要有茶叶、桑、柿、桃、石榴等，竹林主要有毛竹、早竹等竹种。</w:t>
      </w:r>
    </w:p>
    <w:p w14:paraId="5B100F7E" w14:textId="77777777" w:rsidR="00530054" w:rsidRPr="001017E1" w:rsidRDefault="00B33A19">
      <w:pPr>
        <w:pStyle w:val="4"/>
        <w:spacing w:beforeLines="40" w:before="96" w:afterLines="40" w:after="96" w:line="540" w:lineRule="exact"/>
        <w:ind w:firstLineChars="200" w:firstLine="562"/>
        <w:rPr>
          <w:rFonts w:ascii="Times New Roman" w:eastAsia="仿宋" w:hAnsi="Times New Roman" w:cs="Times New Roman"/>
        </w:rPr>
      </w:pPr>
      <w:r w:rsidRPr="001017E1">
        <w:rPr>
          <w:rFonts w:ascii="Times New Roman" w:eastAsia="仿宋" w:hAnsi="Times New Roman" w:cs="Times New Roman" w:hint="eastAsia"/>
        </w:rPr>
        <w:t>（七）动植物</w:t>
      </w:r>
      <w:r w:rsidRPr="001017E1">
        <w:rPr>
          <w:rFonts w:ascii="Times New Roman" w:eastAsia="仿宋" w:hAnsi="Times New Roman" w:cs="Times New Roman"/>
        </w:rPr>
        <w:t>资源</w:t>
      </w:r>
    </w:p>
    <w:p w14:paraId="122F2FAA" w14:textId="2BE8D72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经调查和有关资料的收集整理，已知西湖区共有维管植物</w:t>
      </w:r>
      <w:r w:rsidRPr="001017E1">
        <w:rPr>
          <w:rFonts w:ascii="Times New Roman" w:eastAsia="仿宋" w:hAnsi="Times New Roman" w:cs="Times New Roman"/>
          <w:sz w:val="28"/>
          <w:szCs w:val="28"/>
        </w:rPr>
        <w:t>188</w:t>
      </w:r>
      <w:r w:rsidRPr="001017E1">
        <w:rPr>
          <w:rFonts w:ascii="Times New Roman" w:eastAsia="仿宋" w:hAnsi="Times New Roman" w:cs="Times New Roman"/>
          <w:sz w:val="28"/>
          <w:szCs w:val="28"/>
        </w:rPr>
        <w:t>科</w:t>
      </w:r>
      <w:r w:rsidRPr="001017E1">
        <w:rPr>
          <w:rFonts w:ascii="Times New Roman" w:eastAsia="仿宋" w:hAnsi="Times New Roman" w:cs="Times New Roman"/>
          <w:sz w:val="28"/>
          <w:szCs w:val="28"/>
        </w:rPr>
        <w:t>915</w:t>
      </w:r>
      <w:r w:rsidRPr="001017E1">
        <w:rPr>
          <w:rFonts w:ascii="Times New Roman" w:eastAsia="仿宋" w:hAnsi="Times New Roman" w:cs="Times New Roman"/>
          <w:sz w:val="28"/>
          <w:szCs w:val="28"/>
        </w:rPr>
        <w:t>属</w:t>
      </w:r>
      <w:r w:rsidRPr="001017E1">
        <w:rPr>
          <w:rFonts w:ascii="Times New Roman" w:eastAsia="仿宋" w:hAnsi="Times New Roman" w:cs="Times New Roman"/>
          <w:sz w:val="28"/>
          <w:szCs w:val="28"/>
        </w:rPr>
        <w:t>2103</w:t>
      </w:r>
      <w:r w:rsidRPr="001017E1">
        <w:rPr>
          <w:rFonts w:ascii="Times New Roman" w:eastAsia="仿宋" w:hAnsi="Times New Roman" w:cs="Times New Roman"/>
          <w:sz w:val="28"/>
          <w:szCs w:val="28"/>
        </w:rPr>
        <w:t>种（</w:t>
      </w:r>
      <w:r w:rsidRPr="001017E1">
        <w:rPr>
          <w:rFonts w:ascii="Times New Roman" w:eastAsia="仿宋" w:hAnsi="Times New Roman" w:cs="Times New Roman" w:hint="eastAsia"/>
          <w:sz w:val="28"/>
          <w:szCs w:val="28"/>
        </w:rPr>
        <w:t>含种下分类单位，下同</w:t>
      </w:r>
      <w:r w:rsidRPr="001017E1">
        <w:rPr>
          <w:rFonts w:ascii="Times New Roman" w:eastAsia="仿宋" w:hAnsi="Times New Roman" w:cs="Times New Roman"/>
          <w:sz w:val="28"/>
          <w:szCs w:val="28"/>
        </w:rPr>
        <w:t>）</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sz w:val="28"/>
          <w:szCs w:val="28"/>
        </w:rPr>
        <w:t>其中包括蕨类植物</w:t>
      </w:r>
      <w:r w:rsidRPr="001017E1">
        <w:rPr>
          <w:rFonts w:ascii="Times New Roman" w:eastAsia="仿宋" w:hAnsi="Times New Roman" w:cs="Times New Roman"/>
          <w:sz w:val="28"/>
          <w:szCs w:val="28"/>
        </w:rPr>
        <w:t>32</w:t>
      </w:r>
      <w:r w:rsidRPr="001017E1">
        <w:rPr>
          <w:rFonts w:ascii="Times New Roman" w:eastAsia="仿宋" w:hAnsi="Times New Roman" w:cs="Times New Roman"/>
          <w:sz w:val="28"/>
          <w:szCs w:val="28"/>
        </w:rPr>
        <w:t>科</w:t>
      </w:r>
      <w:r w:rsidRPr="001017E1">
        <w:rPr>
          <w:rFonts w:ascii="Times New Roman" w:eastAsia="仿宋" w:hAnsi="Times New Roman" w:cs="Times New Roman"/>
          <w:sz w:val="28"/>
          <w:szCs w:val="28"/>
        </w:rPr>
        <w:t>65</w:t>
      </w:r>
      <w:r w:rsidRPr="001017E1">
        <w:rPr>
          <w:rFonts w:ascii="Times New Roman" w:eastAsia="仿宋" w:hAnsi="Times New Roman" w:cs="Times New Roman"/>
          <w:sz w:val="28"/>
          <w:szCs w:val="28"/>
        </w:rPr>
        <w:t>属</w:t>
      </w:r>
      <w:r w:rsidRPr="001017E1">
        <w:rPr>
          <w:rFonts w:ascii="Times New Roman" w:eastAsia="仿宋" w:hAnsi="Times New Roman" w:cs="Times New Roman"/>
          <w:sz w:val="28"/>
          <w:szCs w:val="28"/>
        </w:rPr>
        <w:t>138</w:t>
      </w:r>
      <w:r w:rsidRPr="001017E1">
        <w:rPr>
          <w:rFonts w:ascii="Times New Roman" w:eastAsia="仿宋" w:hAnsi="Times New Roman" w:cs="Times New Roman"/>
          <w:sz w:val="28"/>
          <w:szCs w:val="28"/>
        </w:rPr>
        <w:t>种；裸子植物</w:t>
      </w:r>
      <w:r w:rsidRPr="001017E1">
        <w:rPr>
          <w:rFonts w:ascii="Times New Roman" w:eastAsia="仿宋" w:hAnsi="Times New Roman" w:cs="Times New Roman"/>
          <w:sz w:val="28"/>
          <w:szCs w:val="28"/>
        </w:rPr>
        <w:t>7</w:t>
      </w:r>
      <w:r w:rsidRPr="001017E1">
        <w:rPr>
          <w:rFonts w:ascii="Times New Roman" w:eastAsia="仿宋" w:hAnsi="Times New Roman" w:cs="Times New Roman"/>
          <w:sz w:val="28"/>
          <w:szCs w:val="28"/>
        </w:rPr>
        <w:t>科</w:t>
      </w:r>
      <w:r w:rsidRPr="001017E1">
        <w:rPr>
          <w:rFonts w:ascii="Times New Roman" w:eastAsia="仿宋" w:hAnsi="Times New Roman" w:cs="Times New Roman"/>
          <w:sz w:val="28"/>
          <w:szCs w:val="28"/>
        </w:rPr>
        <w:t>21</w:t>
      </w:r>
      <w:r w:rsidRPr="001017E1">
        <w:rPr>
          <w:rFonts w:ascii="Times New Roman" w:eastAsia="仿宋" w:hAnsi="Times New Roman" w:cs="Times New Roman"/>
          <w:sz w:val="28"/>
          <w:szCs w:val="28"/>
        </w:rPr>
        <w:t>属</w:t>
      </w:r>
      <w:r w:rsidRPr="001017E1">
        <w:rPr>
          <w:rFonts w:ascii="Times New Roman" w:eastAsia="仿宋" w:hAnsi="Times New Roman" w:cs="Times New Roman"/>
          <w:sz w:val="28"/>
          <w:szCs w:val="28"/>
        </w:rPr>
        <w:t>35</w:t>
      </w:r>
      <w:r w:rsidRPr="001017E1">
        <w:rPr>
          <w:rFonts w:ascii="Times New Roman" w:eastAsia="仿宋" w:hAnsi="Times New Roman" w:cs="Times New Roman"/>
          <w:sz w:val="28"/>
          <w:szCs w:val="28"/>
        </w:rPr>
        <w:t>种；被子植物中双子叶植物</w:t>
      </w:r>
      <w:r w:rsidRPr="001017E1">
        <w:rPr>
          <w:rFonts w:ascii="Times New Roman" w:eastAsia="仿宋" w:hAnsi="Times New Roman" w:cs="Times New Roman"/>
          <w:sz w:val="28"/>
          <w:szCs w:val="28"/>
        </w:rPr>
        <w:t>124</w:t>
      </w:r>
      <w:r w:rsidRPr="001017E1">
        <w:rPr>
          <w:rFonts w:ascii="Times New Roman" w:eastAsia="仿宋" w:hAnsi="Times New Roman" w:cs="Times New Roman"/>
          <w:sz w:val="28"/>
          <w:szCs w:val="28"/>
        </w:rPr>
        <w:t>科</w:t>
      </w:r>
      <w:r w:rsidRPr="001017E1">
        <w:rPr>
          <w:rFonts w:ascii="Times New Roman" w:eastAsia="仿宋" w:hAnsi="Times New Roman" w:cs="Times New Roman"/>
          <w:sz w:val="28"/>
          <w:szCs w:val="28"/>
        </w:rPr>
        <w:t>642</w:t>
      </w:r>
      <w:r w:rsidRPr="001017E1">
        <w:rPr>
          <w:rFonts w:ascii="Times New Roman" w:eastAsia="仿宋" w:hAnsi="Times New Roman" w:cs="Times New Roman"/>
          <w:sz w:val="28"/>
          <w:szCs w:val="28"/>
        </w:rPr>
        <w:t>属</w:t>
      </w:r>
      <w:r w:rsidRPr="001017E1">
        <w:rPr>
          <w:rFonts w:ascii="Times New Roman" w:eastAsia="仿宋" w:hAnsi="Times New Roman" w:cs="Times New Roman"/>
          <w:sz w:val="28"/>
          <w:szCs w:val="28"/>
        </w:rPr>
        <w:t>1466</w:t>
      </w:r>
      <w:r w:rsidRPr="001017E1">
        <w:rPr>
          <w:rFonts w:ascii="Times New Roman" w:eastAsia="仿宋" w:hAnsi="Times New Roman" w:cs="Times New Roman"/>
          <w:sz w:val="28"/>
          <w:szCs w:val="28"/>
        </w:rPr>
        <w:t>种，单子叶植物</w:t>
      </w:r>
      <w:r w:rsidRPr="001017E1">
        <w:rPr>
          <w:rFonts w:ascii="Times New Roman" w:eastAsia="仿宋" w:hAnsi="Times New Roman" w:cs="Times New Roman"/>
          <w:sz w:val="28"/>
          <w:szCs w:val="28"/>
        </w:rPr>
        <w:t>25</w:t>
      </w:r>
      <w:r w:rsidRPr="001017E1">
        <w:rPr>
          <w:rFonts w:ascii="Times New Roman" w:eastAsia="仿宋" w:hAnsi="Times New Roman" w:cs="Times New Roman"/>
          <w:sz w:val="28"/>
          <w:szCs w:val="28"/>
        </w:rPr>
        <w:t>科</w:t>
      </w:r>
      <w:r w:rsidRPr="001017E1">
        <w:rPr>
          <w:rFonts w:ascii="Times New Roman" w:eastAsia="仿宋" w:hAnsi="Times New Roman" w:cs="Times New Roman"/>
          <w:sz w:val="28"/>
          <w:szCs w:val="28"/>
        </w:rPr>
        <w:t>187</w:t>
      </w:r>
      <w:r w:rsidRPr="001017E1">
        <w:rPr>
          <w:rFonts w:ascii="Times New Roman" w:eastAsia="仿宋" w:hAnsi="Times New Roman" w:cs="Times New Roman"/>
          <w:sz w:val="28"/>
          <w:szCs w:val="28"/>
        </w:rPr>
        <w:t>属</w:t>
      </w:r>
      <w:r w:rsidRPr="001017E1">
        <w:rPr>
          <w:rFonts w:ascii="Times New Roman" w:eastAsia="仿宋" w:hAnsi="Times New Roman" w:cs="Times New Roman"/>
          <w:sz w:val="28"/>
          <w:szCs w:val="28"/>
        </w:rPr>
        <w:t>464</w:t>
      </w:r>
      <w:r w:rsidRPr="001017E1">
        <w:rPr>
          <w:rFonts w:ascii="Times New Roman" w:eastAsia="仿宋" w:hAnsi="Times New Roman" w:cs="Times New Roman"/>
          <w:sz w:val="28"/>
          <w:szCs w:val="28"/>
        </w:rPr>
        <w:t>种。</w:t>
      </w:r>
      <w:r w:rsidRPr="001017E1">
        <w:rPr>
          <w:rFonts w:ascii="Times New Roman" w:eastAsia="仿宋" w:hAnsi="Times New Roman" w:cs="Times New Roman" w:hint="eastAsia"/>
          <w:sz w:val="28"/>
          <w:szCs w:val="28"/>
        </w:rPr>
        <w:t>国家二级重点保护野生植物有水蕨、榉树、野荞麦、野菱、香樟、野大豆和花榈木的</w:t>
      </w:r>
      <w:r w:rsidRPr="001017E1">
        <w:rPr>
          <w:rFonts w:ascii="Times New Roman" w:eastAsia="仿宋" w:hAnsi="Times New Roman" w:cs="Times New Roman" w:hint="eastAsia"/>
          <w:sz w:val="28"/>
          <w:szCs w:val="28"/>
        </w:rPr>
        <w:t>7</w:t>
      </w:r>
      <w:r w:rsidRPr="001017E1">
        <w:rPr>
          <w:rFonts w:ascii="Times New Roman" w:eastAsia="仿宋" w:hAnsi="Times New Roman" w:cs="Times New Roman" w:hint="eastAsia"/>
          <w:sz w:val="28"/>
          <w:szCs w:val="28"/>
        </w:rPr>
        <w:t>种。西湖区野生动物资源丰富，脊椎动物共有</w:t>
      </w:r>
      <w:r w:rsidRPr="001017E1">
        <w:rPr>
          <w:rFonts w:ascii="Times New Roman" w:eastAsia="仿宋" w:hAnsi="Times New Roman" w:cs="Times New Roman"/>
          <w:sz w:val="28"/>
          <w:szCs w:val="28"/>
        </w:rPr>
        <w:t>36</w:t>
      </w:r>
      <w:r w:rsidRPr="001017E1">
        <w:rPr>
          <w:rFonts w:ascii="Times New Roman" w:eastAsia="仿宋" w:hAnsi="Times New Roman" w:cs="Times New Roman"/>
          <w:sz w:val="28"/>
          <w:szCs w:val="28"/>
        </w:rPr>
        <w:t>目</w:t>
      </w:r>
      <w:r w:rsidRPr="001017E1">
        <w:rPr>
          <w:rFonts w:ascii="Times New Roman" w:eastAsia="仿宋" w:hAnsi="Times New Roman" w:cs="Times New Roman"/>
          <w:sz w:val="28"/>
          <w:szCs w:val="28"/>
        </w:rPr>
        <w:t>96</w:t>
      </w:r>
      <w:r w:rsidRPr="001017E1">
        <w:rPr>
          <w:rFonts w:ascii="Times New Roman" w:eastAsia="仿宋" w:hAnsi="Times New Roman" w:cs="Times New Roman"/>
          <w:sz w:val="28"/>
          <w:szCs w:val="28"/>
        </w:rPr>
        <w:t>科</w:t>
      </w:r>
      <w:r w:rsidRPr="001017E1">
        <w:rPr>
          <w:rFonts w:ascii="Times New Roman" w:eastAsia="仿宋" w:hAnsi="Times New Roman" w:cs="Times New Roman"/>
          <w:sz w:val="28"/>
          <w:szCs w:val="28"/>
        </w:rPr>
        <w:t>318</w:t>
      </w:r>
      <w:r w:rsidRPr="001017E1">
        <w:rPr>
          <w:rFonts w:ascii="Times New Roman" w:eastAsia="仿宋" w:hAnsi="Times New Roman" w:cs="Times New Roman"/>
          <w:sz w:val="28"/>
          <w:szCs w:val="28"/>
        </w:rPr>
        <w:t>种</w:t>
      </w:r>
      <w:r w:rsidRPr="001017E1">
        <w:rPr>
          <w:rFonts w:ascii="Times New Roman" w:eastAsia="仿宋" w:hAnsi="Times New Roman" w:cs="Times New Roman" w:hint="eastAsia"/>
          <w:sz w:val="28"/>
          <w:szCs w:val="28"/>
        </w:rPr>
        <w:t>。属国家一级重点保护动物的有白尾海雕、东方白鹳</w:t>
      </w:r>
      <w:r w:rsidRPr="001017E1">
        <w:rPr>
          <w:rFonts w:ascii="Times New Roman" w:eastAsia="仿宋" w:hAnsi="Times New Roman" w:cs="Times New Roman"/>
          <w:sz w:val="28"/>
          <w:szCs w:val="28"/>
        </w:rPr>
        <w:t>2</w:t>
      </w:r>
      <w:r w:rsidRPr="001017E1">
        <w:rPr>
          <w:rFonts w:ascii="Times New Roman" w:eastAsia="仿宋" w:hAnsi="Times New Roman" w:cs="Times New Roman"/>
          <w:sz w:val="28"/>
          <w:szCs w:val="28"/>
        </w:rPr>
        <w:t>种，国家二级重点保护动物</w:t>
      </w:r>
      <w:r w:rsidR="005B38A3" w:rsidRPr="001017E1">
        <w:rPr>
          <w:rFonts w:ascii="Times New Roman" w:eastAsia="仿宋" w:hAnsi="Times New Roman" w:cs="Times New Roman"/>
          <w:sz w:val="28"/>
          <w:szCs w:val="28"/>
        </w:rPr>
        <w:t>33</w:t>
      </w:r>
      <w:r w:rsidRPr="001017E1">
        <w:rPr>
          <w:rFonts w:ascii="Times New Roman" w:eastAsia="仿宋" w:hAnsi="Times New Roman" w:cs="Times New Roman"/>
          <w:sz w:val="28"/>
          <w:szCs w:val="28"/>
        </w:rPr>
        <w:t>种，包括鸟类</w:t>
      </w:r>
      <w:r w:rsidRPr="001017E1">
        <w:rPr>
          <w:rFonts w:ascii="Times New Roman" w:eastAsia="仿宋" w:hAnsi="Times New Roman" w:cs="Times New Roman"/>
          <w:sz w:val="28"/>
          <w:szCs w:val="28"/>
        </w:rPr>
        <w:t>30</w:t>
      </w:r>
      <w:r w:rsidRPr="001017E1">
        <w:rPr>
          <w:rFonts w:ascii="Times New Roman" w:eastAsia="仿宋" w:hAnsi="Times New Roman" w:cs="Times New Roman"/>
          <w:sz w:val="28"/>
          <w:szCs w:val="28"/>
        </w:rPr>
        <w:t>种（鸳鸯、棉凫、鸿雁、白额雁、小天鹅、黑冠鹃隼、凤头蜂鹰、鹊鹞、凤头鹰、赤腹鹰、松雀鹰、雀鹰、苍鹰、灰脸鵟鹰、普通鵟、红隼、燕隼、游隼、褐翅鸦鹃、小鸦鹃、东方草鸮、领角鸮和斑头鸺鹠等）</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sz w:val="28"/>
          <w:szCs w:val="28"/>
        </w:rPr>
        <w:t>兽类</w:t>
      </w:r>
      <w:r w:rsidRPr="001017E1">
        <w:rPr>
          <w:rFonts w:ascii="Times New Roman" w:eastAsia="仿宋" w:hAnsi="Times New Roman" w:cs="Times New Roman"/>
          <w:sz w:val="28"/>
          <w:szCs w:val="28"/>
        </w:rPr>
        <w:t>2</w:t>
      </w:r>
      <w:r w:rsidRPr="001017E1">
        <w:rPr>
          <w:rFonts w:ascii="Times New Roman" w:eastAsia="仿宋" w:hAnsi="Times New Roman" w:cs="Times New Roman"/>
          <w:sz w:val="28"/>
          <w:szCs w:val="28"/>
        </w:rPr>
        <w:t>种</w:t>
      </w:r>
      <w:r w:rsidRPr="001017E1">
        <w:rPr>
          <w:rFonts w:ascii="Times New Roman" w:eastAsia="仿宋" w:hAnsi="Times New Roman" w:cs="Times New Roman" w:hint="eastAsia"/>
          <w:sz w:val="28"/>
          <w:szCs w:val="28"/>
        </w:rPr>
        <w:t>（毛冠鹿、东亚江豚）、</w:t>
      </w:r>
      <w:r w:rsidRPr="001017E1">
        <w:rPr>
          <w:rFonts w:ascii="Times New Roman" w:eastAsia="仿宋" w:hAnsi="Times New Roman" w:cs="Times New Roman"/>
          <w:sz w:val="28"/>
          <w:szCs w:val="28"/>
        </w:rPr>
        <w:t>爬行类</w:t>
      </w:r>
      <w:r w:rsidRPr="001017E1">
        <w:rPr>
          <w:rFonts w:ascii="Times New Roman" w:eastAsia="仿宋" w:hAnsi="Times New Roman" w:cs="Times New Roman"/>
          <w:sz w:val="28"/>
          <w:szCs w:val="28"/>
        </w:rPr>
        <w:t>1</w:t>
      </w:r>
      <w:r w:rsidRPr="001017E1">
        <w:rPr>
          <w:rFonts w:ascii="Times New Roman" w:eastAsia="仿宋" w:hAnsi="Times New Roman" w:cs="Times New Roman"/>
          <w:sz w:val="28"/>
          <w:szCs w:val="28"/>
        </w:rPr>
        <w:t>种</w:t>
      </w:r>
      <w:r w:rsidRPr="001017E1">
        <w:rPr>
          <w:rFonts w:ascii="Times New Roman" w:eastAsia="仿宋" w:hAnsi="Times New Roman" w:cs="Times New Roman" w:hint="eastAsia"/>
          <w:sz w:val="28"/>
          <w:szCs w:val="28"/>
        </w:rPr>
        <w:t>（乌龟）。</w:t>
      </w:r>
    </w:p>
    <w:p w14:paraId="37444CE6" w14:textId="77777777" w:rsidR="00530054" w:rsidRPr="001017E1" w:rsidRDefault="00B33A19">
      <w:pPr>
        <w:spacing w:beforeLines="100" w:before="240" w:afterLines="100" w:after="240" w:line="56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二、社会经济概况</w:t>
      </w:r>
    </w:p>
    <w:p w14:paraId="5246D99D" w14:textId="77777777" w:rsidR="00530054" w:rsidRPr="001017E1" w:rsidRDefault="00B33A19">
      <w:pPr>
        <w:pStyle w:val="4"/>
        <w:spacing w:beforeLines="40" w:before="96" w:afterLines="40" w:after="96" w:line="540" w:lineRule="exact"/>
        <w:ind w:firstLineChars="200" w:firstLine="562"/>
        <w:rPr>
          <w:rFonts w:ascii="Times New Roman" w:eastAsia="仿宋" w:hAnsi="Times New Roman" w:cs="Times New Roman"/>
        </w:rPr>
      </w:pPr>
      <w:r w:rsidRPr="001017E1">
        <w:rPr>
          <w:rFonts w:ascii="Times New Roman" w:eastAsia="仿宋" w:hAnsi="Times New Roman" w:cs="Times New Roman" w:hint="eastAsia"/>
        </w:rPr>
        <w:t>（一）</w:t>
      </w:r>
      <w:r w:rsidRPr="001017E1">
        <w:rPr>
          <w:rFonts w:ascii="Times New Roman" w:eastAsia="仿宋" w:hAnsi="Times New Roman" w:cs="Times New Roman"/>
        </w:rPr>
        <w:t>行政区划与人口</w:t>
      </w:r>
    </w:p>
    <w:p w14:paraId="03172F82" w14:textId="77777777" w:rsidR="00530054" w:rsidRPr="001017E1" w:rsidRDefault="00B33A19">
      <w:pPr>
        <w:spacing w:line="58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1</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行政区划</w:t>
      </w:r>
    </w:p>
    <w:p w14:paraId="2B864F0B" w14:textId="0E868C70" w:rsidR="00530054" w:rsidRPr="001017E1" w:rsidRDefault="00B33A19">
      <w:pPr>
        <w:spacing w:line="58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lastRenderedPageBreak/>
        <w:t>西湖区总面积</w:t>
      </w:r>
      <w:r w:rsidR="00F97C39" w:rsidRPr="001017E1">
        <w:rPr>
          <w:rFonts w:ascii="Times New Roman" w:eastAsia="仿宋" w:hAnsi="Times New Roman" w:cs="Times New Roman"/>
          <w:sz w:val="28"/>
          <w:szCs w:val="28"/>
        </w:rPr>
        <w:t>309.44</w:t>
      </w:r>
      <w:r w:rsidRPr="001017E1">
        <w:rPr>
          <w:rFonts w:ascii="Times New Roman" w:eastAsia="仿宋" w:hAnsi="Times New Roman" w:cs="Times New Roman"/>
          <w:sz w:val="28"/>
          <w:szCs w:val="28"/>
        </w:rPr>
        <w:t>平方千米（含西湖街道</w:t>
      </w:r>
      <w:r w:rsidR="00F97C39" w:rsidRPr="001017E1">
        <w:rPr>
          <w:rFonts w:ascii="Times New Roman" w:eastAsia="仿宋" w:hAnsi="Times New Roman" w:cs="Times New Roman"/>
          <w:sz w:val="28"/>
          <w:szCs w:val="28"/>
        </w:rPr>
        <w:t>49.64</w:t>
      </w:r>
      <w:r w:rsidRPr="001017E1">
        <w:rPr>
          <w:rFonts w:ascii="Times New Roman" w:eastAsia="仿宋" w:hAnsi="Times New Roman" w:cs="Times New Roman"/>
          <w:sz w:val="28"/>
          <w:szCs w:val="28"/>
        </w:rPr>
        <w:t>平方千米）。</w:t>
      </w:r>
      <w:r w:rsidRPr="001017E1">
        <w:rPr>
          <w:rFonts w:ascii="Times New Roman" w:eastAsia="仿宋" w:hAnsi="Times New Roman" w:cs="Times New Roman"/>
          <w:sz w:val="28"/>
          <w:szCs w:val="28"/>
        </w:rPr>
        <w:t>2020</w:t>
      </w:r>
      <w:r w:rsidRPr="001017E1">
        <w:rPr>
          <w:rFonts w:ascii="Times New Roman" w:eastAsia="仿宋" w:hAnsi="Times New Roman" w:cs="Times New Roman"/>
          <w:sz w:val="28"/>
          <w:szCs w:val="28"/>
        </w:rPr>
        <w:t>年，西湖区无社区和行政村变化，至</w:t>
      </w:r>
      <w:r w:rsidRPr="001017E1">
        <w:rPr>
          <w:rFonts w:ascii="Times New Roman" w:eastAsia="仿宋" w:hAnsi="Times New Roman" w:cs="Times New Roman"/>
          <w:sz w:val="28"/>
          <w:szCs w:val="28"/>
        </w:rPr>
        <w:t>2020</w:t>
      </w:r>
      <w:r w:rsidRPr="001017E1">
        <w:rPr>
          <w:rFonts w:ascii="Times New Roman" w:eastAsia="仿宋" w:hAnsi="Times New Roman" w:cs="Times New Roman"/>
          <w:sz w:val="28"/>
          <w:szCs w:val="28"/>
        </w:rPr>
        <w:t>年末，西湖区辖北山、西溪、灵隐、翠苑、文新、古荡、转塘、留下、蒋村、</w:t>
      </w:r>
      <w:bookmarkStart w:id="46" w:name="_Hlk92809277"/>
      <w:r w:rsidRPr="001017E1">
        <w:rPr>
          <w:rFonts w:ascii="Times New Roman" w:eastAsia="仿宋" w:hAnsi="Times New Roman" w:cs="Times New Roman"/>
          <w:sz w:val="28"/>
          <w:szCs w:val="28"/>
        </w:rPr>
        <w:t>西湖</w:t>
      </w:r>
      <w:r w:rsidRPr="001017E1">
        <w:rPr>
          <w:rFonts w:ascii="Times New Roman" w:eastAsia="仿宋" w:hAnsi="Times New Roman" w:cs="Times New Roman"/>
          <w:sz w:val="28"/>
          <w:szCs w:val="28"/>
        </w:rPr>
        <w:t>10</w:t>
      </w:r>
      <w:r w:rsidRPr="001017E1">
        <w:rPr>
          <w:rFonts w:ascii="Times New Roman" w:eastAsia="仿宋" w:hAnsi="Times New Roman" w:cs="Times New Roman"/>
          <w:sz w:val="28"/>
          <w:szCs w:val="28"/>
        </w:rPr>
        <w:t>个</w:t>
      </w:r>
      <w:bookmarkStart w:id="47" w:name="_Hlk90820944"/>
      <w:r w:rsidRPr="001017E1">
        <w:rPr>
          <w:rFonts w:ascii="Times New Roman" w:eastAsia="仿宋" w:hAnsi="Times New Roman" w:cs="Times New Roman"/>
          <w:sz w:val="28"/>
          <w:szCs w:val="28"/>
        </w:rPr>
        <w:t>街道</w:t>
      </w:r>
      <w:bookmarkEnd w:id="47"/>
      <w:r w:rsidRPr="001017E1">
        <w:rPr>
          <w:rFonts w:ascii="Times New Roman" w:eastAsia="仿宋" w:hAnsi="Times New Roman" w:cs="Times New Roman"/>
          <w:sz w:val="28"/>
          <w:szCs w:val="28"/>
        </w:rPr>
        <w:t>（其中西湖街道由西湖风景名胜区托管）和三墩、双浦</w:t>
      </w:r>
      <w:bookmarkEnd w:id="46"/>
      <w:r w:rsidRPr="001017E1">
        <w:rPr>
          <w:rFonts w:ascii="Times New Roman" w:eastAsia="仿宋" w:hAnsi="Times New Roman" w:cs="Times New Roman"/>
          <w:sz w:val="28"/>
          <w:szCs w:val="28"/>
        </w:rPr>
        <w:t>2</w:t>
      </w:r>
      <w:r w:rsidRPr="001017E1">
        <w:rPr>
          <w:rFonts w:ascii="Times New Roman" w:eastAsia="仿宋" w:hAnsi="Times New Roman" w:cs="Times New Roman"/>
          <w:sz w:val="28"/>
          <w:szCs w:val="28"/>
        </w:rPr>
        <w:t>个镇，共有</w:t>
      </w:r>
      <w:r w:rsidRPr="001017E1">
        <w:rPr>
          <w:rFonts w:ascii="Times New Roman" w:eastAsia="仿宋" w:hAnsi="Times New Roman" w:cs="Times New Roman"/>
          <w:sz w:val="28"/>
          <w:szCs w:val="28"/>
        </w:rPr>
        <w:t>197</w:t>
      </w:r>
      <w:r w:rsidRPr="001017E1">
        <w:rPr>
          <w:rFonts w:ascii="Times New Roman" w:eastAsia="仿宋" w:hAnsi="Times New Roman" w:cs="Times New Roman"/>
          <w:sz w:val="28"/>
          <w:szCs w:val="28"/>
        </w:rPr>
        <w:t>个村（社区）</w:t>
      </w:r>
      <w:r w:rsidRPr="001017E1">
        <w:rPr>
          <w:rFonts w:ascii="Times New Roman" w:eastAsia="仿宋" w:hAnsi="Times New Roman" w:cs="Times New Roman"/>
          <w:sz w:val="28"/>
          <w:szCs w:val="28"/>
        </w:rPr>
        <w:t>165</w:t>
      </w:r>
      <w:r w:rsidRPr="001017E1">
        <w:rPr>
          <w:rFonts w:ascii="Times New Roman" w:eastAsia="仿宋" w:hAnsi="Times New Roman" w:cs="Times New Roman"/>
          <w:sz w:val="28"/>
          <w:szCs w:val="28"/>
        </w:rPr>
        <w:t>个社区，</w:t>
      </w:r>
      <w:r w:rsidRPr="001017E1">
        <w:rPr>
          <w:rFonts w:ascii="Times New Roman" w:eastAsia="仿宋" w:hAnsi="Times New Roman" w:cs="Times New Roman"/>
          <w:sz w:val="28"/>
          <w:szCs w:val="28"/>
        </w:rPr>
        <w:t>32</w:t>
      </w:r>
      <w:r w:rsidRPr="001017E1">
        <w:rPr>
          <w:rFonts w:ascii="Times New Roman" w:eastAsia="仿宋" w:hAnsi="Times New Roman" w:cs="Times New Roman"/>
          <w:sz w:val="28"/>
          <w:szCs w:val="28"/>
        </w:rPr>
        <w:t>个行政村。</w:t>
      </w:r>
    </w:p>
    <w:p w14:paraId="5A93110B" w14:textId="77777777" w:rsidR="00530054" w:rsidRPr="001017E1" w:rsidRDefault="00B33A19">
      <w:pPr>
        <w:spacing w:line="58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2</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人口</w:t>
      </w:r>
    </w:p>
    <w:p w14:paraId="5701BEBE" w14:textId="77777777" w:rsidR="00530054" w:rsidRPr="001017E1" w:rsidRDefault="00B33A19">
      <w:pPr>
        <w:spacing w:line="580" w:lineRule="exact"/>
        <w:ind w:firstLineChars="200" w:firstLine="560"/>
        <w:rPr>
          <w:rFonts w:ascii="Times New Roman" w:eastAsia="仿宋" w:hAnsi="Times New Roman" w:cs="Times New Roman"/>
          <w:sz w:val="28"/>
          <w:szCs w:val="28"/>
        </w:rPr>
      </w:pPr>
      <w:bookmarkStart w:id="48" w:name="_Hlk90731702"/>
      <w:r w:rsidRPr="001017E1">
        <w:rPr>
          <w:rFonts w:ascii="Times New Roman" w:eastAsia="仿宋" w:hAnsi="Times New Roman" w:cs="Times New Roman"/>
          <w:sz w:val="28"/>
          <w:szCs w:val="28"/>
        </w:rPr>
        <w:t>2020</w:t>
      </w:r>
      <w:r w:rsidRPr="001017E1">
        <w:rPr>
          <w:rFonts w:ascii="Times New Roman" w:eastAsia="仿宋" w:hAnsi="Times New Roman" w:cs="Times New Roman"/>
          <w:sz w:val="28"/>
          <w:szCs w:val="28"/>
        </w:rPr>
        <w:t>年</w:t>
      </w:r>
      <w:bookmarkEnd w:id="48"/>
      <w:r w:rsidRPr="001017E1">
        <w:rPr>
          <w:rFonts w:ascii="Times New Roman" w:eastAsia="仿宋" w:hAnsi="Times New Roman" w:cs="Times New Roman"/>
          <w:sz w:val="28"/>
          <w:szCs w:val="28"/>
        </w:rPr>
        <w:t>末全区户籍人口</w:t>
      </w:r>
      <w:r w:rsidRPr="001017E1">
        <w:rPr>
          <w:rFonts w:ascii="Times New Roman" w:eastAsia="仿宋" w:hAnsi="Times New Roman" w:cs="Times New Roman"/>
          <w:sz w:val="28"/>
          <w:szCs w:val="28"/>
        </w:rPr>
        <w:t>77.4</w:t>
      </w:r>
      <w:r w:rsidRPr="001017E1">
        <w:rPr>
          <w:rFonts w:ascii="Times New Roman" w:eastAsia="仿宋" w:hAnsi="Times New Roman" w:cs="Times New Roman"/>
          <w:sz w:val="28"/>
          <w:szCs w:val="28"/>
        </w:rPr>
        <w:t>万人，比上年末增加</w:t>
      </w:r>
      <w:r w:rsidRPr="001017E1">
        <w:rPr>
          <w:rFonts w:ascii="Times New Roman" w:eastAsia="仿宋" w:hAnsi="Times New Roman" w:cs="Times New Roman"/>
          <w:sz w:val="28"/>
          <w:szCs w:val="28"/>
        </w:rPr>
        <w:t>2.5</w:t>
      </w:r>
      <w:r w:rsidRPr="001017E1">
        <w:rPr>
          <w:rFonts w:ascii="Times New Roman" w:eastAsia="仿宋" w:hAnsi="Times New Roman" w:cs="Times New Roman"/>
          <w:sz w:val="28"/>
          <w:szCs w:val="28"/>
        </w:rPr>
        <w:t>万人。</w:t>
      </w:r>
    </w:p>
    <w:p w14:paraId="78FF6081" w14:textId="77777777" w:rsidR="00530054" w:rsidRPr="001017E1" w:rsidRDefault="00B33A19">
      <w:pPr>
        <w:pStyle w:val="4"/>
        <w:spacing w:beforeLines="40" w:before="96" w:afterLines="40" w:after="96" w:line="540" w:lineRule="exact"/>
        <w:ind w:firstLineChars="200" w:firstLine="562"/>
        <w:rPr>
          <w:rFonts w:ascii="Times New Roman" w:eastAsia="仿宋" w:hAnsi="Times New Roman" w:cs="Times New Roman"/>
        </w:rPr>
      </w:pPr>
      <w:r w:rsidRPr="001017E1">
        <w:rPr>
          <w:rFonts w:ascii="Times New Roman" w:eastAsia="仿宋" w:hAnsi="Times New Roman" w:cs="Times New Roman" w:hint="eastAsia"/>
        </w:rPr>
        <w:t>（二）</w:t>
      </w:r>
      <w:r w:rsidRPr="001017E1">
        <w:rPr>
          <w:rFonts w:ascii="Times New Roman" w:eastAsia="仿宋" w:hAnsi="Times New Roman" w:cs="Times New Roman"/>
        </w:rPr>
        <w:t>社会经济状况</w:t>
      </w:r>
    </w:p>
    <w:p w14:paraId="78261AC3" w14:textId="77777777" w:rsidR="00530054" w:rsidRPr="001017E1" w:rsidRDefault="00B33A19">
      <w:pPr>
        <w:spacing w:line="58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2020</w:t>
      </w:r>
      <w:r w:rsidRPr="001017E1">
        <w:rPr>
          <w:rFonts w:ascii="Times New Roman" w:eastAsia="仿宋" w:hAnsi="Times New Roman" w:cs="Times New Roman"/>
          <w:sz w:val="28"/>
          <w:szCs w:val="28"/>
        </w:rPr>
        <w:t>年</w:t>
      </w:r>
      <w:r w:rsidRPr="001017E1">
        <w:rPr>
          <w:rFonts w:ascii="Times New Roman" w:eastAsia="仿宋" w:hAnsi="Times New Roman" w:cs="Times New Roman" w:hint="eastAsia"/>
          <w:sz w:val="28"/>
          <w:szCs w:val="28"/>
        </w:rPr>
        <w:t>，全区实现地区生产总值（</w:t>
      </w:r>
      <w:r w:rsidRPr="001017E1">
        <w:rPr>
          <w:rFonts w:ascii="Times New Roman" w:eastAsia="仿宋" w:hAnsi="Times New Roman" w:cs="Times New Roman"/>
          <w:sz w:val="28"/>
          <w:szCs w:val="28"/>
        </w:rPr>
        <w:t>GDP</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1587.6</w:t>
      </w:r>
      <w:r w:rsidRPr="001017E1">
        <w:rPr>
          <w:rFonts w:ascii="Times New Roman" w:eastAsia="仿宋" w:hAnsi="Times New Roman" w:cs="Times New Roman"/>
          <w:sz w:val="28"/>
          <w:szCs w:val="28"/>
        </w:rPr>
        <w:t>亿元，按可比价格计算，比上年增长</w:t>
      </w:r>
      <w:r w:rsidRPr="001017E1">
        <w:rPr>
          <w:rFonts w:ascii="Times New Roman" w:eastAsia="仿宋" w:hAnsi="Times New Roman" w:cs="Times New Roman"/>
          <w:sz w:val="28"/>
          <w:szCs w:val="28"/>
        </w:rPr>
        <w:t>7.2</w:t>
      </w:r>
      <w:r w:rsidRPr="001017E1">
        <w:rPr>
          <w:rFonts w:ascii="Times New Roman" w:eastAsia="仿宋" w:hAnsi="Times New Roman" w:cs="Times New Roman"/>
          <w:sz w:val="28"/>
          <w:szCs w:val="28"/>
        </w:rPr>
        <w:t>％。其中第三产业增加值</w:t>
      </w:r>
      <w:r w:rsidRPr="001017E1">
        <w:rPr>
          <w:rFonts w:ascii="Times New Roman" w:eastAsia="仿宋" w:hAnsi="Times New Roman" w:cs="Times New Roman"/>
          <w:sz w:val="28"/>
          <w:szCs w:val="28"/>
        </w:rPr>
        <w:t>1467.7</w:t>
      </w:r>
      <w:r w:rsidRPr="001017E1">
        <w:rPr>
          <w:rFonts w:ascii="Times New Roman" w:eastAsia="仿宋" w:hAnsi="Times New Roman" w:cs="Times New Roman"/>
          <w:sz w:val="28"/>
          <w:szCs w:val="28"/>
        </w:rPr>
        <w:t>亿元，增长</w:t>
      </w:r>
      <w:r w:rsidRPr="001017E1">
        <w:rPr>
          <w:rFonts w:ascii="Times New Roman" w:eastAsia="仿宋" w:hAnsi="Times New Roman" w:cs="Times New Roman"/>
          <w:sz w:val="28"/>
          <w:szCs w:val="28"/>
        </w:rPr>
        <w:t>7.9</w:t>
      </w:r>
      <w:r w:rsidRPr="001017E1">
        <w:rPr>
          <w:rFonts w:ascii="Times New Roman" w:eastAsia="仿宋" w:hAnsi="Times New Roman" w:cs="Times New Roman"/>
          <w:sz w:val="28"/>
          <w:szCs w:val="28"/>
        </w:rPr>
        <w:t>％。三次产业比重调整为</w:t>
      </w:r>
      <w:r w:rsidRPr="001017E1">
        <w:rPr>
          <w:rFonts w:ascii="Times New Roman" w:eastAsia="仿宋" w:hAnsi="Times New Roman" w:cs="Times New Roman"/>
          <w:sz w:val="28"/>
          <w:szCs w:val="28"/>
        </w:rPr>
        <w:t>0.19:7.36:92.45</w:t>
      </w:r>
      <w:r w:rsidRPr="001017E1">
        <w:rPr>
          <w:rFonts w:ascii="Times New Roman" w:eastAsia="仿宋" w:hAnsi="Times New Roman" w:cs="Times New Roman"/>
          <w:sz w:val="28"/>
          <w:szCs w:val="28"/>
        </w:rPr>
        <w:t>。</w:t>
      </w:r>
      <w:r w:rsidRPr="001017E1">
        <w:rPr>
          <w:rFonts w:ascii="Times New Roman" w:eastAsia="仿宋" w:hAnsi="Times New Roman" w:cs="Times New Roman" w:hint="eastAsia"/>
          <w:sz w:val="28"/>
          <w:szCs w:val="28"/>
        </w:rPr>
        <w:t>完成财政总收入</w:t>
      </w:r>
      <w:r w:rsidRPr="001017E1">
        <w:rPr>
          <w:rFonts w:ascii="Times New Roman" w:eastAsia="仿宋" w:hAnsi="Times New Roman" w:cs="Times New Roman"/>
          <w:sz w:val="28"/>
          <w:szCs w:val="28"/>
        </w:rPr>
        <w:t>317.8</w:t>
      </w:r>
      <w:r w:rsidRPr="001017E1">
        <w:rPr>
          <w:rFonts w:ascii="Times New Roman" w:eastAsia="仿宋" w:hAnsi="Times New Roman" w:cs="Times New Roman"/>
          <w:sz w:val="28"/>
          <w:szCs w:val="28"/>
        </w:rPr>
        <w:t>亿元，比上年增长</w:t>
      </w:r>
      <w:r w:rsidRPr="001017E1">
        <w:rPr>
          <w:rFonts w:ascii="Times New Roman" w:eastAsia="仿宋" w:hAnsi="Times New Roman" w:cs="Times New Roman"/>
          <w:sz w:val="28"/>
          <w:szCs w:val="28"/>
        </w:rPr>
        <w:t>7.9</w:t>
      </w:r>
      <w:r w:rsidRPr="001017E1">
        <w:rPr>
          <w:rFonts w:ascii="Times New Roman" w:eastAsia="仿宋" w:hAnsi="Times New Roman" w:cs="Times New Roman"/>
          <w:sz w:val="28"/>
          <w:szCs w:val="28"/>
        </w:rPr>
        <w:t>％，其中一般公共预算收入</w:t>
      </w:r>
      <w:r w:rsidRPr="001017E1">
        <w:rPr>
          <w:rFonts w:ascii="Times New Roman" w:eastAsia="仿宋" w:hAnsi="Times New Roman" w:cs="Times New Roman"/>
          <w:sz w:val="28"/>
          <w:szCs w:val="28"/>
        </w:rPr>
        <w:t>162.0</w:t>
      </w:r>
      <w:r w:rsidRPr="001017E1">
        <w:rPr>
          <w:rFonts w:ascii="Times New Roman" w:eastAsia="仿宋" w:hAnsi="Times New Roman" w:cs="Times New Roman"/>
          <w:sz w:val="28"/>
          <w:szCs w:val="28"/>
        </w:rPr>
        <w:t>亿元，增长</w:t>
      </w:r>
      <w:r w:rsidRPr="001017E1">
        <w:rPr>
          <w:rFonts w:ascii="Times New Roman" w:eastAsia="仿宋" w:hAnsi="Times New Roman" w:cs="Times New Roman"/>
          <w:sz w:val="28"/>
          <w:szCs w:val="28"/>
        </w:rPr>
        <w:t xml:space="preserve"> 7.5</w:t>
      </w:r>
      <w:r w:rsidRPr="001017E1">
        <w:rPr>
          <w:rFonts w:ascii="Times New Roman" w:eastAsia="仿宋" w:hAnsi="Times New Roman" w:cs="Times New Roman"/>
          <w:sz w:val="28"/>
          <w:szCs w:val="28"/>
        </w:rPr>
        <w:t>％。全年一般公共预算支出</w:t>
      </w:r>
      <w:r w:rsidRPr="001017E1">
        <w:rPr>
          <w:rFonts w:ascii="Times New Roman" w:eastAsia="仿宋" w:hAnsi="Times New Roman" w:cs="Times New Roman"/>
          <w:sz w:val="28"/>
          <w:szCs w:val="28"/>
        </w:rPr>
        <w:t>109.6</w:t>
      </w:r>
      <w:r w:rsidRPr="001017E1">
        <w:rPr>
          <w:rFonts w:ascii="Times New Roman" w:eastAsia="仿宋" w:hAnsi="Times New Roman" w:cs="Times New Roman"/>
          <w:sz w:val="28"/>
          <w:szCs w:val="28"/>
        </w:rPr>
        <w:t>亿元，增长</w:t>
      </w:r>
      <w:r w:rsidRPr="001017E1">
        <w:rPr>
          <w:rFonts w:ascii="Times New Roman" w:eastAsia="仿宋" w:hAnsi="Times New Roman" w:cs="Times New Roman"/>
          <w:sz w:val="28"/>
          <w:szCs w:val="28"/>
        </w:rPr>
        <w:t>17.8</w:t>
      </w:r>
      <w:r w:rsidRPr="001017E1">
        <w:rPr>
          <w:rFonts w:ascii="Times New Roman" w:eastAsia="仿宋" w:hAnsi="Times New Roman" w:cs="Times New Roman"/>
          <w:sz w:val="28"/>
          <w:szCs w:val="28"/>
        </w:rPr>
        <w:t>％。其中教育支出</w:t>
      </w:r>
      <w:r w:rsidRPr="001017E1">
        <w:rPr>
          <w:rFonts w:ascii="Times New Roman" w:eastAsia="仿宋" w:hAnsi="Times New Roman" w:cs="Times New Roman"/>
          <w:sz w:val="28"/>
          <w:szCs w:val="28"/>
        </w:rPr>
        <w:t>27.7</w:t>
      </w:r>
      <w:r w:rsidRPr="001017E1">
        <w:rPr>
          <w:rFonts w:ascii="Times New Roman" w:eastAsia="仿宋" w:hAnsi="Times New Roman" w:cs="Times New Roman"/>
          <w:sz w:val="28"/>
          <w:szCs w:val="28"/>
        </w:rPr>
        <w:t>亿元，增长</w:t>
      </w:r>
      <w:r w:rsidRPr="001017E1">
        <w:rPr>
          <w:rFonts w:ascii="Times New Roman" w:eastAsia="仿宋" w:hAnsi="Times New Roman" w:cs="Times New Roman"/>
          <w:sz w:val="28"/>
          <w:szCs w:val="28"/>
        </w:rPr>
        <w:t>35.8</w:t>
      </w:r>
      <w:r w:rsidRPr="001017E1">
        <w:rPr>
          <w:rFonts w:ascii="Times New Roman" w:eastAsia="仿宋" w:hAnsi="Times New Roman" w:cs="Times New Roman"/>
          <w:sz w:val="28"/>
          <w:szCs w:val="28"/>
        </w:rPr>
        <w:t>％；社会保障和就业支出</w:t>
      </w:r>
      <w:r w:rsidRPr="001017E1">
        <w:rPr>
          <w:rFonts w:ascii="Times New Roman" w:eastAsia="仿宋" w:hAnsi="Times New Roman" w:cs="Times New Roman"/>
          <w:sz w:val="28"/>
          <w:szCs w:val="28"/>
        </w:rPr>
        <w:t>15.7</w:t>
      </w:r>
      <w:r w:rsidRPr="001017E1">
        <w:rPr>
          <w:rFonts w:ascii="Times New Roman" w:eastAsia="仿宋" w:hAnsi="Times New Roman" w:cs="Times New Roman"/>
          <w:sz w:val="28"/>
          <w:szCs w:val="28"/>
        </w:rPr>
        <w:t>亿元，增长</w:t>
      </w:r>
      <w:r w:rsidRPr="001017E1">
        <w:rPr>
          <w:rFonts w:ascii="Times New Roman" w:eastAsia="仿宋" w:hAnsi="Times New Roman" w:cs="Times New Roman"/>
          <w:sz w:val="28"/>
          <w:szCs w:val="28"/>
        </w:rPr>
        <w:t>22.1</w:t>
      </w:r>
      <w:r w:rsidRPr="001017E1">
        <w:rPr>
          <w:rFonts w:ascii="Times New Roman" w:eastAsia="仿宋" w:hAnsi="Times New Roman" w:cs="Times New Roman"/>
          <w:sz w:val="28"/>
          <w:szCs w:val="28"/>
        </w:rPr>
        <w:t>％；医疗卫生与计划生育支出</w:t>
      </w:r>
      <w:r w:rsidRPr="001017E1">
        <w:rPr>
          <w:rFonts w:ascii="Times New Roman" w:eastAsia="仿宋" w:hAnsi="Times New Roman" w:cs="Times New Roman"/>
          <w:sz w:val="28"/>
          <w:szCs w:val="28"/>
        </w:rPr>
        <w:t>8.8</w:t>
      </w:r>
      <w:r w:rsidRPr="001017E1">
        <w:rPr>
          <w:rFonts w:ascii="Times New Roman" w:eastAsia="仿宋" w:hAnsi="Times New Roman" w:cs="Times New Roman"/>
          <w:sz w:val="28"/>
          <w:szCs w:val="28"/>
        </w:rPr>
        <w:t>亿元，增长</w:t>
      </w:r>
      <w:r w:rsidRPr="001017E1">
        <w:rPr>
          <w:rFonts w:ascii="Times New Roman" w:eastAsia="仿宋" w:hAnsi="Times New Roman" w:cs="Times New Roman"/>
          <w:sz w:val="28"/>
          <w:szCs w:val="28"/>
        </w:rPr>
        <w:t>15.0</w:t>
      </w:r>
      <w:r w:rsidRPr="001017E1">
        <w:rPr>
          <w:rFonts w:ascii="Times New Roman" w:eastAsia="仿宋" w:hAnsi="Times New Roman" w:cs="Times New Roman"/>
          <w:sz w:val="28"/>
          <w:szCs w:val="28"/>
        </w:rPr>
        <w:t>％。</w:t>
      </w:r>
    </w:p>
    <w:p w14:paraId="68DDAC3D" w14:textId="77777777" w:rsidR="00530054" w:rsidRPr="001017E1" w:rsidRDefault="00B33A19">
      <w:pPr>
        <w:spacing w:line="580" w:lineRule="exact"/>
        <w:ind w:firstLineChars="200" w:firstLine="562"/>
        <w:rPr>
          <w:rFonts w:ascii="Times New Roman" w:eastAsia="仿宋" w:hAnsi="Times New Roman" w:cs="Times New Roman"/>
          <w:sz w:val="28"/>
          <w:szCs w:val="28"/>
        </w:rPr>
      </w:pPr>
      <w:r w:rsidRPr="001017E1">
        <w:rPr>
          <w:rFonts w:ascii="Times New Roman" w:eastAsia="仿宋" w:hAnsi="Times New Roman" w:cs="Times New Roman" w:hint="eastAsia"/>
          <w:b/>
          <w:bCs/>
          <w:sz w:val="28"/>
          <w:szCs w:val="28"/>
        </w:rPr>
        <w:t>农业生产</w:t>
      </w:r>
      <w:r w:rsidRPr="001017E1">
        <w:rPr>
          <w:rFonts w:ascii="Times New Roman" w:eastAsia="仿宋" w:hAnsi="Times New Roman" w:cs="Times New Roman" w:hint="eastAsia"/>
          <w:sz w:val="28"/>
          <w:szCs w:val="28"/>
        </w:rPr>
        <w:t>：全区完成农业总产值</w:t>
      </w:r>
      <w:r w:rsidRPr="001017E1">
        <w:rPr>
          <w:rFonts w:ascii="Times New Roman" w:eastAsia="仿宋" w:hAnsi="Times New Roman" w:cs="Times New Roman"/>
          <w:sz w:val="28"/>
          <w:szCs w:val="28"/>
        </w:rPr>
        <w:t>4.2</w:t>
      </w:r>
      <w:r w:rsidRPr="001017E1">
        <w:rPr>
          <w:rFonts w:ascii="Times New Roman" w:eastAsia="仿宋" w:hAnsi="Times New Roman" w:cs="Times New Roman"/>
          <w:sz w:val="28"/>
          <w:szCs w:val="28"/>
        </w:rPr>
        <w:t>亿元，其中农业种植业产值</w:t>
      </w:r>
      <w:r w:rsidRPr="001017E1">
        <w:rPr>
          <w:rFonts w:ascii="Times New Roman" w:eastAsia="仿宋" w:hAnsi="Times New Roman" w:cs="Times New Roman"/>
          <w:sz w:val="28"/>
          <w:szCs w:val="28"/>
        </w:rPr>
        <w:t>3.0</w:t>
      </w:r>
      <w:r w:rsidRPr="001017E1">
        <w:rPr>
          <w:rFonts w:ascii="Times New Roman" w:eastAsia="仿宋" w:hAnsi="Times New Roman" w:cs="Times New Roman"/>
          <w:sz w:val="28"/>
          <w:szCs w:val="28"/>
        </w:rPr>
        <w:t>亿元，渔业产值</w:t>
      </w:r>
      <w:r w:rsidRPr="001017E1">
        <w:rPr>
          <w:rFonts w:ascii="Times New Roman" w:eastAsia="仿宋" w:hAnsi="Times New Roman" w:cs="Times New Roman"/>
          <w:sz w:val="28"/>
          <w:szCs w:val="28"/>
        </w:rPr>
        <w:t>1.0</w:t>
      </w:r>
      <w:r w:rsidRPr="001017E1">
        <w:rPr>
          <w:rFonts w:ascii="Times New Roman" w:eastAsia="仿宋" w:hAnsi="Times New Roman" w:cs="Times New Roman"/>
          <w:sz w:val="28"/>
          <w:szCs w:val="28"/>
        </w:rPr>
        <w:t>亿元。经济作物播种面积</w:t>
      </w:r>
      <w:r w:rsidRPr="001017E1">
        <w:rPr>
          <w:rFonts w:ascii="Times New Roman" w:eastAsia="仿宋" w:hAnsi="Times New Roman" w:cs="Times New Roman"/>
          <w:sz w:val="28"/>
          <w:szCs w:val="28"/>
        </w:rPr>
        <w:t>1.5</w:t>
      </w:r>
      <w:r w:rsidRPr="001017E1">
        <w:rPr>
          <w:rFonts w:ascii="Times New Roman" w:eastAsia="仿宋" w:hAnsi="Times New Roman" w:cs="Times New Roman"/>
          <w:sz w:val="28"/>
          <w:szCs w:val="28"/>
        </w:rPr>
        <w:t>万亩，龙井茶、无公害蔬菜、水产养殖及花卉苗木等优势产业实现产值</w:t>
      </w:r>
      <w:r w:rsidRPr="001017E1">
        <w:rPr>
          <w:rFonts w:ascii="Times New Roman" w:eastAsia="仿宋" w:hAnsi="Times New Roman" w:cs="Times New Roman"/>
          <w:sz w:val="28"/>
          <w:szCs w:val="28"/>
        </w:rPr>
        <w:t>4.0</w:t>
      </w:r>
      <w:r w:rsidRPr="001017E1">
        <w:rPr>
          <w:rFonts w:ascii="Times New Roman" w:eastAsia="仿宋" w:hAnsi="Times New Roman" w:cs="Times New Roman"/>
          <w:sz w:val="28"/>
          <w:szCs w:val="28"/>
        </w:rPr>
        <w:t>亿元，占全部农业总产值比重</w:t>
      </w:r>
      <w:r w:rsidRPr="001017E1">
        <w:rPr>
          <w:rFonts w:ascii="Times New Roman" w:eastAsia="仿宋" w:hAnsi="Times New Roman" w:cs="Times New Roman"/>
          <w:sz w:val="28"/>
          <w:szCs w:val="28"/>
        </w:rPr>
        <w:t>94.5</w:t>
      </w:r>
      <w:r w:rsidRPr="001017E1">
        <w:rPr>
          <w:rFonts w:ascii="Times New Roman" w:eastAsia="仿宋" w:hAnsi="Times New Roman" w:cs="Times New Roman"/>
          <w:sz w:val="28"/>
          <w:szCs w:val="28"/>
        </w:rPr>
        <w:t>％。全年实现淡水产品产量</w:t>
      </w:r>
      <w:r w:rsidRPr="001017E1">
        <w:rPr>
          <w:rFonts w:ascii="Times New Roman" w:eastAsia="仿宋" w:hAnsi="Times New Roman" w:cs="Times New Roman"/>
          <w:sz w:val="28"/>
          <w:szCs w:val="28"/>
        </w:rPr>
        <w:t>6154</w:t>
      </w:r>
      <w:r w:rsidRPr="001017E1">
        <w:rPr>
          <w:rFonts w:ascii="Times New Roman" w:eastAsia="仿宋" w:hAnsi="Times New Roman" w:cs="Times New Roman"/>
          <w:sz w:val="28"/>
          <w:szCs w:val="28"/>
        </w:rPr>
        <w:t>吨。</w:t>
      </w:r>
    </w:p>
    <w:p w14:paraId="1B2594AD" w14:textId="77777777" w:rsidR="00530054" w:rsidRPr="001017E1" w:rsidRDefault="00B33A19">
      <w:pPr>
        <w:spacing w:line="580" w:lineRule="exact"/>
        <w:ind w:firstLineChars="200" w:firstLine="562"/>
        <w:rPr>
          <w:rFonts w:ascii="Times New Roman" w:eastAsia="仿宋" w:hAnsi="Times New Roman" w:cs="Times New Roman"/>
          <w:sz w:val="28"/>
          <w:szCs w:val="28"/>
        </w:rPr>
      </w:pPr>
      <w:r w:rsidRPr="001017E1">
        <w:rPr>
          <w:rFonts w:ascii="Times New Roman" w:eastAsia="仿宋" w:hAnsi="Times New Roman" w:cs="Times New Roman" w:hint="eastAsia"/>
          <w:b/>
          <w:bCs/>
          <w:sz w:val="28"/>
          <w:szCs w:val="28"/>
        </w:rPr>
        <w:t>工业</w:t>
      </w:r>
      <w:r w:rsidRPr="001017E1">
        <w:rPr>
          <w:rFonts w:ascii="Times New Roman" w:eastAsia="仿宋" w:hAnsi="Times New Roman" w:cs="Times New Roman" w:hint="eastAsia"/>
          <w:sz w:val="28"/>
          <w:szCs w:val="28"/>
        </w:rPr>
        <w:t>：全区完成规上工业总产值</w:t>
      </w:r>
      <w:r w:rsidRPr="001017E1">
        <w:rPr>
          <w:rFonts w:ascii="Times New Roman" w:eastAsia="仿宋" w:hAnsi="Times New Roman" w:cs="Times New Roman"/>
          <w:sz w:val="28"/>
          <w:szCs w:val="28"/>
        </w:rPr>
        <w:t>265</w:t>
      </w:r>
      <w:r w:rsidRPr="001017E1">
        <w:rPr>
          <w:rFonts w:ascii="Times New Roman" w:eastAsia="仿宋" w:hAnsi="Times New Roman" w:cs="Times New Roman"/>
          <w:sz w:val="28"/>
          <w:szCs w:val="28"/>
        </w:rPr>
        <w:t>亿元，规上工业销售产值</w:t>
      </w:r>
      <w:r w:rsidRPr="001017E1">
        <w:rPr>
          <w:rFonts w:ascii="Times New Roman" w:eastAsia="仿宋" w:hAnsi="Times New Roman" w:cs="Times New Roman"/>
          <w:sz w:val="28"/>
          <w:szCs w:val="28"/>
        </w:rPr>
        <w:t>261.3</w:t>
      </w:r>
      <w:r w:rsidRPr="001017E1">
        <w:rPr>
          <w:rFonts w:ascii="Times New Roman" w:eastAsia="仿宋" w:hAnsi="Times New Roman" w:cs="Times New Roman"/>
          <w:sz w:val="28"/>
          <w:szCs w:val="28"/>
        </w:rPr>
        <w:t>亿元；实现规上工业增加值</w:t>
      </w:r>
      <w:r w:rsidRPr="001017E1">
        <w:rPr>
          <w:rFonts w:ascii="Times New Roman" w:eastAsia="仿宋" w:hAnsi="Times New Roman" w:cs="Times New Roman"/>
          <w:sz w:val="28"/>
          <w:szCs w:val="28"/>
        </w:rPr>
        <w:t>72.4</w:t>
      </w:r>
      <w:r w:rsidRPr="001017E1">
        <w:rPr>
          <w:rFonts w:ascii="Times New Roman" w:eastAsia="仿宋" w:hAnsi="Times New Roman" w:cs="Times New Roman"/>
          <w:sz w:val="28"/>
          <w:szCs w:val="28"/>
        </w:rPr>
        <w:t>亿元，同比增长</w:t>
      </w:r>
      <w:r w:rsidRPr="001017E1">
        <w:rPr>
          <w:rFonts w:ascii="Times New Roman" w:eastAsia="仿宋" w:hAnsi="Times New Roman" w:cs="Times New Roman"/>
          <w:sz w:val="28"/>
          <w:szCs w:val="28"/>
        </w:rPr>
        <w:t>0.4%</w:t>
      </w:r>
      <w:r w:rsidRPr="001017E1">
        <w:rPr>
          <w:rFonts w:ascii="Times New Roman" w:eastAsia="仿宋" w:hAnsi="Times New Roman" w:cs="Times New Roman"/>
          <w:sz w:val="28"/>
          <w:szCs w:val="28"/>
        </w:rPr>
        <w:t>。完成规上新产品产值</w:t>
      </w:r>
      <w:r w:rsidRPr="001017E1">
        <w:rPr>
          <w:rFonts w:ascii="Times New Roman" w:eastAsia="仿宋" w:hAnsi="Times New Roman" w:cs="Times New Roman"/>
          <w:sz w:val="28"/>
          <w:szCs w:val="28"/>
        </w:rPr>
        <w:t>80</w:t>
      </w:r>
      <w:r w:rsidRPr="001017E1">
        <w:rPr>
          <w:rFonts w:ascii="Times New Roman" w:eastAsia="仿宋" w:hAnsi="Times New Roman" w:cs="Times New Roman"/>
          <w:sz w:val="28"/>
          <w:szCs w:val="28"/>
        </w:rPr>
        <w:t>亿元，新产品产值率达到</w:t>
      </w:r>
      <w:r w:rsidRPr="001017E1">
        <w:rPr>
          <w:rFonts w:ascii="Times New Roman" w:eastAsia="仿宋" w:hAnsi="Times New Roman" w:cs="Times New Roman"/>
          <w:sz w:val="28"/>
          <w:szCs w:val="28"/>
        </w:rPr>
        <w:t>30.2%</w:t>
      </w:r>
      <w:r w:rsidRPr="001017E1">
        <w:rPr>
          <w:rFonts w:ascii="Times New Roman" w:eastAsia="仿宋" w:hAnsi="Times New Roman" w:cs="Times New Roman"/>
          <w:sz w:val="28"/>
          <w:szCs w:val="28"/>
        </w:rPr>
        <w:t>；实现规上工业高新技术产业增加值</w:t>
      </w:r>
      <w:r w:rsidRPr="001017E1">
        <w:rPr>
          <w:rFonts w:ascii="Times New Roman" w:eastAsia="仿宋" w:hAnsi="Times New Roman" w:cs="Times New Roman"/>
          <w:sz w:val="28"/>
          <w:szCs w:val="28"/>
        </w:rPr>
        <w:t>58.0</w:t>
      </w:r>
      <w:r w:rsidRPr="001017E1">
        <w:rPr>
          <w:rFonts w:ascii="Times New Roman" w:eastAsia="仿宋" w:hAnsi="Times New Roman" w:cs="Times New Roman"/>
          <w:sz w:val="28"/>
          <w:szCs w:val="28"/>
        </w:rPr>
        <w:t>亿元，增长</w:t>
      </w:r>
      <w:r w:rsidRPr="001017E1">
        <w:rPr>
          <w:rFonts w:ascii="Times New Roman" w:eastAsia="仿宋" w:hAnsi="Times New Roman" w:cs="Times New Roman"/>
          <w:sz w:val="28"/>
          <w:szCs w:val="28"/>
        </w:rPr>
        <w:t>2.4%</w:t>
      </w:r>
      <w:r w:rsidRPr="001017E1">
        <w:rPr>
          <w:rFonts w:ascii="Times New Roman" w:eastAsia="仿宋" w:hAnsi="Times New Roman" w:cs="Times New Roman"/>
          <w:sz w:val="28"/>
          <w:szCs w:val="28"/>
        </w:rPr>
        <w:t>，占规上工业增加值比重</w:t>
      </w:r>
      <w:r w:rsidRPr="001017E1">
        <w:rPr>
          <w:rFonts w:ascii="Times New Roman" w:eastAsia="仿宋" w:hAnsi="Times New Roman" w:cs="Times New Roman"/>
          <w:sz w:val="28"/>
          <w:szCs w:val="28"/>
        </w:rPr>
        <w:lastRenderedPageBreak/>
        <w:t>80.1%</w:t>
      </w:r>
      <w:r w:rsidRPr="001017E1">
        <w:rPr>
          <w:rFonts w:ascii="Times New Roman" w:eastAsia="仿宋" w:hAnsi="Times New Roman" w:cs="Times New Roman"/>
          <w:sz w:val="28"/>
          <w:szCs w:val="28"/>
        </w:rPr>
        <w:t>。</w:t>
      </w:r>
    </w:p>
    <w:p w14:paraId="0BC575A3" w14:textId="77777777" w:rsidR="00530054" w:rsidRPr="001017E1" w:rsidRDefault="00B33A19">
      <w:pPr>
        <w:spacing w:line="580" w:lineRule="exact"/>
        <w:ind w:firstLineChars="200" w:firstLine="562"/>
        <w:rPr>
          <w:rFonts w:ascii="Times New Roman" w:eastAsia="仿宋" w:hAnsi="Times New Roman" w:cs="Times New Roman"/>
          <w:sz w:val="28"/>
          <w:szCs w:val="28"/>
        </w:rPr>
      </w:pPr>
      <w:r w:rsidRPr="001017E1">
        <w:rPr>
          <w:rFonts w:ascii="Times New Roman" w:eastAsia="仿宋" w:hAnsi="Times New Roman" w:cs="Times New Roman" w:hint="eastAsia"/>
          <w:b/>
          <w:bCs/>
          <w:sz w:val="28"/>
          <w:szCs w:val="28"/>
        </w:rPr>
        <w:t>旅游休闲业</w:t>
      </w:r>
      <w:r w:rsidRPr="001017E1">
        <w:rPr>
          <w:rFonts w:ascii="Times New Roman" w:eastAsia="仿宋" w:hAnsi="Times New Roman" w:cs="Times New Roman" w:hint="eastAsia"/>
          <w:sz w:val="28"/>
          <w:szCs w:val="28"/>
        </w:rPr>
        <w:t>：全区实现服务业增加值</w:t>
      </w:r>
      <w:r w:rsidRPr="001017E1">
        <w:rPr>
          <w:rFonts w:ascii="Times New Roman" w:eastAsia="仿宋" w:hAnsi="Times New Roman" w:cs="Times New Roman"/>
          <w:sz w:val="28"/>
          <w:szCs w:val="28"/>
        </w:rPr>
        <w:t>1467.7</w:t>
      </w:r>
      <w:r w:rsidRPr="001017E1">
        <w:rPr>
          <w:rFonts w:ascii="Times New Roman" w:eastAsia="仿宋" w:hAnsi="Times New Roman" w:cs="Times New Roman"/>
          <w:sz w:val="28"/>
          <w:szCs w:val="28"/>
        </w:rPr>
        <w:t>亿元，按可比价格计算，比上年增长</w:t>
      </w:r>
      <w:r w:rsidRPr="001017E1">
        <w:rPr>
          <w:rFonts w:ascii="Times New Roman" w:eastAsia="仿宋" w:hAnsi="Times New Roman" w:cs="Times New Roman"/>
          <w:sz w:val="28"/>
          <w:szCs w:val="28"/>
        </w:rPr>
        <w:t>7.9%</w:t>
      </w:r>
      <w:r w:rsidRPr="001017E1">
        <w:rPr>
          <w:rFonts w:ascii="Times New Roman" w:eastAsia="仿宋" w:hAnsi="Times New Roman" w:cs="Times New Roman"/>
          <w:sz w:val="28"/>
          <w:szCs w:val="28"/>
        </w:rPr>
        <w:t>。服务业完成一般公共预算收入</w:t>
      </w:r>
      <w:r w:rsidRPr="001017E1">
        <w:rPr>
          <w:rFonts w:ascii="Times New Roman" w:eastAsia="仿宋" w:hAnsi="Times New Roman" w:cs="Times New Roman"/>
          <w:sz w:val="28"/>
          <w:szCs w:val="28"/>
        </w:rPr>
        <w:t>138.2</w:t>
      </w:r>
      <w:r w:rsidRPr="001017E1">
        <w:rPr>
          <w:rFonts w:ascii="Times New Roman" w:eastAsia="仿宋" w:hAnsi="Times New Roman" w:cs="Times New Roman"/>
          <w:sz w:val="28"/>
          <w:szCs w:val="28"/>
        </w:rPr>
        <w:t>亿元，对地方财政贡献率达到</w:t>
      </w:r>
      <w:r w:rsidRPr="001017E1">
        <w:rPr>
          <w:rFonts w:ascii="Times New Roman" w:eastAsia="仿宋" w:hAnsi="Times New Roman" w:cs="Times New Roman"/>
          <w:sz w:val="28"/>
          <w:szCs w:val="28"/>
        </w:rPr>
        <w:t>85.3%</w:t>
      </w:r>
      <w:r w:rsidRPr="001017E1">
        <w:rPr>
          <w:rFonts w:ascii="Times New Roman" w:eastAsia="仿宋" w:hAnsi="Times New Roman" w:cs="Times New Roman"/>
          <w:sz w:val="28"/>
          <w:szCs w:val="28"/>
        </w:rPr>
        <w:t>。获评浙江省第三批全域旅游示范区、浙江省文旅产业融合试验区、浙江省</w:t>
      </w:r>
      <w:r w:rsidRPr="001017E1">
        <w:rPr>
          <w:rFonts w:ascii="Times New Roman" w:eastAsia="仿宋" w:hAnsi="Times New Roman" w:cs="Times New Roman"/>
          <w:sz w:val="28"/>
          <w:szCs w:val="28"/>
        </w:rPr>
        <w:t>3A</w:t>
      </w:r>
      <w:r w:rsidRPr="001017E1">
        <w:rPr>
          <w:rFonts w:ascii="Times New Roman" w:eastAsia="仿宋" w:hAnsi="Times New Roman" w:cs="Times New Roman"/>
          <w:sz w:val="28"/>
          <w:szCs w:val="28"/>
        </w:rPr>
        <w:t>级景区城；艺创小镇成功创建国家</w:t>
      </w:r>
      <w:r w:rsidRPr="001017E1">
        <w:rPr>
          <w:rFonts w:ascii="Times New Roman" w:eastAsia="仿宋" w:hAnsi="Times New Roman" w:cs="Times New Roman"/>
          <w:sz w:val="28"/>
          <w:szCs w:val="28"/>
        </w:rPr>
        <w:t>3A</w:t>
      </w:r>
      <w:r w:rsidRPr="001017E1">
        <w:rPr>
          <w:rFonts w:ascii="Times New Roman" w:eastAsia="仿宋" w:hAnsi="Times New Roman" w:cs="Times New Roman"/>
          <w:sz w:val="28"/>
          <w:szCs w:val="28"/>
        </w:rPr>
        <w:t>级景区。全区共有</w:t>
      </w:r>
      <w:r w:rsidRPr="001017E1">
        <w:rPr>
          <w:rFonts w:ascii="Times New Roman" w:eastAsia="仿宋" w:hAnsi="Times New Roman" w:cs="Times New Roman"/>
          <w:sz w:val="28"/>
          <w:szCs w:val="28"/>
        </w:rPr>
        <w:t>A</w:t>
      </w:r>
      <w:r w:rsidRPr="001017E1">
        <w:rPr>
          <w:rFonts w:ascii="Times New Roman" w:eastAsia="仿宋" w:hAnsi="Times New Roman" w:cs="Times New Roman"/>
          <w:sz w:val="28"/>
          <w:szCs w:val="28"/>
        </w:rPr>
        <w:t>级景区</w:t>
      </w:r>
      <w:r w:rsidRPr="001017E1">
        <w:rPr>
          <w:rFonts w:ascii="Times New Roman" w:eastAsia="仿宋" w:hAnsi="Times New Roman" w:cs="Times New Roman"/>
          <w:sz w:val="28"/>
          <w:szCs w:val="28"/>
        </w:rPr>
        <w:t>7</w:t>
      </w:r>
      <w:r w:rsidRPr="001017E1">
        <w:rPr>
          <w:rFonts w:ascii="Times New Roman" w:eastAsia="仿宋" w:hAnsi="Times New Roman" w:cs="Times New Roman"/>
          <w:sz w:val="28"/>
          <w:szCs w:val="28"/>
        </w:rPr>
        <w:t>家，其中国家</w:t>
      </w:r>
      <w:r w:rsidRPr="001017E1">
        <w:rPr>
          <w:rFonts w:ascii="Times New Roman" w:eastAsia="仿宋" w:hAnsi="Times New Roman" w:cs="Times New Roman"/>
          <w:sz w:val="28"/>
          <w:szCs w:val="28"/>
        </w:rPr>
        <w:t>4A</w:t>
      </w:r>
      <w:r w:rsidRPr="001017E1">
        <w:rPr>
          <w:rFonts w:ascii="Times New Roman" w:eastAsia="仿宋" w:hAnsi="Times New Roman" w:cs="Times New Roman"/>
          <w:sz w:val="28"/>
          <w:szCs w:val="28"/>
        </w:rPr>
        <w:t>级景区和</w:t>
      </w:r>
      <w:r w:rsidRPr="001017E1">
        <w:rPr>
          <w:rFonts w:ascii="Times New Roman" w:eastAsia="仿宋" w:hAnsi="Times New Roman" w:cs="Times New Roman"/>
          <w:sz w:val="28"/>
          <w:szCs w:val="28"/>
        </w:rPr>
        <w:t>3A</w:t>
      </w:r>
      <w:r w:rsidRPr="001017E1">
        <w:rPr>
          <w:rFonts w:ascii="Times New Roman" w:eastAsia="仿宋" w:hAnsi="Times New Roman" w:cs="Times New Roman"/>
          <w:sz w:val="28"/>
          <w:szCs w:val="28"/>
        </w:rPr>
        <w:t>级景区分别达到</w:t>
      </w:r>
      <w:r w:rsidRPr="001017E1">
        <w:rPr>
          <w:rFonts w:ascii="Times New Roman" w:eastAsia="仿宋" w:hAnsi="Times New Roman" w:cs="Times New Roman"/>
          <w:sz w:val="28"/>
          <w:szCs w:val="28"/>
        </w:rPr>
        <w:t>3</w:t>
      </w:r>
      <w:r w:rsidRPr="001017E1">
        <w:rPr>
          <w:rFonts w:ascii="Times New Roman" w:eastAsia="仿宋" w:hAnsi="Times New Roman" w:cs="Times New Roman"/>
          <w:sz w:val="28"/>
          <w:szCs w:val="28"/>
        </w:rPr>
        <w:t>家和</w:t>
      </w:r>
      <w:r w:rsidRPr="001017E1">
        <w:rPr>
          <w:rFonts w:ascii="Times New Roman" w:eastAsia="仿宋" w:hAnsi="Times New Roman" w:cs="Times New Roman"/>
          <w:sz w:val="28"/>
          <w:szCs w:val="28"/>
        </w:rPr>
        <w:t>4</w:t>
      </w:r>
      <w:r w:rsidRPr="001017E1">
        <w:rPr>
          <w:rFonts w:ascii="Times New Roman" w:eastAsia="仿宋" w:hAnsi="Times New Roman" w:cs="Times New Roman"/>
          <w:sz w:val="28"/>
          <w:szCs w:val="28"/>
        </w:rPr>
        <w:t>家。星级饭店</w:t>
      </w:r>
      <w:r w:rsidRPr="001017E1">
        <w:rPr>
          <w:rFonts w:ascii="Times New Roman" w:eastAsia="仿宋" w:hAnsi="Times New Roman" w:cs="Times New Roman"/>
          <w:sz w:val="28"/>
          <w:szCs w:val="28"/>
        </w:rPr>
        <w:t>12</w:t>
      </w:r>
      <w:r w:rsidRPr="001017E1">
        <w:rPr>
          <w:rFonts w:ascii="Times New Roman" w:eastAsia="仿宋" w:hAnsi="Times New Roman" w:cs="Times New Roman"/>
          <w:sz w:val="28"/>
          <w:szCs w:val="28"/>
        </w:rPr>
        <w:t>家，其中五星级、四星级、三星级和二星级分别为</w:t>
      </w:r>
      <w:r w:rsidRPr="001017E1">
        <w:rPr>
          <w:rFonts w:ascii="Times New Roman" w:eastAsia="仿宋" w:hAnsi="Times New Roman" w:cs="Times New Roman"/>
          <w:sz w:val="28"/>
          <w:szCs w:val="28"/>
        </w:rPr>
        <w:t>3</w:t>
      </w:r>
      <w:r w:rsidRPr="001017E1">
        <w:rPr>
          <w:rFonts w:ascii="Times New Roman" w:eastAsia="仿宋" w:hAnsi="Times New Roman" w:cs="Times New Roman"/>
          <w:sz w:val="28"/>
          <w:szCs w:val="28"/>
        </w:rPr>
        <w:t>家、</w:t>
      </w:r>
      <w:r w:rsidRPr="001017E1">
        <w:rPr>
          <w:rFonts w:ascii="Times New Roman" w:eastAsia="仿宋" w:hAnsi="Times New Roman" w:cs="Times New Roman"/>
          <w:sz w:val="28"/>
          <w:szCs w:val="28"/>
        </w:rPr>
        <w:t>2</w:t>
      </w:r>
      <w:r w:rsidRPr="001017E1">
        <w:rPr>
          <w:rFonts w:ascii="Times New Roman" w:eastAsia="仿宋" w:hAnsi="Times New Roman" w:cs="Times New Roman"/>
          <w:sz w:val="28"/>
          <w:szCs w:val="28"/>
        </w:rPr>
        <w:t>家、</w:t>
      </w:r>
      <w:r w:rsidRPr="001017E1">
        <w:rPr>
          <w:rFonts w:ascii="Times New Roman" w:eastAsia="仿宋" w:hAnsi="Times New Roman" w:cs="Times New Roman"/>
          <w:sz w:val="28"/>
          <w:szCs w:val="28"/>
        </w:rPr>
        <w:t>6</w:t>
      </w:r>
      <w:r w:rsidRPr="001017E1">
        <w:rPr>
          <w:rFonts w:ascii="Times New Roman" w:eastAsia="仿宋" w:hAnsi="Times New Roman" w:cs="Times New Roman"/>
          <w:sz w:val="28"/>
          <w:szCs w:val="28"/>
        </w:rPr>
        <w:t>家和</w:t>
      </w:r>
      <w:r w:rsidRPr="001017E1">
        <w:rPr>
          <w:rFonts w:ascii="Times New Roman" w:eastAsia="仿宋" w:hAnsi="Times New Roman" w:cs="Times New Roman"/>
          <w:sz w:val="28"/>
          <w:szCs w:val="28"/>
        </w:rPr>
        <w:t>1</w:t>
      </w:r>
      <w:r w:rsidRPr="001017E1">
        <w:rPr>
          <w:rFonts w:ascii="Times New Roman" w:eastAsia="仿宋" w:hAnsi="Times New Roman" w:cs="Times New Roman"/>
          <w:sz w:val="28"/>
          <w:szCs w:val="28"/>
        </w:rPr>
        <w:t>家；等级民宿</w:t>
      </w:r>
      <w:r w:rsidRPr="001017E1">
        <w:rPr>
          <w:rFonts w:ascii="Times New Roman" w:eastAsia="仿宋" w:hAnsi="Times New Roman" w:cs="Times New Roman"/>
          <w:sz w:val="28"/>
          <w:szCs w:val="28"/>
        </w:rPr>
        <w:t>15</w:t>
      </w:r>
      <w:r w:rsidRPr="001017E1">
        <w:rPr>
          <w:rFonts w:ascii="Times New Roman" w:eastAsia="仿宋" w:hAnsi="Times New Roman" w:cs="Times New Roman"/>
          <w:sz w:val="28"/>
          <w:szCs w:val="28"/>
        </w:rPr>
        <w:t>家。全区实现旅游总收入</w:t>
      </w:r>
      <w:r w:rsidRPr="001017E1">
        <w:rPr>
          <w:rFonts w:ascii="Times New Roman" w:eastAsia="仿宋" w:hAnsi="Times New Roman" w:cs="Times New Roman"/>
          <w:sz w:val="28"/>
          <w:szCs w:val="28"/>
        </w:rPr>
        <w:t>296.9</w:t>
      </w:r>
      <w:r w:rsidRPr="001017E1">
        <w:rPr>
          <w:rFonts w:ascii="Times New Roman" w:eastAsia="仿宋" w:hAnsi="Times New Roman" w:cs="Times New Roman"/>
          <w:sz w:val="28"/>
          <w:szCs w:val="28"/>
        </w:rPr>
        <w:t>亿元；接待总人次</w:t>
      </w:r>
      <w:r w:rsidRPr="001017E1">
        <w:rPr>
          <w:rFonts w:ascii="Times New Roman" w:eastAsia="仿宋" w:hAnsi="Times New Roman" w:cs="Times New Roman"/>
          <w:sz w:val="28"/>
          <w:szCs w:val="28"/>
        </w:rPr>
        <w:t>1557.7</w:t>
      </w:r>
      <w:r w:rsidRPr="001017E1">
        <w:rPr>
          <w:rFonts w:ascii="Times New Roman" w:eastAsia="仿宋" w:hAnsi="Times New Roman" w:cs="Times New Roman"/>
          <w:sz w:val="28"/>
          <w:szCs w:val="28"/>
        </w:rPr>
        <w:t>万人次。</w:t>
      </w:r>
    </w:p>
    <w:p w14:paraId="313E97F3" w14:textId="77777777" w:rsidR="00530054" w:rsidRPr="001017E1" w:rsidRDefault="00B33A19">
      <w:pPr>
        <w:spacing w:line="580" w:lineRule="exact"/>
        <w:ind w:firstLineChars="200" w:firstLine="562"/>
        <w:rPr>
          <w:rFonts w:ascii="Times New Roman" w:eastAsia="仿宋" w:hAnsi="Times New Roman" w:cs="Times New Roman"/>
          <w:sz w:val="28"/>
          <w:szCs w:val="28"/>
        </w:rPr>
      </w:pPr>
      <w:r w:rsidRPr="001017E1">
        <w:rPr>
          <w:rFonts w:ascii="Times New Roman" w:eastAsia="仿宋" w:hAnsi="Times New Roman" w:cs="Times New Roman" w:hint="eastAsia"/>
          <w:b/>
          <w:bCs/>
          <w:sz w:val="28"/>
          <w:szCs w:val="28"/>
        </w:rPr>
        <w:t>人民生活和社会保障</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sz w:val="28"/>
          <w:szCs w:val="28"/>
        </w:rPr>
        <w:t>2020</w:t>
      </w:r>
      <w:r w:rsidRPr="001017E1">
        <w:rPr>
          <w:rFonts w:ascii="Times New Roman" w:eastAsia="仿宋" w:hAnsi="Times New Roman" w:cs="Times New Roman"/>
          <w:sz w:val="28"/>
          <w:szCs w:val="28"/>
        </w:rPr>
        <w:t>年，全年全区城镇居民人均可支配收入</w:t>
      </w:r>
      <w:r w:rsidRPr="001017E1">
        <w:rPr>
          <w:rFonts w:ascii="Times New Roman" w:eastAsia="仿宋" w:hAnsi="Times New Roman" w:cs="Times New Roman"/>
          <w:sz w:val="28"/>
          <w:szCs w:val="28"/>
        </w:rPr>
        <w:t>68666</w:t>
      </w:r>
      <w:r w:rsidRPr="001017E1">
        <w:rPr>
          <w:rFonts w:ascii="Times New Roman" w:eastAsia="仿宋" w:hAnsi="Times New Roman" w:cs="Times New Roman"/>
          <w:sz w:val="28"/>
          <w:szCs w:val="28"/>
        </w:rPr>
        <w:t>元，比上年增长</w:t>
      </w:r>
      <w:r w:rsidRPr="001017E1">
        <w:rPr>
          <w:rFonts w:ascii="Times New Roman" w:eastAsia="仿宋" w:hAnsi="Times New Roman" w:cs="Times New Roman"/>
          <w:sz w:val="28"/>
          <w:szCs w:val="28"/>
        </w:rPr>
        <w:t>3.9</w:t>
      </w:r>
      <w:r w:rsidRPr="001017E1">
        <w:rPr>
          <w:rFonts w:ascii="Times New Roman" w:eastAsia="仿宋" w:hAnsi="Times New Roman" w:cs="Times New Roman"/>
          <w:sz w:val="28"/>
          <w:szCs w:val="28"/>
        </w:rPr>
        <w:t>％；全区农民人均纯收入</w:t>
      </w:r>
      <w:r w:rsidRPr="001017E1">
        <w:rPr>
          <w:rFonts w:ascii="Times New Roman" w:eastAsia="仿宋" w:hAnsi="Times New Roman" w:cs="Times New Roman"/>
          <w:sz w:val="28"/>
          <w:szCs w:val="28"/>
        </w:rPr>
        <w:t>46180</w:t>
      </w:r>
      <w:r w:rsidRPr="001017E1">
        <w:rPr>
          <w:rFonts w:ascii="Times New Roman" w:eastAsia="仿宋" w:hAnsi="Times New Roman" w:cs="Times New Roman"/>
          <w:sz w:val="28"/>
          <w:szCs w:val="28"/>
        </w:rPr>
        <w:t>元，增长</w:t>
      </w:r>
      <w:r w:rsidRPr="001017E1">
        <w:rPr>
          <w:rFonts w:ascii="Times New Roman" w:eastAsia="仿宋" w:hAnsi="Times New Roman" w:cs="Times New Roman"/>
          <w:sz w:val="28"/>
          <w:szCs w:val="28"/>
        </w:rPr>
        <w:t>6.1</w:t>
      </w:r>
      <w:r w:rsidRPr="001017E1">
        <w:rPr>
          <w:rFonts w:ascii="Times New Roman" w:eastAsia="仿宋" w:hAnsi="Times New Roman" w:cs="Times New Roman"/>
          <w:sz w:val="28"/>
          <w:szCs w:val="28"/>
        </w:rPr>
        <w:t>％。新增城镇就业</w:t>
      </w:r>
      <w:r w:rsidRPr="001017E1">
        <w:rPr>
          <w:rFonts w:ascii="Times New Roman" w:eastAsia="仿宋" w:hAnsi="Times New Roman" w:cs="Times New Roman"/>
          <w:sz w:val="28"/>
          <w:szCs w:val="28"/>
        </w:rPr>
        <w:t>9.6</w:t>
      </w:r>
      <w:r w:rsidRPr="001017E1">
        <w:rPr>
          <w:rFonts w:ascii="Times New Roman" w:eastAsia="仿宋" w:hAnsi="Times New Roman" w:cs="Times New Roman"/>
          <w:sz w:val="28"/>
          <w:szCs w:val="28"/>
        </w:rPr>
        <w:t>万人，全民参保率达</w:t>
      </w:r>
      <w:r w:rsidRPr="001017E1">
        <w:rPr>
          <w:rFonts w:ascii="Times New Roman" w:eastAsia="仿宋" w:hAnsi="Times New Roman" w:cs="Times New Roman"/>
          <w:sz w:val="28"/>
          <w:szCs w:val="28"/>
        </w:rPr>
        <w:t>99.4%</w:t>
      </w:r>
      <w:r w:rsidRPr="001017E1">
        <w:rPr>
          <w:rFonts w:ascii="Times New Roman" w:eastAsia="仿宋" w:hAnsi="Times New Roman" w:cs="Times New Roman"/>
          <w:sz w:val="28"/>
          <w:szCs w:val="28"/>
        </w:rPr>
        <w:t>。出台</w:t>
      </w:r>
      <w:r w:rsidRPr="001017E1">
        <w:rPr>
          <w:rFonts w:ascii="Times New Roman" w:eastAsia="仿宋" w:hAnsi="Times New Roman" w:cs="Times New Roman"/>
          <w:sz w:val="28"/>
          <w:szCs w:val="28"/>
        </w:rPr>
        <w:t>22</w:t>
      </w:r>
      <w:r w:rsidRPr="001017E1">
        <w:rPr>
          <w:rFonts w:ascii="Times New Roman" w:eastAsia="仿宋" w:hAnsi="Times New Roman" w:cs="Times New Roman"/>
          <w:sz w:val="28"/>
          <w:szCs w:val="28"/>
        </w:rPr>
        <w:t>条养老新政。省级示范型居家养老服务中心镇街全覆盖。深入开展省级康养体系试点。启动全国人工智能养老试点，践行</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治理直达、惠企直达、民生直达</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理念，持续推广</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便捷泊车</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舒心就医</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智慧治水</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智慧旅游</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等应用场景，加快实施志愿服务体系</w:t>
      </w:r>
      <w:r w:rsidRPr="001017E1">
        <w:rPr>
          <w:rFonts w:ascii="Times New Roman" w:eastAsia="仿宋" w:hAnsi="Times New Roman" w:cs="Times New Roman"/>
          <w:sz w:val="28"/>
          <w:szCs w:val="28"/>
        </w:rPr>
        <w:t>3.0</w:t>
      </w:r>
      <w:r w:rsidRPr="001017E1">
        <w:rPr>
          <w:rFonts w:ascii="Times New Roman" w:eastAsia="仿宋" w:hAnsi="Times New Roman" w:cs="Times New Roman"/>
          <w:sz w:val="28"/>
          <w:szCs w:val="28"/>
        </w:rPr>
        <w:t>版。</w:t>
      </w:r>
      <w:r w:rsidRPr="001017E1">
        <w:rPr>
          <w:rFonts w:ascii="Times New Roman" w:eastAsia="仿宋" w:hAnsi="Times New Roman" w:cs="Times New Roman"/>
          <w:sz w:val="28"/>
          <w:szCs w:val="28"/>
        </w:rPr>
        <w:t>21</w:t>
      </w:r>
      <w:r w:rsidRPr="001017E1">
        <w:rPr>
          <w:rFonts w:ascii="Times New Roman" w:eastAsia="仿宋" w:hAnsi="Times New Roman" w:cs="Times New Roman"/>
          <w:sz w:val="28"/>
          <w:szCs w:val="28"/>
        </w:rPr>
        <w:t>项民生直达政策实现镇街全覆盖。</w:t>
      </w:r>
    </w:p>
    <w:p w14:paraId="495825C9" w14:textId="77777777" w:rsidR="00530054" w:rsidRPr="001017E1" w:rsidRDefault="00B33A19">
      <w:pPr>
        <w:keepNext/>
        <w:keepLines/>
        <w:spacing w:beforeLines="100" w:before="240" w:afterLines="50" w:after="120" w:line="360" w:lineRule="auto"/>
        <w:jc w:val="center"/>
        <w:outlineLvl w:val="1"/>
        <w:rPr>
          <w:rFonts w:ascii="Times New Roman" w:eastAsia="黑体" w:hAnsi="Times New Roman" w:cs="Times New Roman"/>
          <w:b/>
          <w:bCs/>
          <w:kern w:val="0"/>
          <w:sz w:val="32"/>
          <w:szCs w:val="32"/>
        </w:rPr>
      </w:pPr>
      <w:bookmarkStart w:id="49" w:name="_Toc68698407"/>
      <w:bookmarkStart w:id="50" w:name="_Toc101533896"/>
      <w:r w:rsidRPr="001017E1">
        <w:rPr>
          <w:rFonts w:ascii="Times New Roman" w:eastAsia="黑体" w:hAnsi="Times New Roman" w:cs="Times New Roman"/>
          <w:b/>
          <w:bCs/>
          <w:kern w:val="0"/>
          <w:sz w:val="32"/>
          <w:szCs w:val="32"/>
        </w:rPr>
        <w:t>第二节</w:t>
      </w:r>
      <w:r w:rsidRPr="001017E1">
        <w:rPr>
          <w:rFonts w:ascii="Times New Roman" w:eastAsia="黑体" w:hAnsi="Times New Roman" w:cs="Times New Roman"/>
          <w:b/>
          <w:bCs/>
          <w:kern w:val="0"/>
          <w:sz w:val="32"/>
          <w:szCs w:val="32"/>
        </w:rPr>
        <w:t xml:space="preserve"> </w:t>
      </w:r>
      <w:r w:rsidRPr="001017E1">
        <w:rPr>
          <w:rFonts w:ascii="Times New Roman" w:eastAsia="黑体" w:hAnsi="Times New Roman" w:cs="Times New Roman"/>
          <w:b/>
          <w:bCs/>
          <w:kern w:val="0"/>
          <w:sz w:val="32"/>
          <w:szCs w:val="32"/>
        </w:rPr>
        <w:t>湿地面积与分布</w:t>
      </w:r>
      <w:bookmarkEnd w:id="49"/>
      <w:bookmarkEnd w:id="50"/>
    </w:p>
    <w:p w14:paraId="55AE680F" w14:textId="77777777" w:rsidR="00530054" w:rsidRPr="001017E1" w:rsidRDefault="00B33A19">
      <w:pPr>
        <w:spacing w:line="58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本规划湿地类型</w:t>
      </w:r>
      <w:r w:rsidRPr="001017E1">
        <w:rPr>
          <w:rFonts w:ascii="Times New Roman" w:eastAsia="仿宋" w:hAnsi="Times New Roman" w:cs="Times New Roman" w:hint="eastAsia"/>
          <w:sz w:val="28"/>
          <w:szCs w:val="28"/>
        </w:rPr>
        <w:t>和面积</w:t>
      </w:r>
      <w:r w:rsidRPr="001017E1">
        <w:rPr>
          <w:rFonts w:ascii="Times New Roman" w:eastAsia="仿宋" w:hAnsi="Times New Roman" w:cs="Times New Roman"/>
          <w:sz w:val="28"/>
          <w:szCs w:val="28"/>
        </w:rPr>
        <w:t>以杭州市</w:t>
      </w:r>
      <w:r w:rsidRPr="001017E1">
        <w:rPr>
          <w:rFonts w:ascii="Times New Roman" w:eastAsia="仿宋" w:hAnsi="Times New Roman" w:cs="Times New Roman" w:hint="eastAsia"/>
          <w:sz w:val="28"/>
          <w:szCs w:val="28"/>
        </w:rPr>
        <w:t>西湖区</w:t>
      </w:r>
      <w:r w:rsidRPr="001017E1">
        <w:rPr>
          <w:rFonts w:ascii="Times New Roman" w:eastAsia="仿宋" w:hAnsi="Times New Roman" w:cs="Times New Roman"/>
          <w:sz w:val="28"/>
          <w:szCs w:val="28"/>
        </w:rPr>
        <w:t>第三次国土调查最新成果</w:t>
      </w:r>
      <w:r w:rsidRPr="001017E1">
        <w:rPr>
          <w:rFonts w:ascii="Times New Roman" w:eastAsia="仿宋" w:hAnsi="Times New Roman" w:cs="Times New Roman" w:hint="eastAsia"/>
          <w:sz w:val="28"/>
          <w:szCs w:val="28"/>
        </w:rPr>
        <w:t>（最小图斑建成区内</w:t>
      </w:r>
      <w:r w:rsidRPr="001017E1">
        <w:rPr>
          <w:rFonts w:ascii="Times New Roman" w:eastAsia="仿宋" w:hAnsi="Times New Roman" w:cs="Times New Roman"/>
          <w:sz w:val="28"/>
          <w:szCs w:val="28"/>
        </w:rPr>
        <w:t>200</w:t>
      </w:r>
      <w:r w:rsidRPr="001017E1">
        <w:rPr>
          <w:rFonts w:ascii="Times New Roman" w:eastAsia="仿宋" w:hAnsi="Times New Roman" w:cs="Times New Roman" w:hint="eastAsia"/>
          <w:sz w:val="28"/>
          <w:szCs w:val="28"/>
        </w:rPr>
        <w:t>平方米</w:t>
      </w:r>
      <w:r w:rsidRPr="001017E1">
        <w:rPr>
          <w:rFonts w:ascii="Times New Roman" w:eastAsia="仿宋" w:hAnsi="Times New Roman" w:cs="Times New Roman"/>
          <w:sz w:val="28"/>
          <w:szCs w:val="28"/>
        </w:rPr>
        <w:t>、建成区外</w:t>
      </w:r>
      <w:r w:rsidRPr="001017E1">
        <w:rPr>
          <w:rFonts w:ascii="Times New Roman" w:eastAsia="仿宋" w:hAnsi="Times New Roman" w:cs="Times New Roman"/>
          <w:sz w:val="28"/>
          <w:szCs w:val="28"/>
        </w:rPr>
        <w:t>400</w:t>
      </w:r>
      <w:r w:rsidRPr="001017E1">
        <w:rPr>
          <w:rFonts w:ascii="Times New Roman" w:eastAsia="仿宋" w:hAnsi="Times New Roman" w:cs="Times New Roman" w:hint="eastAsia"/>
          <w:sz w:val="28"/>
          <w:szCs w:val="28"/>
        </w:rPr>
        <w:t>平方米）</w:t>
      </w:r>
      <w:r w:rsidRPr="001017E1">
        <w:rPr>
          <w:rFonts w:ascii="Times New Roman" w:eastAsia="仿宋" w:hAnsi="Times New Roman" w:cs="Times New Roman"/>
          <w:sz w:val="28"/>
          <w:szCs w:val="28"/>
        </w:rPr>
        <w:t>为基础，结合</w:t>
      </w:r>
      <w:r w:rsidRPr="001017E1">
        <w:rPr>
          <w:rFonts w:ascii="Times New Roman" w:eastAsia="仿宋" w:hAnsi="Times New Roman" w:cs="Times New Roman"/>
          <w:sz w:val="28"/>
          <w:szCs w:val="28"/>
        </w:rPr>
        <w:t>2020</w:t>
      </w:r>
      <w:r w:rsidRPr="001017E1">
        <w:rPr>
          <w:rFonts w:ascii="Times New Roman" w:eastAsia="仿宋" w:hAnsi="Times New Roman" w:cs="Times New Roman"/>
          <w:sz w:val="28"/>
          <w:szCs w:val="28"/>
        </w:rPr>
        <w:t>年杭州市水域调查成果及</w:t>
      </w:r>
      <w:r w:rsidRPr="001017E1">
        <w:rPr>
          <w:rFonts w:ascii="Times New Roman" w:eastAsia="仿宋" w:hAnsi="Times New Roman" w:cs="Times New Roman"/>
          <w:sz w:val="28"/>
          <w:szCs w:val="28"/>
        </w:rPr>
        <w:t>2011</w:t>
      </w:r>
      <w:r w:rsidRPr="001017E1">
        <w:rPr>
          <w:rFonts w:ascii="Times New Roman" w:eastAsia="仿宋" w:hAnsi="Times New Roman" w:cs="Times New Roman"/>
          <w:sz w:val="28"/>
          <w:szCs w:val="28"/>
        </w:rPr>
        <w:t>年杭州市</w:t>
      </w:r>
      <w:r w:rsidRPr="001017E1">
        <w:rPr>
          <w:rFonts w:ascii="Times New Roman" w:eastAsia="仿宋" w:hAnsi="Times New Roman" w:cs="Times New Roman" w:hint="eastAsia"/>
          <w:sz w:val="28"/>
          <w:szCs w:val="28"/>
        </w:rPr>
        <w:t>西湖区</w:t>
      </w:r>
      <w:r w:rsidRPr="001017E1">
        <w:rPr>
          <w:rFonts w:ascii="Times New Roman" w:eastAsia="仿宋" w:hAnsi="Times New Roman" w:cs="Times New Roman"/>
          <w:sz w:val="28"/>
          <w:szCs w:val="28"/>
        </w:rPr>
        <w:t>第二次湿地资源调查成果</w:t>
      </w:r>
      <w:r w:rsidRPr="001017E1">
        <w:rPr>
          <w:rFonts w:ascii="Times New Roman" w:eastAsia="仿宋" w:hAnsi="Times New Roman" w:cs="Times New Roman" w:hint="eastAsia"/>
          <w:sz w:val="28"/>
          <w:szCs w:val="28"/>
        </w:rPr>
        <w:t>（最小图斑</w:t>
      </w:r>
      <w:r w:rsidRPr="001017E1">
        <w:rPr>
          <w:rFonts w:ascii="Times New Roman" w:eastAsia="仿宋" w:hAnsi="Times New Roman" w:cs="Times New Roman" w:hint="eastAsia"/>
          <w:sz w:val="28"/>
          <w:szCs w:val="28"/>
        </w:rPr>
        <w:t>8</w:t>
      </w:r>
      <w:r w:rsidRPr="001017E1">
        <w:rPr>
          <w:rFonts w:ascii="Times New Roman" w:eastAsia="仿宋" w:hAnsi="Times New Roman" w:cs="Times New Roman" w:hint="eastAsia"/>
          <w:sz w:val="28"/>
          <w:szCs w:val="28"/>
        </w:rPr>
        <w:t>公顷）</w:t>
      </w:r>
      <w:r w:rsidRPr="001017E1">
        <w:rPr>
          <w:rFonts w:ascii="Times New Roman" w:eastAsia="仿宋" w:hAnsi="Times New Roman" w:cs="Times New Roman"/>
          <w:sz w:val="28"/>
          <w:szCs w:val="28"/>
        </w:rPr>
        <w:t>，</w:t>
      </w:r>
      <w:r w:rsidRPr="001017E1">
        <w:rPr>
          <w:rFonts w:ascii="Times New Roman" w:eastAsia="仿宋" w:hAnsi="Times New Roman" w:cs="Times New Roman" w:hint="eastAsia"/>
          <w:sz w:val="28"/>
          <w:szCs w:val="28"/>
        </w:rPr>
        <w:t>将调查地类图斑数据库、高分辨率遥感影像导入湿地野外调查数据采集系统，对湿地进行现地补充</w:t>
      </w:r>
      <w:r w:rsidRPr="001017E1">
        <w:rPr>
          <w:rFonts w:ascii="Times New Roman" w:eastAsia="仿宋" w:hAnsi="Times New Roman" w:cs="Times New Roman" w:hint="eastAsia"/>
          <w:sz w:val="28"/>
          <w:szCs w:val="28"/>
        </w:rPr>
        <w:lastRenderedPageBreak/>
        <w:t>调查和斑块修正</w:t>
      </w:r>
      <w:r w:rsidRPr="001017E1">
        <w:rPr>
          <w:rFonts w:ascii="Times New Roman" w:eastAsia="仿宋" w:hAnsi="Times New Roman" w:cs="Times New Roman"/>
          <w:sz w:val="28"/>
          <w:szCs w:val="28"/>
        </w:rPr>
        <w:t>；</w:t>
      </w:r>
      <w:bookmarkStart w:id="51" w:name="_Hlk91056300"/>
      <w:r w:rsidRPr="001017E1">
        <w:rPr>
          <w:rFonts w:ascii="Times New Roman" w:eastAsia="仿宋" w:hAnsi="Times New Roman" w:cs="Times New Roman"/>
          <w:sz w:val="28"/>
          <w:szCs w:val="28"/>
        </w:rPr>
        <w:t>湿地生物资源利用</w:t>
      </w:r>
      <w:r w:rsidRPr="001017E1">
        <w:rPr>
          <w:rFonts w:ascii="Times New Roman" w:eastAsia="仿宋" w:hAnsi="Times New Roman" w:cs="Times New Roman"/>
          <w:sz w:val="28"/>
          <w:szCs w:val="28"/>
        </w:rPr>
        <w:t>2011</w:t>
      </w:r>
      <w:r w:rsidRPr="001017E1">
        <w:rPr>
          <w:rFonts w:ascii="Times New Roman" w:eastAsia="仿宋" w:hAnsi="Times New Roman" w:cs="Times New Roman"/>
          <w:sz w:val="28"/>
          <w:szCs w:val="28"/>
        </w:rPr>
        <w:t>年杭州市</w:t>
      </w:r>
      <w:r w:rsidRPr="001017E1">
        <w:rPr>
          <w:rFonts w:ascii="Times New Roman" w:eastAsia="仿宋" w:hAnsi="Times New Roman" w:cs="Times New Roman" w:hint="eastAsia"/>
          <w:sz w:val="28"/>
          <w:szCs w:val="28"/>
        </w:rPr>
        <w:t>西湖区</w:t>
      </w:r>
      <w:r w:rsidRPr="001017E1">
        <w:rPr>
          <w:rFonts w:ascii="Times New Roman" w:eastAsia="仿宋" w:hAnsi="Times New Roman" w:cs="Times New Roman"/>
          <w:sz w:val="28"/>
          <w:szCs w:val="28"/>
        </w:rPr>
        <w:t>第二次湿地资源调查成果</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sz w:val="28"/>
          <w:szCs w:val="28"/>
        </w:rPr>
        <w:t>重点湿地生物多样性调查监测</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hint="eastAsia"/>
          <w:sz w:val="28"/>
          <w:szCs w:val="28"/>
        </w:rPr>
        <w:t>2</w:t>
      </w:r>
      <w:r w:rsidRPr="001017E1">
        <w:rPr>
          <w:rFonts w:ascii="Times New Roman" w:eastAsia="仿宋" w:hAnsi="Times New Roman" w:cs="Times New Roman"/>
          <w:sz w:val="28"/>
          <w:szCs w:val="28"/>
        </w:rPr>
        <w:t>013</w:t>
      </w:r>
      <w:r w:rsidRPr="001017E1">
        <w:rPr>
          <w:rFonts w:ascii="Times New Roman" w:eastAsia="仿宋" w:hAnsi="Times New Roman" w:cs="Times New Roman" w:hint="eastAsia"/>
          <w:sz w:val="28"/>
          <w:szCs w:val="28"/>
        </w:rPr>
        <w:t>年西湖区野生动植物资源清查中的报告成果以及</w:t>
      </w:r>
      <w:r w:rsidRPr="001017E1">
        <w:rPr>
          <w:rFonts w:ascii="Times New Roman" w:eastAsia="仿宋" w:hAnsi="Times New Roman" w:cs="Times New Roman"/>
          <w:sz w:val="28"/>
          <w:szCs w:val="28"/>
        </w:rPr>
        <w:t>2019</w:t>
      </w:r>
      <w:r w:rsidRPr="001017E1">
        <w:rPr>
          <w:rFonts w:ascii="Times New Roman" w:eastAsia="仿宋" w:hAnsi="Times New Roman" w:cs="Times New Roman"/>
          <w:sz w:val="28"/>
          <w:szCs w:val="28"/>
        </w:rPr>
        <w:t>年浙江省林业局编写、浙江省科学技术出版社出版的《浙江林业生态资源</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湿地卷》</w:t>
      </w:r>
      <w:r w:rsidRPr="001017E1">
        <w:rPr>
          <w:rFonts w:ascii="Times New Roman" w:eastAsia="仿宋" w:hAnsi="Times New Roman" w:cs="Times New Roman" w:hint="eastAsia"/>
          <w:sz w:val="28"/>
          <w:szCs w:val="28"/>
        </w:rPr>
        <w:t>等</w:t>
      </w:r>
      <w:r w:rsidRPr="001017E1">
        <w:rPr>
          <w:rFonts w:ascii="Times New Roman" w:eastAsia="仿宋" w:hAnsi="Times New Roman" w:cs="Times New Roman"/>
          <w:sz w:val="28"/>
          <w:szCs w:val="28"/>
        </w:rPr>
        <w:t>资料进行统计分析，形成本次规划的湿地资源基础数据。</w:t>
      </w:r>
    </w:p>
    <w:bookmarkEnd w:id="51"/>
    <w:p w14:paraId="1EDAF1B3" w14:textId="77777777" w:rsidR="00530054" w:rsidRPr="001017E1" w:rsidRDefault="00B33A19">
      <w:pPr>
        <w:spacing w:beforeLines="100" w:before="240" w:afterLines="100" w:after="240" w:line="54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一、类型与面积</w:t>
      </w:r>
    </w:p>
    <w:p w14:paraId="5077293B" w14:textId="668E1557" w:rsidR="00530054" w:rsidRPr="001017E1" w:rsidRDefault="00B33A19">
      <w:pPr>
        <w:spacing w:line="60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依据《湿地分类》《全国湿地资源调查技术规程（试行）》《土地利用现状分类》《第三次全国国土调查技术规程》《国土空间调查、规划、用途管制用地用海分类指南》的分类系统与标准，按照《</w:t>
      </w:r>
      <w:bookmarkStart w:id="52" w:name="_Hlk74909609"/>
      <w:r w:rsidRPr="001017E1">
        <w:rPr>
          <w:rFonts w:ascii="Times New Roman" w:eastAsia="仿宋" w:hAnsi="Times New Roman" w:cs="Times New Roman"/>
          <w:sz w:val="28"/>
          <w:szCs w:val="28"/>
        </w:rPr>
        <w:t>林草湿数据与第三次全国国土调查数据对接融合工作方案</w:t>
      </w:r>
      <w:bookmarkEnd w:id="52"/>
      <w:r w:rsidRPr="001017E1">
        <w:rPr>
          <w:rFonts w:ascii="Times New Roman" w:eastAsia="仿宋" w:hAnsi="Times New Roman" w:cs="Times New Roman"/>
          <w:sz w:val="28"/>
          <w:szCs w:val="28"/>
        </w:rPr>
        <w:t>》《国际湿地城市认证提名办法》有关要求，将</w:t>
      </w:r>
      <w:bookmarkStart w:id="53" w:name="_Hlk90986539"/>
      <w:r w:rsidRPr="001017E1">
        <w:rPr>
          <w:rFonts w:ascii="Times New Roman" w:eastAsia="仿宋" w:hAnsi="Times New Roman" w:cs="Times New Roman" w:hint="eastAsia"/>
          <w:sz w:val="28"/>
          <w:szCs w:val="28"/>
        </w:rPr>
        <w:t>西湖区</w:t>
      </w:r>
      <w:bookmarkEnd w:id="53"/>
      <w:r w:rsidRPr="001017E1">
        <w:rPr>
          <w:rFonts w:ascii="Times New Roman" w:eastAsia="仿宋" w:hAnsi="Times New Roman" w:cs="Times New Roman"/>
          <w:sz w:val="28"/>
          <w:szCs w:val="28"/>
        </w:rPr>
        <w:t>行政区域范围</w:t>
      </w:r>
      <w:r w:rsidRPr="001017E1">
        <w:rPr>
          <w:rFonts w:ascii="Times New Roman" w:eastAsia="仿宋" w:hAnsi="Times New Roman" w:cs="Times New Roman" w:hint="eastAsia"/>
          <w:sz w:val="28"/>
          <w:szCs w:val="28"/>
        </w:rPr>
        <w:t>内的</w:t>
      </w:r>
      <w:r w:rsidRPr="001017E1">
        <w:rPr>
          <w:rFonts w:ascii="Times New Roman" w:eastAsia="仿宋" w:hAnsi="Times New Roman" w:cs="Times New Roman"/>
          <w:sz w:val="28"/>
          <w:szCs w:val="28"/>
        </w:rPr>
        <w:t>湿地对接融合</w:t>
      </w:r>
      <w:r w:rsidRPr="001017E1">
        <w:rPr>
          <w:rFonts w:ascii="Times New Roman" w:eastAsia="仿宋" w:hAnsi="Times New Roman" w:cs="Times New Roman" w:hint="eastAsia"/>
          <w:sz w:val="28"/>
          <w:szCs w:val="28"/>
        </w:rPr>
        <w:t>。</w:t>
      </w:r>
      <w:bookmarkStart w:id="54" w:name="_Hlk80380489"/>
    </w:p>
    <w:p w14:paraId="0675A809" w14:textId="69E38FD7" w:rsidR="00530054" w:rsidRPr="001017E1" w:rsidRDefault="00B33A19">
      <w:pPr>
        <w:spacing w:line="600" w:lineRule="exact"/>
        <w:ind w:firstLineChars="200" w:firstLine="560"/>
        <w:rPr>
          <w:rFonts w:ascii="Times New Roman" w:eastAsia="仿宋" w:hAnsi="Times New Roman" w:cs="Times New Roman"/>
          <w:sz w:val="28"/>
          <w:szCs w:val="28"/>
        </w:rPr>
      </w:pPr>
      <w:bookmarkStart w:id="55" w:name="_Hlk69371704"/>
      <w:bookmarkEnd w:id="54"/>
      <w:r w:rsidRPr="001017E1">
        <w:rPr>
          <w:rFonts w:ascii="Times New Roman" w:eastAsia="仿宋" w:hAnsi="Times New Roman" w:cs="Times New Roman"/>
          <w:sz w:val="28"/>
          <w:szCs w:val="28"/>
        </w:rPr>
        <w:t>至</w:t>
      </w:r>
      <w:r w:rsidRPr="001017E1">
        <w:rPr>
          <w:rFonts w:ascii="Times New Roman" w:eastAsia="仿宋" w:hAnsi="Times New Roman" w:cs="Times New Roman"/>
          <w:sz w:val="28"/>
          <w:szCs w:val="28"/>
        </w:rPr>
        <w:t>2020</w:t>
      </w:r>
      <w:r w:rsidRPr="001017E1">
        <w:rPr>
          <w:rFonts w:ascii="Times New Roman" w:eastAsia="仿宋" w:hAnsi="Times New Roman" w:cs="Times New Roman"/>
          <w:sz w:val="28"/>
          <w:szCs w:val="28"/>
        </w:rPr>
        <w:t>年底，</w:t>
      </w:r>
      <w:r w:rsidRPr="001017E1">
        <w:rPr>
          <w:rFonts w:ascii="Times New Roman" w:eastAsia="仿宋" w:hAnsi="Times New Roman" w:cs="Times New Roman" w:hint="eastAsia"/>
          <w:sz w:val="28"/>
          <w:szCs w:val="28"/>
        </w:rPr>
        <w:t>西湖区</w:t>
      </w:r>
      <w:r w:rsidRPr="001017E1">
        <w:rPr>
          <w:rFonts w:ascii="Times New Roman" w:eastAsia="仿宋" w:hAnsi="Times New Roman" w:cs="Times New Roman"/>
          <w:sz w:val="28"/>
          <w:szCs w:val="28"/>
        </w:rPr>
        <w:t>湿地总面积</w:t>
      </w:r>
      <w:r w:rsidR="006C79E2" w:rsidRPr="001017E1">
        <w:rPr>
          <w:rFonts w:ascii="Times New Roman" w:eastAsia="仿宋" w:hAnsi="Times New Roman" w:cs="Times New Roman"/>
          <w:sz w:val="28"/>
          <w:szCs w:val="28"/>
        </w:rPr>
        <w:t>4121.60</w:t>
      </w:r>
      <w:r w:rsidRPr="001017E1">
        <w:rPr>
          <w:rFonts w:ascii="Times New Roman" w:eastAsia="仿宋" w:hAnsi="Times New Roman" w:cs="Times New Roman"/>
          <w:sz w:val="28"/>
          <w:szCs w:val="28"/>
        </w:rPr>
        <w:t>公顷，占全</w:t>
      </w:r>
      <w:r w:rsidRPr="001017E1">
        <w:rPr>
          <w:rFonts w:ascii="Times New Roman" w:eastAsia="仿宋" w:hAnsi="Times New Roman" w:cs="Times New Roman" w:hint="eastAsia"/>
          <w:sz w:val="28"/>
          <w:szCs w:val="28"/>
        </w:rPr>
        <w:t>区</w:t>
      </w:r>
      <w:r w:rsidRPr="001017E1">
        <w:rPr>
          <w:rFonts w:ascii="Times New Roman" w:eastAsia="仿宋" w:hAnsi="Times New Roman" w:cs="Times New Roman"/>
          <w:sz w:val="28"/>
          <w:szCs w:val="28"/>
        </w:rPr>
        <w:t>区域总面积的</w:t>
      </w:r>
      <w:r w:rsidRPr="001017E1">
        <w:rPr>
          <w:rFonts w:ascii="Times New Roman" w:eastAsia="仿宋" w:hAnsi="Times New Roman" w:cs="Times New Roman"/>
          <w:sz w:val="28"/>
          <w:szCs w:val="28"/>
          <w:highlight w:val="yellow"/>
        </w:rPr>
        <w:t>13.</w:t>
      </w:r>
      <w:r w:rsidR="00215465" w:rsidRPr="001017E1">
        <w:rPr>
          <w:rFonts w:ascii="Times New Roman" w:eastAsia="仿宋" w:hAnsi="Times New Roman" w:cs="Times New Roman"/>
          <w:sz w:val="28"/>
          <w:szCs w:val="28"/>
          <w:highlight w:val="yellow"/>
        </w:rPr>
        <w:t>32</w:t>
      </w:r>
      <w:r w:rsidRPr="001017E1">
        <w:rPr>
          <w:rFonts w:ascii="Times New Roman" w:eastAsia="仿宋" w:hAnsi="Times New Roman" w:cs="Times New Roman"/>
          <w:sz w:val="28"/>
          <w:szCs w:val="28"/>
          <w:highlight w:val="yellow"/>
        </w:rPr>
        <w:t>%</w:t>
      </w:r>
      <w:bookmarkEnd w:id="55"/>
      <w:r w:rsidRPr="001017E1">
        <w:rPr>
          <w:rFonts w:ascii="Times New Roman" w:eastAsia="仿宋" w:hAnsi="Times New Roman" w:cs="Times New Roman"/>
          <w:sz w:val="28"/>
          <w:szCs w:val="28"/>
        </w:rPr>
        <w:t>。</w:t>
      </w:r>
      <w:r w:rsidRPr="001017E1">
        <w:rPr>
          <w:rFonts w:ascii="Times New Roman" w:eastAsia="仿宋" w:hAnsi="Times New Roman" w:cs="Times New Roman" w:hint="eastAsia"/>
          <w:sz w:val="28"/>
          <w:szCs w:val="28"/>
        </w:rPr>
        <w:t>全区湿地可分为</w:t>
      </w:r>
      <w:r w:rsidR="00053E47" w:rsidRPr="001017E1">
        <w:rPr>
          <w:rFonts w:ascii="Times New Roman" w:eastAsia="仿宋" w:hAnsi="Times New Roman" w:cs="Times New Roman"/>
          <w:sz w:val="28"/>
          <w:szCs w:val="28"/>
          <w:highlight w:val="yellow"/>
        </w:rPr>
        <w:t>8</w:t>
      </w:r>
      <w:r w:rsidR="007627D2" w:rsidRPr="001017E1">
        <w:rPr>
          <w:rFonts w:ascii="Times New Roman" w:eastAsia="仿宋" w:hAnsi="Times New Roman" w:cs="Times New Roman" w:hint="eastAsia"/>
          <w:sz w:val="28"/>
          <w:szCs w:val="28"/>
        </w:rPr>
        <w:t>型</w:t>
      </w:r>
      <w:r w:rsidRPr="001017E1">
        <w:rPr>
          <w:rFonts w:ascii="Times New Roman" w:eastAsia="仿宋" w:hAnsi="Times New Roman" w:cs="Times New Roman" w:hint="eastAsia"/>
          <w:sz w:val="28"/>
          <w:szCs w:val="28"/>
        </w:rPr>
        <w:t>，其中河流水面、坑塘水面、湖泊水面面积较大，分别为</w:t>
      </w:r>
      <w:r w:rsidRPr="001017E1">
        <w:rPr>
          <w:rFonts w:ascii="Times New Roman" w:eastAsia="仿宋" w:hAnsi="Times New Roman" w:cs="Times New Roman"/>
          <w:sz w:val="28"/>
          <w:szCs w:val="28"/>
        </w:rPr>
        <w:t>204</w:t>
      </w:r>
      <w:r w:rsidR="002F7DCE" w:rsidRPr="001017E1">
        <w:rPr>
          <w:rFonts w:ascii="Times New Roman" w:eastAsia="仿宋" w:hAnsi="Times New Roman" w:cs="Times New Roman"/>
          <w:sz w:val="28"/>
          <w:szCs w:val="28"/>
        </w:rPr>
        <w:t>1.43</w:t>
      </w:r>
      <w:r w:rsidRPr="001017E1">
        <w:rPr>
          <w:rFonts w:ascii="Times New Roman" w:eastAsia="仿宋" w:hAnsi="Times New Roman" w:cs="Times New Roman" w:hint="eastAsia"/>
          <w:sz w:val="28"/>
          <w:szCs w:val="28"/>
        </w:rPr>
        <w:t>公顷、</w:t>
      </w:r>
      <w:r w:rsidR="00053E47" w:rsidRPr="001017E1">
        <w:rPr>
          <w:rFonts w:ascii="Times New Roman" w:eastAsia="仿宋" w:hAnsi="Times New Roman" w:cs="Times New Roman"/>
          <w:sz w:val="28"/>
          <w:szCs w:val="28"/>
        </w:rPr>
        <w:t>1320.83</w:t>
      </w:r>
      <w:r w:rsidRPr="001017E1">
        <w:rPr>
          <w:rFonts w:ascii="Times New Roman" w:eastAsia="仿宋" w:hAnsi="Times New Roman" w:cs="Times New Roman" w:hint="eastAsia"/>
          <w:sz w:val="28"/>
          <w:szCs w:val="28"/>
        </w:rPr>
        <w:t>公顷和</w:t>
      </w:r>
      <w:r w:rsidR="00053E47" w:rsidRPr="001017E1">
        <w:rPr>
          <w:rFonts w:ascii="Times New Roman" w:eastAsia="仿宋" w:hAnsi="Times New Roman" w:cs="Times New Roman"/>
          <w:sz w:val="28"/>
          <w:szCs w:val="28"/>
        </w:rPr>
        <w:t>636.95</w:t>
      </w:r>
      <w:r w:rsidRPr="001017E1">
        <w:rPr>
          <w:rFonts w:ascii="Times New Roman" w:eastAsia="仿宋" w:hAnsi="Times New Roman" w:cs="Times New Roman" w:hint="eastAsia"/>
          <w:sz w:val="28"/>
          <w:szCs w:val="28"/>
        </w:rPr>
        <w:t>公顷。详</w:t>
      </w:r>
      <w:r w:rsidRPr="001017E1">
        <w:rPr>
          <w:rFonts w:ascii="Times New Roman" w:eastAsia="仿宋" w:hAnsi="Times New Roman" w:cs="Times New Roman"/>
          <w:sz w:val="28"/>
          <w:szCs w:val="28"/>
        </w:rPr>
        <w:t>见表</w:t>
      </w:r>
      <w:r w:rsidRPr="001017E1">
        <w:rPr>
          <w:rFonts w:ascii="Times New Roman" w:eastAsia="仿宋" w:hAnsi="Times New Roman" w:cs="Times New Roman"/>
          <w:sz w:val="28"/>
          <w:szCs w:val="28"/>
        </w:rPr>
        <w:t>1</w:t>
      </w:r>
      <w:r w:rsidRPr="001017E1">
        <w:rPr>
          <w:rFonts w:ascii="Times New Roman" w:eastAsia="仿宋" w:hAnsi="Times New Roman" w:cs="Times New Roman"/>
          <w:sz w:val="28"/>
          <w:szCs w:val="28"/>
        </w:rPr>
        <w:t>。</w:t>
      </w:r>
    </w:p>
    <w:p w14:paraId="4B833FEC" w14:textId="77777777" w:rsidR="00530054" w:rsidRPr="001017E1" w:rsidRDefault="00B33A19">
      <w:pPr>
        <w:numPr>
          <w:ilvl w:val="0"/>
          <w:numId w:val="1"/>
        </w:numPr>
        <w:spacing w:after="40" w:line="360" w:lineRule="exact"/>
        <w:ind w:left="0" w:firstLine="0"/>
        <w:jc w:val="center"/>
        <w:rPr>
          <w:rFonts w:ascii="Times New Roman" w:eastAsia="仿宋" w:hAnsi="Times New Roman" w:cs="Times New Roman"/>
          <w:b/>
          <w:bCs/>
          <w:sz w:val="24"/>
          <w:szCs w:val="24"/>
        </w:rPr>
      </w:pPr>
      <w:r w:rsidRPr="001017E1">
        <w:rPr>
          <w:rFonts w:ascii="Times New Roman" w:eastAsia="仿宋" w:hAnsi="Times New Roman" w:cs="Times New Roman" w:hint="eastAsia"/>
          <w:b/>
          <w:bCs/>
          <w:sz w:val="24"/>
          <w:szCs w:val="24"/>
        </w:rPr>
        <w:t>西湖区</w:t>
      </w:r>
      <w:r w:rsidRPr="001017E1">
        <w:rPr>
          <w:rFonts w:ascii="Times New Roman" w:eastAsia="仿宋" w:hAnsi="Times New Roman" w:cs="Times New Roman"/>
          <w:b/>
          <w:bCs/>
          <w:sz w:val="24"/>
          <w:szCs w:val="24"/>
        </w:rPr>
        <w:t>《</w:t>
      </w:r>
      <w:bookmarkStart w:id="56" w:name="_Hlk90977962"/>
      <w:r w:rsidRPr="001017E1">
        <w:rPr>
          <w:rFonts w:ascii="Times New Roman" w:eastAsia="仿宋" w:hAnsi="Times New Roman" w:cs="Times New Roman"/>
          <w:b/>
          <w:bCs/>
          <w:sz w:val="24"/>
          <w:szCs w:val="24"/>
        </w:rPr>
        <w:t>湿地公约</w:t>
      </w:r>
      <w:bookmarkEnd w:id="56"/>
      <w:r w:rsidRPr="001017E1">
        <w:rPr>
          <w:rFonts w:ascii="Times New Roman" w:eastAsia="仿宋" w:hAnsi="Times New Roman" w:cs="Times New Roman"/>
          <w:b/>
          <w:bCs/>
          <w:sz w:val="24"/>
          <w:szCs w:val="24"/>
        </w:rPr>
        <w:t>》口径湿地统计表</w:t>
      </w:r>
    </w:p>
    <w:p w14:paraId="22D36CA3" w14:textId="77777777" w:rsidR="00530054" w:rsidRPr="001017E1" w:rsidRDefault="00B33A19">
      <w:pPr>
        <w:spacing w:after="40" w:line="360" w:lineRule="exact"/>
        <w:jc w:val="right"/>
        <w:rPr>
          <w:rFonts w:ascii="Times New Roman" w:eastAsia="仿宋" w:hAnsi="Times New Roman" w:cs="Times New Roman"/>
          <w:sz w:val="24"/>
          <w:szCs w:val="24"/>
        </w:rPr>
      </w:pPr>
      <w:r w:rsidRPr="001017E1">
        <w:rPr>
          <w:rFonts w:ascii="Times New Roman" w:eastAsia="仿宋" w:hAnsi="Times New Roman" w:cs="Times New Roman"/>
          <w:sz w:val="24"/>
          <w:szCs w:val="24"/>
        </w:rPr>
        <w:t>单位：公顷、</w:t>
      </w:r>
      <w:r w:rsidRPr="001017E1">
        <w:rPr>
          <w:rFonts w:ascii="Times New Roman" w:eastAsia="仿宋" w:hAnsi="Times New Roman" w:cs="Times New Roman"/>
          <w:sz w:val="24"/>
          <w:szCs w:val="24"/>
        </w:rPr>
        <w:t>%</w:t>
      </w:r>
    </w:p>
    <w:tbl>
      <w:tblPr>
        <w:tblW w:w="49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2964"/>
        <w:gridCol w:w="2210"/>
        <w:gridCol w:w="1811"/>
      </w:tblGrid>
      <w:tr w:rsidR="001017E1" w:rsidRPr="001017E1" w14:paraId="18C09188" w14:textId="77777777">
        <w:trPr>
          <w:jc w:val="center"/>
        </w:trPr>
        <w:tc>
          <w:tcPr>
            <w:tcW w:w="2558" w:type="pct"/>
            <w:gridSpan w:val="2"/>
            <w:shd w:val="clear" w:color="auto" w:fill="auto"/>
            <w:vAlign w:val="center"/>
          </w:tcPr>
          <w:p w14:paraId="23FB79B1" w14:textId="77777777" w:rsidR="00530054" w:rsidRPr="001017E1" w:rsidRDefault="00B33A19">
            <w:pPr>
              <w:widowControl/>
              <w:adjustRightInd w:val="0"/>
              <w:snapToGrid w:val="0"/>
              <w:jc w:val="center"/>
              <w:textAlignment w:val="center"/>
              <w:rPr>
                <w:rFonts w:ascii="Times New Roman" w:eastAsia="仿宋" w:hAnsi="Times New Roman" w:cs="Times New Roman"/>
                <w:b/>
                <w:bCs/>
                <w:kern w:val="0"/>
                <w:sz w:val="24"/>
                <w:szCs w:val="24"/>
                <w:lang w:bidi="ar"/>
              </w:rPr>
            </w:pPr>
            <w:r w:rsidRPr="001017E1">
              <w:rPr>
                <w:rFonts w:ascii="Times New Roman" w:eastAsia="仿宋" w:hAnsi="Times New Roman" w:cs="Times New Roman"/>
                <w:b/>
                <w:bCs/>
                <w:kern w:val="0"/>
                <w:sz w:val="24"/>
                <w:szCs w:val="24"/>
                <w:lang w:bidi="ar"/>
              </w:rPr>
              <w:t>《湿地公约》口径湿地</w:t>
            </w:r>
          </w:p>
        </w:tc>
        <w:tc>
          <w:tcPr>
            <w:tcW w:w="1342" w:type="pct"/>
            <w:shd w:val="clear" w:color="auto" w:fill="auto"/>
            <w:noWrap/>
            <w:vAlign w:val="center"/>
          </w:tcPr>
          <w:p w14:paraId="017831ED" w14:textId="77777777" w:rsidR="00530054" w:rsidRPr="001017E1" w:rsidRDefault="00B33A19">
            <w:pPr>
              <w:widowControl/>
              <w:adjustRightInd w:val="0"/>
              <w:snapToGrid w:val="0"/>
              <w:jc w:val="center"/>
              <w:textAlignment w:val="center"/>
              <w:rPr>
                <w:rFonts w:ascii="Times New Roman" w:eastAsia="仿宋" w:hAnsi="Times New Roman" w:cs="Times New Roman"/>
                <w:b/>
                <w:bCs/>
                <w:kern w:val="0"/>
                <w:sz w:val="24"/>
                <w:szCs w:val="24"/>
                <w:lang w:bidi="ar"/>
              </w:rPr>
            </w:pPr>
            <w:r w:rsidRPr="001017E1">
              <w:rPr>
                <w:rFonts w:ascii="Times New Roman" w:eastAsia="仿宋" w:hAnsi="Times New Roman" w:cs="Times New Roman"/>
                <w:b/>
                <w:bCs/>
                <w:kern w:val="0"/>
                <w:sz w:val="24"/>
                <w:szCs w:val="24"/>
                <w:lang w:bidi="ar"/>
              </w:rPr>
              <w:t>面积</w:t>
            </w:r>
          </w:p>
        </w:tc>
        <w:tc>
          <w:tcPr>
            <w:tcW w:w="1100" w:type="pct"/>
            <w:vAlign w:val="center"/>
          </w:tcPr>
          <w:p w14:paraId="7B201488" w14:textId="77777777" w:rsidR="00530054" w:rsidRPr="001017E1" w:rsidRDefault="00B33A19">
            <w:pPr>
              <w:widowControl/>
              <w:adjustRightInd w:val="0"/>
              <w:snapToGrid w:val="0"/>
              <w:jc w:val="center"/>
              <w:textAlignment w:val="center"/>
              <w:rPr>
                <w:rFonts w:ascii="Times New Roman" w:eastAsia="仿宋" w:hAnsi="Times New Roman" w:cs="Times New Roman"/>
                <w:b/>
                <w:bCs/>
                <w:kern w:val="0"/>
                <w:sz w:val="24"/>
                <w:szCs w:val="24"/>
                <w:lang w:bidi="ar"/>
              </w:rPr>
            </w:pPr>
            <w:r w:rsidRPr="001017E1">
              <w:rPr>
                <w:rFonts w:ascii="Times New Roman" w:eastAsia="仿宋" w:hAnsi="Times New Roman" w:cs="Times New Roman"/>
                <w:b/>
                <w:bCs/>
                <w:kern w:val="0"/>
                <w:sz w:val="24"/>
                <w:szCs w:val="24"/>
                <w:lang w:bidi="ar"/>
              </w:rPr>
              <w:t>比例</w:t>
            </w:r>
          </w:p>
        </w:tc>
      </w:tr>
      <w:tr w:rsidR="001017E1" w:rsidRPr="001017E1" w14:paraId="08905F99" w14:textId="77777777">
        <w:trPr>
          <w:jc w:val="center"/>
        </w:trPr>
        <w:tc>
          <w:tcPr>
            <w:tcW w:w="2558" w:type="pct"/>
            <w:gridSpan w:val="2"/>
            <w:shd w:val="clear" w:color="auto" w:fill="auto"/>
            <w:vAlign w:val="center"/>
          </w:tcPr>
          <w:p w14:paraId="2E9BD19E" w14:textId="77777777" w:rsidR="00530054" w:rsidRPr="001017E1" w:rsidRDefault="00B33A19">
            <w:pPr>
              <w:widowControl/>
              <w:adjustRightInd w:val="0"/>
              <w:snapToGrid w:val="0"/>
              <w:jc w:val="center"/>
              <w:textAlignment w:val="center"/>
              <w:rPr>
                <w:rFonts w:ascii="Times New Roman" w:eastAsia="仿宋" w:hAnsi="Times New Roman" w:cs="Times New Roman"/>
                <w:b/>
                <w:bCs/>
                <w:kern w:val="0"/>
                <w:sz w:val="24"/>
                <w:szCs w:val="24"/>
                <w:lang w:bidi="ar"/>
              </w:rPr>
            </w:pPr>
            <w:r w:rsidRPr="001017E1">
              <w:rPr>
                <w:rFonts w:ascii="Times New Roman" w:eastAsia="仿宋" w:hAnsi="Times New Roman" w:cs="Times New Roman"/>
                <w:b/>
                <w:bCs/>
                <w:kern w:val="0"/>
                <w:sz w:val="24"/>
                <w:szCs w:val="24"/>
                <w:lang w:bidi="ar"/>
              </w:rPr>
              <w:t>合计</w:t>
            </w:r>
          </w:p>
        </w:tc>
        <w:tc>
          <w:tcPr>
            <w:tcW w:w="1342" w:type="pct"/>
            <w:shd w:val="clear" w:color="auto" w:fill="auto"/>
            <w:noWrap/>
            <w:vAlign w:val="center"/>
          </w:tcPr>
          <w:p w14:paraId="2AC5719E" w14:textId="3E40CCC9" w:rsidR="00530054" w:rsidRPr="001017E1" w:rsidRDefault="006C79E2">
            <w:pPr>
              <w:widowControl/>
              <w:adjustRightInd w:val="0"/>
              <w:snapToGrid w:val="0"/>
              <w:jc w:val="center"/>
              <w:textAlignment w:val="center"/>
              <w:rPr>
                <w:rFonts w:ascii="Times New Roman" w:eastAsia="仿宋" w:hAnsi="Times New Roman" w:cs="Times New Roman"/>
                <w:b/>
                <w:bCs/>
                <w:kern w:val="0"/>
                <w:sz w:val="24"/>
                <w:szCs w:val="24"/>
                <w:lang w:bidi="ar"/>
              </w:rPr>
            </w:pPr>
            <w:bookmarkStart w:id="57" w:name="_Hlk97107376"/>
            <w:r w:rsidRPr="001017E1">
              <w:rPr>
                <w:rFonts w:ascii="Times New Roman" w:eastAsia="仿宋" w:hAnsi="Times New Roman" w:cs="Times New Roman"/>
                <w:b/>
                <w:bCs/>
                <w:kern w:val="0"/>
                <w:sz w:val="24"/>
                <w:szCs w:val="24"/>
                <w:lang w:bidi="ar"/>
              </w:rPr>
              <w:t>4121.60</w:t>
            </w:r>
            <w:bookmarkEnd w:id="57"/>
          </w:p>
        </w:tc>
        <w:tc>
          <w:tcPr>
            <w:tcW w:w="1100" w:type="pct"/>
            <w:vAlign w:val="center"/>
          </w:tcPr>
          <w:p w14:paraId="73A47E5B" w14:textId="05BBF0FB" w:rsidR="00530054" w:rsidRPr="001017E1" w:rsidRDefault="00B33A19">
            <w:pPr>
              <w:widowControl/>
              <w:adjustRightInd w:val="0"/>
              <w:snapToGrid w:val="0"/>
              <w:jc w:val="center"/>
              <w:textAlignment w:val="center"/>
              <w:rPr>
                <w:rFonts w:ascii="Times New Roman" w:eastAsia="仿宋" w:hAnsi="Times New Roman" w:cs="Times New Roman"/>
                <w:b/>
                <w:bCs/>
                <w:kern w:val="0"/>
                <w:sz w:val="24"/>
                <w:szCs w:val="24"/>
                <w:lang w:bidi="ar"/>
              </w:rPr>
            </w:pPr>
            <w:r w:rsidRPr="001017E1">
              <w:rPr>
                <w:rFonts w:ascii="Times New Roman" w:eastAsia="仿宋" w:hAnsi="Times New Roman" w:cs="Times New Roman"/>
                <w:b/>
                <w:bCs/>
                <w:kern w:val="0"/>
                <w:sz w:val="24"/>
                <w:szCs w:val="24"/>
                <w:lang w:bidi="ar"/>
              </w:rPr>
              <w:t>100</w:t>
            </w:r>
          </w:p>
        </w:tc>
      </w:tr>
      <w:tr w:rsidR="001017E1" w:rsidRPr="001017E1" w14:paraId="64E3BB83" w14:textId="77777777">
        <w:trPr>
          <w:jc w:val="center"/>
        </w:trPr>
        <w:tc>
          <w:tcPr>
            <w:tcW w:w="758" w:type="pct"/>
            <w:vMerge w:val="restart"/>
            <w:shd w:val="clear" w:color="auto" w:fill="auto"/>
            <w:noWrap/>
            <w:vAlign w:val="center"/>
          </w:tcPr>
          <w:p w14:paraId="25B031D9" w14:textId="77777777" w:rsidR="00530054" w:rsidRPr="001017E1" w:rsidRDefault="00B33A19">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hint="eastAsia"/>
                <w:kern w:val="0"/>
                <w:sz w:val="24"/>
                <w:szCs w:val="24"/>
                <w:lang w:bidi="ar"/>
              </w:rPr>
              <w:t>“三调”</w:t>
            </w:r>
          </w:p>
          <w:p w14:paraId="73750D53" w14:textId="77777777" w:rsidR="00530054" w:rsidRPr="001017E1" w:rsidRDefault="00B33A19">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hint="eastAsia"/>
                <w:kern w:val="0"/>
                <w:sz w:val="24"/>
                <w:szCs w:val="24"/>
                <w:lang w:bidi="ar"/>
              </w:rPr>
              <w:t>湿地地类</w:t>
            </w:r>
          </w:p>
        </w:tc>
        <w:tc>
          <w:tcPr>
            <w:tcW w:w="1800" w:type="pct"/>
            <w:shd w:val="clear" w:color="auto" w:fill="auto"/>
            <w:noWrap/>
            <w:vAlign w:val="center"/>
          </w:tcPr>
          <w:p w14:paraId="6C8D0B88" w14:textId="77777777" w:rsidR="00530054" w:rsidRPr="001017E1" w:rsidRDefault="00B33A19">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小计</w:t>
            </w:r>
          </w:p>
        </w:tc>
        <w:tc>
          <w:tcPr>
            <w:tcW w:w="1342" w:type="pct"/>
            <w:shd w:val="clear" w:color="auto" w:fill="auto"/>
            <w:noWrap/>
            <w:vAlign w:val="center"/>
          </w:tcPr>
          <w:p w14:paraId="7A004D46" w14:textId="77777777" w:rsidR="00530054" w:rsidRPr="001017E1" w:rsidRDefault="00B33A19">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58.58</w:t>
            </w:r>
          </w:p>
        </w:tc>
        <w:tc>
          <w:tcPr>
            <w:tcW w:w="1100" w:type="pct"/>
          </w:tcPr>
          <w:p w14:paraId="78A173C8" w14:textId="60FD48FB" w:rsidR="00530054" w:rsidRPr="001017E1" w:rsidRDefault="00B33A19">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1.</w:t>
            </w:r>
            <w:r w:rsidR="008F30CA" w:rsidRPr="001017E1">
              <w:rPr>
                <w:rFonts w:ascii="Times New Roman" w:eastAsia="仿宋" w:hAnsi="Times New Roman" w:cs="Times New Roman"/>
                <w:kern w:val="0"/>
                <w:sz w:val="24"/>
                <w:szCs w:val="24"/>
                <w:lang w:bidi="ar"/>
              </w:rPr>
              <w:t>4</w:t>
            </w:r>
            <w:r w:rsidRPr="001017E1">
              <w:rPr>
                <w:rFonts w:ascii="Times New Roman" w:eastAsia="仿宋" w:hAnsi="Times New Roman" w:cs="Times New Roman"/>
                <w:kern w:val="0"/>
                <w:sz w:val="24"/>
                <w:szCs w:val="24"/>
                <w:lang w:bidi="ar"/>
              </w:rPr>
              <w:t>2</w:t>
            </w:r>
          </w:p>
        </w:tc>
      </w:tr>
      <w:tr w:rsidR="001017E1" w:rsidRPr="001017E1" w14:paraId="6817D278" w14:textId="77777777">
        <w:trPr>
          <w:jc w:val="center"/>
        </w:trPr>
        <w:tc>
          <w:tcPr>
            <w:tcW w:w="758" w:type="pct"/>
            <w:vMerge/>
            <w:shd w:val="clear" w:color="auto" w:fill="auto"/>
            <w:vAlign w:val="center"/>
          </w:tcPr>
          <w:p w14:paraId="0F9D742C" w14:textId="77777777" w:rsidR="00530054" w:rsidRPr="001017E1" w:rsidRDefault="00530054">
            <w:pPr>
              <w:widowControl/>
              <w:adjustRightInd w:val="0"/>
              <w:snapToGrid w:val="0"/>
              <w:jc w:val="center"/>
              <w:textAlignment w:val="center"/>
              <w:rPr>
                <w:rFonts w:ascii="Times New Roman" w:eastAsia="仿宋" w:hAnsi="Times New Roman" w:cs="Times New Roman"/>
                <w:kern w:val="0"/>
                <w:sz w:val="24"/>
                <w:szCs w:val="24"/>
                <w:lang w:bidi="ar"/>
              </w:rPr>
            </w:pPr>
          </w:p>
        </w:tc>
        <w:tc>
          <w:tcPr>
            <w:tcW w:w="1800" w:type="pct"/>
            <w:shd w:val="clear" w:color="auto" w:fill="auto"/>
            <w:vAlign w:val="center"/>
          </w:tcPr>
          <w:p w14:paraId="267E7ED3" w14:textId="77777777" w:rsidR="00530054" w:rsidRPr="001017E1" w:rsidRDefault="00B33A19">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森林沼泽</w:t>
            </w:r>
          </w:p>
        </w:tc>
        <w:tc>
          <w:tcPr>
            <w:tcW w:w="1342" w:type="pct"/>
            <w:shd w:val="clear" w:color="auto" w:fill="auto"/>
            <w:noWrap/>
            <w:vAlign w:val="center"/>
          </w:tcPr>
          <w:p w14:paraId="5DD41907" w14:textId="77777777" w:rsidR="00530054" w:rsidRPr="001017E1" w:rsidRDefault="00B33A19">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0</w:t>
            </w:r>
          </w:p>
        </w:tc>
        <w:tc>
          <w:tcPr>
            <w:tcW w:w="1100" w:type="pct"/>
          </w:tcPr>
          <w:p w14:paraId="2CD0FA1C" w14:textId="77777777" w:rsidR="00530054" w:rsidRPr="001017E1" w:rsidRDefault="00B33A19">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0</w:t>
            </w:r>
          </w:p>
        </w:tc>
      </w:tr>
      <w:tr w:rsidR="001017E1" w:rsidRPr="001017E1" w14:paraId="4C4ADC15" w14:textId="77777777">
        <w:trPr>
          <w:jc w:val="center"/>
        </w:trPr>
        <w:tc>
          <w:tcPr>
            <w:tcW w:w="758" w:type="pct"/>
            <w:vMerge/>
            <w:shd w:val="clear" w:color="auto" w:fill="auto"/>
            <w:vAlign w:val="center"/>
          </w:tcPr>
          <w:p w14:paraId="74F23EAD" w14:textId="77777777" w:rsidR="00530054" w:rsidRPr="001017E1" w:rsidRDefault="00530054">
            <w:pPr>
              <w:widowControl/>
              <w:adjustRightInd w:val="0"/>
              <w:snapToGrid w:val="0"/>
              <w:jc w:val="center"/>
              <w:textAlignment w:val="center"/>
              <w:rPr>
                <w:rFonts w:ascii="Times New Roman" w:eastAsia="仿宋" w:hAnsi="Times New Roman" w:cs="Times New Roman"/>
                <w:kern w:val="0"/>
                <w:sz w:val="24"/>
                <w:szCs w:val="24"/>
                <w:lang w:bidi="ar"/>
              </w:rPr>
            </w:pPr>
          </w:p>
        </w:tc>
        <w:tc>
          <w:tcPr>
            <w:tcW w:w="1800" w:type="pct"/>
            <w:shd w:val="clear" w:color="auto" w:fill="auto"/>
            <w:vAlign w:val="center"/>
          </w:tcPr>
          <w:p w14:paraId="0C5B6112" w14:textId="77777777" w:rsidR="00530054" w:rsidRPr="001017E1" w:rsidRDefault="00B33A19">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灌丛沼泽</w:t>
            </w:r>
          </w:p>
        </w:tc>
        <w:tc>
          <w:tcPr>
            <w:tcW w:w="1342" w:type="pct"/>
            <w:shd w:val="clear" w:color="auto" w:fill="auto"/>
            <w:noWrap/>
            <w:vAlign w:val="center"/>
          </w:tcPr>
          <w:p w14:paraId="28A7AA82" w14:textId="77777777" w:rsidR="00530054" w:rsidRPr="001017E1" w:rsidRDefault="00B33A19">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0</w:t>
            </w:r>
          </w:p>
        </w:tc>
        <w:tc>
          <w:tcPr>
            <w:tcW w:w="1100" w:type="pct"/>
          </w:tcPr>
          <w:p w14:paraId="43451531" w14:textId="77777777" w:rsidR="00530054" w:rsidRPr="001017E1" w:rsidRDefault="00B33A19">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0</w:t>
            </w:r>
          </w:p>
        </w:tc>
      </w:tr>
      <w:tr w:rsidR="001017E1" w:rsidRPr="001017E1" w14:paraId="5164BEEF" w14:textId="77777777">
        <w:trPr>
          <w:jc w:val="center"/>
        </w:trPr>
        <w:tc>
          <w:tcPr>
            <w:tcW w:w="758" w:type="pct"/>
            <w:vMerge/>
            <w:shd w:val="clear" w:color="auto" w:fill="auto"/>
            <w:vAlign w:val="center"/>
          </w:tcPr>
          <w:p w14:paraId="6EE9DEF4" w14:textId="77777777" w:rsidR="00530054" w:rsidRPr="001017E1" w:rsidRDefault="00530054">
            <w:pPr>
              <w:widowControl/>
              <w:adjustRightInd w:val="0"/>
              <w:snapToGrid w:val="0"/>
              <w:jc w:val="center"/>
              <w:textAlignment w:val="center"/>
              <w:rPr>
                <w:rFonts w:ascii="Times New Roman" w:eastAsia="仿宋" w:hAnsi="Times New Roman" w:cs="Times New Roman"/>
                <w:kern w:val="0"/>
                <w:sz w:val="24"/>
                <w:szCs w:val="24"/>
                <w:lang w:bidi="ar"/>
              </w:rPr>
            </w:pPr>
          </w:p>
        </w:tc>
        <w:tc>
          <w:tcPr>
            <w:tcW w:w="1800" w:type="pct"/>
            <w:shd w:val="clear" w:color="auto" w:fill="auto"/>
            <w:vAlign w:val="center"/>
          </w:tcPr>
          <w:p w14:paraId="1D1B21DE" w14:textId="77777777" w:rsidR="00530054" w:rsidRPr="001017E1" w:rsidRDefault="00B33A19">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沼泽草地</w:t>
            </w:r>
          </w:p>
        </w:tc>
        <w:tc>
          <w:tcPr>
            <w:tcW w:w="1342" w:type="pct"/>
            <w:shd w:val="clear" w:color="auto" w:fill="auto"/>
            <w:noWrap/>
            <w:vAlign w:val="center"/>
          </w:tcPr>
          <w:p w14:paraId="34EEF26E" w14:textId="77777777" w:rsidR="00530054" w:rsidRPr="001017E1" w:rsidRDefault="00B33A19">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0</w:t>
            </w:r>
          </w:p>
        </w:tc>
        <w:tc>
          <w:tcPr>
            <w:tcW w:w="1100" w:type="pct"/>
          </w:tcPr>
          <w:p w14:paraId="4DD722F4" w14:textId="77777777" w:rsidR="00530054" w:rsidRPr="001017E1" w:rsidRDefault="00B33A19">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0</w:t>
            </w:r>
          </w:p>
        </w:tc>
      </w:tr>
      <w:tr w:rsidR="001017E1" w:rsidRPr="001017E1" w14:paraId="10FAD7CD" w14:textId="77777777">
        <w:trPr>
          <w:jc w:val="center"/>
        </w:trPr>
        <w:tc>
          <w:tcPr>
            <w:tcW w:w="758" w:type="pct"/>
            <w:vMerge/>
            <w:shd w:val="clear" w:color="auto" w:fill="auto"/>
            <w:vAlign w:val="center"/>
          </w:tcPr>
          <w:p w14:paraId="20FDBDEE" w14:textId="77777777" w:rsidR="00530054" w:rsidRPr="001017E1" w:rsidRDefault="00530054">
            <w:pPr>
              <w:widowControl/>
              <w:adjustRightInd w:val="0"/>
              <w:snapToGrid w:val="0"/>
              <w:jc w:val="center"/>
              <w:textAlignment w:val="center"/>
              <w:rPr>
                <w:rFonts w:ascii="Times New Roman" w:eastAsia="仿宋" w:hAnsi="Times New Roman" w:cs="Times New Roman"/>
                <w:kern w:val="0"/>
                <w:sz w:val="24"/>
                <w:szCs w:val="24"/>
                <w:lang w:bidi="ar"/>
              </w:rPr>
            </w:pPr>
          </w:p>
        </w:tc>
        <w:tc>
          <w:tcPr>
            <w:tcW w:w="1800" w:type="pct"/>
            <w:shd w:val="clear" w:color="auto" w:fill="auto"/>
            <w:vAlign w:val="center"/>
          </w:tcPr>
          <w:p w14:paraId="416C048A" w14:textId="77777777" w:rsidR="00530054" w:rsidRPr="001017E1" w:rsidRDefault="00B33A19">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其他沼泽地</w:t>
            </w:r>
          </w:p>
        </w:tc>
        <w:tc>
          <w:tcPr>
            <w:tcW w:w="1342" w:type="pct"/>
            <w:shd w:val="clear" w:color="auto" w:fill="auto"/>
            <w:noWrap/>
            <w:vAlign w:val="center"/>
          </w:tcPr>
          <w:p w14:paraId="67F6FAFF" w14:textId="77777777" w:rsidR="00530054" w:rsidRPr="001017E1" w:rsidRDefault="00B33A19">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0</w:t>
            </w:r>
          </w:p>
        </w:tc>
        <w:tc>
          <w:tcPr>
            <w:tcW w:w="1100" w:type="pct"/>
          </w:tcPr>
          <w:p w14:paraId="0907F2D0" w14:textId="77777777" w:rsidR="00530054" w:rsidRPr="001017E1" w:rsidRDefault="00B33A19">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0</w:t>
            </w:r>
          </w:p>
        </w:tc>
      </w:tr>
      <w:tr w:rsidR="001017E1" w:rsidRPr="001017E1" w14:paraId="2A1B6021" w14:textId="77777777">
        <w:trPr>
          <w:jc w:val="center"/>
        </w:trPr>
        <w:tc>
          <w:tcPr>
            <w:tcW w:w="758" w:type="pct"/>
            <w:vMerge/>
            <w:shd w:val="clear" w:color="auto" w:fill="auto"/>
            <w:vAlign w:val="center"/>
          </w:tcPr>
          <w:p w14:paraId="02359CD5" w14:textId="77777777" w:rsidR="00530054" w:rsidRPr="001017E1" w:rsidRDefault="00530054">
            <w:pPr>
              <w:widowControl/>
              <w:adjustRightInd w:val="0"/>
              <w:snapToGrid w:val="0"/>
              <w:jc w:val="center"/>
              <w:textAlignment w:val="center"/>
              <w:rPr>
                <w:rFonts w:ascii="Times New Roman" w:eastAsia="仿宋" w:hAnsi="Times New Roman" w:cs="Times New Roman"/>
                <w:kern w:val="0"/>
                <w:sz w:val="24"/>
                <w:szCs w:val="24"/>
                <w:lang w:bidi="ar"/>
              </w:rPr>
            </w:pPr>
          </w:p>
        </w:tc>
        <w:tc>
          <w:tcPr>
            <w:tcW w:w="1800" w:type="pct"/>
            <w:shd w:val="clear" w:color="auto" w:fill="auto"/>
            <w:vAlign w:val="center"/>
          </w:tcPr>
          <w:p w14:paraId="5DCE442F" w14:textId="77777777" w:rsidR="00530054" w:rsidRPr="001017E1" w:rsidRDefault="00B33A19">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盐田</w:t>
            </w:r>
          </w:p>
        </w:tc>
        <w:tc>
          <w:tcPr>
            <w:tcW w:w="1342" w:type="pct"/>
            <w:shd w:val="clear" w:color="auto" w:fill="auto"/>
            <w:noWrap/>
            <w:vAlign w:val="center"/>
          </w:tcPr>
          <w:p w14:paraId="4D1AB0BE" w14:textId="77777777" w:rsidR="00530054" w:rsidRPr="001017E1" w:rsidRDefault="00B33A19">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0</w:t>
            </w:r>
          </w:p>
        </w:tc>
        <w:tc>
          <w:tcPr>
            <w:tcW w:w="1100" w:type="pct"/>
          </w:tcPr>
          <w:p w14:paraId="13FB488F" w14:textId="77777777" w:rsidR="00530054" w:rsidRPr="001017E1" w:rsidRDefault="00B33A19">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0</w:t>
            </w:r>
          </w:p>
        </w:tc>
      </w:tr>
      <w:tr w:rsidR="001017E1" w:rsidRPr="001017E1" w14:paraId="28AD0B71" w14:textId="77777777">
        <w:trPr>
          <w:jc w:val="center"/>
        </w:trPr>
        <w:tc>
          <w:tcPr>
            <w:tcW w:w="758" w:type="pct"/>
            <w:vMerge/>
            <w:shd w:val="clear" w:color="auto" w:fill="auto"/>
            <w:vAlign w:val="center"/>
          </w:tcPr>
          <w:p w14:paraId="7743A515" w14:textId="77777777" w:rsidR="00530054" w:rsidRPr="001017E1" w:rsidRDefault="00530054">
            <w:pPr>
              <w:widowControl/>
              <w:adjustRightInd w:val="0"/>
              <w:snapToGrid w:val="0"/>
              <w:jc w:val="center"/>
              <w:textAlignment w:val="center"/>
              <w:rPr>
                <w:rFonts w:ascii="Times New Roman" w:eastAsia="仿宋" w:hAnsi="Times New Roman" w:cs="Times New Roman"/>
                <w:kern w:val="0"/>
                <w:sz w:val="24"/>
                <w:szCs w:val="24"/>
                <w:lang w:bidi="ar"/>
              </w:rPr>
            </w:pPr>
          </w:p>
        </w:tc>
        <w:tc>
          <w:tcPr>
            <w:tcW w:w="1800" w:type="pct"/>
            <w:shd w:val="clear" w:color="auto" w:fill="auto"/>
            <w:vAlign w:val="center"/>
          </w:tcPr>
          <w:p w14:paraId="79210153" w14:textId="77777777" w:rsidR="00530054" w:rsidRPr="001017E1" w:rsidRDefault="00B33A19">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沿海滩涂</w:t>
            </w:r>
          </w:p>
        </w:tc>
        <w:tc>
          <w:tcPr>
            <w:tcW w:w="1342" w:type="pct"/>
            <w:shd w:val="clear" w:color="auto" w:fill="auto"/>
            <w:noWrap/>
            <w:vAlign w:val="center"/>
          </w:tcPr>
          <w:p w14:paraId="023CC02C" w14:textId="77777777" w:rsidR="00530054" w:rsidRPr="001017E1" w:rsidRDefault="00B33A19">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0</w:t>
            </w:r>
          </w:p>
        </w:tc>
        <w:tc>
          <w:tcPr>
            <w:tcW w:w="1100" w:type="pct"/>
          </w:tcPr>
          <w:p w14:paraId="6FA50490" w14:textId="77777777" w:rsidR="00530054" w:rsidRPr="001017E1" w:rsidRDefault="00B33A19">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0</w:t>
            </w:r>
          </w:p>
        </w:tc>
      </w:tr>
      <w:tr w:rsidR="001017E1" w:rsidRPr="001017E1" w14:paraId="669D1635" w14:textId="77777777">
        <w:trPr>
          <w:jc w:val="center"/>
        </w:trPr>
        <w:tc>
          <w:tcPr>
            <w:tcW w:w="758" w:type="pct"/>
            <w:vMerge/>
            <w:shd w:val="clear" w:color="auto" w:fill="auto"/>
            <w:vAlign w:val="center"/>
          </w:tcPr>
          <w:p w14:paraId="119CB3AA" w14:textId="77777777" w:rsidR="00530054" w:rsidRPr="001017E1" w:rsidRDefault="00530054">
            <w:pPr>
              <w:widowControl/>
              <w:adjustRightInd w:val="0"/>
              <w:snapToGrid w:val="0"/>
              <w:jc w:val="center"/>
              <w:textAlignment w:val="center"/>
              <w:rPr>
                <w:rFonts w:ascii="Times New Roman" w:eastAsia="仿宋" w:hAnsi="Times New Roman" w:cs="Times New Roman"/>
                <w:kern w:val="0"/>
                <w:sz w:val="24"/>
                <w:szCs w:val="24"/>
                <w:lang w:bidi="ar"/>
              </w:rPr>
            </w:pPr>
          </w:p>
        </w:tc>
        <w:tc>
          <w:tcPr>
            <w:tcW w:w="1800" w:type="pct"/>
            <w:shd w:val="clear" w:color="auto" w:fill="auto"/>
            <w:vAlign w:val="center"/>
          </w:tcPr>
          <w:p w14:paraId="43A52A6B" w14:textId="77777777" w:rsidR="00530054" w:rsidRPr="001017E1" w:rsidRDefault="00B33A19">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内陆滩涂</w:t>
            </w:r>
          </w:p>
        </w:tc>
        <w:tc>
          <w:tcPr>
            <w:tcW w:w="1342" w:type="pct"/>
            <w:shd w:val="clear" w:color="auto" w:fill="auto"/>
            <w:noWrap/>
            <w:vAlign w:val="center"/>
          </w:tcPr>
          <w:p w14:paraId="32592469" w14:textId="77777777" w:rsidR="00530054" w:rsidRPr="001017E1" w:rsidRDefault="00B33A19">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58.58</w:t>
            </w:r>
          </w:p>
        </w:tc>
        <w:tc>
          <w:tcPr>
            <w:tcW w:w="1100" w:type="pct"/>
          </w:tcPr>
          <w:p w14:paraId="20D6AC4F" w14:textId="6FE5BF9D" w:rsidR="00530054" w:rsidRPr="001017E1" w:rsidRDefault="00B33A19">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1.</w:t>
            </w:r>
            <w:r w:rsidR="008F30CA" w:rsidRPr="001017E1">
              <w:rPr>
                <w:rFonts w:ascii="Times New Roman" w:eastAsia="仿宋" w:hAnsi="Times New Roman" w:cs="Times New Roman"/>
                <w:kern w:val="0"/>
                <w:sz w:val="24"/>
                <w:szCs w:val="24"/>
                <w:lang w:bidi="ar"/>
              </w:rPr>
              <w:t>4</w:t>
            </w:r>
            <w:r w:rsidRPr="001017E1">
              <w:rPr>
                <w:rFonts w:ascii="Times New Roman" w:eastAsia="仿宋" w:hAnsi="Times New Roman" w:cs="Times New Roman"/>
                <w:kern w:val="0"/>
                <w:sz w:val="24"/>
                <w:szCs w:val="24"/>
                <w:lang w:bidi="ar"/>
              </w:rPr>
              <w:t>2</w:t>
            </w:r>
          </w:p>
        </w:tc>
      </w:tr>
      <w:tr w:rsidR="001017E1" w:rsidRPr="001017E1" w14:paraId="5255B51A" w14:textId="77777777">
        <w:trPr>
          <w:jc w:val="center"/>
        </w:trPr>
        <w:tc>
          <w:tcPr>
            <w:tcW w:w="758" w:type="pct"/>
            <w:vMerge/>
            <w:shd w:val="clear" w:color="auto" w:fill="auto"/>
            <w:vAlign w:val="center"/>
          </w:tcPr>
          <w:p w14:paraId="3369E258" w14:textId="77777777" w:rsidR="00530054" w:rsidRPr="001017E1" w:rsidRDefault="00530054">
            <w:pPr>
              <w:widowControl/>
              <w:adjustRightInd w:val="0"/>
              <w:snapToGrid w:val="0"/>
              <w:jc w:val="center"/>
              <w:textAlignment w:val="center"/>
              <w:rPr>
                <w:rFonts w:ascii="Times New Roman" w:eastAsia="仿宋" w:hAnsi="Times New Roman" w:cs="Times New Roman"/>
                <w:kern w:val="0"/>
                <w:sz w:val="24"/>
                <w:szCs w:val="24"/>
                <w:lang w:bidi="ar"/>
              </w:rPr>
            </w:pPr>
          </w:p>
        </w:tc>
        <w:tc>
          <w:tcPr>
            <w:tcW w:w="1800" w:type="pct"/>
            <w:shd w:val="clear" w:color="auto" w:fill="auto"/>
            <w:vAlign w:val="center"/>
          </w:tcPr>
          <w:p w14:paraId="001D23D0" w14:textId="77777777" w:rsidR="00530054" w:rsidRPr="001017E1" w:rsidRDefault="00B33A19">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红树林地</w:t>
            </w:r>
          </w:p>
        </w:tc>
        <w:tc>
          <w:tcPr>
            <w:tcW w:w="1342" w:type="pct"/>
            <w:shd w:val="clear" w:color="auto" w:fill="auto"/>
            <w:noWrap/>
            <w:vAlign w:val="center"/>
          </w:tcPr>
          <w:p w14:paraId="78F38DDE" w14:textId="77777777" w:rsidR="00530054" w:rsidRPr="001017E1" w:rsidRDefault="00B33A19">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0</w:t>
            </w:r>
          </w:p>
        </w:tc>
        <w:tc>
          <w:tcPr>
            <w:tcW w:w="1100" w:type="pct"/>
          </w:tcPr>
          <w:p w14:paraId="32967D67" w14:textId="04EB2CE9" w:rsidR="00530054" w:rsidRPr="001017E1" w:rsidRDefault="008F30CA">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0</w:t>
            </w:r>
          </w:p>
        </w:tc>
      </w:tr>
      <w:tr w:rsidR="001017E1" w:rsidRPr="001017E1" w14:paraId="2FA4628D" w14:textId="77777777">
        <w:trPr>
          <w:jc w:val="center"/>
        </w:trPr>
        <w:tc>
          <w:tcPr>
            <w:tcW w:w="758" w:type="pct"/>
            <w:vMerge w:val="restart"/>
            <w:shd w:val="clear" w:color="auto" w:fill="auto"/>
            <w:vAlign w:val="center"/>
          </w:tcPr>
          <w:p w14:paraId="3D119ABC" w14:textId="77777777" w:rsidR="008F30CA" w:rsidRPr="001017E1" w:rsidRDefault="008F30CA" w:rsidP="008F30CA">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hint="eastAsia"/>
                <w:kern w:val="0"/>
                <w:sz w:val="24"/>
                <w:szCs w:val="24"/>
                <w:highlight w:val="yellow"/>
                <w:lang w:bidi="ar"/>
              </w:rPr>
              <w:lastRenderedPageBreak/>
              <w:t>“三调”非湿地地类，</w:t>
            </w:r>
            <w:r w:rsidRPr="001017E1">
              <w:rPr>
                <w:rFonts w:ascii="Times New Roman" w:eastAsia="仿宋" w:hAnsi="Times New Roman" w:cs="Times New Roman" w:hint="eastAsia"/>
                <w:kern w:val="0"/>
                <w:sz w:val="24"/>
                <w:szCs w:val="24"/>
                <w:lang w:bidi="ar"/>
              </w:rPr>
              <w:t>但属于《湿地公约》口径的地类（</w:t>
            </w:r>
            <w:r w:rsidRPr="001017E1">
              <w:rPr>
                <w:rFonts w:ascii="Times New Roman" w:eastAsia="仿宋" w:hAnsi="Times New Roman" w:cs="Times New Roman"/>
                <w:kern w:val="0"/>
                <w:sz w:val="24"/>
                <w:szCs w:val="24"/>
                <w:lang w:bidi="ar"/>
              </w:rPr>
              <w:t>湿地归类</w:t>
            </w:r>
            <w:r w:rsidRPr="001017E1">
              <w:rPr>
                <w:rFonts w:ascii="Times New Roman" w:eastAsia="仿宋" w:hAnsi="Times New Roman" w:cs="Times New Roman" w:hint="eastAsia"/>
                <w:kern w:val="0"/>
                <w:sz w:val="24"/>
                <w:szCs w:val="24"/>
                <w:lang w:bidi="ar"/>
              </w:rPr>
              <w:t>）</w:t>
            </w:r>
          </w:p>
        </w:tc>
        <w:tc>
          <w:tcPr>
            <w:tcW w:w="1800" w:type="pct"/>
            <w:shd w:val="clear" w:color="auto" w:fill="auto"/>
            <w:vAlign w:val="center"/>
          </w:tcPr>
          <w:p w14:paraId="6769F48A" w14:textId="77777777" w:rsidR="008F30CA" w:rsidRPr="001017E1" w:rsidRDefault="008F30CA" w:rsidP="008F30CA">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小计</w:t>
            </w:r>
          </w:p>
        </w:tc>
        <w:tc>
          <w:tcPr>
            <w:tcW w:w="1342" w:type="pct"/>
            <w:shd w:val="clear" w:color="auto" w:fill="auto"/>
            <w:noWrap/>
            <w:vAlign w:val="center"/>
          </w:tcPr>
          <w:p w14:paraId="66D72E98" w14:textId="49AB7062" w:rsidR="008F30CA" w:rsidRPr="001017E1" w:rsidRDefault="006C79E2" w:rsidP="008F30CA">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4063.02</w:t>
            </w:r>
          </w:p>
        </w:tc>
        <w:tc>
          <w:tcPr>
            <w:tcW w:w="1100" w:type="pct"/>
          </w:tcPr>
          <w:p w14:paraId="68235C9A" w14:textId="51033BD6" w:rsidR="008F30CA" w:rsidRPr="001017E1" w:rsidRDefault="008F30CA" w:rsidP="008F30CA">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98.</w:t>
            </w:r>
            <w:r w:rsidR="006C79E2" w:rsidRPr="001017E1">
              <w:rPr>
                <w:rFonts w:ascii="Times New Roman" w:eastAsia="仿宋" w:hAnsi="Times New Roman" w:cs="Times New Roman"/>
                <w:kern w:val="0"/>
                <w:sz w:val="24"/>
                <w:szCs w:val="24"/>
                <w:lang w:bidi="ar"/>
              </w:rPr>
              <w:t>58</w:t>
            </w:r>
          </w:p>
        </w:tc>
      </w:tr>
      <w:tr w:rsidR="001017E1" w:rsidRPr="001017E1" w14:paraId="50CD4424" w14:textId="77777777">
        <w:trPr>
          <w:jc w:val="center"/>
        </w:trPr>
        <w:tc>
          <w:tcPr>
            <w:tcW w:w="758" w:type="pct"/>
            <w:vMerge/>
            <w:shd w:val="clear" w:color="auto" w:fill="auto"/>
            <w:vAlign w:val="center"/>
          </w:tcPr>
          <w:p w14:paraId="5065968F" w14:textId="77777777" w:rsidR="008F30CA" w:rsidRPr="001017E1" w:rsidRDefault="008F30CA" w:rsidP="008F30CA">
            <w:pPr>
              <w:widowControl/>
              <w:adjustRightInd w:val="0"/>
              <w:snapToGrid w:val="0"/>
              <w:jc w:val="center"/>
              <w:textAlignment w:val="center"/>
              <w:rPr>
                <w:rFonts w:ascii="Times New Roman" w:eastAsia="仿宋" w:hAnsi="Times New Roman" w:cs="Times New Roman"/>
                <w:kern w:val="0"/>
                <w:sz w:val="24"/>
                <w:szCs w:val="24"/>
                <w:lang w:bidi="ar"/>
              </w:rPr>
            </w:pPr>
          </w:p>
        </w:tc>
        <w:tc>
          <w:tcPr>
            <w:tcW w:w="1800" w:type="pct"/>
            <w:shd w:val="clear" w:color="auto" w:fill="auto"/>
            <w:vAlign w:val="center"/>
          </w:tcPr>
          <w:p w14:paraId="644DD5E5" w14:textId="77777777" w:rsidR="008F30CA" w:rsidRPr="001017E1" w:rsidRDefault="008F30CA" w:rsidP="008F30CA">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河流水面</w:t>
            </w:r>
          </w:p>
        </w:tc>
        <w:tc>
          <w:tcPr>
            <w:tcW w:w="1342" w:type="pct"/>
            <w:shd w:val="clear" w:color="auto" w:fill="auto"/>
            <w:noWrap/>
          </w:tcPr>
          <w:p w14:paraId="1913AC41" w14:textId="041B7197" w:rsidR="008F30CA" w:rsidRPr="001017E1" w:rsidRDefault="008F30CA" w:rsidP="008F30CA">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204</w:t>
            </w:r>
            <w:r w:rsidR="00EE5484" w:rsidRPr="001017E1">
              <w:rPr>
                <w:rFonts w:ascii="Times New Roman" w:eastAsia="仿宋" w:hAnsi="Times New Roman" w:cs="Times New Roman"/>
                <w:kern w:val="0"/>
                <w:sz w:val="24"/>
                <w:szCs w:val="24"/>
                <w:lang w:bidi="ar"/>
              </w:rPr>
              <w:t>1.43</w:t>
            </w:r>
          </w:p>
        </w:tc>
        <w:tc>
          <w:tcPr>
            <w:tcW w:w="1100" w:type="pct"/>
          </w:tcPr>
          <w:p w14:paraId="22C3E8F8" w14:textId="2BE15019" w:rsidR="008F30CA" w:rsidRPr="001017E1" w:rsidRDefault="00EE5484" w:rsidP="008F30CA">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49.53</w:t>
            </w:r>
          </w:p>
        </w:tc>
      </w:tr>
      <w:tr w:rsidR="001017E1" w:rsidRPr="001017E1" w14:paraId="3F5C00E3" w14:textId="77777777">
        <w:trPr>
          <w:jc w:val="center"/>
        </w:trPr>
        <w:tc>
          <w:tcPr>
            <w:tcW w:w="758" w:type="pct"/>
            <w:vMerge/>
            <w:shd w:val="clear" w:color="auto" w:fill="auto"/>
            <w:vAlign w:val="center"/>
          </w:tcPr>
          <w:p w14:paraId="6DBBEEF2" w14:textId="77777777" w:rsidR="00EE5484" w:rsidRPr="001017E1" w:rsidRDefault="00EE5484" w:rsidP="00EE5484">
            <w:pPr>
              <w:widowControl/>
              <w:adjustRightInd w:val="0"/>
              <w:snapToGrid w:val="0"/>
              <w:jc w:val="center"/>
              <w:textAlignment w:val="center"/>
              <w:rPr>
                <w:rFonts w:ascii="Times New Roman" w:eastAsia="仿宋" w:hAnsi="Times New Roman" w:cs="Times New Roman"/>
                <w:kern w:val="0"/>
                <w:sz w:val="24"/>
                <w:szCs w:val="24"/>
                <w:lang w:bidi="ar"/>
              </w:rPr>
            </w:pPr>
            <w:bookmarkStart w:id="58" w:name="_Hlk96517075"/>
          </w:p>
        </w:tc>
        <w:tc>
          <w:tcPr>
            <w:tcW w:w="1800" w:type="pct"/>
            <w:shd w:val="clear" w:color="auto" w:fill="auto"/>
            <w:vAlign w:val="center"/>
          </w:tcPr>
          <w:p w14:paraId="5DCA99E5" w14:textId="77777777" w:rsidR="00EE5484" w:rsidRPr="001017E1" w:rsidRDefault="00EE5484" w:rsidP="00EE5484">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湖泊水面</w:t>
            </w:r>
          </w:p>
        </w:tc>
        <w:tc>
          <w:tcPr>
            <w:tcW w:w="1342" w:type="pct"/>
            <w:shd w:val="clear" w:color="auto" w:fill="auto"/>
            <w:noWrap/>
          </w:tcPr>
          <w:p w14:paraId="407EDA41" w14:textId="76D85A01" w:rsidR="00EE5484" w:rsidRPr="001017E1" w:rsidRDefault="00053E47" w:rsidP="00EE5484">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636.95</w:t>
            </w:r>
          </w:p>
        </w:tc>
        <w:tc>
          <w:tcPr>
            <w:tcW w:w="1100" w:type="pct"/>
          </w:tcPr>
          <w:p w14:paraId="5D87D750" w14:textId="6501DBDC" w:rsidR="00EE5484" w:rsidRPr="001017E1" w:rsidRDefault="00EE5484" w:rsidP="00EE5484">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15.</w:t>
            </w:r>
            <w:r w:rsidR="00053E47" w:rsidRPr="001017E1">
              <w:rPr>
                <w:rFonts w:ascii="Times New Roman" w:eastAsia="仿宋" w:hAnsi="Times New Roman" w:cs="Times New Roman"/>
                <w:kern w:val="0"/>
                <w:sz w:val="24"/>
                <w:szCs w:val="24"/>
                <w:lang w:bidi="ar"/>
              </w:rPr>
              <w:t>45</w:t>
            </w:r>
          </w:p>
        </w:tc>
      </w:tr>
      <w:bookmarkEnd w:id="58"/>
      <w:tr w:rsidR="001017E1" w:rsidRPr="001017E1" w14:paraId="2D06D126" w14:textId="77777777">
        <w:trPr>
          <w:jc w:val="center"/>
        </w:trPr>
        <w:tc>
          <w:tcPr>
            <w:tcW w:w="758" w:type="pct"/>
            <w:vMerge/>
            <w:shd w:val="clear" w:color="auto" w:fill="auto"/>
            <w:vAlign w:val="center"/>
          </w:tcPr>
          <w:p w14:paraId="479AE2B9" w14:textId="77777777" w:rsidR="00EE5484" w:rsidRPr="001017E1" w:rsidRDefault="00EE5484" w:rsidP="00EE5484">
            <w:pPr>
              <w:widowControl/>
              <w:adjustRightInd w:val="0"/>
              <w:snapToGrid w:val="0"/>
              <w:jc w:val="center"/>
              <w:textAlignment w:val="center"/>
              <w:rPr>
                <w:rFonts w:ascii="Times New Roman" w:eastAsia="仿宋" w:hAnsi="Times New Roman" w:cs="Times New Roman"/>
                <w:kern w:val="0"/>
                <w:sz w:val="24"/>
                <w:szCs w:val="24"/>
                <w:lang w:bidi="ar"/>
              </w:rPr>
            </w:pPr>
          </w:p>
        </w:tc>
        <w:tc>
          <w:tcPr>
            <w:tcW w:w="1800" w:type="pct"/>
            <w:shd w:val="clear" w:color="auto" w:fill="auto"/>
            <w:vAlign w:val="center"/>
          </w:tcPr>
          <w:p w14:paraId="1BF8C061" w14:textId="77777777" w:rsidR="00EE5484" w:rsidRPr="001017E1" w:rsidRDefault="00EE5484" w:rsidP="00EE5484">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水库水面</w:t>
            </w:r>
          </w:p>
        </w:tc>
        <w:tc>
          <w:tcPr>
            <w:tcW w:w="1342" w:type="pct"/>
            <w:shd w:val="clear" w:color="auto" w:fill="auto"/>
            <w:noWrap/>
          </w:tcPr>
          <w:p w14:paraId="30F915AB" w14:textId="25ABEA2E" w:rsidR="00EE5484" w:rsidRPr="001017E1" w:rsidRDefault="00EE5484" w:rsidP="00EE5484">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46.91</w:t>
            </w:r>
          </w:p>
        </w:tc>
        <w:tc>
          <w:tcPr>
            <w:tcW w:w="1100" w:type="pct"/>
          </w:tcPr>
          <w:p w14:paraId="5EC0FF16" w14:textId="4F43AE31" w:rsidR="00EE5484" w:rsidRPr="001017E1" w:rsidRDefault="00EE5484" w:rsidP="00EE5484">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1.14</w:t>
            </w:r>
          </w:p>
        </w:tc>
      </w:tr>
      <w:tr w:rsidR="001017E1" w:rsidRPr="001017E1" w14:paraId="023D67E5" w14:textId="77777777">
        <w:trPr>
          <w:jc w:val="center"/>
        </w:trPr>
        <w:tc>
          <w:tcPr>
            <w:tcW w:w="758" w:type="pct"/>
            <w:vMerge/>
            <w:shd w:val="clear" w:color="auto" w:fill="auto"/>
            <w:vAlign w:val="center"/>
          </w:tcPr>
          <w:p w14:paraId="799276B1" w14:textId="77777777" w:rsidR="00053E47" w:rsidRPr="001017E1" w:rsidRDefault="00053E47" w:rsidP="00053E47">
            <w:pPr>
              <w:widowControl/>
              <w:adjustRightInd w:val="0"/>
              <w:snapToGrid w:val="0"/>
              <w:jc w:val="center"/>
              <w:textAlignment w:val="center"/>
              <w:rPr>
                <w:rFonts w:ascii="Times New Roman" w:eastAsia="仿宋" w:hAnsi="Times New Roman" w:cs="Times New Roman"/>
                <w:kern w:val="0"/>
                <w:sz w:val="24"/>
                <w:szCs w:val="24"/>
                <w:lang w:bidi="ar"/>
              </w:rPr>
            </w:pPr>
          </w:p>
        </w:tc>
        <w:tc>
          <w:tcPr>
            <w:tcW w:w="1800" w:type="pct"/>
            <w:shd w:val="clear" w:color="auto" w:fill="auto"/>
            <w:vAlign w:val="center"/>
          </w:tcPr>
          <w:p w14:paraId="02E066FB" w14:textId="77777777" w:rsidR="00053E47" w:rsidRPr="001017E1" w:rsidRDefault="00053E47" w:rsidP="00053E47">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坑塘水面</w:t>
            </w:r>
          </w:p>
        </w:tc>
        <w:tc>
          <w:tcPr>
            <w:tcW w:w="1342" w:type="pct"/>
            <w:shd w:val="clear" w:color="auto" w:fill="auto"/>
            <w:noWrap/>
          </w:tcPr>
          <w:p w14:paraId="75DB5644" w14:textId="6E89C883" w:rsidR="00053E47" w:rsidRPr="001017E1" w:rsidRDefault="00053E47" w:rsidP="00053E47">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1320.83</w:t>
            </w:r>
          </w:p>
        </w:tc>
        <w:tc>
          <w:tcPr>
            <w:tcW w:w="1100" w:type="pct"/>
          </w:tcPr>
          <w:p w14:paraId="7A89598D" w14:textId="36DE467F" w:rsidR="00053E47" w:rsidRPr="001017E1" w:rsidRDefault="00053E47" w:rsidP="00053E47">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32.05</w:t>
            </w:r>
          </w:p>
        </w:tc>
      </w:tr>
      <w:tr w:rsidR="001017E1" w:rsidRPr="001017E1" w14:paraId="1819E2AF" w14:textId="77777777">
        <w:trPr>
          <w:jc w:val="center"/>
        </w:trPr>
        <w:tc>
          <w:tcPr>
            <w:tcW w:w="758" w:type="pct"/>
            <w:vMerge/>
            <w:shd w:val="clear" w:color="auto" w:fill="auto"/>
            <w:vAlign w:val="center"/>
          </w:tcPr>
          <w:p w14:paraId="08C75E70" w14:textId="77777777" w:rsidR="00EE5484" w:rsidRPr="001017E1" w:rsidRDefault="00EE5484" w:rsidP="00EE5484">
            <w:pPr>
              <w:widowControl/>
              <w:adjustRightInd w:val="0"/>
              <w:snapToGrid w:val="0"/>
              <w:jc w:val="center"/>
              <w:textAlignment w:val="center"/>
              <w:rPr>
                <w:rFonts w:ascii="Times New Roman" w:eastAsia="仿宋" w:hAnsi="Times New Roman" w:cs="Times New Roman"/>
                <w:kern w:val="0"/>
                <w:sz w:val="24"/>
                <w:szCs w:val="24"/>
                <w:lang w:bidi="ar"/>
              </w:rPr>
            </w:pPr>
          </w:p>
        </w:tc>
        <w:tc>
          <w:tcPr>
            <w:tcW w:w="1800" w:type="pct"/>
            <w:shd w:val="clear" w:color="auto" w:fill="auto"/>
            <w:vAlign w:val="center"/>
          </w:tcPr>
          <w:p w14:paraId="637EA28A" w14:textId="77777777" w:rsidR="00EE5484" w:rsidRPr="001017E1" w:rsidRDefault="00EE5484" w:rsidP="00EE5484">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沟渠</w:t>
            </w:r>
          </w:p>
        </w:tc>
        <w:tc>
          <w:tcPr>
            <w:tcW w:w="1342" w:type="pct"/>
            <w:shd w:val="clear" w:color="auto" w:fill="auto"/>
            <w:noWrap/>
          </w:tcPr>
          <w:p w14:paraId="0C2E6D48" w14:textId="791C64AC" w:rsidR="00EE5484" w:rsidRPr="001017E1" w:rsidRDefault="00EE5484" w:rsidP="00EE5484">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16.90</w:t>
            </w:r>
          </w:p>
        </w:tc>
        <w:tc>
          <w:tcPr>
            <w:tcW w:w="1100" w:type="pct"/>
          </w:tcPr>
          <w:p w14:paraId="6C230F96" w14:textId="514F1F7B" w:rsidR="00EE5484" w:rsidRPr="001017E1" w:rsidRDefault="00EE5484" w:rsidP="00EE5484">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0.41</w:t>
            </w:r>
          </w:p>
        </w:tc>
      </w:tr>
      <w:tr w:rsidR="001017E1" w:rsidRPr="001017E1" w14:paraId="662F4F8B" w14:textId="77777777">
        <w:trPr>
          <w:jc w:val="center"/>
        </w:trPr>
        <w:tc>
          <w:tcPr>
            <w:tcW w:w="758" w:type="pct"/>
            <w:vMerge/>
            <w:shd w:val="clear" w:color="auto" w:fill="auto"/>
            <w:vAlign w:val="center"/>
          </w:tcPr>
          <w:p w14:paraId="341A0A59" w14:textId="77777777" w:rsidR="00EE5484" w:rsidRPr="001017E1" w:rsidRDefault="00EE5484" w:rsidP="00EE5484">
            <w:pPr>
              <w:widowControl/>
              <w:adjustRightInd w:val="0"/>
              <w:snapToGrid w:val="0"/>
              <w:jc w:val="center"/>
              <w:textAlignment w:val="center"/>
              <w:rPr>
                <w:rFonts w:ascii="Times New Roman" w:eastAsia="仿宋" w:hAnsi="Times New Roman" w:cs="Times New Roman"/>
                <w:kern w:val="0"/>
                <w:sz w:val="24"/>
                <w:szCs w:val="24"/>
                <w:lang w:bidi="ar"/>
              </w:rPr>
            </w:pPr>
          </w:p>
        </w:tc>
        <w:tc>
          <w:tcPr>
            <w:tcW w:w="1800" w:type="pct"/>
            <w:shd w:val="clear" w:color="auto" w:fill="auto"/>
            <w:vAlign w:val="center"/>
          </w:tcPr>
          <w:p w14:paraId="660BC9B4" w14:textId="77777777" w:rsidR="00EE5484" w:rsidRPr="001017E1" w:rsidRDefault="00EE5484" w:rsidP="00EE5484">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hint="eastAsia"/>
                <w:kern w:val="0"/>
                <w:sz w:val="24"/>
                <w:szCs w:val="24"/>
                <w:lang w:bidi="ar"/>
              </w:rPr>
              <w:t>干渠</w:t>
            </w:r>
          </w:p>
        </w:tc>
        <w:tc>
          <w:tcPr>
            <w:tcW w:w="1342" w:type="pct"/>
            <w:shd w:val="clear" w:color="auto" w:fill="auto"/>
            <w:noWrap/>
            <w:vAlign w:val="center"/>
          </w:tcPr>
          <w:p w14:paraId="6D45E245" w14:textId="63779B68" w:rsidR="00EE5484" w:rsidRPr="001017E1" w:rsidRDefault="00EE5484" w:rsidP="00EE5484">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0</w:t>
            </w:r>
          </w:p>
        </w:tc>
        <w:tc>
          <w:tcPr>
            <w:tcW w:w="1100" w:type="pct"/>
          </w:tcPr>
          <w:p w14:paraId="2D064FC7" w14:textId="7E91C9EE" w:rsidR="00EE5484" w:rsidRPr="001017E1" w:rsidRDefault="00EE5484" w:rsidP="00EE5484">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0</w:t>
            </w:r>
          </w:p>
        </w:tc>
      </w:tr>
      <w:tr w:rsidR="001017E1" w:rsidRPr="001017E1" w14:paraId="2DD64481" w14:textId="77777777">
        <w:trPr>
          <w:jc w:val="center"/>
        </w:trPr>
        <w:tc>
          <w:tcPr>
            <w:tcW w:w="758" w:type="pct"/>
            <w:vMerge/>
            <w:shd w:val="clear" w:color="auto" w:fill="auto"/>
            <w:vAlign w:val="center"/>
          </w:tcPr>
          <w:p w14:paraId="278CD271" w14:textId="77777777" w:rsidR="00EE5484" w:rsidRPr="001017E1" w:rsidRDefault="00EE5484" w:rsidP="00EE5484">
            <w:pPr>
              <w:widowControl/>
              <w:adjustRightInd w:val="0"/>
              <w:snapToGrid w:val="0"/>
              <w:jc w:val="center"/>
              <w:textAlignment w:val="center"/>
              <w:rPr>
                <w:rFonts w:ascii="Times New Roman" w:eastAsia="仿宋" w:hAnsi="Times New Roman" w:cs="Times New Roman"/>
                <w:kern w:val="0"/>
                <w:sz w:val="24"/>
                <w:szCs w:val="24"/>
                <w:lang w:bidi="ar"/>
              </w:rPr>
            </w:pPr>
          </w:p>
        </w:tc>
        <w:tc>
          <w:tcPr>
            <w:tcW w:w="1800" w:type="pct"/>
            <w:shd w:val="clear" w:color="auto" w:fill="auto"/>
            <w:vAlign w:val="center"/>
          </w:tcPr>
          <w:p w14:paraId="6071F930" w14:textId="77777777" w:rsidR="00EE5484" w:rsidRPr="001017E1" w:rsidRDefault="00EE5484" w:rsidP="00EE5484">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低潮位至负</w:t>
            </w:r>
            <w:r w:rsidRPr="001017E1">
              <w:rPr>
                <w:rFonts w:ascii="Times New Roman" w:eastAsia="仿宋" w:hAnsi="Times New Roman" w:cs="Times New Roman"/>
                <w:kern w:val="0"/>
                <w:sz w:val="24"/>
                <w:szCs w:val="24"/>
                <w:lang w:bidi="ar"/>
              </w:rPr>
              <w:t>6</w:t>
            </w:r>
            <w:r w:rsidRPr="001017E1">
              <w:rPr>
                <w:rFonts w:ascii="Times New Roman" w:eastAsia="仿宋" w:hAnsi="Times New Roman" w:cs="Times New Roman"/>
                <w:kern w:val="0"/>
                <w:sz w:val="24"/>
                <w:szCs w:val="24"/>
                <w:lang w:bidi="ar"/>
              </w:rPr>
              <w:t>米浅海水域</w:t>
            </w:r>
          </w:p>
        </w:tc>
        <w:tc>
          <w:tcPr>
            <w:tcW w:w="1342" w:type="pct"/>
            <w:shd w:val="clear" w:color="auto" w:fill="auto"/>
            <w:noWrap/>
            <w:vAlign w:val="center"/>
          </w:tcPr>
          <w:p w14:paraId="0F7192DD" w14:textId="39FCB7E8" w:rsidR="00EE5484" w:rsidRPr="001017E1" w:rsidRDefault="00EE5484" w:rsidP="00EE5484">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0</w:t>
            </w:r>
          </w:p>
        </w:tc>
        <w:tc>
          <w:tcPr>
            <w:tcW w:w="1100" w:type="pct"/>
          </w:tcPr>
          <w:p w14:paraId="131BD565" w14:textId="2F281048" w:rsidR="00EE5484" w:rsidRPr="001017E1" w:rsidRDefault="00EE5484" w:rsidP="00EE5484">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0</w:t>
            </w:r>
          </w:p>
        </w:tc>
      </w:tr>
    </w:tbl>
    <w:p w14:paraId="100EE747" w14:textId="77777777" w:rsidR="00530054" w:rsidRPr="001017E1" w:rsidRDefault="00B33A19">
      <w:pPr>
        <w:spacing w:beforeLines="50" w:before="120" w:line="360" w:lineRule="auto"/>
        <w:ind w:firstLineChars="200" w:firstLine="420"/>
        <w:rPr>
          <w:rFonts w:ascii="Times New Roman" w:eastAsia="仿宋" w:hAnsi="Times New Roman" w:cs="Times New Roman"/>
          <w:szCs w:val="21"/>
        </w:rPr>
      </w:pPr>
      <w:r w:rsidRPr="001017E1">
        <w:rPr>
          <w:rFonts w:ascii="Times New Roman" w:eastAsia="仿宋" w:hAnsi="Times New Roman" w:cs="Times New Roman"/>
          <w:szCs w:val="21"/>
        </w:rPr>
        <w:t>注：按照全</w:t>
      </w:r>
      <w:r w:rsidRPr="001017E1">
        <w:rPr>
          <w:rFonts w:ascii="Times New Roman" w:eastAsia="仿宋" w:hAnsi="Times New Roman" w:cs="Times New Roman" w:hint="eastAsia"/>
          <w:szCs w:val="21"/>
        </w:rPr>
        <w:t>区</w:t>
      </w:r>
      <w:r w:rsidRPr="001017E1">
        <w:rPr>
          <w:rFonts w:ascii="Times New Roman" w:eastAsia="仿宋" w:hAnsi="Times New Roman" w:cs="Times New Roman"/>
          <w:szCs w:val="21"/>
        </w:rPr>
        <w:t>第三次全国国土调查数据对接</w:t>
      </w:r>
    </w:p>
    <w:p w14:paraId="26CB3D2D" w14:textId="1B21595C" w:rsidR="00530054" w:rsidRPr="001017E1" w:rsidRDefault="00B33A19">
      <w:pPr>
        <w:spacing w:line="60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根据对接融合情况，将</w:t>
      </w:r>
      <w:r w:rsidRPr="001017E1">
        <w:rPr>
          <w:rFonts w:ascii="Times New Roman" w:eastAsia="仿宋" w:hAnsi="Times New Roman" w:cs="Times New Roman" w:hint="eastAsia"/>
          <w:sz w:val="28"/>
          <w:szCs w:val="28"/>
        </w:rPr>
        <w:t>西湖区范围内</w:t>
      </w:r>
      <w:r w:rsidRPr="001017E1">
        <w:rPr>
          <w:rFonts w:ascii="Times New Roman" w:eastAsia="仿宋" w:hAnsi="Times New Roman" w:cs="Times New Roman"/>
          <w:sz w:val="28"/>
          <w:szCs w:val="28"/>
        </w:rPr>
        <w:t>湿地初步划分为近海及海岸湿地、</w:t>
      </w:r>
      <w:bookmarkStart w:id="59" w:name="_Hlk91074855"/>
      <w:r w:rsidRPr="001017E1">
        <w:rPr>
          <w:rFonts w:ascii="Times New Roman" w:eastAsia="仿宋" w:hAnsi="Times New Roman" w:cs="Times New Roman"/>
          <w:sz w:val="28"/>
          <w:szCs w:val="28"/>
        </w:rPr>
        <w:t>河流湿地和</w:t>
      </w:r>
      <w:bookmarkStart w:id="60" w:name="_Hlt530036687"/>
      <w:bookmarkEnd w:id="60"/>
      <w:r w:rsidRPr="001017E1">
        <w:rPr>
          <w:rFonts w:ascii="Times New Roman" w:eastAsia="仿宋" w:hAnsi="Times New Roman" w:cs="Times New Roman"/>
          <w:sz w:val="28"/>
          <w:szCs w:val="28"/>
        </w:rPr>
        <w:t>人工湿地等</w:t>
      </w:r>
      <w:r w:rsidR="007627D2" w:rsidRPr="001017E1">
        <w:rPr>
          <w:rFonts w:ascii="Times New Roman" w:eastAsia="仿宋" w:hAnsi="Times New Roman" w:cs="Times New Roman"/>
          <w:sz w:val="28"/>
          <w:szCs w:val="28"/>
        </w:rPr>
        <w:t>3</w:t>
      </w:r>
      <w:r w:rsidRPr="001017E1">
        <w:rPr>
          <w:rFonts w:ascii="Times New Roman" w:eastAsia="仿宋" w:hAnsi="Times New Roman" w:cs="Times New Roman" w:hint="eastAsia"/>
          <w:sz w:val="28"/>
          <w:szCs w:val="28"/>
        </w:rPr>
        <w:t>大类</w:t>
      </w:r>
      <w:r w:rsidR="00053E47" w:rsidRPr="001017E1">
        <w:rPr>
          <w:rFonts w:ascii="Times New Roman" w:eastAsia="仿宋" w:hAnsi="Times New Roman" w:cs="Times New Roman"/>
          <w:sz w:val="28"/>
          <w:szCs w:val="28"/>
        </w:rPr>
        <w:t>8</w:t>
      </w:r>
      <w:r w:rsidRPr="001017E1">
        <w:rPr>
          <w:rFonts w:ascii="Times New Roman" w:eastAsia="仿宋" w:hAnsi="Times New Roman" w:cs="Times New Roman" w:hint="eastAsia"/>
          <w:sz w:val="28"/>
          <w:szCs w:val="28"/>
        </w:rPr>
        <w:t>型。</w:t>
      </w:r>
      <w:bookmarkStart w:id="61" w:name="_Hlk97110775"/>
      <w:r w:rsidR="007627D2" w:rsidRPr="001017E1">
        <w:rPr>
          <w:rFonts w:ascii="Times New Roman" w:eastAsia="仿宋" w:hAnsi="Times New Roman" w:cs="Times New Roman" w:hint="eastAsia"/>
          <w:sz w:val="28"/>
          <w:szCs w:val="28"/>
        </w:rPr>
        <w:t>其中天然湿地</w:t>
      </w:r>
      <w:r w:rsidR="007627D2" w:rsidRPr="001017E1">
        <w:rPr>
          <w:rFonts w:ascii="Times New Roman" w:eastAsia="仿宋" w:hAnsi="Times New Roman" w:cs="Times New Roman"/>
          <w:sz w:val="28"/>
          <w:szCs w:val="28"/>
        </w:rPr>
        <w:t>3010.23</w:t>
      </w:r>
      <w:r w:rsidR="007627D2" w:rsidRPr="001017E1">
        <w:rPr>
          <w:rFonts w:ascii="Times New Roman" w:eastAsia="仿宋" w:hAnsi="Times New Roman" w:cs="Times New Roman" w:hint="eastAsia"/>
          <w:sz w:val="28"/>
          <w:szCs w:val="28"/>
        </w:rPr>
        <w:t>公顷，占</w:t>
      </w:r>
      <w:r w:rsidR="007627D2" w:rsidRPr="001017E1">
        <w:rPr>
          <w:rFonts w:ascii="Times New Roman" w:eastAsia="仿宋" w:hAnsi="Times New Roman" w:cs="Times New Roman"/>
          <w:sz w:val="28"/>
          <w:szCs w:val="28"/>
        </w:rPr>
        <w:t>73.04%</w:t>
      </w:r>
      <w:r w:rsidR="007627D2" w:rsidRPr="001017E1">
        <w:rPr>
          <w:rFonts w:ascii="Times New Roman" w:eastAsia="仿宋" w:hAnsi="Times New Roman" w:cs="Times New Roman" w:hint="eastAsia"/>
          <w:sz w:val="28"/>
          <w:szCs w:val="28"/>
        </w:rPr>
        <w:t>；人工湿地</w:t>
      </w:r>
      <w:r w:rsidR="007627D2" w:rsidRPr="001017E1">
        <w:rPr>
          <w:rFonts w:ascii="Times New Roman" w:eastAsia="仿宋" w:hAnsi="Times New Roman" w:cs="Times New Roman"/>
          <w:sz w:val="28"/>
          <w:szCs w:val="28"/>
        </w:rPr>
        <w:t>1108.39</w:t>
      </w:r>
      <w:r w:rsidR="007627D2" w:rsidRPr="001017E1">
        <w:rPr>
          <w:rFonts w:ascii="Times New Roman" w:eastAsia="仿宋" w:hAnsi="Times New Roman" w:cs="Times New Roman" w:hint="eastAsia"/>
          <w:sz w:val="28"/>
          <w:szCs w:val="28"/>
        </w:rPr>
        <w:t>公顷，占</w:t>
      </w:r>
      <w:r w:rsidR="007627D2" w:rsidRPr="001017E1">
        <w:rPr>
          <w:rFonts w:ascii="Times New Roman" w:eastAsia="仿宋" w:hAnsi="Times New Roman" w:cs="Times New Roman"/>
          <w:sz w:val="28"/>
          <w:szCs w:val="28"/>
        </w:rPr>
        <w:t>26.89%</w:t>
      </w:r>
      <w:r w:rsidR="007627D2" w:rsidRPr="001017E1">
        <w:rPr>
          <w:rFonts w:ascii="Times New Roman" w:eastAsia="仿宋" w:hAnsi="Times New Roman" w:cs="Times New Roman" w:hint="eastAsia"/>
          <w:sz w:val="28"/>
          <w:szCs w:val="28"/>
        </w:rPr>
        <w:t>。</w:t>
      </w:r>
      <w:bookmarkEnd w:id="59"/>
      <w:bookmarkEnd w:id="61"/>
      <w:r w:rsidRPr="001017E1">
        <w:rPr>
          <w:rFonts w:ascii="Times New Roman" w:eastAsia="仿宋" w:hAnsi="Times New Roman" w:cs="Times New Roman" w:hint="eastAsia"/>
          <w:sz w:val="28"/>
          <w:szCs w:val="28"/>
        </w:rPr>
        <w:t>见表</w:t>
      </w:r>
      <w:r w:rsidRPr="001017E1">
        <w:rPr>
          <w:rFonts w:ascii="Times New Roman" w:eastAsia="仿宋" w:hAnsi="Times New Roman" w:cs="Times New Roman"/>
          <w:sz w:val="28"/>
          <w:szCs w:val="28"/>
        </w:rPr>
        <w:t>2</w:t>
      </w:r>
      <w:r w:rsidRPr="001017E1">
        <w:rPr>
          <w:rFonts w:ascii="Times New Roman" w:eastAsia="仿宋" w:hAnsi="Times New Roman" w:cs="Times New Roman" w:hint="eastAsia"/>
          <w:sz w:val="28"/>
          <w:szCs w:val="28"/>
        </w:rPr>
        <w:t>。</w:t>
      </w:r>
    </w:p>
    <w:p w14:paraId="5B1F657C" w14:textId="77777777" w:rsidR="00530054" w:rsidRPr="001017E1" w:rsidRDefault="00B33A19">
      <w:pPr>
        <w:numPr>
          <w:ilvl w:val="0"/>
          <w:numId w:val="1"/>
        </w:numPr>
        <w:spacing w:after="40" w:line="360" w:lineRule="exact"/>
        <w:ind w:left="0" w:firstLine="0"/>
        <w:jc w:val="center"/>
        <w:rPr>
          <w:rFonts w:ascii="Times New Roman" w:eastAsia="仿宋" w:hAnsi="Times New Roman" w:cs="Times New Roman"/>
          <w:b/>
          <w:bCs/>
          <w:sz w:val="24"/>
          <w:szCs w:val="24"/>
        </w:rPr>
      </w:pPr>
      <w:r w:rsidRPr="001017E1">
        <w:rPr>
          <w:rFonts w:ascii="Times New Roman" w:eastAsia="仿宋" w:hAnsi="Times New Roman" w:cs="Times New Roman" w:hint="eastAsia"/>
          <w:b/>
          <w:bCs/>
          <w:sz w:val="24"/>
          <w:szCs w:val="24"/>
        </w:rPr>
        <w:t>西湖区湿地面积按类型统计表</w:t>
      </w:r>
    </w:p>
    <w:p w14:paraId="5E852128" w14:textId="73AD2B3F" w:rsidR="00530054" w:rsidRPr="001017E1" w:rsidRDefault="00B33A19">
      <w:pPr>
        <w:spacing w:after="40" w:line="360" w:lineRule="exact"/>
        <w:jc w:val="right"/>
        <w:rPr>
          <w:rFonts w:ascii="Times New Roman" w:eastAsia="仿宋" w:hAnsi="Times New Roman" w:cs="Times New Roman"/>
          <w:sz w:val="24"/>
          <w:szCs w:val="24"/>
        </w:rPr>
      </w:pPr>
      <w:r w:rsidRPr="001017E1">
        <w:rPr>
          <w:rFonts w:ascii="Times New Roman" w:eastAsia="仿宋" w:hAnsi="Times New Roman" w:cs="Times New Roman"/>
          <w:sz w:val="24"/>
          <w:szCs w:val="24"/>
        </w:rPr>
        <w:t>单位：公顷、</w:t>
      </w:r>
      <w:r w:rsidRPr="001017E1">
        <w:rPr>
          <w:rFonts w:ascii="Times New Roman" w:eastAsia="仿宋"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2424"/>
        <w:gridCol w:w="1807"/>
        <w:gridCol w:w="1282"/>
      </w:tblGrid>
      <w:tr w:rsidR="001017E1" w:rsidRPr="001017E1" w14:paraId="16C3DBC5" w14:textId="77777777" w:rsidTr="00EF0E71">
        <w:trPr>
          <w:trHeight w:val="497"/>
        </w:trPr>
        <w:tc>
          <w:tcPr>
            <w:tcW w:w="1679" w:type="pct"/>
            <w:vAlign w:val="center"/>
          </w:tcPr>
          <w:p w14:paraId="07735578"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b/>
                <w:bCs/>
                <w:kern w:val="0"/>
                <w:sz w:val="24"/>
                <w:szCs w:val="24"/>
                <w:lang w:bidi="ar"/>
              </w:rPr>
            </w:pPr>
            <w:r w:rsidRPr="001017E1">
              <w:rPr>
                <w:rFonts w:ascii="Times New Roman" w:eastAsia="仿宋" w:hAnsi="Times New Roman" w:cs="Times New Roman"/>
                <w:b/>
                <w:bCs/>
                <w:kern w:val="0"/>
                <w:sz w:val="24"/>
                <w:szCs w:val="24"/>
                <w:lang w:bidi="ar"/>
              </w:rPr>
              <w:t>湿地类</w:t>
            </w:r>
          </w:p>
        </w:tc>
        <w:tc>
          <w:tcPr>
            <w:tcW w:w="1459" w:type="pct"/>
            <w:vAlign w:val="center"/>
          </w:tcPr>
          <w:p w14:paraId="6EA29011"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b/>
                <w:bCs/>
                <w:kern w:val="0"/>
                <w:sz w:val="24"/>
                <w:szCs w:val="24"/>
                <w:lang w:bidi="ar"/>
              </w:rPr>
            </w:pPr>
            <w:r w:rsidRPr="001017E1">
              <w:rPr>
                <w:rFonts w:ascii="Times New Roman" w:eastAsia="仿宋" w:hAnsi="Times New Roman" w:cs="Times New Roman"/>
                <w:b/>
                <w:bCs/>
                <w:kern w:val="0"/>
                <w:sz w:val="24"/>
                <w:szCs w:val="24"/>
                <w:lang w:bidi="ar"/>
              </w:rPr>
              <w:t>湿地型</w:t>
            </w:r>
          </w:p>
        </w:tc>
        <w:tc>
          <w:tcPr>
            <w:tcW w:w="1088" w:type="pct"/>
            <w:shd w:val="clear" w:color="auto" w:fill="auto"/>
            <w:noWrap/>
            <w:vAlign w:val="center"/>
          </w:tcPr>
          <w:p w14:paraId="6D7DD435"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b/>
                <w:bCs/>
                <w:sz w:val="24"/>
                <w:szCs w:val="24"/>
              </w:rPr>
            </w:pPr>
            <w:r w:rsidRPr="001017E1">
              <w:rPr>
                <w:rFonts w:ascii="Times New Roman" w:eastAsia="仿宋" w:hAnsi="Times New Roman" w:cs="Times New Roman"/>
                <w:b/>
                <w:bCs/>
                <w:kern w:val="0"/>
                <w:sz w:val="24"/>
                <w:szCs w:val="24"/>
                <w:lang w:bidi="ar"/>
              </w:rPr>
              <w:t>湿地面积</w:t>
            </w:r>
          </w:p>
        </w:tc>
        <w:tc>
          <w:tcPr>
            <w:tcW w:w="772" w:type="pct"/>
            <w:shd w:val="clear" w:color="auto" w:fill="auto"/>
            <w:noWrap/>
            <w:vAlign w:val="center"/>
          </w:tcPr>
          <w:p w14:paraId="0F42F529"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b/>
                <w:bCs/>
                <w:sz w:val="24"/>
                <w:szCs w:val="24"/>
              </w:rPr>
            </w:pPr>
            <w:r w:rsidRPr="001017E1">
              <w:rPr>
                <w:rFonts w:ascii="Times New Roman" w:eastAsia="仿宋" w:hAnsi="Times New Roman" w:cs="Times New Roman"/>
                <w:b/>
                <w:bCs/>
                <w:kern w:val="0"/>
                <w:sz w:val="24"/>
                <w:szCs w:val="24"/>
                <w:lang w:bidi="ar"/>
              </w:rPr>
              <w:t>比例</w:t>
            </w:r>
          </w:p>
        </w:tc>
      </w:tr>
      <w:tr w:rsidR="001017E1" w:rsidRPr="001017E1" w14:paraId="7E4C6EDF" w14:textId="77777777" w:rsidTr="007627D2">
        <w:trPr>
          <w:trHeight w:val="497"/>
        </w:trPr>
        <w:tc>
          <w:tcPr>
            <w:tcW w:w="3139" w:type="pct"/>
            <w:gridSpan w:val="2"/>
            <w:vAlign w:val="center"/>
          </w:tcPr>
          <w:p w14:paraId="72D2DF0B"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b/>
                <w:bCs/>
                <w:kern w:val="0"/>
                <w:sz w:val="24"/>
                <w:szCs w:val="24"/>
                <w:lang w:bidi="ar"/>
              </w:rPr>
            </w:pPr>
            <w:r w:rsidRPr="001017E1">
              <w:rPr>
                <w:rFonts w:ascii="Times New Roman" w:eastAsia="仿宋" w:hAnsi="Times New Roman" w:cs="Times New Roman"/>
                <w:b/>
                <w:bCs/>
                <w:kern w:val="0"/>
                <w:sz w:val="24"/>
                <w:szCs w:val="24"/>
                <w:lang w:bidi="ar"/>
              </w:rPr>
              <w:t>合计</w:t>
            </w:r>
          </w:p>
        </w:tc>
        <w:tc>
          <w:tcPr>
            <w:tcW w:w="1088" w:type="pct"/>
            <w:shd w:val="clear" w:color="auto" w:fill="auto"/>
            <w:noWrap/>
            <w:vAlign w:val="center"/>
          </w:tcPr>
          <w:p w14:paraId="1EC397F8"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b/>
                <w:bCs/>
                <w:kern w:val="0"/>
                <w:sz w:val="24"/>
                <w:szCs w:val="24"/>
                <w:lang w:bidi="ar"/>
              </w:rPr>
            </w:pPr>
            <w:r w:rsidRPr="001017E1">
              <w:rPr>
                <w:rFonts w:ascii="Times New Roman" w:eastAsia="仿宋" w:hAnsi="Times New Roman" w:cs="Times New Roman"/>
                <w:b/>
                <w:bCs/>
                <w:kern w:val="0"/>
                <w:sz w:val="24"/>
                <w:szCs w:val="24"/>
                <w:lang w:bidi="ar"/>
              </w:rPr>
              <w:t>4121.60</w:t>
            </w:r>
          </w:p>
        </w:tc>
        <w:tc>
          <w:tcPr>
            <w:tcW w:w="772" w:type="pct"/>
            <w:shd w:val="clear" w:color="auto" w:fill="auto"/>
            <w:noWrap/>
            <w:vAlign w:val="center"/>
          </w:tcPr>
          <w:p w14:paraId="50A9B905"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100</w:t>
            </w:r>
          </w:p>
        </w:tc>
      </w:tr>
      <w:tr w:rsidR="001017E1" w:rsidRPr="001017E1" w14:paraId="10B32F6F" w14:textId="77777777" w:rsidTr="007627D2">
        <w:trPr>
          <w:trHeight w:val="497"/>
        </w:trPr>
        <w:tc>
          <w:tcPr>
            <w:tcW w:w="1679" w:type="pct"/>
            <w:vMerge w:val="restart"/>
            <w:vAlign w:val="center"/>
          </w:tcPr>
          <w:p w14:paraId="1CEEBCDA"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b/>
                <w:bCs/>
                <w:kern w:val="0"/>
                <w:sz w:val="24"/>
                <w:szCs w:val="24"/>
                <w:lang w:bidi="ar"/>
              </w:rPr>
            </w:pPr>
            <w:r w:rsidRPr="001017E1">
              <w:rPr>
                <w:rFonts w:ascii="Times New Roman" w:eastAsia="仿宋" w:hAnsi="Times New Roman" w:cs="Times New Roman"/>
                <w:b/>
                <w:bCs/>
                <w:kern w:val="0"/>
                <w:sz w:val="24"/>
                <w:szCs w:val="24"/>
                <w:lang w:bidi="ar"/>
              </w:rPr>
              <w:t>近海及海岸湿地</w:t>
            </w:r>
          </w:p>
        </w:tc>
        <w:tc>
          <w:tcPr>
            <w:tcW w:w="1459" w:type="pct"/>
            <w:vAlign w:val="center"/>
          </w:tcPr>
          <w:p w14:paraId="0DCFC7AC"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b/>
                <w:bCs/>
                <w:kern w:val="0"/>
                <w:sz w:val="24"/>
                <w:szCs w:val="24"/>
                <w:lang w:bidi="ar"/>
              </w:rPr>
            </w:pPr>
            <w:r w:rsidRPr="001017E1">
              <w:rPr>
                <w:rFonts w:ascii="Times New Roman" w:eastAsia="仿宋" w:hAnsi="Times New Roman" w:cs="Times New Roman"/>
                <w:b/>
                <w:bCs/>
                <w:kern w:val="0"/>
                <w:sz w:val="24"/>
                <w:szCs w:val="24"/>
                <w:lang w:bidi="ar"/>
              </w:rPr>
              <w:t>小计</w:t>
            </w:r>
          </w:p>
        </w:tc>
        <w:tc>
          <w:tcPr>
            <w:tcW w:w="1088" w:type="pct"/>
            <w:shd w:val="clear" w:color="auto" w:fill="auto"/>
            <w:noWrap/>
            <w:vAlign w:val="center"/>
          </w:tcPr>
          <w:p w14:paraId="772BC81B"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b/>
                <w:bCs/>
                <w:kern w:val="0"/>
                <w:sz w:val="24"/>
                <w:szCs w:val="24"/>
                <w:lang w:bidi="ar"/>
              </w:rPr>
            </w:pPr>
            <w:r w:rsidRPr="001017E1">
              <w:rPr>
                <w:rFonts w:ascii="Times New Roman" w:eastAsia="仿宋" w:hAnsi="Times New Roman" w:cs="Times New Roman"/>
                <w:b/>
                <w:bCs/>
                <w:kern w:val="0"/>
                <w:sz w:val="24"/>
                <w:szCs w:val="24"/>
                <w:lang w:bidi="ar"/>
              </w:rPr>
              <w:t>2491.43</w:t>
            </w:r>
          </w:p>
        </w:tc>
        <w:tc>
          <w:tcPr>
            <w:tcW w:w="772" w:type="pct"/>
            <w:shd w:val="clear" w:color="auto" w:fill="auto"/>
            <w:noWrap/>
            <w:vAlign w:val="center"/>
          </w:tcPr>
          <w:p w14:paraId="65A89D9B"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60.45</w:t>
            </w:r>
          </w:p>
        </w:tc>
      </w:tr>
      <w:tr w:rsidR="001017E1" w:rsidRPr="001017E1" w14:paraId="53E19E5B" w14:textId="77777777" w:rsidTr="007627D2">
        <w:trPr>
          <w:trHeight w:val="497"/>
        </w:trPr>
        <w:tc>
          <w:tcPr>
            <w:tcW w:w="1679" w:type="pct"/>
            <w:vMerge/>
            <w:vAlign w:val="center"/>
          </w:tcPr>
          <w:p w14:paraId="452F6CEC"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kern w:val="0"/>
                <w:sz w:val="24"/>
                <w:szCs w:val="24"/>
                <w:lang w:bidi="ar"/>
              </w:rPr>
            </w:pPr>
          </w:p>
        </w:tc>
        <w:tc>
          <w:tcPr>
            <w:tcW w:w="1459" w:type="pct"/>
            <w:vAlign w:val="center"/>
          </w:tcPr>
          <w:p w14:paraId="47726B08"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河口水域</w:t>
            </w:r>
          </w:p>
        </w:tc>
        <w:tc>
          <w:tcPr>
            <w:tcW w:w="1088" w:type="pct"/>
            <w:shd w:val="clear" w:color="auto" w:fill="auto"/>
            <w:noWrap/>
            <w:vAlign w:val="center"/>
          </w:tcPr>
          <w:p w14:paraId="0B80EED2"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1359.61</w:t>
            </w:r>
          </w:p>
        </w:tc>
        <w:tc>
          <w:tcPr>
            <w:tcW w:w="772" w:type="pct"/>
            <w:shd w:val="clear" w:color="auto" w:fill="auto"/>
            <w:noWrap/>
            <w:vAlign w:val="center"/>
          </w:tcPr>
          <w:p w14:paraId="6C56AAC1"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32.99</w:t>
            </w:r>
          </w:p>
        </w:tc>
      </w:tr>
      <w:tr w:rsidR="001017E1" w:rsidRPr="001017E1" w14:paraId="1D87D5A9" w14:textId="77777777" w:rsidTr="007627D2">
        <w:trPr>
          <w:trHeight w:val="497"/>
        </w:trPr>
        <w:tc>
          <w:tcPr>
            <w:tcW w:w="1679" w:type="pct"/>
            <w:vMerge/>
            <w:vAlign w:val="center"/>
          </w:tcPr>
          <w:p w14:paraId="1184E6CC"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kern w:val="0"/>
                <w:sz w:val="24"/>
                <w:szCs w:val="24"/>
                <w:lang w:bidi="ar"/>
              </w:rPr>
            </w:pPr>
          </w:p>
        </w:tc>
        <w:tc>
          <w:tcPr>
            <w:tcW w:w="1459" w:type="pct"/>
            <w:vAlign w:val="center"/>
          </w:tcPr>
          <w:p w14:paraId="3296DC81"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hint="eastAsia"/>
                <w:kern w:val="0"/>
                <w:sz w:val="24"/>
                <w:szCs w:val="24"/>
                <w:lang w:bidi="ar"/>
              </w:rPr>
              <w:t>河口三角洲</w:t>
            </w:r>
          </w:p>
        </w:tc>
        <w:tc>
          <w:tcPr>
            <w:tcW w:w="1088" w:type="pct"/>
            <w:shd w:val="clear" w:color="auto" w:fill="auto"/>
            <w:noWrap/>
            <w:vAlign w:val="center"/>
          </w:tcPr>
          <w:p w14:paraId="609603C6"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27.97</w:t>
            </w:r>
          </w:p>
        </w:tc>
        <w:tc>
          <w:tcPr>
            <w:tcW w:w="772" w:type="pct"/>
            <w:shd w:val="clear" w:color="auto" w:fill="auto"/>
            <w:noWrap/>
            <w:vAlign w:val="center"/>
          </w:tcPr>
          <w:p w14:paraId="761BA4A2"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0.68</w:t>
            </w:r>
          </w:p>
        </w:tc>
      </w:tr>
      <w:tr w:rsidR="001017E1" w:rsidRPr="001017E1" w14:paraId="70EEE2D9" w14:textId="77777777" w:rsidTr="007627D2">
        <w:trPr>
          <w:trHeight w:val="497"/>
        </w:trPr>
        <w:tc>
          <w:tcPr>
            <w:tcW w:w="1679" w:type="pct"/>
            <w:vMerge/>
            <w:vAlign w:val="center"/>
          </w:tcPr>
          <w:p w14:paraId="7F1C8324"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kern w:val="0"/>
                <w:sz w:val="24"/>
                <w:szCs w:val="24"/>
                <w:lang w:bidi="ar"/>
              </w:rPr>
            </w:pPr>
          </w:p>
        </w:tc>
        <w:tc>
          <w:tcPr>
            <w:tcW w:w="1459" w:type="pct"/>
            <w:vAlign w:val="center"/>
          </w:tcPr>
          <w:p w14:paraId="03DFF89D"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hint="eastAsia"/>
                <w:kern w:val="0"/>
                <w:sz w:val="24"/>
                <w:szCs w:val="24"/>
                <w:lang w:bidi="ar"/>
              </w:rPr>
              <w:t>海岸性淡水湖</w:t>
            </w:r>
          </w:p>
        </w:tc>
        <w:tc>
          <w:tcPr>
            <w:tcW w:w="1088" w:type="pct"/>
            <w:shd w:val="clear" w:color="auto" w:fill="auto"/>
            <w:noWrap/>
            <w:vAlign w:val="center"/>
          </w:tcPr>
          <w:p w14:paraId="42514E51"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1103.85</w:t>
            </w:r>
          </w:p>
        </w:tc>
        <w:tc>
          <w:tcPr>
            <w:tcW w:w="772" w:type="pct"/>
            <w:shd w:val="clear" w:color="auto" w:fill="auto"/>
            <w:noWrap/>
            <w:vAlign w:val="center"/>
          </w:tcPr>
          <w:p w14:paraId="44364481"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26.78</w:t>
            </w:r>
          </w:p>
        </w:tc>
      </w:tr>
      <w:tr w:rsidR="001017E1" w:rsidRPr="001017E1" w14:paraId="34248B89" w14:textId="77777777" w:rsidTr="007627D2">
        <w:trPr>
          <w:trHeight w:val="497"/>
        </w:trPr>
        <w:tc>
          <w:tcPr>
            <w:tcW w:w="1679" w:type="pct"/>
            <w:vMerge w:val="restart"/>
            <w:vAlign w:val="center"/>
          </w:tcPr>
          <w:p w14:paraId="1781A4CE"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b/>
                <w:bCs/>
                <w:kern w:val="0"/>
                <w:sz w:val="24"/>
                <w:szCs w:val="24"/>
                <w:lang w:bidi="ar"/>
              </w:rPr>
            </w:pPr>
            <w:r w:rsidRPr="001017E1">
              <w:rPr>
                <w:rFonts w:ascii="Times New Roman" w:eastAsia="仿宋" w:hAnsi="Times New Roman" w:cs="Times New Roman"/>
                <w:b/>
                <w:bCs/>
                <w:kern w:val="0"/>
                <w:sz w:val="24"/>
                <w:szCs w:val="24"/>
                <w:lang w:bidi="ar"/>
              </w:rPr>
              <w:t>河流湿地</w:t>
            </w:r>
          </w:p>
        </w:tc>
        <w:tc>
          <w:tcPr>
            <w:tcW w:w="1459" w:type="pct"/>
            <w:vAlign w:val="center"/>
          </w:tcPr>
          <w:p w14:paraId="639C43FB"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b/>
                <w:bCs/>
                <w:kern w:val="0"/>
                <w:sz w:val="24"/>
                <w:szCs w:val="24"/>
                <w:lang w:bidi="ar"/>
              </w:rPr>
            </w:pPr>
            <w:r w:rsidRPr="001017E1">
              <w:rPr>
                <w:rFonts w:ascii="Times New Roman" w:eastAsia="仿宋" w:hAnsi="Times New Roman" w:cs="Times New Roman"/>
                <w:b/>
                <w:bCs/>
                <w:kern w:val="0"/>
                <w:sz w:val="24"/>
                <w:szCs w:val="24"/>
                <w:lang w:bidi="ar"/>
              </w:rPr>
              <w:t>小计</w:t>
            </w:r>
          </w:p>
        </w:tc>
        <w:tc>
          <w:tcPr>
            <w:tcW w:w="1088" w:type="pct"/>
            <w:shd w:val="clear" w:color="auto" w:fill="auto"/>
            <w:noWrap/>
            <w:vAlign w:val="center"/>
          </w:tcPr>
          <w:p w14:paraId="7CE8E985"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b/>
                <w:bCs/>
                <w:kern w:val="0"/>
                <w:sz w:val="24"/>
                <w:szCs w:val="24"/>
                <w:lang w:bidi="ar"/>
              </w:rPr>
            </w:pPr>
            <w:r w:rsidRPr="001017E1">
              <w:rPr>
                <w:rFonts w:ascii="Times New Roman" w:eastAsia="仿宋" w:hAnsi="Times New Roman" w:cs="Times New Roman"/>
                <w:b/>
                <w:bCs/>
                <w:kern w:val="0"/>
                <w:sz w:val="24"/>
                <w:szCs w:val="24"/>
                <w:lang w:bidi="ar"/>
              </w:rPr>
              <w:t>521.78</w:t>
            </w:r>
          </w:p>
        </w:tc>
        <w:tc>
          <w:tcPr>
            <w:tcW w:w="772" w:type="pct"/>
            <w:shd w:val="clear" w:color="auto" w:fill="auto"/>
            <w:noWrap/>
            <w:vAlign w:val="center"/>
          </w:tcPr>
          <w:p w14:paraId="0E537E64"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12.66</w:t>
            </w:r>
          </w:p>
        </w:tc>
      </w:tr>
      <w:tr w:rsidR="001017E1" w:rsidRPr="001017E1" w14:paraId="3BC2817A" w14:textId="77777777" w:rsidTr="007627D2">
        <w:trPr>
          <w:trHeight w:val="497"/>
        </w:trPr>
        <w:tc>
          <w:tcPr>
            <w:tcW w:w="1679" w:type="pct"/>
            <w:vMerge/>
            <w:vAlign w:val="center"/>
          </w:tcPr>
          <w:p w14:paraId="7909CC00"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kern w:val="0"/>
                <w:sz w:val="24"/>
                <w:szCs w:val="24"/>
                <w:lang w:bidi="ar"/>
              </w:rPr>
            </w:pPr>
          </w:p>
        </w:tc>
        <w:tc>
          <w:tcPr>
            <w:tcW w:w="1459" w:type="pct"/>
            <w:vAlign w:val="center"/>
          </w:tcPr>
          <w:p w14:paraId="07E415E9"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永久性河流</w:t>
            </w:r>
          </w:p>
        </w:tc>
        <w:tc>
          <w:tcPr>
            <w:tcW w:w="1088" w:type="pct"/>
            <w:shd w:val="clear" w:color="auto" w:fill="auto"/>
            <w:noWrap/>
            <w:vAlign w:val="center"/>
          </w:tcPr>
          <w:p w14:paraId="54295380"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475.44</w:t>
            </w:r>
          </w:p>
        </w:tc>
        <w:tc>
          <w:tcPr>
            <w:tcW w:w="772" w:type="pct"/>
            <w:shd w:val="clear" w:color="auto" w:fill="auto"/>
            <w:noWrap/>
            <w:vAlign w:val="center"/>
          </w:tcPr>
          <w:p w14:paraId="507536C2"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11.54</w:t>
            </w:r>
          </w:p>
        </w:tc>
      </w:tr>
      <w:tr w:rsidR="001017E1" w:rsidRPr="001017E1" w14:paraId="42F4A708" w14:textId="77777777" w:rsidTr="007627D2">
        <w:trPr>
          <w:trHeight w:val="497"/>
        </w:trPr>
        <w:tc>
          <w:tcPr>
            <w:tcW w:w="1679" w:type="pct"/>
            <w:vMerge/>
            <w:vAlign w:val="center"/>
          </w:tcPr>
          <w:p w14:paraId="2FEDE65C"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kern w:val="0"/>
                <w:sz w:val="24"/>
                <w:szCs w:val="24"/>
                <w:lang w:bidi="ar"/>
              </w:rPr>
            </w:pPr>
          </w:p>
        </w:tc>
        <w:tc>
          <w:tcPr>
            <w:tcW w:w="1459" w:type="pct"/>
            <w:vAlign w:val="center"/>
          </w:tcPr>
          <w:p w14:paraId="54AB245F"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洪泛平原湿地</w:t>
            </w:r>
          </w:p>
        </w:tc>
        <w:tc>
          <w:tcPr>
            <w:tcW w:w="1088" w:type="pct"/>
            <w:shd w:val="clear" w:color="auto" w:fill="auto"/>
            <w:noWrap/>
            <w:vAlign w:val="center"/>
          </w:tcPr>
          <w:p w14:paraId="449F3F41"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46.34</w:t>
            </w:r>
          </w:p>
        </w:tc>
        <w:tc>
          <w:tcPr>
            <w:tcW w:w="772" w:type="pct"/>
            <w:shd w:val="clear" w:color="auto" w:fill="auto"/>
            <w:noWrap/>
            <w:vAlign w:val="center"/>
          </w:tcPr>
          <w:p w14:paraId="2C4A8C49"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1.12</w:t>
            </w:r>
          </w:p>
        </w:tc>
      </w:tr>
      <w:tr w:rsidR="001017E1" w:rsidRPr="001017E1" w14:paraId="7E25E255" w14:textId="77777777" w:rsidTr="007627D2">
        <w:trPr>
          <w:trHeight w:val="497"/>
        </w:trPr>
        <w:tc>
          <w:tcPr>
            <w:tcW w:w="1679" w:type="pct"/>
            <w:vMerge w:val="restart"/>
            <w:vAlign w:val="center"/>
          </w:tcPr>
          <w:p w14:paraId="3EB8C7EE"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b/>
                <w:bCs/>
                <w:kern w:val="0"/>
                <w:sz w:val="24"/>
                <w:szCs w:val="24"/>
                <w:lang w:bidi="ar"/>
              </w:rPr>
            </w:pPr>
            <w:r w:rsidRPr="001017E1">
              <w:rPr>
                <w:rFonts w:ascii="Times New Roman" w:eastAsia="仿宋" w:hAnsi="Times New Roman" w:cs="Times New Roman"/>
                <w:b/>
                <w:bCs/>
                <w:kern w:val="0"/>
                <w:sz w:val="24"/>
                <w:szCs w:val="24"/>
                <w:lang w:bidi="ar"/>
              </w:rPr>
              <w:t>人工湿地</w:t>
            </w:r>
          </w:p>
        </w:tc>
        <w:tc>
          <w:tcPr>
            <w:tcW w:w="1459" w:type="pct"/>
            <w:vAlign w:val="center"/>
          </w:tcPr>
          <w:p w14:paraId="51DAD020"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b/>
                <w:bCs/>
                <w:kern w:val="0"/>
                <w:sz w:val="24"/>
                <w:szCs w:val="24"/>
                <w:lang w:bidi="ar"/>
              </w:rPr>
            </w:pPr>
            <w:r w:rsidRPr="001017E1">
              <w:rPr>
                <w:rFonts w:ascii="Times New Roman" w:eastAsia="仿宋" w:hAnsi="Times New Roman" w:cs="Times New Roman"/>
                <w:b/>
                <w:bCs/>
                <w:kern w:val="0"/>
                <w:sz w:val="24"/>
                <w:szCs w:val="24"/>
                <w:lang w:bidi="ar"/>
              </w:rPr>
              <w:t>小计</w:t>
            </w:r>
          </w:p>
        </w:tc>
        <w:tc>
          <w:tcPr>
            <w:tcW w:w="1088" w:type="pct"/>
            <w:shd w:val="clear" w:color="auto" w:fill="auto"/>
            <w:noWrap/>
            <w:vAlign w:val="center"/>
          </w:tcPr>
          <w:p w14:paraId="526F2D39"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b/>
                <w:bCs/>
                <w:kern w:val="0"/>
                <w:sz w:val="24"/>
                <w:szCs w:val="24"/>
                <w:lang w:bidi="ar"/>
              </w:rPr>
            </w:pPr>
            <w:r w:rsidRPr="001017E1">
              <w:rPr>
                <w:rFonts w:ascii="Times New Roman" w:eastAsia="仿宋" w:hAnsi="Times New Roman" w:cs="Times New Roman"/>
                <w:b/>
                <w:bCs/>
                <w:kern w:val="0"/>
                <w:sz w:val="24"/>
                <w:szCs w:val="24"/>
                <w:lang w:bidi="ar"/>
              </w:rPr>
              <w:t>1108.39</w:t>
            </w:r>
          </w:p>
        </w:tc>
        <w:tc>
          <w:tcPr>
            <w:tcW w:w="772" w:type="pct"/>
            <w:shd w:val="clear" w:color="auto" w:fill="auto"/>
            <w:noWrap/>
            <w:vAlign w:val="center"/>
          </w:tcPr>
          <w:p w14:paraId="0E26B622"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26.89</w:t>
            </w:r>
          </w:p>
        </w:tc>
      </w:tr>
      <w:tr w:rsidR="001017E1" w:rsidRPr="001017E1" w14:paraId="7EEB9C07" w14:textId="77777777" w:rsidTr="007627D2">
        <w:trPr>
          <w:trHeight w:val="497"/>
        </w:trPr>
        <w:tc>
          <w:tcPr>
            <w:tcW w:w="1679" w:type="pct"/>
            <w:vMerge/>
            <w:vAlign w:val="center"/>
          </w:tcPr>
          <w:p w14:paraId="0E68C8A0"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kern w:val="0"/>
                <w:sz w:val="24"/>
                <w:szCs w:val="24"/>
                <w:lang w:bidi="ar"/>
              </w:rPr>
            </w:pPr>
          </w:p>
        </w:tc>
        <w:tc>
          <w:tcPr>
            <w:tcW w:w="1459" w:type="pct"/>
            <w:vAlign w:val="center"/>
          </w:tcPr>
          <w:p w14:paraId="64E54B69"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库塘</w:t>
            </w:r>
          </w:p>
        </w:tc>
        <w:tc>
          <w:tcPr>
            <w:tcW w:w="1088" w:type="pct"/>
            <w:shd w:val="clear" w:color="auto" w:fill="auto"/>
            <w:noWrap/>
            <w:vAlign w:val="center"/>
          </w:tcPr>
          <w:p w14:paraId="4B8AD835"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344.43</w:t>
            </w:r>
          </w:p>
        </w:tc>
        <w:tc>
          <w:tcPr>
            <w:tcW w:w="772" w:type="pct"/>
            <w:shd w:val="clear" w:color="auto" w:fill="auto"/>
            <w:noWrap/>
            <w:vAlign w:val="center"/>
          </w:tcPr>
          <w:p w14:paraId="289533A9"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8.36</w:t>
            </w:r>
          </w:p>
        </w:tc>
      </w:tr>
      <w:tr w:rsidR="001017E1" w:rsidRPr="001017E1" w14:paraId="5CFBDCFA" w14:textId="77777777" w:rsidTr="007627D2">
        <w:trPr>
          <w:trHeight w:val="497"/>
        </w:trPr>
        <w:tc>
          <w:tcPr>
            <w:tcW w:w="1679" w:type="pct"/>
            <w:vMerge/>
            <w:vAlign w:val="center"/>
          </w:tcPr>
          <w:p w14:paraId="2FCDBD3E"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kern w:val="0"/>
                <w:sz w:val="24"/>
                <w:szCs w:val="24"/>
                <w:lang w:bidi="ar"/>
              </w:rPr>
            </w:pPr>
          </w:p>
        </w:tc>
        <w:tc>
          <w:tcPr>
            <w:tcW w:w="1459" w:type="pct"/>
            <w:vAlign w:val="center"/>
          </w:tcPr>
          <w:p w14:paraId="02E1C161"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运河、输水河</w:t>
            </w:r>
          </w:p>
        </w:tc>
        <w:tc>
          <w:tcPr>
            <w:tcW w:w="1088" w:type="pct"/>
            <w:shd w:val="clear" w:color="auto" w:fill="auto"/>
            <w:noWrap/>
            <w:vAlign w:val="center"/>
          </w:tcPr>
          <w:p w14:paraId="29C44F27"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16.80</w:t>
            </w:r>
          </w:p>
        </w:tc>
        <w:tc>
          <w:tcPr>
            <w:tcW w:w="772" w:type="pct"/>
            <w:shd w:val="clear" w:color="auto" w:fill="auto"/>
            <w:noWrap/>
            <w:vAlign w:val="center"/>
          </w:tcPr>
          <w:p w14:paraId="6B1D4563"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0.40</w:t>
            </w:r>
          </w:p>
        </w:tc>
      </w:tr>
      <w:tr w:rsidR="001017E1" w:rsidRPr="001017E1" w14:paraId="0ADBD7E9" w14:textId="77777777" w:rsidTr="007627D2">
        <w:trPr>
          <w:trHeight w:val="542"/>
        </w:trPr>
        <w:tc>
          <w:tcPr>
            <w:tcW w:w="1679" w:type="pct"/>
            <w:vMerge/>
            <w:vAlign w:val="center"/>
          </w:tcPr>
          <w:p w14:paraId="45593FF5"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kern w:val="0"/>
                <w:sz w:val="24"/>
                <w:szCs w:val="24"/>
                <w:lang w:bidi="ar"/>
              </w:rPr>
            </w:pPr>
          </w:p>
        </w:tc>
        <w:tc>
          <w:tcPr>
            <w:tcW w:w="1459" w:type="pct"/>
            <w:vAlign w:val="center"/>
          </w:tcPr>
          <w:p w14:paraId="0BF76B61"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水产养殖场</w:t>
            </w:r>
          </w:p>
        </w:tc>
        <w:tc>
          <w:tcPr>
            <w:tcW w:w="1088" w:type="pct"/>
            <w:shd w:val="clear" w:color="auto" w:fill="auto"/>
            <w:noWrap/>
            <w:vAlign w:val="center"/>
          </w:tcPr>
          <w:p w14:paraId="2DDF25C1"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747.16</w:t>
            </w:r>
          </w:p>
        </w:tc>
        <w:tc>
          <w:tcPr>
            <w:tcW w:w="772" w:type="pct"/>
            <w:shd w:val="clear" w:color="auto" w:fill="auto"/>
            <w:noWrap/>
            <w:vAlign w:val="center"/>
          </w:tcPr>
          <w:p w14:paraId="64B83BD2" w14:textId="77777777" w:rsidR="007627D2" w:rsidRPr="001017E1" w:rsidRDefault="007627D2" w:rsidP="00EF0E71">
            <w:pPr>
              <w:widowControl/>
              <w:adjustRightInd w:val="0"/>
              <w:snapToGrid w:val="0"/>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18.13</w:t>
            </w:r>
          </w:p>
        </w:tc>
      </w:tr>
    </w:tbl>
    <w:p w14:paraId="0AC362EE" w14:textId="77777777" w:rsidR="00391A88" w:rsidRPr="001017E1" w:rsidRDefault="00391A88" w:rsidP="00391A88">
      <w:pPr>
        <w:spacing w:line="60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天然湿地中，近海及海岸湿地面积</w:t>
      </w:r>
      <w:r w:rsidRPr="001017E1">
        <w:rPr>
          <w:rFonts w:ascii="Times New Roman" w:eastAsia="仿宋" w:hAnsi="Times New Roman" w:cs="Times New Roman"/>
          <w:sz w:val="28"/>
          <w:szCs w:val="28"/>
        </w:rPr>
        <w:t>2491.43</w:t>
      </w:r>
      <w:r w:rsidRPr="001017E1">
        <w:rPr>
          <w:rFonts w:ascii="Times New Roman" w:eastAsia="仿宋" w:hAnsi="Times New Roman" w:cs="Times New Roman" w:hint="eastAsia"/>
          <w:sz w:val="28"/>
          <w:szCs w:val="28"/>
        </w:rPr>
        <w:t>公顷，占</w:t>
      </w:r>
      <w:r w:rsidRPr="001017E1">
        <w:rPr>
          <w:rFonts w:ascii="Times New Roman" w:eastAsia="仿宋" w:hAnsi="Times New Roman" w:cs="Times New Roman" w:hint="eastAsia"/>
          <w:sz w:val="28"/>
          <w:szCs w:val="28"/>
          <w:highlight w:val="yellow"/>
        </w:rPr>
        <w:t>西湖区</w:t>
      </w:r>
      <w:r w:rsidRPr="001017E1">
        <w:rPr>
          <w:rFonts w:ascii="Times New Roman" w:eastAsia="仿宋" w:hAnsi="Times New Roman" w:cs="Times New Roman" w:hint="eastAsia"/>
          <w:sz w:val="28"/>
          <w:szCs w:val="28"/>
        </w:rPr>
        <w:t>湿地面积的</w:t>
      </w:r>
      <w:r w:rsidRPr="001017E1">
        <w:rPr>
          <w:rFonts w:ascii="Times New Roman" w:eastAsia="仿宋" w:hAnsi="Times New Roman" w:cs="Times New Roman"/>
          <w:sz w:val="28"/>
          <w:szCs w:val="28"/>
        </w:rPr>
        <w:t>60.45%</w:t>
      </w:r>
      <w:r w:rsidRPr="001017E1">
        <w:rPr>
          <w:rFonts w:ascii="Times New Roman" w:eastAsia="仿宋" w:hAnsi="Times New Roman" w:cs="Times New Roman" w:hint="eastAsia"/>
          <w:sz w:val="28"/>
          <w:szCs w:val="28"/>
        </w:rPr>
        <w:t>；河流湿地面积</w:t>
      </w:r>
      <w:r w:rsidRPr="001017E1">
        <w:rPr>
          <w:rFonts w:ascii="Times New Roman" w:eastAsia="仿宋" w:hAnsi="Times New Roman" w:cs="Times New Roman"/>
          <w:sz w:val="28"/>
          <w:szCs w:val="28"/>
        </w:rPr>
        <w:t>521.78</w:t>
      </w:r>
      <w:r w:rsidRPr="001017E1">
        <w:rPr>
          <w:rFonts w:ascii="Times New Roman" w:eastAsia="仿宋" w:hAnsi="Times New Roman" w:cs="Times New Roman" w:hint="eastAsia"/>
          <w:sz w:val="28"/>
          <w:szCs w:val="28"/>
        </w:rPr>
        <w:t>公顷，占西湖区湿地面积的</w:t>
      </w:r>
      <w:r w:rsidRPr="001017E1">
        <w:rPr>
          <w:rFonts w:ascii="Times New Roman" w:eastAsia="仿宋" w:hAnsi="Times New Roman" w:cs="Times New Roman"/>
          <w:sz w:val="28"/>
          <w:szCs w:val="28"/>
        </w:rPr>
        <w:lastRenderedPageBreak/>
        <w:t>12.66%</w:t>
      </w:r>
      <w:r w:rsidRPr="001017E1">
        <w:rPr>
          <w:rFonts w:ascii="Times New Roman" w:eastAsia="仿宋" w:hAnsi="Times New Roman" w:cs="Times New Roman" w:hint="eastAsia"/>
          <w:sz w:val="28"/>
          <w:szCs w:val="28"/>
        </w:rPr>
        <w:t>。</w:t>
      </w:r>
    </w:p>
    <w:p w14:paraId="04B6F458" w14:textId="77777777" w:rsidR="00391A88" w:rsidRPr="001017E1" w:rsidRDefault="00391A88" w:rsidP="00391A88">
      <w:pPr>
        <w:spacing w:line="60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人工湿地中，库塘湿地面积</w:t>
      </w:r>
      <w:r w:rsidRPr="001017E1">
        <w:rPr>
          <w:rFonts w:ascii="Times New Roman" w:eastAsia="仿宋" w:hAnsi="Times New Roman" w:cs="Times New Roman"/>
          <w:sz w:val="28"/>
          <w:szCs w:val="28"/>
        </w:rPr>
        <w:t>344.43</w:t>
      </w:r>
      <w:r w:rsidRPr="001017E1">
        <w:rPr>
          <w:rFonts w:ascii="Times New Roman" w:eastAsia="仿宋" w:hAnsi="Times New Roman" w:cs="Times New Roman" w:hint="eastAsia"/>
          <w:sz w:val="28"/>
          <w:szCs w:val="28"/>
        </w:rPr>
        <w:t>公顷，占西湖区湿地面积的</w:t>
      </w:r>
      <w:r w:rsidRPr="001017E1">
        <w:rPr>
          <w:rFonts w:ascii="Times New Roman" w:eastAsia="仿宋" w:hAnsi="Times New Roman" w:cs="Times New Roman"/>
          <w:sz w:val="28"/>
          <w:szCs w:val="28"/>
        </w:rPr>
        <w:t>8.36%</w:t>
      </w:r>
      <w:r w:rsidRPr="001017E1">
        <w:rPr>
          <w:rFonts w:ascii="Times New Roman" w:eastAsia="仿宋" w:hAnsi="Times New Roman" w:cs="Times New Roman" w:hint="eastAsia"/>
          <w:sz w:val="28"/>
          <w:szCs w:val="28"/>
        </w:rPr>
        <w:t>；</w:t>
      </w:r>
      <w:bookmarkStart w:id="62" w:name="OLE_LINK6"/>
      <w:r w:rsidRPr="001017E1">
        <w:rPr>
          <w:rFonts w:ascii="Times New Roman" w:eastAsia="仿宋" w:hAnsi="Times New Roman" w:cs="Times New Roman" w:hint="eastAsia"/>
          <w:sz w:val="28"/>
          <w:szCs w:val="28"/>
        </w:rPr>
        <w:t>运河、输水河湿地面积</w:t>
      </w:r>
      <w:bookmarkEnd w:id="62"/>
      <w:r w:rsidRPr="001017E1">
        <w:rPr>
          <w:rFonts w:ascii="Times New Roman" w:eastAsia="仿宋" w:hAnsi="Times New Roman" w:cs="Times New Roman"/>
          <w:sz w:val="28"/>
          <w:szCs w:val="28"/>
        </w:rPr>
        <w:t>16.80</w:t>
      </w:r>
      <w:r w:rsidRPr="001017E1">
        <w:rPr>
          <w:rFonts w:ascii="Times New Roman" w:eastAsia="仿宋" w:hAnsi="Times New Roman" w:cs="Times New Roman" w:hint="eastAsia"/>
          <w:sz w:val="28"/>
          <w:szCs w:val="28"/>
        </w:rPr>
        <w:t>公顷，占西湖区湿地面积的</w:t>
      </w:r>
      <w:r w:rsidRPr="001017E1">
        <w:rPr>
          <w:rFonts w:ascii="Times New Roman" w:eastAsia="仿宋" w:hAnsi="Times New Roman" w:cs="Times New Roman"/>
          <w:sz w:val="28"/>
          <w:szCs w:val="28"/>
        </w:rPr>
        <w:t>0.40%</w:t>
      </w:r>
      <w:r w:rsidRPr="001017E1">
        <w:rPr>
          <w:rFonts w:ascii="Times New Roman" w:eastAsia="仿宋" w:hAnsi="Times New Roman" w:cs="Times New Roman" w:hint="eastAsia"/>
          <w:sz w:val="28"/>
          <w:szCs w:val="28"/>
        </w:rPr>
        <w:t>；水产养殖场湿地面积</w:t>
      </w:r>
      <w:r w:rsidRPr="001017E1">
        <w:rPr>
          <w:rFonts w:ascii="Times New Roman" w:eastAsia="仿宋" w:hAnsi="Times New Roman" w:cs="Times New Roman"/>
          <w:sz w:val="28"/>
          <w:szCs w:val="28"/>
        </w:rPr>
        <w:t>747.16</w:t>
      </w:r>
      <w:r w:rsidRPr="001017E1">
        <w:rPr>
          <w:rFonts w:ascii="Times New Roman" w:eastAsia="仿宋" w:hAnsi="Times New Roman" w:cs="Times New Roman" w:hint="eastAsia"/>
          <w:sz w:val="28"/>
          <w:szCs w:val="28"/>
        </w:rPr>
        <w:t>公顷，占西湖区湿地面积的</w:t>
      </w:r>
      <w:r w:rsidRPr="001017E1">
        <w:rPr>
          <w:rFonts w:ascii="Times New Roman" w:eastAsia="仿宋" w:hAnsi="Times New Roman" w:cs="Times New Roman"/>
          <w:sz w:val="28"/>
          <w:szCs w:val="28"/>
        </w:rPr>
        <w:t>18.13%</w:t>
      </w:r>
      <w:r w:rsidRPr="001017E1">
        <w:rPr>
          <w:rFonts w:ascii="Times New Roman" w:eastAsia="仿宋" w:hAnsi="Times New Roman" w:cs="Times New Roman" w:hint="eastAsia"/>
          <w:sz w:val="28"/>
          <w:szCs w:val="28"/>
        </w:rPr>
        <w:t>。</w:t>
      </w:r>
    </w:p>
    <w:p w14:paraId="6A099BBA" w14:textId="77777777" w:rsidR="004B4DC1" w:rsidRPr="001017E1" w:rsidRDefault="004B4DC1" w:rsidP="004B4DC1">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8</w:t>
      </w:r>
      <w:r w:rsidRPr="001017E1">
        <w:rPr>
          <w:rFonts w:ascii="Times New Roman" w:eastAsia="仿宋" w:hAnsi="Times New Roman" w:cs="Times New Roman" w:hint="eastAsia"/>
          <w:sz w:val="28"/>
          <w:szCs w:val="28"/>
        </w:rPr>
        <w:t>公顷以上湿地</w:t>
      </w:r>
      <w:r w:rsidRPr="001017E1">
        <w:rPr>
          <w:rFonts w:ascii="Times New Roman" w:eastAsia="仿宋" w:hAnsi="Times New Roman" w:cs="Times New Roman" w:hint="eastAsia"/>
          <w:b/>
          <w:bCs/>
          <w:sz w:val="28"/>
          <w:szCs w:val="28"/>
        </w:rPr>
        <w:t>（面积≥</w:t>
      </w:r>
      <w:r w:rsidRPr="001017E1">
        <w:rPr>
          <w:rFonts w:ascii="Times New Roman" w:eastAsia="仿宋" w:hAnsi="Times New Roman" w:cs="Times New Roman" w:hint="eastAsia"/>
          <w:b/>
          <w:bCs/>
          <w:sz w:val="28"/>
          <w:szCs w:val="28"/>
        </w:rPr>
        <w:t>8</w:t>
      </w:r>
      <w:r w:rsidRPr="001017E1">
        <w:rPr>
          <w:rFonts w:ascii="Times New Roman" w:eastAsia="仿宋" w:hAnsi="Times New Roman" w:cs="Times New Roman" w:hint="eastAsia"/>
          <w:b/>
          <w:bCs/>
          <w:sz w:val="28"/>
          <w:szCs w:val="28"/>
        </w:rPr>
        <w:t>公顷的近海与海岸湿地、湖泊湿地、人工湿地以及宽度</w:t>
      </w:r>
      <w:r w:rsidRPr="001017E1">
        <w:rPr>
          <w:rFonts w:ascii="Times New Roman" w:eastAsia="仿宋" w:hAnsi="Times New Roman" w:cs="Times New Roman"/>
          <w:b/>
          <w:bCs/>
          <w:sz w:val="28"/>
          <w:szCs w:val="28"/>
        </w:rPr>
        <w:t>10</w:t>
      </w:r>
      <w:r w:rsidRPr="001017E1">
        <w:rPr>
          <w:rFonts w:ascii="Times New Roman" w:eastAsia="仿宋" w:hAnsi="Times New Roman" w:cs="Times New Roman" w:hint="eastAsia"/>
          <w:b/>
          <w:bCs/>
          <w:sz w:val="28"/>
          <w:szCs w:val="28"/>
        </w:rPr>
        <w:t>米以上，长度</w:t>
      </w:r>
      <w:r w:rsidRPr="001017E1">
        <w:rPr>
          <w:rFonts w:ascii="Times New Roman" w:eastAsia="仿宋" w:hAnsi="Times New Roman" w:cs="Times New Roman"/>
          <w:b/>
          <w:bCs/>
          <w:sz w:val="28"/>
          <w:szCs w:val="28"/>
        </w:rPr>
        <w:t>5</w:t>
      </w:r>
      <w:r w:rsidRPr="001017E1">
        <w:rPr>
          <w:rFonts w:ascii="Times New Roman" w:eastAsia="仿宋" w:hAnsi="Times New Roman" w:cs="Times New Roman" w:hint="eastAsia"/>
          <w:b/>
          <w:bCs/>
          <w:sz w:val="28"/>
          <w:szCs w:val="28"/>
        </w:rPr>
        <w:t>公里以上的河流湿地）</w:t>
      </w:r>
      <w:r w:rsidRPr="001017E1">
        <w:rPr>
          <w:rFonts w:ascii="Times New Roman" w:eastAsia="仿宋" w:hAnsi="Times New Roman" w:cs="Times New Roman" w:hint="eastAsia"/>
          <w:sz w:val="28"/>
          <w:szCs w:val="28"/>
        </w:rPr>
        <w:t>面积</w:t>
      </w:r>
      <w:r w:rsidRPr="001017E1">
        <w:rPr>
          <w:rFonts w:ascii="Times New Roman" w:eastAsia="仿宋" w:hAnsi="Times New Roman" w:cs="Times New Roman"/>
          <w:sz w:val="28"/>
          <w:szCs w:val="28"/>
        </w:rPr>
        <w:t>3318.61</w:t>
      </w:r>
      <w:r w:rsidRPr="001017E1">
        <w:rPr>
          <w:rFonts w:ascii="Times New Roman" w:eastAsia="仿宋" w:hAnsi="Times New Roman" w:cs="Times New Roman" w:hint="eastAsia"/>
          <w:sz w:val="28"/>
          <w:szCs w:val="28"/>
        </w:rPr>
        <w:t>公顷，占</w:t>
      </w:r>
      <w:r w:rsidRPr="001017E1">
        <w:rPr>
          <w:rFonts w:ascii="Times New Roman" w:eastAsia="仿宋" w:hAnsi="Times New Roman" w:cs="Times New Roman"/>
          <w:sz w:val="28"/>
          <w:szCs w:val="28"/>
        </w:rPr>
        <w:t>80.52%</w:t>
      </w:r>
      <w:r w:rsidRPr="001017E1">
        <w:rPr>
          <w:rFonts w:ascii="Times New Roman" w:eastAsia="仿宋" w:hAnsi="Times New Roman" w:cs="Times New Roman" w:hint="eastAsia"/>
          <w:sz w:val="28"/>
          <w:szCs w:val="28"/>
        </w:rPr>
        <w:t>；小微湿地（</w:t>
      </w:r>
      <w:r w:rsidRPr="001017E1">
        <w:rPr>
          <w:rFonts w:ascii="Times New Roman" w:eastAsia="仿宋" w:hAnsi="Times New Roman" w:cs="Times New Roman"/>
          <w:sz w:val="28"/>
          <w:szCs w:val="28"/>
        </w:rPr>
        <w:t>200</w:t>
      </w:r>
      <w:r w:rsidRPr="001017E1">
        <w:rPr>
          <w:rFonts w:ascii="Times New Roman" w:eastAsia="仿宋" w:hAnsi="Times New Roman" w:cs="Times New Roman" w:hint="eastAsia"/>
          <w:sz w:val="28"/>
          <w:szCs w:val="28"/>
        </w:rPr>
        <w:t>平方米至</w:t>
      </w:r>
      <w:r w:rsidRPr="001017E1">
        <w:rPr>
          <w:rFonts w:ascii="Times New Roman" w:eastAsia="仿宋" w:hAnsi="Times New Roman" w:cs="Times New Roman"/>
          <w:sz w:val="28"/>
          <w:szCs w:val="28"/>
        </w:rPr>
        <w:t>8</w:t>
      </w:r>
      <w:r w:rsidRPr="001017E1">
        <w:rPr>
          <w:rFonts w:ascii="Times New Roman" w:eastAsia="仿宋" w:hAnsi="Times New Roman" w:cs="Times New Roman" w:hint="eastAsia"/>
          <w:sz w:val="28"/>
          <w:szCs w:val="28"/>
        </w:rPr>
        <w:t>公顷）面积</w:t>
      </w:r>
      <w:r w:rsidRPr="001017E1">
        <w:rPr>
          <w:rFonts w:ascii="Times New Roman" w:eastAsia="仿宋" w:hAnsi="Times New Roman" w:cs="Times New Roman"/>
          <w:sz w:val="28"/>
          <w:szCs w:val="28"/>
        </w:rPr>
        <w:t>802.99</w:t>
      </w:r>
      <w:r w:rsidRPr="001017E1">
        <w:rPr>
          <w:rFonts w:ascii="Times New Roman" w:eastAsia="仿宋" w:hAnsi="Times New Roman" w:cs="Times New Roman" w:hint="eastAsia"/>
          <w:sz w:val="28"/>
          <w:szCs w:val="28"/>
        </w:rPr>
        <w:t>公顷，占</w:t>
      </w:r>
      <w:r w:rsidRPr="001017E1">
        <w:rPr>
          <w:rFonts w:ascii="Times New Roman" w:eastAsia="仿宋" w:hAnsi="Times New Roman" w:cs="Times New Roman"/>
          <w:sz w:val="28"/>
          <w:szCs w:val="28"/>
        </w:rPr>
        <w:t>19.48%</w:t>
      </w:r>
      <w:r w:rsidRPr="001017E1">
        <w:rPr>
          <w:rFonts w:ascii="Times New Roman" w:eastAsia="仿宋" w:hAnsi="Times New Roman" w:cs="Times New Roman" w:hint="eastAsia"/>
          <w:sz w:val="28"/>
          <w:szCs w:val="28"/>
        </w:rPr>
        <w:t>。</w:t>
      </w:r>
    </w:p>
    <w:p w14:paraId="0DA81946" w14:textId="77777777" w:rsidR="004B4DC1" w:rsidRPr="001017E1" w:rsidRDefault="004B4DC1" w:rsidP="004B4DC1">
      <w:pPr>
        <w:numPr>
          <w:ilvl w:val="0"/>
          <w:numId w:val="1"/>
        </w:numPr>
        <w:spacing w:beforeLines="50" w:before="120"/>
        <w:ind w:left="0" w:firstLine="0"/>
        <w:jc w:val="center"/>
        <w:rPr>
          <w:rFonts w:ascii="Times New Roman" w:eastAsia="仿宋" w:hAnsi="Times New Roman" w:cs="Times New Roman"/>
          <w:b/>
          <w:bCs/>
          <w:sz w:val="24"/>
          <w:szCs w:val="24"/>
        </w:rPr>
      </w:pPr>
      <w:r w:rsidRPr="001017E1">
        <w:rPr>
          <w:rFonts w:ascii="Times New Roman" w:eastAsia="仿宋" w:hAnsi="Times New Roman" w:cs="Times New Roman" w:hint="eastAsia"/>
          <w:b/>
          <w:bCs/>
          <w:sz w:val="24"/>
          <w:szCs w:val="24"/>
        </w:rPr>
        <w:t>西湖区湿地面积斑块统计表</w:t>
      </w:r>
    </w:p>
    <w:p w14:paraId="04DE38B9" w14:textId="77777777" w:rsidR="004B4DC1" w:rsidRPr="001017E1" w:rsidRDefault="004B4DC1" w:rsidP="004B4DC1">
      <w:pPr>
        <w:spacing w:after="40"/>
        <w:jc w:val="right"/>
        <w:rPr>
          <w:rFonts w:ascii="Times New Roman" w:eastAsia="仿宋" w:hAnsi="Times New Roman" w:cs="Times New Roman"/>
          <w:sz w:val="24"/>
          <w:szCs w:val="24"/>
        </w:rPr>
      </w:pPr>
      <w:r w:rsidRPr="001017E1">
        <w:rPr>
          <w:rFonts w:ascii="Times New Roman" w:eastAsia="仿宋" w:hAnsi="Times New Roman" w:cs="Times New Roman" w:hint="eastAsia"/>
          <w:sz w:val="24"/>
          <w:szCs w:val="24"/>
        </w:rPr>
        <w:t>单位：公顷</w:t>
      </w:r>
    </w:p>
    <w:tbl>
      <w:tblPr>
        <w:tblW w:w="53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2556"/>
        <w:gridCol w:w="2556"/>
        <w:gridCol w:w="2805"/>
      </w:tblGrid>
      <w:tr w:rsidR="001017E1" w:rsidRPr="001017E1" w14:paraId="4EE2B572" w14:textId="77777777" w:rsidTr="00DB6323">
        <w:trPr>
          <w:trHeight w:hRule="exact" w:val="408"/>
          <w:jc w:val="center"/>
        </w:trPr>
        <w:tc>
          <w:tcPr>
            <w:tcW w:w="529" w:type="pct"/>
            <w:vMerge w:val="restart"/>
            <w:shd w:val="clear" w:color="auto" w:fill="auto"/>
            <w:noWrap/>
            <w:vAlign w:val="center"/>
          </w:tcPr>
          <w:p w14:paraId="5C32BDB7" w14:textId="77777777" w:rsidR="004B4DC1" w:rsidRPr="001017E1" w:rsidRDefault="004B4DC1" w:rsidP="00DB6323">
            <w:pPr>
              <w:widowControl/>
              <w:jc w:val="center"/>
              <w:textAlignment w:val="center"/>
              <w:rPr>
                <w:rFonts w:ascii="Times New Roman" w:eastAsia="仿宋" w:hAnsi="Times New Roman" w:cs="Times New Roman"/>
                <w:b/>
                <w:bCs/>
                <w:kern w:val="0"/>
                <w:sz w:val="24"/>
                <w:szCs w:val="24"/>
                <w:lang w:bidi="ar"/>
              </w:rPr>
            </w:pPr>
            <w:r w:rsidRPr="001017E1">
              <w:rPr>
                <w:rFonts w:ascii="Times New Roman" w:eastAsia="仿宋" w:hAnsi="Times New Roman" w:cs="Times New Roman" w:hint="eastAsia"/>
                <w:b/>
                <w:bCs/>
                <w:kern w:val="0"/>
                <w:sz w:val="24"/>
                <w:szCs w:val="24"/>
                <w:lang w:bidi="ar"/>
              </w:rPr>
              <w:t>单位</w:t>
            </w:r>
          </w:p>
        </w:tc>
        <w:tc>
          <w:tcPr>
            <w:tcW w:w="4471" w:type="pct"/>
            <w:gridSpan w:val="3"/>
            <w:shd w:val="clear" w:color="auto" w:fill="auto"/>
            <w:noWrap/>
            <w:vAlign w:val="center"/>
          </w:tcPr>
          <w:p w14:paraId="21A4EB47" w14:textId="77777777" w:rsidR="004B4DC1" w:rsidRPr="001017E1" w:rsidRDefault="004B4DC1" w:rsidP="00DB6323">
            <w:pPr>
              <w:widowControl/>
              <w:jc w:val="center"/>
              <w:textAlignment w:val="center"/>
              <w:rPr>
                <w:rFonts w:ascii="Times New Roman" w:eastAsia="仿宋" w:hAnsi="Times New Roman" w:cs="Times New Roman"/>
                <w:b/>
                <w:bCs/>
                <w:kern w:val="0"/>
                <w:sz w:val="24"/>
                <w:szCs w:val="24"/>
                <w:lang w:bidi="ar"/>
              </w:rPr>
            </w:pPr>
            <w:r w:rsidRPr="001017E1">
              <w:rPr>
                <w:rFonts w:ascii="Times New Roman" w:eastAsia="仿宋" w:hAnsi="Times New Roman" w:cs="Times New Roman" w:hint="eastAsia"/>
                <w:b/>
                <w:bCs/>
                <w:kern w:val="0"/>
                <w:sz w:val="24"/>
                <w:szCs w:val="24"/>
                <w:lang w:bidi="ar"/>
              </w:rPr>
              <w:t>湿地面积</w:t>
            </w:r>
          </w:p>
        </w:tc>
      </w:tr>
      <w:tr w:rsidR="001017E1" w:rsidRPr="001017E1" w14:paraId="7803A348" w14:textId="77777777" w:rsidTr="00DB6323">
        <w:trPr>
          <w:trHeight w:hRule="exact" w:val="628"/>
          <w:jc w:val="center"/>
        </w:trPr>
        <w:tc>
          <w:tcPr>
            <w:tcW w:w="529" w:type="pct"/>
            <w:vMerge/>
            <w:vAlign w:val="center"/>
          </w:tcPr>
          <w:p w14:paraId="6A57A829" w14:textId="77777777" w:rsidR="004B4DC1" w:rsidRPr="001017E1" w:rsidRDefault="004B4DC1" w:rsidP="00DB6323">
            <w:pPr>
              <w:widowControl/>
              <w:jc w:val="center"/>
              <w:textAlignment w:val="center"/>
              <w:rPr>
                <w:rFonts w:ascii="Times New Roman" w:eastAsia="仿宋" w:hAnsi="Times New Roman" w:cs="Times New Roman"/>
                <w:b/>
                <w:bCs/>
                <w:kern w:val="0"/>
                <w:sz w:val="24"/>
                <w:szCs w:val="24"/>
                <w:lang w:bidi="ar"/>
              </w:rPr>
            </w:pPr>
          </w:p>
        </w:tc>
        <w:tc>
          <w:tcPr>
            <w:tcW w:w="1444" w:type="pct"/>
            <w:shd w:val="clear" w:color="auto" w:fill="auto"/>
            <w:noWrap/>
            <w:vAlign w:val="center"/>
          </w:tcPr>
          <w:p w14:paraId="3FDB0D41" w14:textId="77777777" w:rsidR="004B4DC1" w:rsidRPr="001017E1" w:rsidRDefault="004B4DC1" w:rsidP="00DB6323">
            <w:pPr>
              <w:widowControl/>
              <w:jc w:val="center"/>
              <w:textAlignment w:val="center"/>
              <w:rPr>
                <w:rFonts w:ascii="Times New Roman" w:eastAsia="仿宋" w:hAnsi="Times New Roman" w:cs="Times New Roman"/>
                <w:b/>
                <w:bCs/>
                <w:kern w:val="0"/>
                <w:sz w:val="24"/>
                <w:szCs w:val="24"/>
                <w:lang w:bidi="ar"/>
              </w:rPr>
            </w:pPr>
            <w:r w:rsidRPr="001017E1">
              <w:rPr>
                <w:rFonts w:ascii="Times New Roman" w:eastAsia="仿宋" w:hAnsi="Times New Roman" w:cs="Times New Roman" w:hint="eastAsia"/>
                <w:b/>
                <w:bCs/>
                <w:kern w:val="0"/>
                <w:sz w:val="24"/>
                <w:szCs w:val="24"/>
                <w:lang w:bidi="ar"/>
              </w:rPr>
              <w:t>合计</w:t>
            </w:r>
          </w:p>
        </w:tc>
        <w:tc>
          <w:tcPr>
            <w:tcW w:w="1444" w:type="pct"/>
            <w:shd w:val="clear" w:color="auto" w:fill="auto"/>
            <w:noWrap/>
            <w:vAlign w:val="center"/>
          </w:tcPr>
          <w:p w14:paraId="519840B7" w14:textId="77777777" w:rsidR="004B4DC1" w:rsidRPr="001017E1" w:rsidRDefault="004B4DC1" w:rsidP="00DB6323">
            <w:pPr>
              <w:widowControl/>
              <w:jc w:val="center"/>
              <w:textAlignment w:val="center"/>
              <w:rPr>
                <w:rFonts w:ascii="Times New Roman" w:eastAsia="仿宋" w:hAnsi="Times New Roman" w:cs="Times New Roman"/>
                <w:b/>
                <w:bCs/>
                <w:kern w:val="0"/>
                <w:sz w:val="24"/>
                <w:szCs w:val="24"/>
                <w:lang w:bidi="ar"/>
              </w:rPr>
            </w:pPr>
            <w:r w:rsidRPr="001017E1">
              <w:rPr>
                <w:rFonts w:ascii="Times New Roman" w:eastAsia="仿宋" w:hAnsi="Times New Roman" w:cs="Times New Roman"/>
                <w:b/>
                <w:bCs/>
                <w:kern w:val="0"/>
                <w:sz w:val="24"/>
                <w:szCs w:val="24"/>
                <w:lang w:bidi="ar"/>
              </w:rPr>
              <w:t>8</w:t>
            </w:r>
            <w:r w:rsidRPr="001017E1">
              <w:rPr>
                <w:rFonts w:ascii="Times New Roman" w:eastAsia="仿宋" w:hAnsi="Times New Roman" w:cs="Times New Roman" w:hint="eastAsia"/>
                <w:b/>
                <w:bCs/>
                <w:kern w:val="0"/>
                <w:sz w:val="24"/>
                <w:szCs w:val="24"/>
                <w:lang w:bidi="ar"/>
              </w:rPr>
              <w:t>公顷以上湿地</w:t>
            </w:r>
          </w:p>
        </w:tc>
        <w:tc>
          <w:tcPr>
            <w:tcW w:w="1584" w:type="pct"/>
            <w:shd w:val="clear" w:color="auto" w:fill="auto"/>
            <w:noWrap/>
            <w:vAlign w:val="center"/>
          </w:tcPr>
          <w:p w14:paraId="58F79EF8" w14:textId="77777777" w:rsidR="004B4DC1" w:rsidRPr="001017E1" w:rsidRDefault="004B4DC1" w:rsidP="00DB6323">
            <w:pPr>
              <w:widowControl/>
              <w:jc w:val="center"/>
              <w:textAlignment w:val="center"/>
              <w:rPr>
                <w:rFonts w:ascii="Times New Roman" w:eastAsia="仿宋" w:hAnsi="Times New Roman" w:cs="Times New Roman"/>
                <w:b/>
                <w:bCs/>
                <w:kern w:val="0"/>
                <w:sz w:val="24"/>
                <w:szCs w:val="24"/>
                <w:lang w:bidi="ar"/>
              </w:rPr>
            </w:pPr>
            <w:r w:rsidRPr="001017E1">
              <w:rPr>
                <w:rFonts w:ascii="Times New Roman" w:eastAsia="仿宋" w:hAnsi="Times New Roman" w:cs="Times New Roman" w:hint="eastAsia"/>
                <w:b/>
                <w:bCs/>
                <w:kern w:val="0"/>
                <w:sz w:val="24"/>
                <w:szCs w:val="24"/>
                <w:lang w:bidi="ar"/>
              </w:rPr>
              <w:t>小微湿地</w:t>
            </w:r>
          </w:p>
          <w:p w14:paraId="2E9A7EEA" w14:textId="77777777" w:rsidR="004B4DC1" w:rsidRPr="001017E1" w:rsidRDefault="004B4DC1" w:rsidP="00DB6323">
            <w:pPr>
              <w:widowControl/>
              <w:jc w:val="center"/>
              <w:textAlignment w:val="center"/>
              <w:rPr>
                <w:rFonts w:ascii="Times New Roman" w:eastAsia="仿宋" w:hAnsi="Times New Roman" w:cs="Times New Roman"/>
                <w:b/>
                <w:bCs/>
                <w:kern w:val="0"/>
                <w:sz w:val="24"/>
                <w:szCs w:val="24"/>
                <w:lang w:bidi="ar"/>
              </w:rPr>
            </w:pPr>
            <w:r w:rsidRPr="001017E1">
              <w:rPr>
                <w:rFonts w:ascii="Times New Roman" w:eastAsia="仿宋" w:hAnsi="Times New Roman" w:cs="Times New Roman" w:hint="eastAsia"/>
                <w:b/>
                <w:bCs/>
                <w:kern w:val="0"/>
                <w:sz w:val="24"/>
                <w:szCs w:val="24"/>
                <w:lang w:bidi="ar"/>
              </w:rPr>
              <w:t>（</w:t>
            </w:r>
            <w:r w:rsidRPr="001017E1">
              <w:rPr>
                <w:rFonts w:ascii="Times New Roman" w:eastAsia="仿宋" w:hAnsi="Times New Roman" w:cs="Times New Roman"/>
                <w:b/>
                <w:bCs/>
                <w:kern w:val="0"/>
                <w:sz w:val="24"/>
                <w:szCs w:val="24"/>
                <w:lang w:bidi="ar"/>
              </w:rPr>
              <w:t>200</w:t>
            </w:r>
            <w:r w:rsidRPr="001017E1">
              <w:rPr>
                <w:rFonts w:ascii="Times New Roman" w:eastAsia="仿宋" w:hAnsi="Times New Roman" w:cs="Times New Roman" w:hint="eastAsia"/>
                <w:b/>
                <w:bCs/>
                <w:kern w:val="0"/>
                <w:sz w:val="24"/>
                <w:szCs w:val="24"/>
                <w:lang w:bidi="ar"/>
              </w:rPr>
              <w:t>平方米至</w:t>
            </w:r>
            <w:r w:rsidRPr="001017E1">
              <w:rPr>
                <w:rFonts w:ascii="Times New Roman" w:eastAsia="仿宋" w:hAnsi="Times New Roman" w:cs="Times New Roman"/>
                <w:b/>
                <w:bCs/>
                <w:kern w:val="0"/>
                <w:sz w:val="24"/>
                <w:szCs w:val="24"/>
                <w:lang w:bidi="ar"/>
              </w:rPr>
              <w:t>8</w:t>
            </w:r>
            <w:r w:rsidRPr="001017E1">
              <w:rPr>
                <w:rFonts w:ascii="Times New Roman" w:eastAsia="仿宋" w:hAnsi="Times New Roman" w:cs="Times New Roman" w:hint="eastAsia"/>
                <w:b/>
                <w:bCs/>
                <w:kern w:val="0"/>
                <w:sz w:val="24"/>
                <w:szCs w:val="24"/>
                <w:lang w:bidi="ar"/>
              </w:rPr>
              <w:t>公顷）</w:t>
            </w:r>
          </w:p>
        </w:tc>
      </w:tr>
      <w:tr w:rsidR="001017E1" w:rsidRPr="001017E1" w14:paraId="4E231789" w14:textId="77777777" w:rsidTr="00DB6323">
        <w:trPr>
          <w:trHeight w:hRule="exact" w:val="408"/>
          <w:jc w:val="center"/>
        </w:trPr>
        <w:tc>
          <w:tcPr>
            <w:tcW w:w="529" w:type="pct"/>
            <w:shd w:val="clear" w:color="auto" w:fill="auto"/>
            <w:noWrap/>
            <w:vAlign w:val="center"/>
          </w:tcPr>
          <w:p w14:paraId="3E9BFDEA" w14:textId="77777777" w:rsidR="004B4DC1" w:rsidRPr="001017E1" w:rsidRDefault="004B4DC1" w:rsidP="00DB6323">
            <w:pPr>
              <w:widowControl/>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hint="eastAsia"/>
                <w:kern w:val="0"/>
                <w:sz w:val="24"/>
                <w:szCs w:val="24"/>
                <w:lang w:bidi="ar"/>
              </w:rPr>
              <w:t>西湖区</w:t>
            </w:r>
          </w:p>
        </w:tc>
        <w:tc>
          <w:tcPr>
            <w:tcW w:w="1444" w:type="pct"/>
            <w:shd w:val="clear" w:color="auto" w:fill="auto"/>
            <w:noWrap/>
            <w:vAlign w:val="center"/>
          </w:tcPr>
          <w:p w14:paraId="0168BE1F" w14:textId="77777777" w:rsidR="004B4DC1" w:rsidRPr="001017E1" w:rsidRDefault="004B4DC1" w:rsidP="00DB6323">
            <w:pPr>
              <w:widowControl/>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4121.60</w:t>
            </w:r>
          </w:p>
        </w:tc>
        <w:tc>
          <w:tcPr>
            <w:tcW w:w="1444" w:type="pct"/>
            <w:shd w:val="clear" w:color="auto" w:fill="auto"/>
            <w:noWrap/>
            <w:vAlign w:val="center"/>
          </w:tcPr>
          <w:p w14:paraId="2A526303" w14:textId="77777777" w:rsidR="004B4DC1" w:rsidRPr="001017E1" w:rsidRDefault="004B4DC1" w:rsidP="00DB6323">
            <w:pPr>
              <w:widowControl/>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3318.61</w:t>
            </w:r>
          </w:p>
        </w:tc>
        <w:tc>
          <w:tcPr>
            <w:tcW w:w="1584" w:type="pct"/>
            <w:shd w:val="clear" w:color="auto" w:fill="auto"/>
            <w:noWrap/>
            <w:vAlign w:val="center"/>
          </w:tcPr>
          <w:p w14:paraId="35AD22F6" w14:textId="77777777" w:rsidR="004B4DC1" w:rsidRPr="001017E1" w:rsidRDefault="004B4DC1" w:rsidP="00DB6323">
            <w:pPr>
              <w:widowControl/>
              <w:jc w:val="center"/>
              <w:textAlignment w:val="center"/>
              <w:rPr>
                <w:rFonts w:ascii="Times New Roman" w:eastAsia="仿宋" w:hAnsi="Times New Roman" w:cs="Times New Roman"/>
                <w:kern w:val="0"/>
                <w:sz w:val="24"/>
                <w:szCs w:val="24"/>
                <w:lang w:bidi="ar"/>
              </w:rPr>
            </w:pPr>
            <w:r w:rsidRPr="001017E1">
              <w:rPr>
                <w:rFonts w:ascii="Times New Roman" w:eastAsia="仿宋" w:hAnsi="Times New Roman" w:cs="Times New Roman"/>
                <w:kern w:val="0"/>
                <w:sz w:val="24"/>
                <w:szCs w:val="24"/>
                <w:lang w:bidi="ar"/>
              </w:rPr>
              <w:t>802.99</w:t>
            </w:r>
          </w:p>
        </w:tc>
      </w:tr>
    </w:tbl>
    <w:p w14:paraId="334AD4F6" w14:textId="12C082C5" w:rsidR="004B4DC1" w:rsidRPr="001017E1" w:rsidRDefault="004B4DC1" w:rsidP="004B4DC1">
      <w:pPr>
        <w:spacing w:beforeLines="50" w:before="120" w:line="360" w:lineRule="auto"/>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此外，在国际履约时，《湿地公约》口径湿地面积</w:t>
      </w:r>
      <w:r w:rsidRPr="001017E1">
        <w:rPr>
          <w:rFonts w:ascii="Times New Roman" w:eastAsia="仿宋" w:hAnsi="Times New Roman" w:cs="Times New Roman"/>
          <w:sz w:val="28"/>
          <w:szCs w:val="28"/>
        </w:rPr>
        <w:t>5721.16</w:t>
      </w:r>
      <w:r w:rsidRPr="001017E1">
        <w:rPr>
          <w:rFonts w:ascii="Times New Roman" w:eastAsia="仿宋" w:hAnsi="Times New Roman" w:cs="Times New Roman" w:hint="eastAsia"/>
          <w:sz w:val="28"/>
          <w:szCs w:val="28"/>
        </w:rPr>
        <w:t>公顷（含水田面积</w:t>
      </w:r>
      <w:r w:rsidRPr="001017E1">
        <w:rPr>
          <w:rFonts w:ascii="Times New Roman" w:eastAsia="仿宋" w:hAnsi="Times New Roman" w:cs="Times New Roman"/>
          <w:sz w:val="28"/>
          <w:szCs w:val="28"/>
        </w:rPr>
        <w:t>1599.56</w:t>
      </w:r>
      <w:r w:rsidRPr="001017E1">
        <w:rPr>
          <w:rFonts w:ascii="Times New Roman" w:eastAsia="仿宋" w:hAnsi="Times New Roman" w:cs="Times New Roman" w:hint="eastAsia"/>
          <w:sz w:val="28"/>
          <w:szCs w:val="28"/>
        </w:rPr>
        <w:t>公顷），占全区土地总面积</w:t>
      </w:r>
      <w:r w:rsidRPr="001017E1">
        <w:rPr>
          <w:rFonts w:ascii="Times New Roman" w:eastAsia="仿宋" w:hAnsi="Times New Roman" w:cs="Times New Roman"/>
          <w:sz w:val="28"/>
          <w:szCs w:val="28"/>
        </w:rPr>
        <w:t>18.</w:t>
      </w:r>
      <w:r w:rsidR="000F3D70" w:rsidRPr="001017E1">
        <w:rPr>
          <w:rFonts w:ascii="Times New Roman" w:eastAsia="仿宋" w:hAnsi="Times New Roman" w:cs="Times New Roman"/>
          <w:sz w:val="28"/>
          <w:szCs w:val="28"/>
        </w:rPr>
        <w:t>49</w:t>
      </w:r>
      <w:r w:rsidRPr="001017E1">
        <w:rPr>
          <w:rFonts w:ascii="Times New Roman" w:eastAsia="仿宋" w:hAnsi="Times New Roman" w:cs="Times New Roman"/>
          <w:sz w:val="28"/>
          <w:szCs w:val="28"/>
        </w:rPr>
        <w:t>%</w:t>
      </w:r>
      <w:r w:rsidRPr="001017E1">
        <w:rPr>
          <w:rFonts w:ascii="Times New Roman" w:eastAsia="仿宋" w:hAnsi="Times New Roman" w:cs="Times New Roman" w:hint="eastAsia"/>
          <w:sz w:val="28"/>
          <w:szCs w:val="28"/>
        </w:rPr>
        <w:t>。</w:t>
      </w:r>
    </w:p>
    <w:p w14:paraId="72876D04" w14:textId="77777777" w:rsidR="00530054" w:rsidRPr="001017E1" w:rsidRDefault="00B33A19">
      <w:pPr>
        <w:spacing w:beforeLines="100" w:before="240" w:afterLines="100" w:after="240" w:line="56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二、主要分布</w:t>
      </w:r>
    </w:p>
    <w:p w14:paraId="506E2ADD" w14:textId="77777777" w:rsidR="00530054" w:rsidRPr="001017E1" w:rsidRDefault="00B33A19">
      <w:pPr>
        <w:keepNext/>
        <w:keepLines/>
        <w:spacing w:beforeLines="40" w:before="96" w:afterLines="40" w:after="96" w:line="540" w:lineRule="exact"/>
        <w:ind w:firstLineChars="200" w:firstLine="562"/>
        <w:outlineLvl w:val="3"/>
        <w:rPr>
          <w:rFonts w:ascii="Times New Roman" w:eastAsia="仿宋" w:hAnsi="Times New Roman" w:cs="Times New Roman"/>
          <w:b/>
          <w:bCs/>
          <w:sz w:val="28"/>
          <w:szCs w:val="28"/>
        </w:rPr>
      </w:pPr>
      <w:bookmarkStart w:id="63" w:name="_Toc98037725"/>
      <w:r w:rsidRPr="001017E1">
        <w:rPr>
          <w:rFonts w:ascii="Times New Roman" w:eastAsia="仿宋" w:hAnsi="Times New Roman" w:cs="Times New Roman"/>
          <w:b/>
          <w:bCs/>
          <w:sz w:val="28"/>
          <w:szCs w:val="28"/>
        </w:rPr>
        <w:t>（一）近海及海岸湿地</w:t>
      </w:r>
    </w:p>
    <w:p w14:paraId="2D6F363B" w14:textId="56326529" w:rsidR="00530054" w:rsidRPr="001017E1" w:rsidRDefault="00B33A19">
      <w:pPr>
        <w:spacing w:afterLines="50" w:after="120" w:line="58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西湖区</w:t>
      </w:r>
      <w:r w:rsidRPr="001017E1">
        <w:rPr>
          <w:rFonts w:ascii="Times New Roman" w:eastAsia="仿宋" w:hAnsi="Times New Roman" w:cs="Times New Roman"/>
          <w:sz w:val="28"/>
          <w:szCs w:val="28"/>
        </w:rPr>
        <w:t>内的近海与海岸湿地主要由</w:t>
      </w:r>
      <w:r w:rsidRPr="001017E1">
        <w:rPr>
          <w:rFonts w:ascii="Times New Roman" w:eastAsia="仿宋" w:hAnsi="Times New Roman" w:cs="Times New Roman" w:hint="eastAsia"/>
          <w:sz w:val="28"/>
          <w:szCs w:val="28"/>
        </w:rPr>
        <w:t>河口水域</w:t>
      </w:r>
      <w:r w:rsidR="0086627C" w:rsidRPr="001017E1">
        <w:rPr>
          <w:rFonts w:ascii="Times New Roman" w:eastAsia="仿宋" w:hAnsi="Times New Roman" w:cs="Times New Roman" w:hint="eastAsia"/>
          <w:sz w:val="28"/>
          <w:szCs w:val="28"/>
        </w:rPr>
        <w:t>（钱塘江）</w:t>
      </w:r>
      <w:r w:rsidRPr="001017E1">
        <w:rPr>
          <w:rFonts w:ascii="Times New Roman" w:eastAsia="仿宋" w:hAnsi="Times New Roman" w:cs="Times New Roman" w:hint="eastAsia"/>
          <w:sz w:val="28"/>
          <w:szCs w:val="28"/>
        </w:rPr>
        <w:t>、富春江河口三角洲、海岸性淡水湖</w:t>
      </w:r>
      <w:r w:rsidR="0086627C" w:rsidRPr="001017E1">
        <w:rPr>
          <w:rFonts w:ascii="Times New Roman" w:eastAsia="仿宋" w:hAnsi="Times New Roman" w:cs="Times New Roman" w:hint="eastAsia"/>
          <w:sz w:val="28"/>
          <w:szCs w:val="28"/>
        </w:rPr>
        <w:t>（西湖、西溪和铜鉴湖）</w:t>
      </w:r>
      <w:r w:rsidRPr="001017E1">
        <w:rPr>
          <w:rFonts w:ascii="Times New Roman" w:eastAsia="仿宋" w:hAnsi="Times New Roman" w:cs="Times New Roman" w:hint="eastAsia"/>
          <w:sz w:val="28"/>
          <w:szCs w:val="28"/>
        </w:rPr>
        <w:t>三</w:t>
      </w:r>
      <w:r w:rsidRPr="001017E1">
        <w:rPr>
          <w:rFonts w:ascii="Times New Roman" w:eastAsia="仿宋" w:hAnsi="Times New Roman" w:cs="Times New Roman"/>
          <w:sz w:val="28"/>
          <w:szCs w:val="28"/>
        </w:rPr>
        <w:t>个类型组成，该类型湿地面积</w:t>
      </w:r>
      <w:r w:rsidR="0086627C" w:rsidRPr="001017E1">
        <w:rPr>
          <w:rFonts w:ascii="Times New Roman" w:eastAsia="仿宋" w:hAnsi="Times New Roman" w:cs="Times New Roman"/>
          <w:sz w:val="28"/>
          <w:szCs w:val="28"/>
          <w:highlight w:val="yellow"/>
        </w:rPr>
        <w:t>2491.43</w:t>
      </w:r>
      <w:r w:rsidRPr="001017E1">
        <w:rPr>
          <w:rFonts w:ascii="Times New Roman" w:eastAsia="仿宋" w:hAnsi="Times New Roman" w:cs="Times New Roman"/>
          <w:sz w:val="28"/>
          <w:szCs w:val="28"/>
        </w:rPr>
        <w:t>公顷，占</w:t>
      </w:r>
      <w:r w:rsidRPr="001017E1">
        <w:rPr>
          <w:rFonts w:ascii="Times New Roman" w:eastAsia="仿宋" w:hAnsi="Times New Roman" w:cs="Times New Roman" w:hint="eastAsia"/>
          <w:sz w:val="28"/>
          <w:szCs w:val="28"/>
        </w:rPr>
        <w:t>西湖区</w:t>
      </w:r>
      <w:r w:rsidRPr="001017E1">
        <w:rPr>
          <w:rFonts w:ascii="Times New Roman" w:eastAsia="仿宋" w:hAnsi="Times New Roman" w:cs="Times New Roman"/>
          <w:sz w:val="28"/>
          <w:szCs w:val="28"/>
        </w:rPr>
        <w:t>湿地面积的</w:t>
      </w:r>
      <w:r w:rsidR="0086627C" w:rsidRPr="001017E1">
        <w:rPr>
          <w:rFonts w:ascii="Times New Roman" w:eastAsia="仿宋" w:hAnsi="Times New Roman" w:cs="Times New Roman"/>
          <w:sz w:val="28"/>
          <w:szCs w:val="28"/>
          <w:highlight w:val="yellow"/>
        </w:rPr>
        <w:t>60.45</w:t>
      </w:r>
      <w:r w:rsidRPr="001017E1">
        <w:rPr>
          <w:rFonts w:ascii="Times New Roman" w:eastAsia="仿宋" w:hAnsi="Times New Roman" w:cs="Times New Roman"/>
          <w:sz w:val="28"/>
          <w:szCs w:val="28"/>
        </w:rPr>
        <w:t>%</w:t>
      </w:r>
      <w:commentRangeStart w:id="64"/>
      <w:commentRangeEnd w:id="64"/>
      <w:r w:rsidRPr="001017E1">
        <w:rPr>
          <w:rFonts w:ascii="Times New Roman" w:eastAsia="仿宋" w:hAnsi="Times New Roman" w:cs="Times New Roman"/>
          <w:sz w:val="28"/>
          <w:szCs w:val="28"/>
        </w:rPr>
        <w:t>，行政范围涉及</w:t>
      </w:r>
      <w:r w:rsidRPr="001017E1">
        <w:rPr>
          <w:rFonts w:ascii="Times New Roman" w:eastAsia="仿宋" w:hAnsi="Times New Roman" w:cs="Times New Roman" w:hint="eastAsia"/>
          <w:sz w:val="28"/>
          <w:szCs w:val="28"/>
        </w:rPr>
        <w:t>西湖区的双浦镇、转塘街道、蒋村街道、留下街道和西湖街道</w:t>
      </w:r>
      <w:r w:rsidRPr="001017E1">
        <w:rPr>
          <w:rFonts w:ascii="Times New Roman" w:eastAsia="仿宋" w:hAnsi="Times New Roman" w:cs="Times New Roman"/>
          <w:sz w:val="28"/>
          <w:szCs w:val="28"/>
        </w:rPr>
        <w:t>。</w:t>
      </w:r>
    </w:p>
    <w:p w14:paraId="37A54DAF" w14:textId="77777777" w:rsidR="00530054" w:rsidRPr="001017E1" w:rsidRDefault="00B33A19">
      <w:pPr>
        <w:keepNext/>
        <w:keepLines/>
        <w:spacing w:beforeLines="40" w:before="96" w:afterLines="40" w:after="96" w:line="540" w:lineRule="exact"/>
        <w:ind w:firstLineChars="200" w:firstLine="562"/>
        <w:outlineLvl w:val="3"/>
        <w:rPr>
          <w:rFonts w:ascii="Times New Roman" w:eastAsia="仿宋" w:hAnsi="Times New Roman" w:cs="Times New Roman"/>
          <w:b/>
          <w:bCs/>
          <w:sz w:val="28"/>
          <w:szCs w:val="28"/>
        </w:rPr>
      </w:pPr>
      <w:r w:rsidRPr="001017E1">
        <w:rPr>
          <w:rFonts w:ascii="Times New Roman" w:eastAsia="仿宋" w:hAnsi="Times New Roman" w:cs="Times New Roman"/>
          <w:b/>
          <w:bCs/>
          <w:sz w:val="28"/>
          <w:szCs w:val="28"/>
        </w:rPr>
        <w:t>（二）河流湿地</w:t>
      </w:r>
    </w:p>
    <w:p w14:paraId="5BA213AE" w14:textId="302271A7" w:rsidR="00530054" w:rsidRPr="001017E1" w:rsidRDefault="00B33A19">
      <w:pPr>
        <w:spacing w:afterLines="50" w:after="120" w:line="58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西湖区</w:t>
      </w:r>
      <w:r w:rsidRPr="001017E1">
        <w:rPr>
          <w:rFonts w:ascii="Times New Roman" w:eastAsia="仿宋" w:hAnsi="Times New Roman" w:cs="Times New Roman"/>
          <w:sz w:val="28"/>
          <w:szCs w:val="28"/>
        </w:rPr>
        <w:t>境内河流</w:t>
      </w:r>
      <w:r w:rsidRPr="001017E1">
        <w:rPr>
          <w:rFonts w:ascii="Times New Roman" w:eastAsia="仿宋" w:hAnsi="Times New Roman" w:cs="Times New Roman" w:hint="eastAsia"/>
          <w:sz w:val="28"/>
          <w:szCs w:val="28"/>
        </w:rPr>
        <w:t>分属</w:t>
      </w:r>
      <w:r w:rsidRPr="001017E1">
        <w:rPr>
          <w:rFonts w:ascii="Times New Roman" w:eastAsia="仿宋" w:hAnsi="Times New Roman" w:cs="Times New Roman"/>
          <w:sz w:val="28"/>
          <w:szCs w:val="28"/>
        </w:rPr>
        <w:t>钱塘江和</w:t>
      </w:r>
      <w:r w:rsidRPr="001017E1">
        <w:rPr>
          <w:rFonts w:ascii="Times New Roman" w:eastAsia="仿宋" w:hAnsi="Times New Roman" w:cs="Times New Roman" w:hint="eastAsia"/>
          <w:sz w:val="28"/>
          <w:szCs w:val="28"/>
        </w:rPr>
        <w:t>苕溪的运河</w:t>
      </w:r>
      <w:r w:rsidRPr="001017E1">
        <w:rPr>
          <w:rFonts w:ascii="Times New Roman" w:eastAsia="仿宋" w:hAnsi="Times New Roman" w:cs="Times New Roman"/>
          <w:sz w:val="28"/>
          <w:szCs w:val="28"/>
        </w:rPr>
        <w:t>两大水系，</w:t>
      </w:r>
      <w:r w:rsidRPr="001017E1">
        <w:rPr>
          <w:rFonts w:ascii="Times New Roman" w:eastAsia="仿宋" w:hAnsi="Times New Roman" w:cs="Times New Roman" w:hint="eastAsia"/>
          <w:sz w:val="28"/>
          <w:szCs w:val="28"/>
        </w:rPr>
        <w:t>西湖区</w:t>
      </w:r>
      <w:r w:rsidRPr="001017E1">
        <w:rPr>
          <w:rFonts w:ascii="Times New Roman" w:eastAsia="仿宋" w:hAnsi="Times New Roman" w:cs="Times New Roman"/>
          <w:sz w:val="28"/>
          <w:szCs w:val="28"/>
        </w:rPr>
        <w:t>范围</w:t>
      </w:r>
      <w:r w:rsidRPr="001017E1">
        <w:rPr>
          <w:rFonts w:ascii="Times New Roman" w:eastAsia="仿宋" w:hAnsi="Times New Roman" w:cs="Times New Roman" w:hint="eastAsia"/>
          <w:sz w:val="28"/>
          <w:szCs w:val="28"/>
        </w:rPr>
        <w:lastRenderedPageBreak/>
        <w:t>内</w:t>
      </w:r>
      <w:r w:rsidRPr="001017E1">
        <w:rPr>
          <w:rFonts w:ascii="Times New Roman" w:eastAsia="仿宋" w:hAnsi="Times New Roman" w:cs="Times New Roman"/>
          <w:sz w:val="28"/>
          <w:szCs w:val="28"/>
        </w:rPr>
        <w:t>河流湿地主要有永久性河流和泛洪平原湿地两个类型</w:t>
      </w:r>
      <w:r w:rsidRPr="001017E1">
        <w:rPr>
          <w:rFonts w:ascii="Times New Roman" w:eastAsia="仿宋" w:hAnsi="Times New Roman" w:cs="Times New Roman" w:hint="eastAsia"/>
          <w:sz w:val="28"/>
          <w:szCs w:val="28"/>
        </w:rPr>
        <w:t>组成</w:t>
      </w:r>
      <w:r w:rsidRPr="001017E1">
        <w:rPr>
          <w:rFonts w:ascii="Times New Roman" w:eastAsia="仿宋" w:hAnsi="Times New Roman" w:cs="Times New Roman"/>
          <w:sz w:val="28"/>
          <w:szCs w:val="28"/>
        </w:rPr>
        <w:t>，合计湿地面积</w:t>
      </w:r>
      <w:r w:rsidR="007A5DEA" w:rsidRPr="001017E1">
        <w:rPr>
          <w:rFonts w:ascii="Times New Roman" w:eastAsia="仿宋" w:hAnsi="Times New Roman" w:cs="Times New Roman"/>
          <w:sz w:val="28"/>
          <w:szCs w:val="28"/>
          <w:highlight w:val="yellow"/>
        </w:rPr>
        <w:t>521.78</w:t>
      </w:r>
      <w:r w:rsidRPr="001017E1">
        <w:rPr>
          <w:rFonts w:ascii="Times New Roman" w:eastAsia="仿宋" w:hAnsi="Times New Roman" w:cs="Times New Roman"/>
          <w:sz w:val="28"/>
          <w:szCs w:val="28"/>
        </w:rPr>
        <w:t>公顷（不包括已列入近海与海岸湿地范畴的河口湿地面积，下同），占</w:t>
      </w:r>
      <w:r w:rsidRPr="001017E1">
        <w:rPr>
          <w:rFonts w:ascii="Times New Roman" w:eastAsia="仿宋" w:hAnsi="Times New Roman" w:cs="Times New Roman" w:hint="eastAsia"/>
          <w:sz w:val="28"/>
          <w:szCs w:val="28"/>
        </w:rPr>
        <w:t>西湖区</w:t>
      </w:r>
      <w:r w:rsidRPr="001017E1">
        <w:rPr>
          <w:rFonts w:ascii="Times New Roman" w:eastAsia="仿宋" w:hAnsi="Times New Roman" w:cs="Times New Roman"/>
          <w:sz w:val="28"/>
          <w:szCs w:val="28"/>
        </w:rPr>
        <w:t>湿地总面积的</w:t>
      </w:r>
      <w:r w:rsidR="00104613" w:rsidRPr="001017E1">
        <w:rPr>
          <w:rFonts w:ascii="Times New Roman" w:eastAsia="仿宋" w:hAnsi="Times New Roman" w:cs="Times New Roman"/>
          <w:sz w:val="28"/>
          <w:szCs w:val="28"/>
          <w:highlight w:val="yellow"/>
        </w:rPr>
        <w:t>12.</w:t>
      </w:r>
      <w:r w:rsidR="007A5DEA" w:rsidRPr="001017E1">
        <w:rPr>
          <w:rFonts w:ascii="Times New Roman" w:eastAsia="仿宋" w:hAnsi="Times New Roman" w:cs="Times New Roman"/>
          <w:sz w:val="28"/>
          <w:szCs w:val="28"/>
          <w:highlight w:val="yellow"/>
        </w:rPr>
        <w:t>66</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w:t>
      </w:r>
    </w:p>
    <w:p w14:paraId="2D52AD7D" w14:textId="2B416C80" w:rsidR="00530054" w:rsidRPr="001017E1" w:rsidRDefault="00B33A19">
      <w:pPr>
        <w:keepNext/>
        <w:keepLines/>
        <w:spacing w:beforeLines="40" w:before="96" w:afterLines="40" w:after="96" w:line="540" w:lineRule="exact"/>
        <w:ind w:firstLineChars="200" w:firstLine="562"/>
        <w:outlineLvl w:val="3"/>
        <w:rPr>
          <w:rFonts w:ascii="Times New Roman" w:eastAsia="仿宋" w:hAnsi="Times New Roman" w:cs="Times New Roman"/>
          <w:b/>
          <w:bCs/>
          <w:sz w:val="28"/>
          <w:szCs w:val="28"/>
        </w:rPr>
      </w:pPr>
      <w:r w:rsidRPr="001017E1">
        <w:rPr>
          <w:rFonts w:ascii="Times New Roman" w:eastAsia="仿宋" w:hAnsi="Times New Roman" w:cs="Times New Roman"/>
          <w:b/>
          <w:bCs/>
          <w:sz w:val="28"/>
          <w:szCs w:val="28"/>
        </w:rPr>
        <w:t>（</w:t>
      </w:r>
      <w:r w:rsidR="007A5DEA" w:rsidRPr="001017E1">
        <w:rPr>
          <w:rFonts w:ascii="Times New Roman" w:eastAsia="仿宋" w:hAnsi="Times New Roman" w:cs="Times New Roman" w:hint="eastAsia"/>
          <w:b/>
          <w:bCs/>
          <w:sz w:val="28"/>
          <w:szCs w:val="28"/>
        </w:rPr>
        <w:t>三</w:t>
      </w:r>
      <w:r w:rsidRPr="001017E1">
        <w:rPr>
          <w:rFonts w:ascii="Times New Roman" w:eastAsia="仿宋" w:hAnsi="Times New Roman" w:cs="Times New Roman"/>
          <w:b/>
          <w:bCs/>
          <w:sz w:val="28"/>
          <w:szCs w:val="28"/>
        </w:rPr>
        <w:t>）人工湿地</w:t>
      </w:r>
    </w:p>
    <w:p w14:paraId="57D671C5" w14:textId="4AEE64A3" w:rsidR="00530054" w:rsidRPr="001017E1" w:rsidRDefault="00B33A19">
      <w:pPr>
        <w:spacing w:afterLines="50" w:after="120" w:line="540" w:lineRule="exact"/>
        <w:ind w:firstLineChars="200" w:firstLine="544"/>
        <w:rPr>
          <w:rFonts w:ascii="Times New Roman" w:eastAsia="仿宋" w:hAnsi="Times New Roman" w:cs="Times New Roman"/>
          <w:spacing w:val="-4"/>
          <w:sz w:val="28"/>
          <w:szCs w:val="28"/>
        </w:rPr>
      </w:pPr>
      <w:r w:rsidRPr="001017E1">
        <w:rPr>
          <w:rFonts w:ascii="Times New Roman" w:eastAsia="仿宋" w:hAnsi="Times New Roman" w:cs="Times New Roman" w:hint="eastAsia"/>
          <w:spacing w:val="-4"/>
          <w:sz w:val="28"/>
          <w:szCs w:val="28"/>
        </w:rPr>
        <w:t>西湖区</w:t>
      </w:r>
      <w:r w:rsidRPr="001017E1">
        <w:rPr>
          <w:rFonts w:ascii="Times New Roman" w:eastAsia="仿宋" w:hAnsi="Times New Roman" w:cs="Times New Roman"/>
          <w:spacing w:val="-4"/>
          <w:sz w:val="28"/>
          <w:szCs w:val="28"/>
        </w:rPr>
        <w:t>人工湿地类型主要有</w:t>
      </w:r>
      <w:r w:rsidRPr="001017E1">
        <w:rPr>
          <w:rFonts w:ascii="Times New Roman" w:eastAsia="仿宋" w:hAnsi="Times New Roman" w:cs="Times New Roman" w:hint="eastAsia"/>
          <w:spacing w:val="-4"/>
          <w:sz w:val="28"/>
          <w:szCs w:val="28"/>
        </w:rPr>
        <w:t>库塘、输水河、水产养殖场</w:t>
      </w:r>
      <w:r w:rsidR="00151991" w:rsidRPr="001017E1">
        <w:rPr>
          <w:rFonts w:ascii="Times New Roman" w:eastAsia="仿宋" w:hAnsi="Times New Roman" w:cs="Times New Roman" w:hint="eastAsia"/>
          <w:spacing w:val="-4"/>
          <w:sz w:val="28"/>
          <w:szCs w:val="28"/>
        </w:rPr>
        <w:t>三</w:t>
      </w:r>
      <w:r w:rsidRPr="001017E1">
        <w:rPr>
          <w:rFonts w:ascii="Times New Roman" w:eastAsia="仿宋" w:hAnsi="Times New Roman" w:cs="Times New Roman" w:hint="eastAsia"/>
          <w:spacing w:val="-4"/>
          <w:sz w:val="28"/>
          <w:szCs w:val="28"/>
        </w:rPr>
        <w:t>个类型组成</w:t>
      </w:r>
      <w:r w:rsidRPr="001017E1">
        <w:rPr>
          <w:rFonts w:ascii="Times New Roman" w:eastAsia="仿宋" w:hAnsi="Times New Roman" w:cs="Times New Roman"/>
          <w:spacing w:val="-4"/>
          <w:sz w:val="28"/>
          <w:szCs w:val="28"/>
        </w:rPr>
        <w:t>。由于此类湿地大多和人类的生产与生活休戚相关，在社会发展中往往发挥着重要的影响。</w:t>
      </w:r>
      <w:r w:rsidRPr="001017E1">
        <w:rPr>
          <w:rFonts w:ascii="Times New Roman" w:eastAsia="仿宋" w:hAnsi="Times New Roman" w:cs="Times New Roman" w:hint="eastAsia"/>
          <w:spacing w:val="-4"/>
          <w:sz w:val="28"/>
          <w:szCs w:val="28"/>
        </w:rPr>
        <w:t>西湖区</w:t>
      </w:r>
      <w:r w:rsidRPr="001017E1">
        <w:rPr>
          <w:rFonts w:ascii="Times New Roman" w:eastAsia="仿宋" w:hAnsi="Times New Roman" w:cs="Times New Roman"/>
          <w:spacing w:val="-4"/>
          <w:sz w:val="28"/>
          <w:szCs w:val="28"/>
        </w:rPr>
        <w:t>共有人工湿地面积</w:t>
      </w:r>
      <w:r w:rsidR="007A5DEA" w:rsidRPr="001017E1">
        <w:rPr>
          <w:rFonts w:ascii="Times New Roman" w:eastAsia="仿宋" w:hAnsi="Times New Roman" w:cs="Times New Roman"/>
          <w:spacing w:val="-4"/>
          <w:sz w:val="28"/>
          <w:szCs w:val="28"/>
          <w:highlight w:val="yellow"/>
        </w:rPr>
        <w:t>1108.39</w:t>
      </w:r>
      <w:r w:rsidRPr="001017E1">
        <w:rPr>
          <w:rFonts w:ascii="Times New Roman" w:eastAsia="仿宋" w:hAnsi="Times New Roman" w:cs="Times New Roman"/>
          <w:spacing w:val="-4"/>
          <w:sz w:val="28"/>
          <w:szCs w:val="28"/>
        </w:rPr>
        <w:t>公顷，占</w:t>
      </w:r>
      <w:r w:rsidRPr="001017E1">
        <w:rPr>
          <w:rFonts w:ascii="Times New Roman" w:eastAsia="仿宋" w:hAnsi="Times New Roman" w:cs="Times New Roman" w:hint="eastAsia"/>
          <w:spacing w:val="-4"/>
          <w:sz w:val="28"/>
          <w:szCs w:val="28"/>
        </w:rPr>
        <w:t>西湖区</w:t>
      </w:r>
      <w:r w:rsidRPr="001017E1">
        <w:rPr>
          <w:rFonts w:ascii="Times New Roman" w:eastAsia="仿宋" w:hAnsi="Times New Roman" w:cs="Times New Roman"/>
          <w:spacing w:val="-4"/>
          <w:sz w:val="28"/>
          <w:szCs w:val="28"/>
        </w:rPr>
        <w:t>湿地总面积的</w:t>
      </w:r>
      <w:r w:rsidR="00E01A54" w:rsidRPr="001017E1">
        <w:rPr>
          <w:rFonts w:ascii="Times New Roman" w:eastAsia="仿宋" w:hAnsi="Times New Roman" w:cs="Times New Roman"/>
          <w:spacing w:val="-4"/>
          <w:sz w:val="28"/>
          <w:szCs w:val="28"/>
        </w:rPr>
        <w:t>2</w:t>
      </w:r>
      <w:r w:rsidR="00071D6B" w:rsidRPr="001017E1">
        <w:rPr>
          <w:rFonts w:ascii="Times New Roman" w:eastAsia="仿宋" w:hAnsi="Times New Roman" w:cs="Times New Roman"/>
          <w:spacing w:val="-4"/>
          <w:sz w:val="28"/>
          <w:szCs w:val="28"/>
        </w:rPr>
        <w:t>6.</w:t>
      </w:r>
      <w:r w:rsidR="007A5DEA" w:rsidRPr="001017E1">
        <w:rPr>
          <w:rFonts w:ascii="Times New Roman" w:eastAsia="仿宋" w:hAnsi="Times New Roman" w:cs="Times New Roman"/>
          <w:spacing w:val="-4"/>
          <w:sz w:val="28"/>
          <w:szCs w:val="28"/>
        </w:rPr>
        <w:t>89</w:t>
      </w:r>
      <w:r w:rsidRPr="001017E1">
        <w:rPr>
          <w:rFonts w:ascii="Times New Roman" w:eastAsia="仿宋" w:hAnsi="Times New Roman" w:cs="Times New Roman"/>
          <w:spacing w:val="-4"/>
          <w:sz w:val="28"/>
          <w:szCs w:val="28"/>
        </w:rPr>
        <w:t>%</w:t>
      </w:r>
      <w:r w:rsidRPr="001017E1">
        <w:rPr>
          <w:rFonts w:ascii="Times New Roman" w:eastAsia="仿宋" w:hAnsi="Times New Roman" w:cs="Times New Roman"/>
          <w:spacing w:val="-4"/>
          <w:sz w:val="28"/>
          <w:szCs w:val="28"/>
        </w:rPr>
        <w:t>。</w:t>
      </w:r>
    </w:p>
    <w:bookmarkEnd w:id="63"/>
    <w:p w14:paraId="2562B446" w14:textId="77777777" w:rsidR="00530054" w:rsidRPr="001017E1" w:rsidRDefault="00B33A19">
      <w:pPr>
        <w:spacing w:beforeLines="100" w:before="240" w:afterLines="100" w:after="240" w:line="54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三、重要湿地</w:t>
      </w:r>
    </w:p>
    <w:p w14:paraId="56AA9A60" w14:textId="5AA1AB97" w:rsidR="00530054" w:rsidRPr="001017E1" w:rsidRDefault="00B33A19">
      <w:pPr>
        <w:spacing w:afterLines="50" w:after="120" w:line="540" w:lineRule="exact"/>
        <w:ind w:firstLineChars="200" w:firstLine="544"/>
        <w:rPr>
          <w:rFonts w:ascii="Times New Roman" w:eastAsia="仿宋" w:hAnsi="Times New Roman" w:cs="Times New Roman"/>
          <w:spacing w:val="-4"/>
          <w:sz w:val="28"/>
          <w:szCs w:val="28"/>
        </w:rPr>
      </w:pPr>
      <w:r w:rsidRPr="001017E1">
        <w:rPr>
          <w:rFonts w:ascii="Times New Roman" w:eastAsia="仿宋" w:hAnsi="Times New Roman" w:cs="Times New Roman"/>
          <w:spacing w:val="-4"/>
          <w:sz w:val="28"/>
          <w:szCs w:val="28"/>
        </w:rPr>
        <w:t>近年来，杭州</w:t>
      </w:r>
      <w:r w:rsidR="00E01A54" w:rsidRPr="001017E1">
        <w:rPr>
          <w:rFonts w:ascii="Times New Roman" w:eastAsia="仿宋" w:hAnsi="Times New Roman" w:cs="Times New Roman" w:hint="eastAsia"/>
          <w:spacing w:val="-4"/>
          <w:sz w:val="28"/>
          <w:szCs w:val="28"/>
        </w:rPr>
        <w:t>市</w:t>
      </w:r>
      <w:r w:rsidRPr="001017E1">
        <w:rPr>
          <w:rFonts w:ascii="Times New Roman" w:eastAsia="仿宋" w:hAnsi="Times New Roman" w:cs="Times New Roman"/>
          <w:spacing w:val="-4"/>
          <w:sz w:val="28"/>
          <w:szCs w:val="28"/>
        </w:rPr>
        <w:t>各级政府高度重视湿地保护，累计已向社会认定发布各类重要湿地</w:t>
      </w:r>
      <w:r w:rsidRPr="001017E1">
        <w:rPr>
          <w:rFonts w:ascii="Times New Roman" w:eastAsia="仿宋" w:hAnsi="Times New Roman" w:cs="Times New Roman"/>
          <w:spacing w:val="-4"/>
          <w:sz w:val="28"/>
          <w:szCs w:val="28"/>
        </w:rPr>
        <w:t>15</w:t>
      </w:r>
      <w:r w:rsidRPr="001017E1">
        <w:rPr>
          <w:rFonts w:ascii="Times New Roman" w:eastAsia="仿宋" w:hAnsi="Times New Roman" w:cs="Times New Roman"/>
          <w:spacing w:val="-4"/>
          <w:sz w:val="28"/>
          <w:szCs w:val="28"/>
        </w:rPr>
        <w:t>处，总面积</w:t>
      </w:r>
      <w:r w:rsidRPr="001017E1">
        <w:rPr>
          <w:rFonts w:ascii="Times New Roman" w:eastAsia="仿宋" w:hAnsi="Times New Roman" w:cs="Times New Roman"/>
          <w:spacing w:val="-4"/>
          <w:sz w:val="28"/>
          <w:szCs w:val="28"/>
        </w:rPr>
        <w:t>2843.37</w:t>
      </w:r>
      <w:r w:rsidRPr="001017E1">
        <w:rPr>
          <w:rFonts w:ascii="Times New Roman" w:eastAsia="仿宋" w:hAnsi="Times New Roman" w:cs="Times New Roman"/>
          <w:spacing w:val="-4"/>
          <w:sz w:val="28"/>
          <w:szCs w:val="28"/>
        </w:rPr>
        <w:t>公顷</w:t>
      </w:r>
      <w:r w:rsidRPr="001017E1">
        <w:rPr>
          <w:rFonts w:ascii="Times New Roman" w:eastAsia="仿宋" w:hAnsi="Times New Roman" w:cs="Times New Roman" w:hint="eastAsia"/>
          <w:spacing w:val="-4"/>
          <w:sz w:val="28"/>
          <w:szCs w:val="28"/>
        </w:rPr>
        <w:t>。目前，西湖区范围内重要湿地有</w:t>
      </w:r>
      <w:r w:rsidRPr="001017E1">
        <w:rPr>
          <w:rFonts w:ascii="Times New Roman" w:eastAsia="仿宋" w:hAnsi="Times New Roman" w:cs="Times New Roman"/>
          <w:spacing w:val="-4"/>
          <w:sz w:val="28"/>
          <w:szCs w:val="28"/>
        </w:rPr>
        <w:t>2009</w:t>
      </w:r>
      <w:r w:rsidRPr="001017E1">
        <w:rPr>
          <w:rFonts w:ascii="Times New Roman" w:eastAsia="仿宋" w:hAnsi="Times New Roman" w:cs="Times New Roman"/>
          <w:spacing w:val="-4"/>
          <w:sz w:val="28"/>
          <w:szCs w:val="28"/>
        </w:rPr>
        <w:t>年</w:t>
      </w:r>
      <w:r w:rsidRPr="001017E1">
        <w:rPr>
          <w:rFonts w:ascii="Times New Roman" w:eastAsia="仿宋" w:hAnsi="Times New Roman" w:cs="Times New Roman" w:hint="eastAsia"/>
          <w:spacing w:val="-4"/>
          <w:sz w:val="28"/>
          <w:szCs w:val="28"/>
        </w:rPr>
        <w:t>列入国际重要湿地的</w:t>
      </w:r>
      <w:r w:rsidRPr="001017E1">
        <w:rPr>
          <w:rFonts w:ascii="Times New Roman" w:eastAsia="仿宋" w:hAnsi="Times New Roman" w:cs="Times New Roman"/>
          <w:spacing w:val="-4"/>
          <w:sz w:val="28"/>
          <w:szCs w:val="28"/>
        </w:rPr>
        <w:t>杭州西溪国家湿地公园</w:t>
      </w:r>
      <w:r w:rsidRPr="001017E1">
        <w:rPr>
          <w:rFonts w:ascii="Times New Roman" w:eastAsia="仿宋" w:hAnsi="Times New Roman" w:cs="Times New Roman"/>
          <w:spacing w:val="-4"/>
          <w:sz w:val="28"/>
          <w:szCs w:val="28"/>
        </w:rPr>
        <w:t>1</w:t>
      </w:r>
      <w:r w:rsidRPr="001017E1">
        <w:rPr>
          <w:rFonts w:ascii="Times New Roman" w:eastAsia="仿宋" w:hAnsi="Times New Roman" w:cs="Times New Roman"/>
          <w:spacing w:val="-4"/>
          <w:sz w:val="28"/>
          <w:szCs w:val="28"/>
        </w:rPr>
        <w:t>处，</w:t>
      </w:r>
      <w:r w:rsidRPr="001017E1">
        <w:rPr>
          <w:rFonts w:ascii="Times New Roman" w:eastAsia="仿宋" w:hAnsi="Times New Roman" w:cs="Times New Roman"/>
          <w:spacing w:val="-4"/>
          <w:sz w:val="28"/>
          <w:szCs w:val="28"/>
        </w:rPr>
        <w:t>2014</w:t>
      </w:r>
      <w:r w:rsidRPr="001017E1">
        <w:rPr>
          <w:rFonts w:ascii="Times New Roman" w:eastAsia="仿宋" w:hAnsi="Times New Roman" w:cs="Times New Roman"/>
          <w:spacing w:val="-4"/>
          <w:sz w:val="28"/>
          <w:szCs w:val="28"/>
        </w:rPr>
        <w:t>年杭州</w:t>
      </w:r>
      <w:bookmarkStart w:id="65" w:name="_Hlk90995680"/>
      <w:r w:rsidRPr="001017E1">
        <w:rPr>
          <w:rFonts w:ascii="Times New Roman" w:eastAsia="仿宋" w:hAnsi="Times New Roman" w:cs="Times New Roman"/>
          <w:spacing w:val="-4"/>
          <w:sz w:val="28"/>
          <w:szCs w:val="28"/>
        </w:rPr>
        <w:t>西溪国家湿地公园</w:t>
      </w:r>
      <w:bookmarkEnd w:id="65"/>
      <w:r w:rsidRPr="001017E1">
        <w:rPr>
          <w:rFonts w:ascii="Times New Roman" w:eastAsia="仿宋" w:hAnsi="Times New Roman" w:cs="Times New Roman"/>
          <w:spacing w:val="-4"/>
          <w:sz w:val="28"/>
          <w:szCs w:val="28"/>
        </w:rPr>
        <w:t>被列入浙江省首批省重要湿地</w:t>
      </w:r>
      <w:r w:rsidRPr="001017E1">
        <w:rPr>
          <w:rFonts w:ascii="Times New Roman" w:eastAsia="仿宋" w:hAnsi="Times New Roman" w:cs="Times New Roman" w:hint="eastAsia"/>
          <w:spacing w:val="-4"/>
          <w:sz w:val="28"/>
          <w:szCs w:val="28"/>
        </w:rPr>
        <w:t>，西溪国家湿地公园在</w:t>
      </w:r>
      <w:r w:rsidRPr="001017E1">
        <w:rPr>
          <w:rFonts w:ascii="Times New Roman" w:eastAsia="仿宋" w:hAnsi="Times New Roman" w:cs="Times New Roman"/>
          <w:spacing w:val="-4"/>
          <w:sz w:val="28"/>
          <w:szCs w:val="28"/>
        </w:rPr>
        <w:t>西湖区范围</w:t>
      </w:r>
      <w:r w:rsidRPr="001017E1">
        <w:rPr>
          <w:rFonts w:ascii="Times New Roman" w:eastAsia="仿宋" w:hAnsi="Times New Roman" w:cs="Times New Roman" w:hint="eastAsia"/>
          <w:spacing w:val="-4"/>
          <w:sz w:val="28"/>
          <w:szCs w:val="28"/>
        </w:rPr>
        <w:t>内的</w:t>
      </w:r>
      <w:r w:rsidRPr="001017E1">
        <w:rPr>
          <w:rFonts w:ascii="Times New Roman" w:eastAsia="仿宋" w:hAnsi="Times New Roman" w:cs="Times New Roman"/>
          <w:spacing w:val="-4"/>
          <w:sz w:val="28"/>
          <w:szCs w:val="28"/>
        </w:rPr>
        <w:t>面积</w:t>
      </w:r>
      <w:r w:rsidRPr="001017E1">
        <w:rPr>
          <w:rFonts w:ascii="Times New Roman" w:eastAsia="仿宋" w:hAnsi="Times New Roman" w:cs="Times New Roman"/>
          <w:spacing w:val="-4"/>
          <w:sz w:val="28"/>
          <w:szCs w:val="28"/>
        </w:rPr>
        <w:t>689.17</w:t>
      </w:r>
      <w:r w:rsidRPr="001017E1">
        <w:rPr>
          <w:rFonts w:ascii="Times New Roman" w:eastAsia="仿宋" w:hAnsi="Times New Roman" w:cs="Times New Roman"/>
          <w:spacing w:val="-4"/>
          <w:sz w:val="28"/>
          <w:szCs w:val="28"/>
        </w:rPr>
        <w:t>公顷</w:t>
      </w:r>
      <w:r w:rsidRPr="001017E1">
        <w:rPr>
          <w:rFonts w:ascii="Times New Roman" w:eastAsia="仿宋" w:hAnsi="Times New Roman" w:cs="Times New Roman" w:hint="eastAsia"/>
          <w:spacing w:val="-4"/>
          <w:sz w:val="28"/>
          <w:szCs w:val="28"/>
        </w:rPr>
        <w:t>，湿地面积</w:t>
      </w:r>
      <w:r w:rsidR="007A5DEA" w:rsidRPr="001017E1">
        <w:rPr>
          <w:rFonts w:ascii="Times New Roman" w:eastAsia="仿宋" w:hAnsi="Times New Roman" w:cs="Times New Roman"/>
          <w:spacing w:val="-4"/>
          <w:sz w:val="28"/>
          <w:szCs w:val="28"/>
          <w:highlight w:val="yellow"/>
        </w:rPr>
        <w:t>383.01</w:t>
      </w:r>
      <w:r w:rsidRPr="001017E1">
        <w:rPr>
          <w:rFonts w:ascii="Times New Roman" w:eastAsia="仿宋" w:hAnsi="Times New Roman" w:cs="Times New Roman" w:hint="eastAsia"/>
          <w:spacing w:val="-4"/>
          <w:sz w:val="28"/>
          <w:szCs w:val="28"/>
        </w:rPr>
        <w:t>公顷。</w:t>
      </w:r>
      <w:r w:rsidRPr="001017E1">
        <w:rPr>
          <w:rFonts w:ascii="Times New Roman" w:eastAsia="仿宋" w:hAnsi="Times New Roman" w:cs="Times New Roman"/>
          <w:spacing w:val="-4"/>
          <w:sz w:val="28"/>
          <w:szCs w:val="28"/>
        </w:rPr>
        <w:t>全区尚未建立其他湿地公园和湿地型的自然保护区和湿地保护小区，湿地分级体系</w:t>
      </w:r>
      <w:r w:rsidRPr="001017E1">
        <w:rPr>
          <w:rFonts w:ascii="Times New Roman" w:eastAsia="仿宋" w:hAnsi="Times New Roman" w:cs="Times New Roman" w:hint="eastAsia"/>
          <w:spacing w:val="-4"/>
          <w:sz w:val="28"/>
          <w:szCs w:val="28"/>
        </w:rPr>
        <w:t>还有待于进一步</w:t>
      </w:r>
      <w:r w:rsidR="00A93DED" w:rsidRPr="001017E1">
        <w:rPr>
          <w:rFonts w:ascii="Times New Roman" w:eastAsia="仿宋" w:hAnsi="Times New Roman" w:cs="Times New Roman" w:hint="eastAsia"/>
          <w:spacing w:val="-4"/>
          <w:sz w:val="28"/>
          <w:szCs w:val="28"/>
        </w:rPr>
        <w:t>加强</w:t>
      </w:r>
      <w:r w:rsidRPr="001017E1">
        <w:rPr>
          <w:rFonts w:ascii="Times New Roman" w:eastAsia="仿宋" w:hAnsi="Times New Roman" w:cs="Times New Roman" w:hint="eastAsia"/>
          <w:spacing w:val="-4"/>
          <w:sz w:val="28"/>
          <w:szCs w:val="28"/>
        </w:rPr>
        <w:t>。</w:t>
      </w:r>
    </w:p>
    <w:p w14:paraId="69F13083" w14:textId="77777777" w:rsidR="00530054" w:rsidRPr="001017E1" w:rsidRDefault="00B33A19">
      <w:pPr>
        <w:spacing w:beforeLines="100" w:before="240" w:afterLines="100" w:after="240" w:line="54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四、湿地保护</w:t>
      </w:r>
      <w:r w:rsidRPr="001017E1">
        <w:rPr>
          <w:rFonts w:ascii="Times New Roman" w:eastAsia="黑体" w:hAnsi="Times New Roman" w:cs="Times New Roman"/>
          <w:b/>
          <w:bCs/>
          <w:kern w:val="0"/>
          <w:sz w:val="30"/>
          <w:szCs w:val="30"/>
          <w:highlight w:val="yellow"/>
        </w:rPr>
        <w:t>状况</w:t>
      </w:r>
    </w:p>
    <w:p w14:paraId="64DEF10C" w14:textId="296492C2" w:rsidR="00530054" w:rsidRPr="001017E1" w:rsidRDefault="00B33A19">
      <w:pPr>
        <w:spacing w:line="560" w:lineRule="exact"/>
        <w:ind w:firstLineChars="200" w:firstLine="562"/>
        <w:rPr>
          <w:rFonts w:ascii="Times New Roman" w:eastAsia="仿宋" w:hAnsi="Times New Roman" w:cs="Times New Roman"/>
          <w:sz w:val="28"/>
          <w:szCs w:val="28"/>
        </w:rPr>
      </w:pPr>
      <w:r w:rsidRPr="001017E1">
        <w:rPr>
          <w:rFonts w:ascii="Times New Roman" w:eastAsia="仿宋" w:hAnsi="Times New Roman" w:cs="Times New Roman"/>
          <w:b/>
          <w:bCs/>
          <w:sz w:val="28"/>
          <w:szCs w:val="28"/>
        </w:rPr>
        <w:t>按照国家统计口径，受保护湿地包括国家公园、自然保护区、湿地公园、森林公园、风景名胜区、海洋特别保护区、海洋公园、水产种质资源保护区、水源保护区等保护</w:t>
      </w:r>
      <w:r w:rsidRPr="001017E1">
        <w:rPr>
          <w:rFonts w:ascii="Times New Roman" w:eastAsia="仿宋" w:hAnsi="Times New Roman" w:cs="Times New Roman" w:hint="eastAsia"/>
          <w:b/>
          <w:bCs/>
          <w:sz w:val="28"/>
          <w:szCs w:val="28"/>
        </w:rPr>
        <w:t>方式</w:t>
      </w:r>
      <w:r w:rsidRPr="001017E1">
        <w:rPr>
          <w:rFonts w:ascii="Times New Roman" w:eastAsia="仿宋" w:hAnsi="Times New Roman" w:cs="Times New Roman"/>
          <w:b/>
          <w:bCs/>
          <w:sz w:val="28"/>
          <w:szCs w:val="28"/>
        </w:rPr>
        <w:t>。</w:t>
      </w:r>
      <w:r w:rsidRPr="001017E1">
        <w:rPr>
          <w:rFonts w:ascii="Times New Roman" w:eastAsia="仿宋" w:hAnsi="Times New Roman" w:cs="Times New Roman"/>
          <w:sz w:val="28"/>
          <w:szCs w:val="28"/>
        </w:rPr>
        <w:t>按照省级统计口径，受保护湿地在国家统计口径的基础上，还包括重要湿地名录、</w:t>
      </w:r>
      <w:r w:rsidRPr="001017E1">
        <w:rPr>
          <w:rFonts w:ascii="Times New Roman" w:eastAsia="仿宋" w:hAnsi="Times New Roman" w:cs="Times New Roman"/>
          <w:sz w:val="28"/>
          <w:szCs w:val="28"/>
          <w:highlight w:val="yellow"/>
        </w:rPr>
        <w:t>已落实</w:t>
      </w:r>
      <w:r w:rsidRPr="001017E1">
        <w:rPr>
          <w:rFonts w:ascii="Times New Roman" w:eastAsia="仿宋" w:hAnsi="Times New Roman" w:cs="Times New Roman"/>
          <w:sz w:val="28"/>
          <w:szCs w:val="28"/>
          <w:highlight w:val="yellow"/>
        </w:rPr>
        <w:t>“</w:t>
      </w:r>
      <w:r w:rsidRPr="001017E1">
        <w:rPr>
          <w:rFonts w:ascii="Times New Roman" w:eastAsia="仿宋" w:hAnsi="Times New Roman" w:cs="Times New Roman"/>
          <w:sz w:val="28"/>
          <w:szCs w:val="28"/>
          <w:highlight w:val="yellow"/>
        </w:rPr>
        <w:t>河长制</w:t>
      </w:r>
      <w:r w:rsidRPr="001017E1">
        <w:rPr>
          <w:rFonts w:ascii="Times New Roman" w:eastAsia="仿宋" w:hAnsi="Times New Roman" w:cs="Times New Roman"/>
          <w:sz w:val="28"/>
          <w:szCs w:val="28"/>
          <w:highlight w:val="yellow"/>
        </w:rPr>
        <w:t>”</w:t>
      </w:r>
      <w:r w:rsidRPr="001017E1">
        <w:rPr>
          <w:rFonts w:ascii="Times New Roman" w:eastAsia="仿宋" w:hAnsi="Times New Roman" w:cs="Times New Roman"/>
          <w:sz w:val="28"/>
          <w:szCs w:val="28"/>
          <w:highlight w:val="yellow"/>
        </w:rPr>
        <w:t>保护责任制的河流。</w:t>
      </w:r>
    </w:p>
    <w:p w14:paraId="57D242EF" w14:textId="628D7F4C"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经调查统计，</w:t>
      </w:r>
      <w:r w:rsidRPr="001017E1">
        <w:rPr>
          <w:rFonts w:ascii="Times New Roman" w:eastAsia="仿宋" w:hAnsi="Times New Roman" w:cs="Times New Roman" w:hint="eastAsia"/>
          <w:sz w:val="28"/>
          <w:szCs w:val="28"/>
        </w:rPr>
        <w:t>西湖区</w:t>
      </w:r>
      <w:r w:rsidRPr="001017E1">
        <w:rPr>
          <w:rFonts w:ascii="Times New Roman" w:eastAsia="仿宋" w:hAnsi="Times New Roman" w:cs="Times New Roman"/>
          <w:sz w:val="28"/>
          <w:szCs w:val="28"/>
        </w:rPr>
        <w:t>通过设立风景名胜区、森林公园、湿地公园、</w:t>
      </w:r>
      <w:r w:rsidRPr="001017E1">
        <w:rPr>
          <w:rFonts w:ascii="Times New Roman" w:eastAsia="仿宋" w:hAnsi="Times New Roman" w:cs="Times New Roman"/>
          <w:sz w:val="28"/>
          <w:szCs w:val="28"/>
        </w:rPr>
        <w:lastRenderedPageBreak/>
        <w:t>水源保护区、湿地多用途管理区等多种方式，按省级保护面积统计口径，全</w:t>
      </w:r>
      <w:r w:rsidRPr="001017E1">
        <w:rPr>
          <w:rFonts w:ascii="Times New Roman" w:eastAsia="仿宋" w:hAnsi="Times New Roman" w:cs="Times New Roman" w:hint="eastAsia"/>
          <w:sz w:val="28"/>
          <w:szCs w:val="28"/>
        </w:rPr>
        <w:t>区</w:t>
      </w:r>
      <w:r w:rsidRPr="001017E1">
        <w:rPr>
          <w:rFonts w:ascii="Times New Roman" w:eastAsia="仿宋" w:hAnsi="Times New Roman" w:cs="Times New Roman"/>
          <w:sz w:val="28"/>
          <w:szCs w:val="28"/>
        </w:rPr>
        <w:t>湿地保护面积</w:t>
      </w:r>
      <w:r w:rsidR="00FA787B" w:rsidRPr="001017E1">
        <w:rPr>
          <w:rFonts w:ascii="Times New Roman" w:eastAsia="仿宋" w:hAnsi="Times New Roman" w:cs="Times New Roman"/>
          <w:sz w:val="28"/>
          <w:szCs w:val="28"/>
          <w:highlight w:val="yellow"/>
        </w:rPr>
        <w:t>2865.33</w:t>
      </w:r>
      <w:r w:rsidRPr="001017E1">
        <w:rPr>
          <w:rFonts w:ascii="Times New Roman" w:eastAsia="仿宋" w:hAnsi="Times New Roman" w:cs="Times New Roman" w:hint="eastAsia"/>
          <w:sz w:val="28"/>
          <w:szCs w:val="28"/>
          <w:highlight w:val="yellow"/>
        </w:rPr>
        <w:t>公顷</w:t>
      </w:r>
      <w:r w:rsidRPr="001017E1">
        <w:rPr>
          <w:rFonts w:ascii="Times New Roman" w:eastAsia="仿宋" w:hAnsi="Times New Roman" w:cs="Times New Roman" w:hint="eastAsia"/>
          <w:sz w:val="28"/>
          <w:szCs w:val="28"/>
        </w:rPr>
        <w:t>，湿地保护率</w:t>
      </w:r>
      <w:r w:rsidR="00FA787B" w:rsidRPr="001017E1">
        <w:rPr>
          <w:rFonts w:ascii="Times New Roman" w:eastAsia="仿宋" w:hAnsi="Times New Roman" w:cs="Times New Roman"/>
          <w:sz w:val="28"/>
          <w:szCs w:val="28"/>
          <w:highlight w:val="yellow"/>
        </w:rPr>
        <w:t>69.52</w:t>
      </w:r>
      <w:r w:rsidRPr="001017E1">
        <w:rPr>
          <w:rFonts w:ascii="Times New Roman" w:eastAsia="仿宋" w:hAnsi="Times New Roman" w:cs="Times New Roman"/>
          <w:sz w:val="28"/>
          <w:szCs w:val="28"/>
        </w:rPr>
        <w:t>%</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sz w:val="28"/>
          <w:szCs w:val="28"/>
        </w:rPr>
        <w:t>按国家标准统计口径，全</w:t>
      </w:r>
      <w:r w:rsidRPr="001017E1">
        <w:rPr>
          <w:rFonts w:ascii="Times New Roman" w:eastAsia="仿宋" w:hAnsi="Times New Roman" w:cs="Times New Roman" w:hint="eastAsia"/>
          <w:sz w:val="28"/>
          <w:szCs w:val="28"/>
        </w:rPr>
        <w:t>区</w:t>
      </w:r>
      <w:r w:rsidRPr="001017E1">
        <w:rPr>
          <w:rFonts w:ascii="Times New Roman" w:eastAsia="仿宋" w:hAnsi="Times New Roman" w:cs="Times New Roman"/>
          <w:sz w:val="28"/>
          <w:szCs w:val="28"/>
        </w:rPr>
        <w:t>湿地保护面积</w:t>
      </w:r>
      <w:r w:rsidR="00722931" w:rsidRPr="001017E1">
        <w:rPr>
          <w:rFonts w:ascii="Times New Roman" w:eastAsia="仿宋" w:hAnsi="Times New Roman" w:cs="Times New Roman"/>
          <w:sz w:val="28"/>
          <w:szCs w:val="28"/>
        </w:rPr>
        <w:t>2385.75</w:t>
      </w:r>
      <w:r w:rsidRPr="001017E1">
        <w:rPr>
          <w:rFonts w:ascii="Times New Roman" w:eastAsia="仿宋" w:hAnsi="Times New Roman" w:cs="Times New Roman"/>
          <w:sz w:val="28"/>
          <w:szCs w:val="28"/>
        </w:rPr>
        <w:t>公顷，占湿地总面积的</w:t>
      </w:r>
      <w:r w:rsidR="00722931" w:rsidRPr="001017E1">
        <w:rPr>
          <w:rFonts w:ascii="Times New Roman" w:eastAsia="仿宋" w:hAnsi="Times New Roman" w:cs="Times New Roman"/>
          <w:sz w:val="28"/>
          <w:szCs w:val="28"/>
          <w:highlight w:val="yellow"/>
        </w:rPr>
        <w:t>57.88</w:t>
      </w:r>
      <w:r w:rsidRPr="001017E1">
        <w:rPr>
          <w:rFonts w:ascii="Times New Roman" w:eastAsia="仿宋" w:hAnsi="Times New Roman" w:cs="Times New Roman"/>
          <w:sz w:val="28"/>
          <w:szCs w:val="28"/>
          <w:highlight w:val="yellow"/>
        </w:rPr>
        <w:t>%</w:t>
      </w:r>
      <w:r w:rsidRPr="001017E1">
        <w:rPr>
          <w:rFonts w:ascii="Times New Roman" w:eastAsia="仿宋" w:hAnsi="Times New Roman" w:cs="Times New Roman"/>
          <w:sz w:val="28"/>
          <w:szCs w:val="28"/>
        </w:rPr>
        <w:t>。</w:t>
      </w:r>
    </w:p>
    <w:p w14:paraId="385EA20B" w14:textId="4A241267" w:rsidR="00530054" w:rsidRPr="001017E1" w:rsidRDefault="00B33A19">
      <w:pPr>
        <w:spacing w:afterLines="50" w:after="120"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按国家标准统计口径，森林公园保护湿地</w:t>
      </w:r>
      <w:r w:rsidRPr="001017E1">
        <w:rPr>
          <w:rFonts w:ascii="Times New Roman" w:eastAsia="仿宋" w:hAnsi="Times New Roman" w:cs="Times New Roman"/>
          <w:sz w:val="28"/>
          <w:szCs w:val="28"/>
        </w:rPr>
        <w:t>7.17</w:t>
      </w:r>
      <w:r w:rsidRPr="001017E1">
        <w:rPr>
          <w:rFonts w:ascii="Times New Roman" w:eastAsia="仿宋" w:hAnsi="Times New Roman" w:cs="Times New Roman" w:hint="eastAsia"/>
          <w:sz w:val="28"/>
          <w:szCs w:val="28"/>
        </w:rPr>
        <w:t>公顷，占</w:t>
      </w:r>
      <w:r w:rsidRPr="001017E1">
        <w:rPr>
          <w:rFonts w:ascii="Times New Roman" w:eastAsia="仿宋" w:hAnsi="Times New Roman" w:cs="Times New Roman"/>
          <w:sz w:val="28"/>
          <w:szCs w:val="28"/>
        </w:rPr>
        <w:t>0.</w:t>
      </w:r>
      <w:r w:rsidR="00722931" w:rsidRPr="001017E1">
        <w:rPr>
          <w:rFonts w:ascii="Times New Roman" w:eastAsia="仿宋" w:hAnsi="Times New Roman" w:cs="Times New Roman"/>
          <w:sz w:val="28"/>
          <w:szCs w:val="28"/>
        </w:rPr>
        <w:t>30</w:t>
      </w:r>
      <w:r w:rsidRPr="001017E1">
        <w:rPr>
          <w:rFonts w:ascii="Times New Roman" w:eastAsia="仿宋" w:hAnsi="Times New Roman" w:cs="Times New Roman"/>
          <w:sz w:val="28"/>
          <w:szCs w:val="28"/>
        </w:rPr>
        <w:t>%</w:t>
      </w:r>
      <w:r w:rsidRPr="001017E1">
        <w:rPr>
          <w:rFonts w:ascii="Times New Roman" w:eastAsia="仿宋" w:hAnsi="Times New Roman" w:cs="Times New Roman" w:hint="eastAsia"/>
          <w:sz w:val="28"/>
          <w:szCs w:val="28"/>
        </w:rPr>
        <w:t>；风景名胜区保护湿地</w:t>
      </w:r>
      <w:r w:rsidR="00E06683" w:rsidRPr="001017E1">
        <w:rPr>
          <w:rFonts w:ascii="Times New Roman" w:eastAsia="仿宋" w:hAnsi="Times New Roman" w:cs="Times New Roman"/>
          <w:sz w:val="28"/>
          <w:szCs w:val="28"/>
        </w:rPr>
        <w:t>633.41</w:t>
      </w:r>
      <w:r w:rsidRPr="001017E1">
        <w:rPr>
          <w:rFonts w:ascii="Times New Roman" w:eastAsia="仿宋" w:hAnsi="Times New Roman" w:cs="Times New Roman" w:hint="eastAsia"/>
          <w:sz w:val="28"/>
          <w:szCs w:val="28"/>
        </w:rPr>
        <w:t>公顷，占</w:t>
      </w:r>
      <w:r w:rsidRPr="001017E1">
        <w:rPr>
          <w:rFonts w:ascii="Times New Roman" w:eastAsia="仿宋" w:hAnsi="Times New Roman" w:cs="Times New Roman"/>
          <w:sz w:val="28"/>
          <w:szCs w:val="28"/>
        </w:rPr>
        <w:t>2</w:t>
      </w:r>
      <w:r w:rsidR="00722931" w:rsidRPr="001017E1">
        <w:rPr>
          <w:rFonts w:ascii="Times New Roman" w:eastAsia="仿宋" w:hAnsi="Times New Roman" w:cs="Times New Roman"/>
          <w:sz w:val="28"/>
          <w:szCs w:val="28"/>
        </w:rPr>
        <w:t>6.55</w:t>
      </w:r>
      <w:r w:rsidRPr="001017E1">
        <w:rPr>
          <w:rFonts w:ascii="Times New Roman" w:eastAsia="仿宋" w:hAnsi="Times New Roman" w:cs="Times New Roman"/>
          <w:sz w:val="28"/>
          <w:szCs w:val="28"/>
        </w:rPr>
        <w:t>%</w:t>
      </w:r>
      <w:r w:rsidRPr="001017E1">
        <w:rPr>
          <w:rFonts w:ascii="Times New Roman" w:eastAsia="仿宋" w:hAnsi="Times New Roman" w:cs="Times New Roman" w:hint="eastAsia"/>
          <w:sz w:val="28"/>
          <w:szCs w:val="28"/>
        </w:rPr>
        <w:t>；水源保护区保护湿地</w:t>
      </w:r>
      <w:r w:rsidR="007E75AC" w:rsidRPr="001017E1">
        <w:rPr>
          <w:rFonts w:ascii="Times New Roman" w:eastAsia="仿宋" w:hAnsi="Times New Roman" w:cs="Times New Roman"/>
          <w:sz w:val="28"/>
          <w:szCs w:val="28"/>
        </w:rPr>
        <w:t>1362.16</w:t>
      </w:r>
      <w:r w:rsidRPr="001017E1">
        <w:rPr>
          <w:rFonts w:ascii="Times New Roman" w:eastAsia="仿宋" w:hAnsi="Times New Roman" w:cs="Times New Roman" w:hint="eastAsia"/>
          <w:sz w:val="28"/>
          <w:szCs w:val="28"/>
        </w:rPr>
        <w:t>公顷，占</w:t>
      </w:r>
      <w:r w:rsidR="00AA7397" w:rsidRPr="001017E1">
        <w:rPr>
          <w:rFonts w:ascii="Times New Roman" w:eastAsia="仿宋" w:hAnsi="Times New Roman" w:cs="Times New Roman"/>
          <w:sz w:val="28"/>
          <w:szCs w:val="28"/>
        </w:rPr>
        <w:t>57.1</w:t>
      </w:r>
      <w:r w:rsidR="00C77FE2" w:rsidRPr="001017E1">
        <w:rPr>
          <w:rFonts w:ascii="Times New Roman" w:eastAsia="仿宋" w:hAnsi="Times New Roman" w:cs="Times New Roman"/>
          <w:sz w:val="28"/>
          <w:szCs w:val="28"/>
        </w:rPr>
        <w:t>0</w:t>
      </w:r>
      <w:r w:rsidRPr="001017E1">
        <w:rPr>
          <w:rFonts w:ascii="Times New Roman" w:eastAsia="仿宋" w:hAnsi="Times New Roman" w:cs="Times New Roman"/>
          <w:sz w:val="28"/>
          <w:szCs w:val="28"/>
        </w:rPr>
        <w:t>%</w:t>
      </w:r>
      <w:r w:rsidRPr="001017E1">
        <w:rPr>
          <w:rFonts w:ascii="Times New Roman" w:eastAsia="仿宋" w:hAnsi="Times New Roman" w:cs="Times New Roman" w:hint="eastAsia"/>
          <w:sz w:val="28"/>
          <w:szCs w:val="28"/>
        </w:rPr>
        <w:t>；湿地公园保护湿地</w:t>
      </w:r>
      <w:r w:rsidR="00E06683" w:rsidRPr="001017E1">
        <w:rPr>
          <w:rFonts w:ascii="Times New Roman" w:eastAsia="仿宋" w:hAnsi="Times New Roman" w:cs="Times New Roman"/>
          <w:sz w:val="28"/>
          <w:szCs w:val="28"/>
        </w:rPr>
        <w:t>383.01</w:t>
      </w:r>
      <w:r w:rsidRPr="001017E1">
        <w:rPr>
          <w:rFonts w:ascii="Times New Roman" w:eastAsia="仿宋" w:hAnsi="Times New Roman" w:cs="Times New Roman" w:hint="eastAsia"/>
          <w:sz w:val="28"/>
          <w:szCs w:val="28"/>
        </w:rPr>
        <w:t>公顷，占</w:t>
      </w:r>
      <w:r w:rsidR="00AA7397" w:rsidRPr="001017E1">
        <w:rPr>
          <w:rFonts w:ascii="Times New Roman" w:eastAsia="仿宋" w:hAnsi="Times New Roman" w:cs="Times New Roman"/>
          <w:sz w:val="28"/>
          <w:szCs w:val="28"/>
        </w:rPr>
        <w:t>16.05</w:t>
      </w:r>
      <w:r w:rsidRPr="001017E1">
        <w:rPr>
          <w:rFonts w:ascii="Times New Roman" w:eastAsia="仿宋" w:hAnsi="Times New Roman" w:cs="Times New Roman"/>
          <w:sz w:val="28"/>
          <w:szCs w:val="28"/>
        </w:rPr>
        <w:t>%</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sz w:val="28"/>
          <w:szCs w:val="28"/>
        </w:rPr>
        <w:t>见图</w:t>
      </w:r>
      <w:r w:rsidRPr="001017E1">
        <w:rPr>
          <w:rFonts w:ascii="Times New Roman" w:eastAsia="仿宋" w:hAnsi="Times New Roman" w:cs="Times New Roman"/>
          <w:sz w:val="28"/>
          <w:szCs w:val="28"/>
        </w:rPr>
        <w:t>1</w:t>
      </w:r>
      <w:r w:rsidRPr="001017E1">
        <w:rPr>
          <w:rFonts w:ascii="Times New Roman" w:eastAsia="仿宋" w:hAnsi="Times New Roman" w:cs="Times New Roman"/>
          <w:sz w:val="28"/>
          <w:szCs w:val="28"/>
        </w:rPr>
        <w:t>。</w:t>
      </w:r>
    </w:p>
    <w:p w14:paraId="10EADE2E" w14:textId="77777777" w:rsidR="00530054" w:rsidRPr="001017E1" w:rsidRDefault="00530054">
      <w:pPr>
        <w:spacing w:after="40" w:line="360" w:lineRule="exact"/>
        <w:jc w:val="right"/>
        <w:rPr>
          <w:rFonts w:ascii="Times New Roman" w:eastAsia="仿宋" w:hAnsi="Times New Roman" w:cs="Times New Roman"/>
          <w:sz w:val="24"/>
          <w:szCs w:val="24"/>
        </w:rPr>
      </w:pPr>
    </w:p>
    <w:p w14:paraId="1D5A4BD3" w14:textId="77777777" w:rsidR="00530054" w:rsidRPr="001017E1" w:rsidRDefault="00B33A19">
      <w:pPr>
        <w:jc w:val="center"/>
        <w:rPr>
          <w:rFonts w:ascii="Times New Roman" w:eastAsia="仿宋" w:hAnsi="Times New Roman" w:cs="Times New Roman"/>
        </w:rPr>
      </w:pPr>
      <w:r w:rsidRPr="001017E1">
        <w:rPr>
          <w:noProof/>
        </w:rPr>
        <w:drawing>
          <wp:inline distT="0" distB="0" distL="0" distR="0" wp14:anchorId="07D9B7F6" wp14:editId="7BFBFD6D">
            <wp:extent cx="5275580" cy="2932430"/>
            <wp:effectExtent l="0" t="0" r="1270" b="127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C1BB193" w14:textId="77777777" w:rsidR="00530054" w:rsidRPr="001017E1" w:rsidRDefault="00B33A19">
      <w:pPr>
        <w:spacing w:beforeLines="50" w:before="120"/>
        <w:jc w:val="center"/>
        <w:rPr>
          <w:rFonts w:ascii="Times New Roman" w:eastAsia="仿宋" w:hAnsi="Times New Roman" w:cs="Times New Roman"/>
          <w:b/>
          <w:bCs/>
          <w:sz w:val="28"/>
          <w:szCs w:val="28"/>
        </w:rPr>
      </w:pPr>
      <w:r w:rsidRPr="001017E1">
        <w:rPr>
          <w:rFonts w:ascii="Times New Roman" w:eastAsia="仿宋" w:hAnsi="Times New Roman" w:cs="Times New Roman" w:hint="eastAsia"/>
          <w:b/>
          <w:bCs/>
          <w:sz w:val="28"/>
          <w:szCs w:val="28"/>
        </w:rPr>
        <w:t>图</w:t>
      </w:r>
      <w:r w:rsidRPr="001017E1">
        <w:rPr>
          <w:rFonts w:ascii="Times New Roman" w:eastAsia="仿宋" w:hAnsi="Times New Roman" w:cs="Times New Roman"/>
          <w:b/>
          <w:bCs/>
          <w:sz w:val="28"/>
          <w:szCs w:val="28"/>
        </w:rPr>
        <w:t xml:space="preserve">1  </w:t>
      </w:r>
      <w:r w:rsidRPr="001017E1">
        <w:rPr>
          <w:rFonts w:ascii="Times New Roman" w:eastAsia="仿宋" w:hAnsi="Times New Roman" w:cs="Times New Roman" w:hint="eastAsia"/>
          <w:b/>
          <w:bCs/>
          <w:sz w:val="28"/>
          <w:szCs w:val="28"/>
        </w:rPr>
        <w:t>西湖区湿地保护方式分布图</w:t>
      </w:r>
    </w:p>
    <w:p w14:paraId="4356F771" w14:textId="77777777" w:rsidR="00530054" w:rsidRPr="001017E1" w:rsidRDefault="00530054">
      <w:pPr>
        <w:spacing w:afterLines="50" w:after="120" w:line="560" w:lineRule="exact"/>
        <w:ind w:firstLineChars="200" w:firstLine="560"/>
        <w:rPr>
          <w:rFonts w:ascii="Times New Roman" w:eastAsia="仿宋" w:hAnsi="Times New Roman" w:cs="Times New Roman"/>
          <w:sz w:val="28"/>
          <w:szCs w:val="28"/>
        </w:rPr>
      </w:pPr>
    </w:p>
    <w:p w14:paraId="48FFBFF7" w14:textId="77777777" w:rsidR="00530054" w:rsidRPr="001017E1" w:rsidRDefault="00B33A19">
      <w:pPr>
        <w:keepNext/>
        <w:keepLines/>
        <w:spacing w:beforeLines="50" w:before="120" w:line="360" w:lineRule="auto"/>
        <w:jc w:val="center"/>
        <w:outlineLvl w:val="1"/>
        <w:rPr>
          <w:rFonts w:ascii="Times New Roman" w:eastAsia="黑体" w:hAnsi="Times New Roman" w:cs="Times New Roman"/>
          <w:b/>
          <w:bCs/>
          <w:kern w:val="0"/>
          <w:sz w:val="32"/>
          <w:szCs w:val="32"/>
        </w:rPr>
      </w:pPr>
      <w:bookmarkStart w:id="66" w:name="_Toc68698408"/>
      <w:bookmarkStart w:id="67" w:name="_Toc101533897"/>
      <w:r w:rsidRPr="001017E1">
        <w:rPr>
          <w:rFonts w:ascii="Times New Roman" w:eastAsia="黑体" w:hAnsi="Times New Roman" w:cs="Times New Roman"/>
          <w:b/>
          <w:bCs/>
          <w:kern w:val="0"/>
          <w:sz w:val="32"/>
          <w:szCs w:val="32"/>
        </w:rPr>
        <w:t>第三节</w:t>
      </w:r>
      <w:r w:rsidRPr="001017E1">
        <w:rPr>
          <w:rFonts w:ascii="Times New Roman" w:eastAsia="黑体" w:hAnsi="Times New Roman" w:cs="Times New Roman"/>
          <w:b/>
          <w:bCs/>
          <w:kern w:val="0"/>
          <w:sz w:val="32"/>
          <w:szCs w:val="32"/>
        </w:rPr>
        <w:t xml:space="preserve"> </w:t>
      </w:r>
      <w:r w:rsidRPr="001017E1">
        <w:rPr>
          <w:rFonts w:ascii="Times New Roman" w:eastAsia="黑体" w:hAnsi="Times New Roman" w:cs="Times New Roman"/>
          <w:b/>
          <w:bCs/>
          <w:kern w:val="0"/>
          <w:sz w:val="32"/>
          <w:szCs w:val="32"/>
        </w:rPr>
        <w:t>湿地生物资源</w:t>
      </w:r>
      <w:bookmarkEnd w:id="66"/>
      <w:bookmarkEnd w:id="67"/>
    </w:p>
    <w:p w14:paraId="16745062" w14:textId="77777777" w:rsidR="00530054" w:rsidRPr="001017E1" w:rsidRDefault="00B33A19">
      <w:pPr>
        <w:spacing w:beforeLines="50" w:before="120" w:afterLines="100" w:after="240" w:line="54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一、湿地植物资源</w:t>
      </w:r>
    </w:p>
    <w:p w14:paraId="073C776D" w14:textId="77777777" w:rsidR="00530054" w:rsidRPr="001017E1" w:rsidRDefault="00B33A19">
      <w:pPr>
        <w:pStyle w:val="4"/>
        <w:spacing w:beforeLines="40" w:before="96" w:afterLines="40" w:after="96" w:line="540" w:lineRule="exact"/>
        <w:ind w:firstLineChars="200" w:firstLine="562"/>
        <w:rPr>
          <w:rFonts w:ascii="Times New Roman" w:eastAsia="仿宋" w:hAnsi="Times New Roman" w:cs="Times New Roman"/>
        </w:rPr>
      </w:pPr>
      <w:r w:rsidRPr="001017E1">
        <w:rPr>
          <w:rFonts w:ascii="Times New Roman" w:eastAsia="仿宋" w:hAnsi="Times New Roman" w:cs="Times New Roman" w:hint="eastAsia"/>
        </w:rPr>
        <w:t>（一）</w:t>
      </w:r>
      <w:r w:rsidRPr="001017E1">
        <w:rPr>
          <w:rFonts w:ascii="Times New Roman" w:eastAsia="仿宋" w:hAnsi="Times New Roman" w:cs="Times New Roman"/>
        </w:rPr>
        <w:t>湿地植物</w:t>
      </w:r>
    </w:p>
    <w:p w14:paraId="35BE5070" w14:textId="17963550" w:rsidR="00530054" w:rsidRPr="001017E1" w:rsidRDefault="00B33A19">
      <w:pPr>
        <w:widowControl/>
        <w:spacing w:line="360" w:lineRule="auto"/>
        <w:ind w:firstLineChars="200" w:firstLine="560"/>
        <w:rPr>
          <w:rFonts w:ascii="Times New Roman" w:eastAsia="仿宋" w:hAnsi="Times New Roman" w:cs="Times New Roman"/>
          <w:sz w:val="28"/>
          <w:szCs w:val="28"/>
        </w:rPr>
      </w:pPr>
      <w:bookmarkStart w:id="68" w:name="_Hlk91059301"/>
      <w:r w:rsidRPr="001017E1">
        <w:rPr>
          <w:rFonts w:ascii="Times New Roman" w:eastAsia="仿宋" w:hAnsi="Times New Roman" w:cs="Times New Roman" w:hint="eastAsia"/>
          <w:sz w:val="28"/>
          <w:szCs w:val="28"/>
        </w:rPr>
        <w:t>根据</w:t>
      </w:r>
      <w:r w:rsidRPr="001017E1">
        <w:rPr>
          <w:rFonts w:ascii="Times New Roman" w:eastAsia="仿宋" w:hAnsi="Times New Roman" w:cs="Times New Roman"/>
          <w:sz w:val="28"/>
          <w:szCs w:val="28"/>
        </w:rPr>
        <w:t>2013</w:t>
      </w:r>
      <w:r w:rsidRPr="001017E1">
        <w:rPr>
          <w:rFonts w:ascii="Times New Roman" w:eastAsia="仿宋" w:hAnsi="Times New Roman" w:cs="Times New Roman"/>
          <w:sz w:val="28"/>
          <w:szCs w:val="28"/>
        </w:rPr>
        <w:t>年西湖区野生植物资源</w:t>
      </w:r>
      <w:r w:rsidRPr="001017E1">
        <w:rPr>
          <w:rFonts w:ascii="Times New Roman" w:eastAsia="仿宋" w:hAnsi="Times New Roman" w:cs="Times New Roman" w:hint="eastAsia"/>
          <w:sz w:val="28"/>
          <w:szCs w:val="28"/>
        </w:rPr>
        <w:t>调查</w:t>
      </w:r>
      <w:r w:rsidRPr="001017E1">
        <w:rPr>
          <w:rFonts w:ascii="Times New Roman" w:eastAsia="仿宋" w:hAnsi="Times New Roman" w:cs="Times New Roman"/>
          <w:sz w:val="28"/>
          <w:szCs w:val="28"/>
        </w:rPr>
        <w:t>成果</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sz w:val="28"/>
          <w:szCs w:val="28"/>
        </w:rPr>
        <w:t>2018</w:t>
      </w:r>
      <w:r w:rsidRPr="001017E1">
        <w:rPr>
          <w:rFonts w:ascii="Times New Roman" w:eastAsia="仿宋" w:hAnsi="Times New Roman" w:cs="Times New Roman"/>
          <w:sz w:val="28"/>
          <w:szCs w:val="28"/>
        </w:rPr>
        <w:t>年杭州西溪国家湿地公园生物多样性监测结果</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hint="eastAsia"/>
          <w:sz w:val="28"/>
          <w:szCs w:val="28"/>
        </w:rPr>
        <w:t>2019</w:t>
      </w:r>
      <w:r w:rsidRPr="001017E1">
        <w:rPr>
          <w:rFonts w:ascii="Times New Roman" w:eastAsia="仿宋" w:hAnsi="Times New Roman" w:cs="Times New Roman" w:hint="eastAsia"/>
          <w:sz w:val="28"/>
          <w:szCs w:val="28"/>
        </w:rPr>
        <w:t>年浙江省科学技术出版社出</w:t>
      </w:r>
      <w:r w:rsidRPr="001017E1">
        <w:rPr>
          <w:rFonts w:ascii="Times New Roman" w:eastAsia="仿宋" w:hAnsi="Times New Roman" w:cs="Times New Roman" w:hint="eastAsia"/>
          <w:sz w:val="28"/>
          <w:szCs w:val="28"/>
        </w:rPr>
        <w:lastRenderedPageBreak/>
        <w:t>版的</w:t>
      </w:r>
      <w:bookmarkStart w:id="69" w:name="_Hlk71357488"/>
      <w:r w:rsidRPr="001017E1">
        <w:rPr>
          <w:rFonts w:ascii="Times New Roman" w:eastAsia="仿宋" w:hAnsi="Times New Roman" w:cs="Times New Roman" w:hint="eastAsia"/>
          <w:sz w:val="28"/>
          <w:szCs w:val="28"/>
        </w:rPr>
        <w:t>《浙江林业生态资源</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hint="eastAsia"/>
          <w:sz w:val="28"/>
          <w:szCs w:val="28"/>
        </w:rPr>
        <w:t>湿地卷》</w:t>
      </w:r>
      <w:bookmarkEnd w:id="69"/>
      <w:r w:rsidRPr="001017E1">
        <w:rPr>
          <w:rFonts w:ascii="Times New Roman" w:eastAsia="仿宋" w:hAnsi="Times New Roman" w:cs="Times New Roman" w:hint="eastAsia"/>
          <w:sz w:val="28"/>
          <w:szCs w:val="28"/>
        </w:rPr>
        <w:t>和有关资料</w:t>
      </w:r>
      <w:r w:rsidR="00CC206C" w:rsidRPr="001017E1">
        <w:rPr>
          <w:rFonts w:ascii="Times New Roman" w:eastAsia="仿宋" w:hAnsi="Times New Roman" w:cs="Times New Roman" w:hint="eastAsia"/>
          <w:sz w:val="28"/>
          <w:szCs w:val="28"/>
        </w:rPr>
        <w:t>统计</w:t>
      </w:r>
      <w:r w:rsidRPr="001017E1">
        <w:rPr>
          <w:rFonts w:ascii="Times New Roman" w:eastAsia="仿宋" w:hAnsi="Times New Roman" w:cs="Times New Roman" w:hint="eastAsia"/>
          <w:sz w:val="28"/>
          <w:szCs w:val="28"/>
        </w:rPr>
        <w:t>，</w:t>
      </w:r>
      <w:bookmarkEnd w:id="68"/>
      <w:r w:rsidRPr="001017E1">
        <w:rPr>
          <w:rFonts w:ascii="Times New Roman" w:eastAsia="仿宋" w:hAnsi="Times New Roman" w:cs="Times New Roman" w:hint="eastAsia"/>
          <w:sz w:val="28"/>
          <w:szCs w:val="28"/>
        </w:rPr>
        <w:t>西湖区</w:t>
      </w:r>
      <w:r w:rsidRPr="001017E1">
        <w:rPr>
          <w:rFonts w:ascii="Times New Roman" w:eastAsia="仿宋" w:hAnsi="Times New Roman" w:cs="Times New Roman"/>
          <w:sz w:val="28"/>
          <w:szCs w:val="28"/>
        </w:rPr>
        <w:t>湿地植物种类繁多</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sz w:val="28"/>
          <w:szCs w:val="28"/>
        </w:rPr>
        <w:t>共有湿地维管植物</w:t>
      </w:r>
      <w:r w:rsidRPr="001017E1">
        <w:rPr>
          <w:rFonts w:ascii="Times New Roman" w:eastAsia="仿宋" w:hAnsi="Times New Roman" w:cs="Times New Roman"/>
          <w:sz w:val="28"/>
          <w:szCs w:val="28"/>
        </w:rPr>
        <w:t>114</w:t>
      </w:r>
      <w:r w:rsidRPr="001017E1">
        <w:rPr>
          <w:rFonts w:ascii="Times New Roman" w:eastAsia="仿宋" w:hAnsi="Times New Roman" w:cs="Times New Roman"/>
          <w:sz w:val="28"/>
          <w:szCs w:val="28"/>
        </w:rPr>
        <w:t>科</w:t>
      </w:r>
      <w:r w:rsidRPr="001017E1">
        <w:rPr>
          <w:rFonts w:ascii="Times New Roman" w:eastAsia="仿宋" w:hAnsi="Times New Roman" w:cs="Times New Roman"/>
          <w:sz w:val="28"/>
          <w:szCs w:val="28"/>
        </w:rPr>
        <w:t>610</w:t>
      </w:r>
      <w:r w:rsidRPr="001017E1">
        <w:rPr>
          <w:rFonts w:ascii="Times New Roman" w:eastAsia="仿宋" w:hAnsi="Times New Roman" w:cs="Times New Roman"/>
          <w:sz w:val="28"/>
          <w:szCs w:val="28"/>
        </w:rPr>
        <w:t>种。</w:t>
      </w:r>
      <w:r w:rsidRPr="001017E1">
        <w:rPr>
          <w:rFonts w:ascii="Times New Roman" w:eastAsia="仿宋" w:hAnsi="Times New Roman" w:cs="Times New Roman" w:hint="eastAsia"/>
          <w:sz w:val="28"/>
          <w:szCs w:val="28"/>
        </w:rPr>
        <w:t>其中蕨类植物</w:t>
      </w:r>
      <w:r w:rsidRPr="001017E1">
        <w:rPr>
          <w:rFonts w:ascii="Times New Roman" w:eastAsia="仿宋" w:hAnsi="Times New Roman" w:cs="Times New Roman"/>
          <w:sz w:val="28"/>
          <w:szCs w:val="28"/>
        </w:rPr>
        <w:t>16</w:t>
      </w:r>
      <w:r w:rsidRPr="001017E1">
        <w:rPr>
          <w:rFonts w:ascii="Times New Roman" w:eastAsia="仿宋" w:hAnsi="Times New Roman" w:cs="Times New Roman"/>
          <w:sz w:val="28"/>
          <w:szCs w:val="28"/>
        </w:rPr>
        <w:t>科</w:t>
      </w:r>
      <w:r w:rsidRPr="001017E1">
        <w:rPr>
          <w:rFonts w:ascii="Times New Roman" w:eastAsia="仿宋" w:hAnsi="Times New Roman" w:cs="Times New Roman"/>
          <w:sz w:val="28"/>
          <w:szCs w:val="28"/>
        </w:rPr>
        <w:t>24</w:t>
      </w:r>
      <w:r w:rsidRPr="001017E1">
        <w:rPr>
          <w:rFonts w:ascii="Times New Roman" w:eastAsia="仿宋" w:hAnsi="Times New Roman" w:cs="Times New Roman"/>
          <w:sz w:val="28"/>
          <w:szCs w:val="28"/>
        </w:rPr>
        <w:t>种，裸子植物</w:t>
      </w:r>
      <w:r w:rsidRPr="001017E1">
        <w:rPr>
          <w:rFonts w:ascii="Times New Roman" w:eastAsia="仿宋" w:hAnsi="Times New Roman" w:cs="Times New Roman"/>
          <w:sz w:val="28"/>
          <w:szCs w:val="28"/>
        </w:rPr>
        <w:t>4</w:t>
      </w:r>
      <w:r w:rsidRPr="001017E1">
        <w:rPr>
          <w:rFonts w:ascii="Times New Roman" w:eastAsia="仿宋" w:hAnsi="Times New Roman" w:cs="Times New Roman"/>
          <w:sz w:val="28"/>
          <w:szCs w:val="28"/>
        </w:rPr>
        <w:t>科</w:t>
      </w:r>
      <w:r w:rsidRPr="001017E1">
        <w:rPr>
          <w:rFonts w:ascii="Times New Roman" w:eastAsia="仿宋" w:hAnsi="Times New Roman" w:cs="Times New Roman"/>
          <w:sz w:val="28"/>
          <w:szCs w:val="28"/>
        </w:rPr>
        <w:t>10</w:t>
      </w:r>
      <w:r w:rsidRPr="001017E1">
        <w:rPr>
          <w:rFonts w:ascii="Times New Roman" w:eastAsia="仿宋" w:hAnsi="Times New Roman" w:cs="Times New Roman"/>
          <w:sz w:val="28"/>
          <w:szCs w:val="28"/>
        </w:rPr>
        <w:t>种，被子植物</w:t>
      </w:r>
      <w:r w:rsidRPr="001017E1">
        <w:rPr>
          <w:rFonts w:ascii="Times New Roman" w:eastAsia="仿宋" w:hAnsi="Times New Roman" w:cs="Times New Roman"/>
          <w:sz w:val="28"/>
          <w:szCs w:val="28"/>
        </w:rPr>
        <w:t>94</w:t>
      </w:r>
      <w:r w:rsidRPr="001017E1">
        <w:rPr>
          <w:rFonts w:ascii="Times New Roman" w:eastAsia="仿宋" w:hAnsi="Times New Roman" w:cs="Times New Roman"/>
          <w:sz w:val="28"/>
          <w:szCs w:val="28"/>
        </w:rPr>
        <w:t>科</w:t>
      </w:r>
      <w:r w:rsidRPr="001017E1">
        <w:rPr>
          <w:rFonts w:ascii="Times New Roman" w:eastAsia="仿宋" w:hAnsi="Times New Roman" w:cs="Times New Roman"/>
          <w:sz w:val="28"/>
          <w:szCs w:val="28"/>
        </w:rPr>
        <w:t>576</w:t>
      </w:r>
      <w:r w:rsidRPr="001017E1">
        <w:rPr>
          <w:rFonts w:ascii="Times New Roman" w:eastAsia="仿宋" w:hAnsi="Times New Roman" w:cs="Times New Roman"/>
          <w:sz w:val="28"/>
          <w:szCs w:val="28"/>
        </w:rPr>
        <w:t>种。详见表</w:t>
      </w:r>
      <w:r w:rsidRPr="001017E1">
        <w:rPr>
          <w:rFonts w:ascii="Times New Roman" w:eastAsia="仿宋" w:hAnsi="Times New Roman" w:cs="Times New Roman"/>
          <w:sz w:val="28"/>
          <w:szCs w:val="28"/>
        </w:rPr>
        <w:t>4</w:t>
      </w:r>
      <w:r w:rsidRPr="001017E1">
        <w:rPr>
          <w:rFonts w:ascii="Times New Roman" w:eastAsia="仿宋" w:hAnsi="Times New Roman" w:cs="Times New Roman"/>
          <w:sz w:val="28"/>
          <w:szCs w:val="28"/>
        </w:rPr>
        <w:t>。</w:t>
      </w:r>
    </w:p>
    <w:p w14:paraId="6120A93C" w14:textId="77777777" w:rsidR="00530054" w:rsidRPr="001017E1" w:rsidRDefault="00B33A19">
      <w:pPr>
        <w:spacing w:line="360" w:lineRule="auto"/>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根据湿地植物对水环境的适应程度不同，全省湿地植物除滨海沙生植物未见有分布外，其余类型均有分布。</w:t>
      </w:r>
    </w:p>
    <w:p w14:paraId="3D0946C0" w14:textId="77777777" w:rsidR="00530054" w:rsidRPr="001017E1" w:rsidRDefault="00B33A19">
      <w:pPr>
        <w:spacing w:line="360" w:lineRule="auto"/>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西湖区湿地植物中属国家</w:t>
      </w:r>
      <w:r w:rsidRPr="001017E1">
        <w:rPr>
          <w:rFonts w:ascii="Times New Roman" w:eastAsia="仿宋" w:hAnsi="Times New Roman" w:cs="Times New Roman"/>
          <w:sz w:val="28"/>
          <w:szCs w:val="28"/>
        </w:rPr>
        <w:t>I</w:t>
      </w:r>
      <w:r w:rsidRPr="001017E1">
        <w:rPr>
          <w:rFonts w:ascii="Times New Roman" w:eastAsia="仿宋" w:hAnsi="Times New Roman" w:cs="Times New Roman"/>
          <w:sz w:val="28"/>
          <w:szCs w:val="28"/>
        </w:rPr>
        <w:t>级保护植物的有中华水韭</w:t>
      </w:r>
      <w:r w:rsidRPr="001017E1">
        <w:rPr>
          <w:rFonts w:ascii="Times New Roman" w:eastAsia="仿宋" w:hAnsi="Times New Roman" w:cs="Times New Roman"/>
          <w:sz w:val="28"/>
          <w:szCs w:val="28"/>
        </w:rPr>
        <w:t>1</w:t>
      </w:r>
      <w:r w:rsidRPr="001017E1">
        <w:rPr>
          <w:rFonts w:ascii="Times New Roman" w:eastAsia="仿宋" w:hAnsi="Times New Roman" w:cs="Times New Roman"/>
          <w:sz w:val="28"/>
          <w:szCs w:val="28"/>
        </w:rPr>
        <w:t>种，属国家</w:t>
      </w:r>
      <w:r w:rsidRPr="001017E1">
        <w:rPr>
          <w:rFonts w:ascii="Times New Roman" w:eastAsia="仿宋" w:hAnsi="Times New Roman" w:cs="Times New Roman"/>
          <w:sz w:val="28"/>
          <w:szCs w:val="28"/>
        </w:rPr>
        <w:t>Ⅱ</w:t>
      </w:r>
      <w:r w:rsidRPr="001017E1">
        <w:rPr>
          <w:rFonts w:ascii="Times New Roman" w:eastAsia="仿宋" w:hAnsi="Times New Roman" w:cs="Times New Roman"/>
          <w:sz w:val="28"/>
          <w:szCs w:val="28"/>
        </w:rPr>
        <w:t>级保护植物的有水蕨、野荞麦、樟树、野大豆、野菱</w:t>
      </w:r>
      <w:r w:rsidRPr="001017E1">
        <w:rPr>
          <w:rFonts w:ascii="Times New Roman" w:eastAsia="仿宋" w:hAnsi="Times New Roman" w:cs="Times New Roman"/>
          <w:sz w:val="28"/>
          <w:szCs w:val="28"/>
        </w:rPr>
        <w:t>5</w:t>
      </w:r>
      <w:r w:rsidRPr="001017E1">
        <w:rPr>
          <w:rFonts w:ascii="Times New Roman" w:eastAsia="仿宋" w:hAnsi="Times New Roman" w:cs="Times New Roman"/>
          <w:sz w:val="28"/>
          <w:szCs w:val="28"/>
        </w:rPr>
        <w:t>种。</w:t>
      </w:r>
    </w:p>
    <w:p w14:paraId="1A520E29" w14:textId="77777777" w:rsidR="00530054" w:rsidRPr="001017E1" w:rsidRDefault="00B33A19">
      <w:pPr>
        <w:numPr>
          <w:ilvl w:val="0"/>
          <w:numId w:val="1"/>
        </w:numPr>
        <w:spacing w:beforeLines="100" w:before="240" w:after="40" w:line="360" w:lineRule="exact"/>
        <w:ind w:left="0" w:firstLine="0"/>
        <w:jc w:val="center"/>
        <w:rPr>
          <w:rFonts w:ascii="Times New Roman" w:eastAsia="仿宋" w:hAnsi="Times New Roman" w:cs="Times New Roman"/>
          <w:b/>
          <w:bCs/>
          <w:sz w:val="24"/>
          <w:szCs w:val="24"/>
        </w:rPr>
      </w:pPr>
      <w:r w:rsidRPr="001017E1">
        <w:rPr>
          <w:rFonts w:ascii="Times New Roman" w:eastAsia="仿宋" w:hAnsi="Times New Roman" w:cs="Times New Roman" w:hint="eastAsia"/>
          <w:b/>
          <w:bCs/>
          <w:sz w:val="24"/>
          <w:szCs w:val="24"/>
        </w:rPr>
        <w:t>西湖区湿地维管束植物种类统计</w:t>
      </w:r>
    </w:p>
    <w:tbl>
      <w:tblPr>
        <w:tblW w:w="8538" w:type="dxa"/>
        <w:tblLook w:val="04A0" w:firstRow="1" w:lastRow="0" w:firstColumn="1" w:lastColumn="0" w:noHBand="0" w:noVBand="1"/>
      </w:tblPr>
      <w:tblGrid>
        <w:gridCol w:w="503"/>
        <w:gridCol w:w="635"/>
        <w:gridCol w:w="635"/>
        <w:gridCol w:w="696"/>
        <w:gridCol w:w="682"/>
        <w:gridCol w:w="635"/>
        <w:gridCol w:w="696"/>
        <w:gridCol w:w="763"/>
        <w:gridCol w:w="696"/>
        <w:gridCol w:w="696"/>
        <w:gridCol w:w="635"/>
        <w:gridCol w:w="696"/>
        <w:gridCol w:w="696"/>
      </w:tblGrid>
      <w:tr w:rsidR="001017E1" w:rsidRPr="001017E1" w14:paraId="40CE6C51" w14:textId="77777777">
        <w:trPr>
          <w:trHeight w:val="629"/>
        </w:trPr>
        <w:tc>
          <w:tcPr>
            <w:tcW w:w="503" w:type="dxa"/>
            <w:vMerge w:val="restart"/>
            <w:tcBorders>
              <w:top w:val="single" w:sz="4" w:space="0" w:color="auto"/>
              <w:left w:val="single" w:sz="4" w:space="0" w:color="auto"/>
              <w:bottom w:val="single" w:sz="4" w:space="0" w:color="auto"/>
              <w:right w:val="single" w:sz="4" w:space="0" w:color="auto"/>
            </w:tcBorders>
            <w:noWrap/>
            <w:vAlign w:val="center"/>
          </w:tcPr>
          <w:p w14:paraId="58F5F796" w14:textId="77777777" w:rsidR="00530054" w:rsidRPr="001017E1" w:rsidRDefault="00B33A19">
            <w:pPr>
              <w:widowControl/>
              <w:jc w:val="left"/>
              <w:rPr>
                <w:rFonts w:ascii="仿宋" w:eastAsia="仿宋" w:hAnsi="仿宋" w:cs="宋体"/>
                <w:kern w:val="0"/>
                <w:sz w:val="24"/>
              </w:rPr>
            </w:pPr>
            <w:r w:rsidRPr="001017E1">
              <w:rPr>
                <w:rFonts w:ascii="仿宋" w:eastAsia="仿宋" w:hAnsi="仿宋" w:cs="宋体" w:hint="eastAsia"/>
                <w:kern w:val="0"/>
                <w:sz w:val="24"/>
              </w:rPr>
              <w:t>分类群</w:t>
            </w:r>
          </w:p>
        </w:tc>
        <w:tc>
          <w:tcPr>
            <w:tcW w:w="1944" w:type="dxa"/>
            <w:gridSpan w:val="3"/>
            <w:tcBorders>
              <w:top w:val="single" w:sz="4" w:space="0" w:color="auto"/>
              <w:left w:val="nil"/>
              <w:bottom w:val="single" w:sz="4" w:space="0" w:color="auto"/>
              <w:right w:val="single" w:sz="4" w:space="0" w:color="auto"/>
            </w:tcBorders>
            <w:noWrap/>
            <w:vAlign w:val="center"/>
          </w:tcPr>
          <w:p w14:paraId="6F281446"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hint="eastAsia"/>
                <w:kern w:val="0"/>
                <w:sz w:val="24"/>
              </w:rPr>
              <w:t>蕨类植物</w:t>
            </w:r>
          </w:p>
        </w:tc>
        <w:tc>
          <w:tcPr>
            <w:tcW w:w="1991" w:type="dxa"/>
            <w:gridSpan w:val="3"/>
            <w:tcBorders>
              <w:top w:val="single" w:sz="4" w:space="0" w:color="auto"/>
              <w:left w:val="nil"/>
              <w:bottom w:val="single" w:sz="4" w:space="0" w:color="auto"/>
              <w:right w:val="single" w:sz="4" w:space="0" w:color="auto"/>
            </w:tcBorders>
            <w:noWrap/>
            <w:vAlign w:val="center"/>
          </w:tcPr>
          <w:p w14:paraId="6F9EB903"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hint="eastAsia"/>
                <w:kern w:val="0"/>
                <w:sz w:val="24"/>
              </w:rPr>
              <w:t>裸子植物</w:t>
            </w:r>
          </w:p>
        </w:tc>
        <w:tc>
          <w:tcPr>
            <w:tcW w:w="2109" w:type="dxa"/>
            <w:gridSpan w:val="3"/>
            <w:tcBorders>
              <w:top w:val="single" w:sz="4" w:space="0" w:color="auto"/>
              <w:left w:val="nil"/>
              <w:bottom w:val="single" w:sz="4" w:space="0" w:color="auto"/>
              <w:right w:val="single" w:sz="4" w:space="0" w:color="auto"/>
            </w:tcBorders>
            <w:noWrap/>
            <w:vAlign w:val="center"/>
          </w:tcPr>
          <w:p w14:paraId="372CA466"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hint="eastAsia"/>
                <w:kern w:val="0"/>
                <w:sz w:val="24"/>
              </w:rPr>
              <w:t>被子植物</w:t>
            </w:r>
          </w:p>
        </w:tc>
        <w:tc>
          <w:tcPr>
            <w:tcW w:w="1991" w:type="dxa"/>
            <w:gridSpan w:val="3"/>
            <w:tcBorders>
              <w:top w:val="single" w:sz="4" w:space="0" w:color="auto"/>
              <w:left w:val="nil"/>
              <w:bottom w:val="single" w:sz="4" w:space="0" w:color="auto"/>
              <w:right w:val="single" w:sz="4" w:space="0" w:color="auto"/>
            </w:tcBorders>
            <w:noWrap/>
            <w:vAlign w:val="center"/>
          </w:tcPr>
          <w:p w14:paraId="46AB9DB8"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hint="eastAsia"/>
                <w:kern w:val="0"/>
                <w:sz w:val="24"/>
              </w:rPr>
              <w:t>总计</w:t>
            </w:r>
          </w:p>
        </w:tc>
      </w:tr>
      <w:tr w:rsidR="001017E1" w:rsidRPr="001017E1" w14:paraId="1D552CB4" w14:textId="77777777">
        <w:trPr>
          <w:trHeight w:val="629"/>
        </w:trPr>
        <w:tc>
          <w:tcPr>
            <w:tcW w:w="503" w:type="dxa"/>
            <w:vMerge/>
            <w:tcBorders>
              <w:top w:val="single" w:sz="4" w:space="0" w:color="auto"/>
              <w:left w:val="single" w:sz="4" w:space="0" w:color="auto"/>
              <w:bottom w:val="single" w:sz="4" w:space="0" w:color="auto"/>
              <w:right w:val="single" w:sz="4" w:space="0" w:color="auto"/>
            </w:tcBorders>
            <w:vAlign w:val="center"/>
          </w:tcPr>
          <w:p w14:paraId="4A1E3C69" w14:textId="77777777" w:rsidR="00530054" w:rsidRPr="001017E1" w:rsidRDefault="00530054">
            <w:pPr>
              <w:widowControl/>
              <w:jc w:val="left"/>
              <w:rPr>
                <w:rFonts w:ascii="仿宋" w:eastAsia="仿宋" w:hAnsi="仿宋" w:cs="宋体"/>
                <w:kern w:val="0"/>
                <w:sz w:val="24"/>
              </w:rPr>
            </w:pPr>
          </w:p>
        </w:tc>
        <w:tc>
          <w:tcPr>
            <w:tcW w:w="635" w:type="dxa"/>
            <w:tcBorders>
              <w:top w:val="nil"/>
              <w:left w:val="nil"/>
              <w:bottom w:val="single" w:sz="4" w:space="0" w:color="auto"/>
              <w:right w:val="single" w:sz="4" w:space="0" w:color="auto"/>
            </w:tcBorders>
            <w:noWrap/>
            <w:vAlign w:val="center"/>
          </w:tcPr>
          <w:p w14:paraId="050071F2"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hint="eastAsia"/>
                <w:kern w:val="0"/>
                <w:sz w:val="24"/>
              </w:rPr>
              <w:t>本区</w:t>
            </w:r>
          </w:p>
        </w:tc>
        <w:tc>
          <w:tcPr>
            <w:tcW w:w="635" w:type="dxa"/>
            <w:tcBorders>
              <w:top w:val="nil"/>
              <w:left w:val="nil"/>
              <w:bottom w:val="single" w:sz="4" w:space="0" w:color="auto"/>
              <w:right w:val="single" w:sz="4" w:space="0" w:color="auto"/>
            </w:tcBorders>
            <w:noWrap/>
            <w:vAlign w:val="center"/>
          </w:tcPr>
          <w:p w14:paraId="7D2016AB"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hint="eastAsia"/>
                <w:kern w:val="0"/>
                <w:sz w:val="24"/>
              </w:rPr>
              <w:t>全省</w:t>
            </w:r>
          </w:p>
        </w:tc>
        <w:tc>
          <w:tcPr>
            <w:tcW w:w="672" w:type="dxa"/>
            <w:tcBorders>
              <w:top w:val="nil"/>
              <w:left w:val="nil"/>
              <w:bottom w:val="single" w:sz="4" w:space="0" w:color="auto"/>
              <w:right w:val="single" w:sz="4" w:space="0" w:color="auto"/>
            </w:tcBorders>
            <w:noWrap/>
            <w:vAlign w:val="center"/>
          </w:tcPr>
          <w:p w14:paraId="5312A272"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hint="eastAsia"/>
                <w:kern w:val="0"/>
                <w:sz w:val="24"/>
              </w:rPr>
              <w:t>比</w:t>
            </w:r>
          </w:p>
          <w:p w14:paraId="0CEEC0DD"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hint="eastAsia"/>
                <w:kern w:val="0"/>
                <w:sz w:val="24"/>
              </w:rPr>
              <w:t>例</w:t>
            </w:r>
          </w:p>
        </w:tc>
        <w:tc>
          <w:tcPr>
            <w:tcW w:w="682" w:type="dxa"/>
            <w:tcBorders>
              <w:top w:val="nil"/>
              <w:left w:val="nil"/>
              <w:bottom w:val="single" w:sz="4" w:space="0" w:color="auto"/>
              <w:right w:val="single" w:sz="4" w:space="0" w:color="auto"/>
            </w:tcBorders>
            <w:noWrap/>
            <w:vAlign w:val="center"/>
          </w:tcPr>
          <w:p w14:paraId="3E69A2C5"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hint="eastAsia"/>
                <w:kern w:val="0"/>
                <w:sz w:val="24"/>
              </w:rPr>
              <w:t>本</w:t>
            </w:r>
          </w:p>
          <w:p w14:paraId="75963A27"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hint="eastAsia"/>
                <w:kern w:val="0"/>
                <w:sz w:val="24"/>
              </w:rPr>
              <w:t>区</w:t>
            </w:r>
          </w:p>
        </w:tc>
        <w:tc>
          <w:tcPr>
            <w:tcW w:w="635" w:type="dxa"/>
            <w:tcBorders>
              <w:top w:val="nil"/>
              <w:left w:val="nil"/>
              <w:bottom w:val="single" w:sz="4" w:space="0" w:color="auto"/>
              <w:right w:val="single" w:sz="4" w:space="0" w:color="auto"/>
            </w:tcBorders>
            <w:noWrap/>
            <w:vAlign w:val="center"/>
          </w:tcPr>
          <w:p w14:paraId="1F41DB2A"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hint="eastAsia"/>
                <w:kern w:val="0"/>
                <w:sz w:val="24"/>
              </w:rPr>
              <w:t>全省</w:t>
            </w:r>
          </w:p>
        </w:tc>
        <w:tc>
          <w:tcPr>
            <w:tcW w:w="672" w:type="dxa"/>
            <w:tcBorders>
              <w:top w:val="nil"/>
              <w:left w:val="nil"/>
              <w:bottom w:val="single" w:sz="4" w:space="0" w:color="auto"/>
              <w:right w:val="single" w:sz="4" w:space="0" w:color="auto"/>
            </w:tcBorders>
            <w:noWrap/>
            <w:vAlign w:val="center"/>
          </w:tcPr>
          <w:p w14:paraId="3C818A70"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hint="eastAsia"/>
                <w:kern w:val="0"/>
                <w:sz w:val="24"/>
              </w:rPr>
              <w:t>比</w:t>
            </w:r>
          </w:p>
          <w:p w14:paraId="50A8BCA9"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hint="eastAsia"/>
                <w:kern w:val="0"/>
                <w:sz w:val="24"/>
              </w:rPr>
              <w:t>例</w:t>
            </w:r>
          </w:p>
        </w:tc>
        <w:tc>
          <w:tcPr>
            <w:tcW w:w="763" w:type="dxa"/>
            <w:tcBorders>
              <w:top w:val="nil"/>
              <w:left w:val="nil"/>
              <w:bottom w:val="single" w:sz="4" w:space="0" w:color="auto"/>
              <w:right w:val="single" w:sz="4" w:space="0" w:color="auto"/>
            </w:tcBorders>
            <w:noWrap/>
            <w:vAlign w:val="center"/>
          </w:tcPr>
          <w:p w14:paraId="745A6E4B"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hint="eastAsia"/>
                <w:kern w:val="0"/>
                <w:sz w:val="24"/>
              </w:rPr>
              <w:t>本</w:t>
            </w:r>
          </w:p>
          <w:p w14:paraId="4C46175A"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hint="eastAsia"/>
                <w:kern w:val="0"/>
                <w:sz w:val="24"/>
              </w:rPr>
              <w:t>区</w:t>
            </w:r>
          </w:p>
        </w:tc>
        <w:tc>
          <w:tcPr>
            <w:tcW w:w="672" w:type="dxa"/>
            <w:tcBorders>
              <w:top w:val="nil"/>
              <w:left w:val="nil"/>
              <w:bottom w:val="single" w:sz="4" w:space="0" w:color="auto"/>
              <w:right w:val="single" w:sz="4" w:space="0" w:color="auto"/>
            </w:tcBorders>
            <w:noWrap/>
            <w:vAlign w:val="center"/>
          </w:tcPr>
          <w:p w14:paraId="37FAA4F2"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hint="eastAsia"/>
                <w:kern w:val="0"/>
                <w:sz w:val="24"/>
              </w:rPr>
              <w:t>全</w:t>
            </w:r>
          </w:p>
          <w:p w14:paraId="2596BC2C"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hint="eastAsia"/>
                <w:kern w:val="0"/>
                <w:sz w:val="24"/>
              </w:rPr>
              <w:t>省</w:t>
            </w:r>
          </w:p>
        </w:tc>
        <w:tc>
          <w:tcPr>
            <w:tcW w:w="672" w:type="dxa"/>
            <w:tcBorders>
              <w:top w:val="nil"/>
              <w:left w:val="nil"/>
              <w:bottom w:val="single" w:sz="4" w:space="0" w:color="auto"/>
              <w:right w:val="single" w:sz="4" w:space="0" w:color="auto"/>
            </w:tcBorders>
            <w:noWrap/>
            <w:vAlign w:val="center"/>
          </w:tcPr>
          <w:p w14:paraId="22BD98D0"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hint="eastAsia"/>
                <w:kern w:val="0"/>
                <w:sz w:val="24"/>
              </w:rPr>
              <w:t>比</w:t>
            </w:r>
          </w:p>
          <w:p w14:paraId="5E9C1936"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hint="eastAsia"/>
                <w:kern w:val="0"/>
                <w:sz w:val="24"/>
              </w:rPr>
              <w:t>例</w:t>
            </w:r>
          </w:p>
        </w:tc>
        <w:tc>
          <w:tcPr>
            <w:tcW w:w="635" w:type="dxa"/>
            <w:tcBorders>
              <w:top w:val="nil"/>
              <w:left w:val="nil"/>
              <w:bottom w:val="single" w:sz="4" w:space="0" w:color="auto"/>
              <w:right w:val="single" w:sz="4" w:space="0" w:color="auto"/>
            </w:tcBorders>
            <w:noWrap/>
            <w:vAlign w:val="center"/>
          </w:tcPr>
          <w:p w14:paraId="2580088E"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hint="eastAsia"/>
                <w:kern w:val="0"/>
                <w:sz w:val="24"/>
              </w:rPr>
              <w:t>本区</w:t>
            </w:r>
          </w:p>
        </w:tc>
        <w:tc>
          <w:tcPr>
            <w:tcW w:w="672" w:type="dxa"/>
            <w:tcBorders>
              <w:top w:val="nil"/>
              <w:left w:val="nil"/>
              <w:bottom w:val="single" w:sz="4" w:space="0" w:color="auto"/>
              <w:right w:val="single" w:sz="4" w:space="0" w:color="auto"/>
            </w:tcBorders>
            <w:noWrap/>
            <w:vAlign w:val="center"/>
          </w:tcPr>
          <w:p w14:paraId="3BD5048E"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hint="eastAsia"/>
                <w:kern w:val="0"/>
                <w:sz w:val="24"/>
              </w:rPr>
              <w:t>全</w:t>
            </w:r>
          </w:p>
          <w:p w14:paraId="761C94AC"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hint="eastAsia"/>
                <w:kern w:val="0"/>
                <w:sz w:val="24"/>
              </w:rPr>
              <w:t>省</w:t>
            </w:r>
          </w:p>
        </w:tc>
        <w:tc>
          <w:tcPr>
            <w:tcW w:w="682" w:type="dxa"/>
            <w:tcBorders>
              <w:top w:val="nil"/>
              <w:left w:val="nil"/>
              <w:bottom w:val="single" w:sz="4" w:space="0" w:color="auto"/>
              <w:right w:val="single" w:sz="4" w:space="0" w:color="auto"/>
            </w:tcBorders>
            <w:noWrap/>
            <w:vAlign w:val="center"/>
          </w:tcPr>
          <w:p w14:paraId="41808990"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hint="eastAsia"/>
                <w:kern w:val="0"/>
                <w:sz w:val="24"/>
              </w:rPr>
              <w:t>比</w:t>
            </w:r>
          </w:p>
          <w:p w14:paraId="7B2A358C"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hint="eastAsia"/>
                <w:kern w:val="0"/>
                <w:sz w:val="24"/>
              </w:rPr>
              <w:t>例</w:t>
            </w:r>
          </w:p>
        </w:tc>
      </w:tr>
      <w:tr w:rsidR="001017E1" w:rsidRPr="001017E1" w14:paraId="7DDDF88E" w14:textId="77777777">
        <w:trPr>
          <w:trHeight w:val="629"/>
        </w:trPr>
        <w:tc>
          <w:tcPr>
            <w:tcW w:w="503" w:type="dxa"/>
            <w:tcBorders>
              <w:top w:val="nil"/>
              <w:left w:val="single" w:sz="4" w:space="0" w:color="auto"/>
              <w:bottom w:val="single" w:sz="4" w:space="0" w:color="auto"/>
              <w:right w:val="single" w:sz="4" w:space="0" w:color="auto"/>
            </w:tcBorders>
            <w:noWrap/>
            <w:vAlign w:val="center"/>
          </w:tcPr>
          <w:p w14:paraId="67A0BE25"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hint="eastAsia"/>
                <w:kern w:val="0"/>
                <w:sz w:val="24"/>
              </w:rPr>
              <w:t>科</w:t>
            </w:r>
          </w:p>
        </w:tc>
        <w:tc>
          <w:tcPr>
            <w:tcW w:w="635" w:type="dxa"/>
            <w:tcBorders>
              <w:top w:val="nil"/>
              <w:left w:val="nil"/>
              <w:bottom w:val="single" w:sz="4" w:space="0" w:color="auto"/>
              <w:right w:val="single" w:sz="4" w:space="0" w:color="auto"/>
            </w:tcBorders>
            <w:noWrap/>
            <w:vAlign w:val="center"/>
          </w:tcPr>
          <w:p w14:paraId="1CAB7998"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kern w:val="0"/>
                <w:sz w:val="24"/>
              </w:rPr>
              <w:t>16</w:t>
            </w:r>
          </w:p>
        </w:tc>
        <w:tc>
          <w:tcPr>
            <w:tcW w:w="635" w:type="dxa"/>
            <w:tcBorders>
              <w:top w:val="nil"/>
              <w:left w:val="nil"/>
              <w:bottom w:val="single" w:sz="4" w:space="0" w:color="auto"/>
              <w:right w:val="single" w:sz="4" w:space="0" w:color="auto"/>
            </w:tcBorders>
            <w:noWrap/>
            <w:vAlign w:val="center"/>
          </w:tcPr>
          <w:p w14:paraId="79648220"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hint="eastAsia"/>
                <w:kern w:val="0"/>
                <w:sz w:val="24"/>
              </w:rPr>
              <w:t>49</w:t>
            </w:r>
          </w:p>
        </w:tc>
        <w:tc>
          <w:tcPr>
            <w:tcW w:w="672" w:type="dxa"/>
            <w:tcBorders>
              <w:top w:val="nil"/>
              <w:left w:val="nil"/>
              <w:bottom w:val="single" w:sz="4" w:space="0" w:color="auto"/>
              <w:right w:val="single" w:sz="4" w:space="0" w:color="auto"/>
            </w:tcBorders>
            <w:noWrap/>
            <w:vAlign w:val="center"/>
          </w:tcPr>
          <w:p w14:paraId="1FE0F186"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kern w:val="0"/>
                <w:sz w:val="24"/>
              </w:rPr>
              <w:t>32.7</w:t>
            </w:r>
          </w:p>
        </w:tc>
        <w:tc>
          <w:tcPr>
            <w:tcW w:w="682" w:type="dxa"/>
            <w:tcBorders>
              <w:top w:val="nil"/>
              <w:left w:val="nil"/>
              <w:bottom w:val="single" w:sz="4" w:space="0" w:color="auto"/>
              <w:right w:val="single" w:sz="4" w:space="0" w:color="auto"/>
            </w:tcBorders>
            <w:noWrap/>
            <w:vAlign w:val="center"/>
          </w:tcPr>
          <w:p w14:paraId="139E6ABD"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kern w:val="0"/>
                <w:sz w:val="24"/>
              </w:rPr>
              <w:t>4</w:t>
            </w:r>
          </w:p>
        </w:tc>
        <w:tc>
          <w:tcPr>
            <w:tcW w:w="635" w:type="dxa"/>
            <w:tcBorders>
              <w:top w:val="nil"/>
              <w:left w:val="nil"/>
              <w:bottom w:val="single" w:sz="4" w:space="0" w:color="auto"/>
              <w:right w:val="single" w:sz="4" w:space="0" w:color="auto"/>
            </w:tcBorders>
            <w:noWrap/>
            <w:vAlign w:val="center"/>
          </w:tcPr>
          <w:p w14:paraId="3F718BF5"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hint="eastAsia"/>
                <w:kern w:val="0"/>
                <w:sz w:val="24"/>
              </w:rPr>
              <w:t>9</w:t>
            </w:r>
          </w:p>
        </w:tc>
        <w:tc>
          <w:tcPr>
            <w:tcW w:w="672" w:type="dxa"/>
            <w:tcBorders>
              <w:top w:val="nil"/>
              <w:left w:val="nil"/>
              <w:bottom w:val="single" w:sz="4" w:space="0" w:color="auto"/>
              <w:right w:val="single" w:sz="4" w:space="0" w:color="auto"/>
            </w:tcBorders>
            <w:noWrap/>
            <w:vAlign w:val="center"/>
          </w:tcPr>
          <w:p w14:paraId="021311CC"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kern w:val="0"/>
                <w:sz w:val="24"/>
              </w:rPr>
              <w:t>44.4</w:t>
            </w:r>
          </w:p>
        </w:tc>
        <w:tc>
          <w:tcPr>
            <w:tcW w:w="763" w:type="dxa"/>
            <w:tcBorders>
              <w:top w:val="nil"/>
              <w:left w:val="nil"/>
              <w:bottom w:val="single" w:sz="4" w:space="0" w:color="auto"/>
              <w:right w:val="single" w:sz="4" w:space="0" w:color="auto"/>
            </w:tcBorders>
            <w:noWrap/>
            <w:vAlign w:val="center"/>
          </w:tcPr>
          <w:p w14:paraId="309E5FC8"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kern w:val="0"/>
                <w:sz w:val="24"/>
              </w:rPr>
              <w:t>94</w:t>
            </w:r>
          </w:p>
        </w:tc>
        <w:tc>
          <w:tcPr>
            <w:tcW w:w="672" w:type="dxa"/>
            <w:tcBorders>
              <w:top w:val="nil"/>
              <w:left w:val="nil"/>
              <w:bottom w:val="single" w:sz="4" w:space="0" w:color="auto"/>
              <w:right w:val="single" w:sz="4" w:space="0" w:color="auto"/>
            </w:tcBorders>
            <w:noWrap/>
            <w:vAlign w:val="center"/>
          </w:tcPr>
          <w:p w14:paraId="46CD36A1"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hint="eastAsia"/>
                <w:kern w:val="0"/>
                <w:sz w:val="24"/>
              </w:rPr>
              <w:t>175</w:t>
            </w:r>
          </w:p>
        </w:tc>
        <w:tc>
          <w:tcPr>
            <w:tcW w:w="672" w:type="dxa"/>
            <w:tcBorders>
              <w:top w:val="nil"/>
              <w:left w:val="nil"/>
              <w:bottom w:val="single" w:sz="4" w:space="0" w:color="auto"/>
              <w:right w:val="single" w:sz="4" w:space="0" w:color="auto"/>
            </w:tcBorders>
            <w:noWrap/>
            <w:vAlign w:val="center"/>
          </w:tcPr>
          <w:p w14:paraId="49B58718"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kern w:val="0"/>
                <w:sz w:val="24"/>
              </w:rPr>
              <w:t>53.7</w:t>
            </w:r>
          </w:p>
        </w:tc>
        <w:tc>
          <w:tcPr>
            <w:tcW w:w="635" w:type="dxa"/>
            <w:tcBorders>
              <w:top w:val="nil"/>
              <w:left w:val="nil"/>
              <w:bottom w:val="single" w:sz="4" w:space="0" w:color="auto"/>
              <w:right w:val="single" w:sz="4" w:space="0" w:color="auto"/>
            </w:tcBorders>
            <w:noWrap/>
            <w:vAlign w:val="center"/>
          </w:tcPr>
          <w:p w14:paraId="540C7DEE"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kern w:val="0"/>
                <w:sz w:val="24"/>
              </w:rPr>
              <w:t>114</w:t>
            </w:r>
          </w:p>
        </w:tc>
        <w:tc>
          <w:tcPr>
            <w:tcW w:w="672" w:type="dxa"/>
            <w:tcBorders>
              <w:top w:val="nil"/>
              <w:left w:val="nil"/>
              <w:bottom w:val="single" w:sz="4" w:space="0" w:color="auto"/>
              <w:right w:val="single" w:sz="4" w:space="0" w:color="auto"/>
            </w:tcBorders>
            <w:noWrap/>
            <w:vAlign w:val="center"/>
          </w:tcPr>
          <w:p w14:paraId="7E4807F9"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hint="eastAsia"/>
                <w:kern w:val="0"/>
                <w:sz w:val="24"/>
              </w:rPr>
              <w:t>233</w:t>
            </w:r>
          </w:p>
        </w:tc>
        <w:tc>
          <w:tcPr>
            <w:tcW w:w="682" w:type="dxa"/>
            <w:tcBorders>
              <w:top w:val="nil"/>
              <w:left w:val="nil"/>
              <w:bottom w:val="single" w:sz="4" w:space="0" w:color="auto"/>
              <w:right w:val="single" w:sz="4" w:space="0" w:color="auto"/>
            </w:tcBorders>
            <w:noWrap/>
            <w:vAlign w:val="center"/>
          </w:tcPr>
          <w:p w14:paraId="2C66C69B"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kern w:val="0"/>
                <w:sz w:val="24"/>
              </w:rPr>
              <w:t>48.9</w:t>
            </w:r>
          </w:p>
        </w:tc>
      </w:tr>
      <w:tr w:rsidR="001017E1" w:rsidRPr="001017E1" w14:paraId="74549351" w14:textId="77777777">
        <w:trPr>
          <w:trHeight w:val="629"/>
        </w:trPr>
        <w:tc>
          <w:tcPr>
            <w:tcW w:w="503" w:type="dxa"/>
            <w:tcBorders>
              <w:top w:val="nil"/>
              <w:left w:val="single" w:sz="4" w:space="0" w:color="auto"/>
              <w:bottom w:val="single" w:sz="4" w:space="0" w:color="auto"/>
              <w:right w:val="single" w:sz="4" w:space="0" w:color="auto"/>
            </w:tcBorders>
            <w:noWrap/>
            <w:vAlign w:val="center"/>
          </w:tcPr>
          <w:p w14:paraId="47954E08"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hint="eastAsia"/>
                <w:kern w:val="0"/>
                <w:sz w:val="24"/>
              </w:rPr>
              <w:t>种</w:t>
            </w:r>
          </w:p>
        </w:tc>
        <w:tc>
          <w:tcPr>
            <w:tcW w:w="635" w:type="dxa"/>
            <w:tcBorders>
              <w:top w:val="nil"/>
              <w:left w:val="nil"/>
              <w:bottom w:val="single" w:sz="4" w:space="0" w:color="auto"/>
              <w:right w:val="single" w:sz="4" w:space="0" w:color="auto"/>
            </w:tcBorders>
            <w:noWrap/>
            <w:vAlign w:val="center"/>
          </w:tcPr>
          <w:p w14:paraId="45DF58DB"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hint="eastAsia"/>
                <w:kern w:val="0"/>
                <w:sz w:val="24"/>
              </w:rPr>
              <w:t>2</w:t>
            </w:r>
            <w:r w:rsidRPr="001017E1">
              <w:rPr>
                <w:rFonts w:ascii="仿宋" w:eastAsia="仿宋" w:hAnsi="仿宋" w:cs="宋体"/>
                <w:kern w:val="0"/>
                <w:sz w:val="24"/>
              </w:rPr>
              <w:t>4</w:t>
            </w:r>
          </w:p>
        </w:tc>
        <w:tc>
          <w:tcPr>
            <w:tcW w:w="635" w:type="dxa"/>
            <w:tcBorders>
              <w:top w:val="nil"/>
              <w:left w:val="nil"/>
              <w:bottom w:val="single" w:sz="4" w:space="0" w:color="auto"/>
              <w:right w:val="single" w:sz="4" w:space="0" w:color="auto"/>
            </w:tcBorders>
            <w:noWrap/>
            <w:vAlign w:val="center"/>
          </w:tcPr>
          <w:p w14:paraId="24609C22"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hint="eastAsia"/>
                <w:kern w:val="0"/>
                <w:sz w:val="24"/>
              </w:rPr>
              <w:t>542</w:t>
            </w:r>
          </w:p>
        </w:tc>
        <w:tc>
          <w:tcPr>
            <w:tcW w:w="672" w:type="dxa"/>
            <w:tcBorders>
              <w:top w:val="nil"/>
              <w:left w:val="nil"/>
              <w:bottom w:val="single" w:sz="4" w:space="0" w:color="auto"/>
              <w:right w:val="single" w:sz="4" w:space="0" w:color="auto"/>
            </w:tcBorders>
            <w:noWrap/>
            <w:vAlign w:val="center"/>
          </w:tcPr>
          <w:p w14:paraId="29527E46"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hint="eastAsia"/>
                <w:kern w:val="0"/>
                <w:sz w:val="24"/>
              </w:rPr>
              <w:t>4.</w:t>
            </w:r>
            <w:r w:rsidRPr="001017E1">
              <w:rPr>
                <w:rFonts w:ascii="仿宋" w:eastAsia="仿宋" w:hAnsi="仿宋" w:cs="宋体"/>
                <w:kern w:val="0"/>
                <w:sz w:val="24"/>
              </w:rPr>
              <w:t>4</w:t>
            </w:r>
          </w:p>
        </w:tc>
        <w:tc>
          <w:tcPr>
            <w:tcW w:w="682" w:type="dxa"/>
            <w:tcBorders>
              <w:top w:val="nil"/>
              <w:left w:val="nil"/>
              <w:bottom w:val="single" w:sz="4" w:space="0" w:color="auto"/>
              <w:right w:val="single" w:sz="4" w:space="0" w:color="auto"/>
            </w:tcBorders>
            <w:noWrap/>
            <w:vAlign w:val="center"/>
          </w:tcPr>
          <w:p w14:paraId="5CC30690"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kern w:val="0"/>
                <w:sz w:val="24"/>
              </w:rPr>
              <w:t>10</w:t>
            </w:r>
          </w:p>
        </w:tc>
        <w:tc>
          <w:tcPr>
            <w:tcW w:w="635" w:type="dxa"/>
            <w:tcBorders>
              <w:top w:val="nil"/>
              <w:left w:val="nil"/>
              <w:bottom w:val="single" w:sz="4" w:space="0" w:color="auto"/>
              <w:right w:val="single" w:sz="4" w:space="0" w:color="auto"/>
            </w:tcBorders>
            <w:noWrap/>
            <w:vAlign w:val="center"/>
          </w:tcPr>
          <w:p w14:paraId="40DFB8ED"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hint="eastAsia"/>
                <w:kern w:val="0"/>
                <w:sz w:val="24"/>
              </w:rPr>
              <w:t>59</w:t>
            </w:r>
          </w:p>
        </w:tc>
        <w:tc>
          <w:tcPr>
            <w:tcW w:w="672" w:type="dxa"/>
            <w:tcBorders>
              <w:top w:val="nil"/>
              <w:left w:val="nil"/>
              <w:bottom w:val="single" w:sz="4" w:space="0" w:color="auto"/>
              <w:right w:val="single" w:sz="4" w:space="0" w:color="auto"/>
            </w:tcBorders>
            <w:noWrap/>
            <w:vAlign w:val="center"/>
          </w:tcPr>
          <w:p w14:paraId="61C6242D"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kern w:val="0"/>
                <w:sz w:val="24"/>
              </w:rPr>
              <w:t>16.9</w:t>
            </w:r>
          </w:p>
        </w:tc>
        <w:tc>
          <w:tcPr>
            <w:tcW w:w="763" w:type="dxa"/>
            <w:tcBorders>
              <w:top w:val="nil"/>
              <w:left w:val="nil"/>
              <w:bottom w:val="single" w:sz="4" w:space="0" w:color="auto"/>
              <w:right w:val="single" w:sz="4" w:space="0" w:color="auto"/>
            </w:tcBorders>
            <w:noWrap/>
            <w:vAlign w:val="center"/>
          </w:tcPr>
          <w:p w14:paraId="0966C883"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kern w:val="0"/>
                <w:sz w:val="24"/>
              </w:rPr>
              <w:t>576</w:t>
            </w:r>
          </w:p>
        </w:tc>
        <w:tc>
          <w:tcPr>
            <w:tcW w:w="672" w:type="dxa"/>
            <w:tcBorders>
              <w:top w:val="nil"/>
              <w:left w:val="nil"/>
              <w:bottom w:val="single" w:sz="4" w:space="0" w:color="auto"/>
              <w:right w:val="single" w:sz="4" w:space="0" w:color="auto"/>
            </w:tcBorders>
            <w:noWrap/>
            <w:vAlign w:val="center"/>
          </w:tcPr>
          <w:p w14:paraId="47270E39"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hint="eastAsia"/>
                <w:kern w:val="0"/>
                <w:sz w:val="24"/>
              </w:rPr>
              <w:t>4271</w:t>
            </w:r>
          </w:p>
        </w:tc>
        <w:tc>
          <w:tcPr>
            <w:tcW w:w="672" w:type="dxa"/>
            <w:tcBorders>
              <w:top w:val="nil"/>
              <w:left w:val="nil"/>
              <w:bottom w:val="single" w:sz="4" w:space="0" w:color="auto"/>
              <w:right w:val="single" w:sz="4" w:space="0" w:color="auto"/>
            </w:tcBorders>
            <w:noWrap/>
            <w:vAlign w:val="center"/>
          </w:tcPr>
          <w:p w14:paraId="4059893B"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kern w:val="0"/>
                <w:sz w:val="24"/>
              </w:rPr>
              <w:t>13.5</w:t>
            </w:r>
          </w:p>
        </w:tc>
        <w:tc>
          <w:tcPr>
            <w:tcW w:w="635" w:type="dxa"/>
            <w:tcBorders>
              <w:top w:val="nil"/>
              <w:left w:val="nil"/>
              <w:bottom w:val="single" w:sz="4" w:space="0" w:color="auto"/>
              <w:right w:val="single" w:sz="4" w:space="0" w:color="auto"/>
            </w:tcBorders>
            <w:noWrap/>
            <w:vAlign w:val="center"/>
          </w:tcPr>
          <w:p w14:paraId="45F2852F"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kern w:val="0"/>
                <w:sz w:val="24"/>
              </w:rPr>
              <w:t>610</w:t>
            </w:r>
          </w:p>
        </w:tc>
        <w:tc>
          <w:tcPr>
            <w:tcW w:w="672" w:type="dxa"/>
            <w:tcBorders>
              <w:top w:val="nil"/>
              <w:left w:val="nil"/>
              <w:bottom w:val="single" w:sz="4" w:space="0" w:color="auto"/>
              <w:right w:val="single" w:sz="4" w:space="0" w:color="auto"/>
            </w:tcBorders>
            <w:noWrap/>
            <w:vAlign w:val="center"/>
          </w:tcPr>
          <w:p w14:paraId="03EC335F"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hint="eastAsia"/>
                <w:kern w:val="0"/>
                <w:sz w:val="24"/>
              </w:rPr>
              <w:t>4872</w:t>
            </w:r>
          </w:p>
        </w:tc>
        <w:tc>
          <w:tcPr>
            <w:tcW w:w="682" w:type="dxa"/>
            <w:tcBorders>
              <w:top w:val="nil"/>
              <w:left w:val="nil"/>
              <w:bottom w:val="single" w:sz="4" w:space="0" w:color="auto"/>
              <w:right w:val="single" w:sz="4" w:space="0" w:color="auto"/>
            </w:tcBorders>
            <w:noWrap/>
            <w:vAlign w:val="center"/>
          </w:tcPr>
          <w:p w14:paraId="177B6814" w14:textId="77777777" w:rsidR="00530054" w:rsidRPr="001017E1" w:rsidRDefault="00B33A19">
            <w:pPr>
              <w:widowControl/>
              <w:jc w:val="center"/>
              <w:rPr>
                <w:rFonts w:ascii="仿宋" w:eastAsia="仿宋" w:hAnsi="仿宋" w:cs="宋体"/>
                <w:kern w:val="0"/>
                <w:sz w:val="24"/>
              </w:rPr>
            </w:pPr>
            <w:r w:rsidRPr="001017E1">
              <w:rPr>
                <w:rFonts w:ascii="仿宋" w:eastAsia="仿宋" w:hAnsi="仿宋" w:cs="宋体" w:hint="eastAsia"/>
                <w:kern w:val="0"/>
                <w:sz w:val="24"/>
              </w:rPr>
              <w:t>1</w:t>
            </w:r>
            <w:r w:rsidRPr="001017E1">
              <w:rPr>
                <w:rFonts w:ascii="仿宋" w:eastAsia="仿宋" w:hAnsi="仿宋" w:cs="宋体"/>
                <w:kern w:val="0"/>
                <w:sz w:val="24"/>
              </w:rPr>
              <w:t>2.5</w:t>
            </w:r>
          </w:p>
        </w:tc>
      </w:tr>
    </w:tbl>
    <w:p w14:paraId="6BA47246" w14:textId="77777777" w:rsidR="00530054" w:rsidRPr="001017E1" w:rsidRDefault="00B33A19">
      <w:pPr>
        <w:pStyle w:val="4"/>
        <w:spacing w:beforeLines="40" w:before="96" w:afterLines="40" w:after="96" w:line="540" w:lineRule="exact"/>
        <w:ind w:firstLineChars="200" w:firstLine="562"/>
        <w:rPr>
          <w:rFonts w:ascii="Times New Roman" w:eastAsia="仿宋" w:hAnsi="Times New Roman" w:cs="Times New Roman"/>
        </w:rPr>
      </w:pPr>
      <w:r w:rsidRPr="001017E1">
        <w:rPr>
          <w:rFonts w:ascii="Times New Roman" w:eastAsia="仿宋" w:hAnsi="Times New Roman" w:cs="Times New Roman" w:hint="eastAsia"/>
        </w:rPr>
        <w:t>（二）湿地植被</w:t>
      </w:r>
    </w:p>
    <w:p w14:paraId="1EC0DE58" w14:textId="77777777" w:rsidR="00530054" w:rsidRPr="001017E1" w:rsidRDefault="00B33A19">
      <w:pPr>
        <w:spacing w:line="580" w:lineRule="exact"/>
        <w:ind w:firstLineChars="200" w:firstLine="560"/>
        <w:rPr>
          <w:rFonts w:ascii="Times New Roman" w:eastAsia="仿宋" w:hAnsi="Times New Roman" w:cs="Times New Roman"/>
          <w:sz w:val="28"/>
          <w:szCs w:val="28"/>
        </w:rPr>
      </w:pPr>
      <w:bookmarkStart w:id="70" w:name="_Hlk95745843"/>
      <w:r w:rsidRPr="001017E1">
        <w:rPr>
          <w:rFonts w:ascii="Times New Roman" w:eastAsia="仿宋" w:hAnsi="Times New Roman" w:cs="Times New Roman" w:hint="eastAsia"/>
          <w:sz w:val="28"/>
          <w:szCs w:val="28"/>
        </w:rPr>
        <w:t>西湖区植被区系在全国植被区划中属亚热带常绿阔叶林北部亚地带，在湿地植被区系中属于长江中下游平原浅水植物湿地亚区。西湖区湿地植被类型以人工及半人工植物群落为主，自然植物群落占有一定比例。依据《浙江省湿地资源调查技术实施细则》中的浙江湿地植被分类及其分布</w:t>
      </w:r>
      <w:r w:rsidRPr="001017E1">
        <w:rPr>
          <w:rFonts w:ascii="Times New Roman" w:eastAsia="仿宋" w:hAnsi="Times New Roman" w:cs="Times New Roman"/>
          <w:sz w:val="28"/>
          <w:szCs w:val="28"/>
        </w:rPr>
        <w:t>，通过调查</w:t>
      </w:r>
      <w:r w:rsidRPr="001017E1">
        <w:rPr>
          <w:rFonts w:ascii="Times New Roman" w:eastAsia="仿宋" w:hAnsi="Times New Roman" w:cs="Times New Roman" w:hint="eastAsia"/>
          <w:sz w:val="28"/>
          <w:szCs w:val="28"/>
        </w:rPr>
        <w:t>研究</w:t>
      </w:r>
      <w:r w:rsidRPr="001017E1">
        <w:rPr>
          <w:rFonts w:ascii="Times New Roman" w:eastAsia="仿宋" w:hAnsi="Times New Roman" w:cs="Times New Roman"/>
          <w:sz w:val="28"/>
          <w:szCs w:val="28"/>
        </w:rPr>
        <w:t>发现，西湖区湿地植被</w:t>
      </w:r>
      <w:r w:rsidRPr="001017E1">
        <w:rPr>
          <w:rFonts w:ascii="Times New Roman" w:eastAsia="仿宋" w:hAnsi="Times New Roman" w:cs="Times New Roman" w:hint="eastAsia"/>
          <w:sz w:val="28"/>
          <w:szCs w:val="28"/>
        </w:rPr>
        <w:t>共分为</w:t>
      </w:r>
      <w:r w:rsidRPr="001017E1">
        <w:rPr>
          <w:rFonts w:ascii="Times New Roman" w:eastAsia="仿宋" w:hAnsi="Times New Roman" w:cs="Times New Roman"/>
          <w:sz w:val="28"/>
          <w:szCs w:val="28"/>
        </w:rPr>
        <w:t>5</w:t>
      </w:r>
      <w:r w:rsidRPr="001017E1">
        <w:rPr>
          <w:rFonts w:ascii="Times New Roman" w:eastAsia="仿宋" w:hAnsi="Times New Roman" w:cs="Times New Roman"/>
          <w:sz w:val="28"/>
          <w:szCs w:val="28"/>
        </w:rPr>
        <w:t>个植被型组，</w:t>
      </w:r>
      <w:r w:rsidRPr="001017E1">
        <w:rPr>
          <w:rFonts w:ascii="Times New Roman" w:eastAsia="仿宋" w:hAnsi="Times New Roman" w:cs="Times New Roman"/>
          <w:sz w:val="28"/>
          <w:szCs w:val="28"/>
        </w:rPr>
        <w:t>11</w:t>
      </w:r>
      <w:r w:rsidRPr="001017E1">
        <w:rPr>
          <w:rFonts w:ascii="Times New Roman" w:eastAsia="仿宋" w:hAnsi="Times New Roman" w:cs="Times New Roman"/>
          <w:sz w:val="28"/>
          <w:szCs w:val="28"/>
        </w:rPr>
        <w:t>个植被型</w:t>
      </w:r>
      <w:r w:rsidRPr="001017E1">
        <w:rPr>
          <w:rFonts w:ascii="Times New Roman" w:eastAsia="仿宋" w:hAnsi="Times New Roman" w:cs="Times New Roman" w:hint="eastAsia"/>
          <w:sz w:val="28"/>
          <w:szCs w:val="28"/>
        </w:rPr>
        <w:t>和</w:t>
      </w:r>
      <w:r w:rsidRPr="001017E1">
        <w:rPr>
          <w:rFonts w:ascii="Times New Roman" w:eastAsia="仿宋" w:hAnsi="Times New Roman" w:cs="Times New Roman"/>
          <w:sz w:val="28"/>
          <w:szCs w:val="28"/>
        </w:rPr>
        <w:t>86</w:t>
      </w:r>
      <w:r w:rsidRPr="001017E1">
        <w:rPr>
          <w:rFonts w:ascii="Times New Roman" w:eastAsia="仿宋" w:hAnsi="Times New Roman" w:cs="Times New Roman" w:hint="eastAsia"/>
          <w:sz w:val="28"/>
          <w:szCs w:val="28"/>
        </w:rPr>
        <w:t>个</w:t>
      </w:r>
      <w:r w:rsidRPr="001017E1">
        <w:rPr>
          <w:rFonts w:ascii="Times New Roman" w:eastAsia="仿宋" w:hAnsi="Times New Roman" w:cs="Times New Roman"/>
          <w:sz w:val="28"/>
          <w:szCs w:val="28"/>
        </w:rPr>
        <w:t>群系</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sz w:val="28"/>
          <w:szCs w:val="28"/>
        </w:rPr>
        <w:t>分别占</w:t>
      </w:r>
      <w:r w:rsidRPr="001017E1">
        <w:rPr>
          <w:rFonts w:ascii="Times New Roman" w:eastAsia="仿宋" w:hAnsi="Times New Roman" w:cs="Times New Roman" w:hint="eastAsia"/>
          <w:sz w:val="28"/>
          <w:szCs w:val="28"/>
        </w:rPr>
        <w:t>全省</w:t>
      </w:r>
      <w:r w:rsidRPr="001017E1">
        <w:rPr>
          <w:rFonts w:ascii="Times New Roman" w:eastAsia="仿宋" w:hAnsi="Times New Roman" w:cs="Times New Roman" w:hint="eastAsia"/>
          <w:sz w:val="28"/>
          <w:szCs w:val="28"/>
        </w:rPr>
        <w:t>7</w:t>
      </w:r>
      <w:r w:rsidRPr="001017E1">
        <w:rPr>
          <w:rFonts w:ascii="Times New Roman" w:eastAsia="仿宋" w:hAnsi="Times New Roman" w:cs="Times New Roman" w:hint="eastAsia"/>
          <w:sz w:val="28"/>
          <w:szCs w:val="28"/>
        </w:rPr>
        <w:t>个</w:t>
      </w:r>
      <w:r w:rsidRPr="001017E1">
        <w:rPr>
          <w:rFonts w:ascii="Times New Roman" w:eastAsia="仿宋" w:hAnsi="Times New Roman" w:cs="Times New Roman"/>
          <w:sz w:val="28"/>
          <w:szCs w:val="28"/>
        </w:rPr>
        <w:t>植被型组</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hint="eastAsia"/>
          <w:sz w:val="28"/>
          <w:szCs w:val="28"/>
        </w:rPr>
        <w:t>1</w:t>
      </w:r>
      <w:r w:rsidRPr="001017E1">
        <w:rPr>
          <w:rFonts w:ascii="Times New Roman" w:eastAsia="仿宋" w:hAnsi="Times New Roman" w:cs="Times New Roman"/>
          <w:sz w:val="28"/>
          <w:szCs w:val="28"/>
        </w:rPr>
        <w:t>2</w:t>
      </w:r>
      <w:r w:rsidRPr="001017E1">
        <w:rPr>
          <w:rFonts w:ascii="Times New Roman" w:eastAsia="仿宋" w:hAnsi="Times New Roman" w:cs="Times New Roman" w:hint="eastAsia"/>
          <w:sz w:val="28"/>
          <w:szCs w:val="28"/>
        </w:rPr>
        <w:t>个植被型和</w:t>
      </w:r>
      <w:r w:rsidRPr="001017E1">
        <w:rPr>
          <w:rFonts w:ascii="Times New Roman" w:eastAsia="仿宋" w:hAnsi="Times New Roman" w:cs="Times New Roman" w:hint="eastAsia"/>
          <w:sz w:val="28"/>
          <w:szCs w:val="28"/>
        </w:rPr>
        <w:t>1</w:t>
      </w:r>
      <w:r w:rsidRPr="001017E1">
        <w:rPr>
          <w:rFonts w:ascii="Times New Roman" w:eastAsia="仿宋" w:hAnsi="Times New Roman" w:cs="Times New Roman"/>
          <w:sz w:val="28"/>
          <w:szCs w:val="28"/>
        </w:rPr>
        <w:t>50</w:t>
      </w:r>
      <w:r w:rsidRPr="001017E1">
        <w:rPr>
          <w:rFonts w:ascii="Times New Roman" w:eastAsia="仿宋" w:hAnsi="Times New Roman" w:cs="Times New Roman" w:hint="eastAsia"/>
          <w:sz w:val="28"/>
          <w:szCs w:val="28"/>
        </w:rPr>
        <w:t>个群系总数的</w:t>
      </w:r>
      <w:r w:rsidRPr="001017E1">
        <w:rPr>
          <w:rFonts w:ascii="Times New Roman" w:eastAsia="仿宋" w:hAnsi="Times New Roman" w:cs="Times New Roman"/>
          <w:sz w:val="28"/>
          <w:szCs w:val="28"/>
        </w:rPr>
        <w:t>71.4</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sz w:val="28"/>
          <w:szCs w:val="28"/>
        </w:rPr>
        <w:t>91.7</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hint="eastAsia"/>
          <w:sz w:val="28"/>
          <w:szCs w:val="28"/>
        </w:rPr>
        <w:t>和</w:t>
      </w:r>
      <w:r w:rsidRPr="001017E1">
        <w:rPr>
          <w:rFonts w:ascii="Times New Roman" w:eastAsia="仿宋" w:hAnsi="Times New Roman" w:cs="Times New Roman"/>
          <w:sz w:val="28"/>
          <w:szCs w:val="28"/>
        </w:rPr>
        <w:t>57.3</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hint="eastAsia"/>
          <w:sz w:val="28"/>
          <w:szCs w:val="28"/>
        </w:rPr>
        <w:t>。</w:t>
      </w:r>
    </w:p>
    <w:p w14:paraId="681E93A2" w14:textId="77777777" w:rsidR="00530054" w:rsidRPr="001017E1" w:rsidRDefault="00B33A19">
      <w:pPr>
        <w:spacing w:line="58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西湖区湿地的</w:t>
      </w:r>
      <w:bookmarkStart w:id="71" w:name="_Hlk88721572"/>
      <w:r w:rsidRPr="001017E1">
        <w:rPr>
          <w:rFonts w:ascii="Times New Roman" w:eastAsia="仿宋" w:hAnsi="Times New Roman" w:cs="Times New Roman" w:hint="eastAsia"/>
          <w:sz w:val="28"/>
          <w:szCs w:val="28"/>
        </w:rPr>
        <w:t>5</w:t>
      </w:r>
      <w:r w:rsidRPr="001017E1">
        <w:rPr>
          <w:rFonts w:ascii="Times New Roman" w:eastAsia="仿宋" w:hAnsi="Times New Roman" w:cs="Times New Roman" w:hint="eastAsia"/>
          <w:sz w:val="28"/>
          <w:szCs w:val="28"/>
        </w:rPr>
        <w:t>个植被型组分别为</w:t>
      </w:r>
      <w:bookmarkEnd w:id="71"/>
      <w:r w:rsidRPr="001017E1">
        <w:rPr>
          <w:rFonts w:ascii="Times New Roman" w:eastAsia="仿宋" w:hAnsi="Times New Roman" w:cs="Times New Roman" w:hint="eastAsia"/>
          <w:sz w:val="28"/>
          <w:szCs w:val="28"/>
        </w:rPr>
        <w:t>针叶林湿地植被型组、</w:t>
      </w:r>
      <w:bookmarkStart w:id="72" w:name="_Hlk88722218"/>
      <w:r w:rsidRPr="001017E1">
        <w:rPr>
          <w:rFonts w:ascii="Times New Roman" w:eastAsia="仿宋" w:hAnsi="Times New Roman" w:cs="Times New Roman" w:hint="eastAsia"/>
          <w:sz w:val="28"/>
          <w:szCs w:val="28"/>
        </w:rPr>
        <w:t>阔叶林湿地植被型组</w:t>
      </w:r>
      <w:bookmarkEnd w:id="72"/>
      <w:r w:rsidRPr="001017E1">
        <w:rPr>
          <w:rFonts w:ascii="Times New Roman" w:eastAsia="仿宋" w:hAnsi="Times New Roman" w:cs="Times New Roman" w:hint="eastAsia"/>
          <w:sz w:val="28"/>
          <w:szCs w:val="28"/>
        </w:rPr>
        <w:t>、灌丛湿地植被型组、</w:t>
      </w:r>
      <w:bookmarkStart w:id="73" w:name="_Hlk88723174"/>
      <w:r w:rsidRPr="001017E1">
        <w:rPr>
          <w:rFonts w:ascii="Times New Roman" w:eastAsia="仿宋" w:hAnsi="Times New Roman" w:cs="Times New Roman" w:hint="eastAsia"/>
          <w:sz w:val="28"/>
          <w:szCs w:val="28"/>
        </w:rPr>
        <w:t>草丛湿地植被型组</w:t>
      </w:r>
      <w:bookmarkEnd w:id="73"/>
      <w:r w:rsidRPr="001017E1">
        <w:rPr>
          <w:rFonts w:ascii="Times New Roman" w:eastAsia="仿宋" w:hAnsi="Times New Roman" w:cs="Times New Roman" w:hint="eastAsia"/>
          <w:sz w:val="28"/>
          <w:szCs w:val="28"/>
        </w:rPr>
        <w:t>和</w:t>
      </w:r>
      <w:bookmarkStart w:id="74" w:name="_Hlk88724398"/>
      <w:r w:rsidRPr="001017E1">
        <w:rPr>
          <w:rFonts w:ascii="Times New Roman" w:eastAsia="仿宋" w:hAnsi="Times New Roman" w:cs="Times New Roman" w:hint="eastAsia"/>
          <w:sz w:val="28"/>
          <w:szCs w:val="28"/>
        </w:rPr>
        <w:t>浅水植物湿地植被型组</w:t>
      </w:r>
      <w:bookmarkEnd w:id="74"/>
      <w:r w:rsidRPr="001017E1">
        <w:rPr>
          <w:rFonts w:ascii="Times New Roman" w:eastAsia="仿宋" w:hAnsi="Times New Roman" w:cs="Times New Roman" w:hint="eastAsia"/>
          <w:sz w:val="28"/>
          <w:szCs w:val="28"/>
        </w:rPr>
        <w:t>；</w:t>
      </w:r>
      <w:r w:rsidRPr="001017E1">
        <w:rPr>
          <w:rFonts w:ascii="Times New Roman" w:eastAsia="仿宋" w:hAnsi="Times New Roman" w:cs="Times New Roman"/>
          <w:sz w:val="28"/>
          <w:szCs w:val="28"/>
        </w:rPr>
        <w:t>11</w:t>
      </w:r>
      <w:r w:rsidRPr="001017E1">
        <w:rPr>
          <w:rFonts w:ascii="Times New Roman" w:eastAsia="仿宋" w:hAnsi="Times New Roman" w:cs="Times New Roman" w:hint="eastAsia"/>
          <w:sz w:val="28"/>
          <w:szCs w:val="28"/>
        </w:rPr>
        <w:t>个植被型分别为暖性针叶林湿地植被型、落叶阔叶林</w:t>
      </w:r>
      <w:r w:rsidRPr="001017E1">
        <w:rPr>
          <w:rFonts w:ascii="Times New Roman" w:eastAsia="仿宋" w:hAnsi="Times New Roman" w:cs="Times New Roman" w:hint="eastAsia"/>
          <w:sz w:val="28"/>
          <w:szCs w:val="28"/>
        </w:rPr>
        <w:lastRenderedPageBreak/>
        <w:t>湿地植被型、常绿阔叶林湿地植被型、竹林湿地植被型、落叶阔叶灌丛湿地植被型、莎草型湿地植被型、禾草型湿地植被型、杂类草湿地植被型、漂浮植物型、浮叶植物型、沉水植物型；</w:t>
      </w:r>
      <w:r w:rsidRPr="001017E1">
        <w:rPr>
          <w:rFonts w:ascii="Times New Roman" w:eastAsia="仿宋" w:hAnsi="Times New Roman" w:cs="Times New Roman" w:hint="eastAsia"/>
          <w:sz w:val="28"/>
          <w:szCs w:val="28"/>
        </w:rPr>
        <w:t>8</w:t>
      </w:r>
      <w:r w:rsidRPr="001017E1">
        <w:rPr>
          <w:rFonts w:ascii="Times New Roman" w:eastAsia="仿宋" w:hAnsi="Times New Roman" w:cs="Times New Roman"/>
          <w:sz w:val="28"/>
          <w:szCs w:val="28"/>
        </w:rPr>
        <w:t>6</w:t>
      </w:r>
      <w:r w:rsidRPr="001017E1">
        <w:rPr>
          <w:rFonts w:ascii="Times New Roman" w:eastAsia="仿宋" w:hAnsi="Times New Roman" w:cs="Times New Roman" w:hint="eastAsia"/>
          <w:sz w:val="28"/>
          <w:szCs w:val="28"/>
        </w:rPr>
        <w:t>个群系中属于针叶林湿地植被型组的有水杉群系和池杉群系，</w:t>
      </w:r>
      <w:bookmarkStart w:id="75" w:name="_Hlk88722488"/>
      <w:r w:rsidRPr="001017E1">
        <w:rPr>
          <w:rFonts w:ascii="Times New Roman" w:eastAsia="仿宋" w:hAnsi="Times New Roman" w:cs="Times New Roman" w:hint="eastAsia"/>
          <w:sz w:val="28"/>
          <w:szCs w:val="28"/>
        </w:rPr>
        <w:t>属于</w:t>
      </w:r>
      <w:bookmarkEnd w:id="75"/>
      <w:r w:rsidRPr="001017E1">
        <w:rPr>
          <w:rFonts w:ascii="Times New Roman" w:eastAsia="仿宋" w:hAnsi="Times New Roman" w:cs="Times New Roman" w:hint="eastAsia"/>
          <w:sz w:val="28"/>
          <w:szCs w:val="28"/>
        </w:rPr>
        <w:t>阔叶林湿地植被型组的有</w:t>
      </w:r>
      <w:bookmarkStart w:id="76" w:name="_Hlk88905685"/>
      <w:r w:rsidRPr="001017E1">
        <w:rPr>
          <w:rFonts w:ascii="Times New Roman" w:eastAsia="仿宋" w:hAnsi="Times New Roman" w:cs="Times New Roman" w:hint="eastAsia"/>
          <w:sz w:val="28"/>
          <w:szCs w:val="28"/>
        </w:rPr>
        <w:t>枫杨群系、</w:t>
      </w:r>
      <w:bookmarkStart w:id="77" w:name="_Hlk88917851"/>
      <w:r w:rsidRPr="001017E1">
        <w:rPr>
          <w:rFonts w:ascii="Times New Roman" w:eastAsia="仿宋" w:hAnsi="Times New Roman" w:cs="Times New Roman" w:hint="eastAsia"/>
          <w:sz w:val="28"/>
          <w:szCs w:val="28"/>
        </w:rPr>
        <w:t>南川柳</w:t>
      </w:r>
      <w:bookmarkEnd w:id="77"/>
      <w:r w:rsidRPr="001017E1">
        <w:rPr>
          <w:rFonts w:ascii="Times New Roman" w:eastAsia="仿宋" w:hAnsi="Times New Roman" w:cs="Times New Roman" w:hint="eastAsia"/>
          <w:sz w:val="28"/>
          <w:szCs w:val="28"/>
        </w:rPr>
        <w:t>林群系、构树群系、</w:t>
      </w:r>
      <w:bookmarkStart w:id="78" w:name="_Hlk88725223"/>
      <w:r w:rsidRPr="001017E1">
        <w:rPr>
          <w:rFonts w:ascii="Times New Roman" w:eastAsia="仿宋" w:hAnsi="Times New Roman" w:cs="Times New Roman" w:hint="eastAsia"/>
          <w:sz w:val="28"/>
          <w:szCs w:val="28"/>
        </w:rPr>
        <w:t>意杨林</w:t>
      </w:r>
      <w:bookmarkEnd w:id="78"/>
      <w:r w:rsidRPr="001017E1">
        <w:rPr>
          <w:rFonts w:ascii="Times New Roman" w:eastAsia="仿宋" w:hAnsi="Times New Roman" w:cs="Times New Roman" w:hint="eastAsia"/>
          <w:sz w:val="28"/>
          <w:szCs w:val="28"/>
        </w:rPr>
        <w:t>群系、香樟林</w:t>
      </w:r>
      <w:bookmarkEnd w:id="76"/>
      <w:r w:rsidRPr="001017E1">
        <w:rPr>
          <w:rFonts w:ascii="Times New Roman" w:eastAsia="仿宋" w:hAnsi="Times New Roman" w:cs="Times New Roman" w:hint="eastAsia"/>
          <w:sz w:val="28"/>
          <w:szCs w:val="28"/>
        </w:rPr>
        <w:t>群系、水竹林群系等的</w:t>
      </w:r>
      <w:r w:rsidRPr="001017E1">
        <w:rPr>
          <w:rFonts w:ascii="Times New Roman" w:eastAsia="仿宋" w:hAnsi="Times New Roman" w:cs="Times New Roman" w:hint="eastAsia"/>
          <w:sz w:val="28"/>
          <w:szCs w:val="28"/>
        </w:rPr>
        <w:t>8</w:t>
      </w:r>
      <w:r w:rsidRPr="001017E1">
        <w:rPr>
          <w:rFonts w:ascii="Times New Roman" w:eastAsia="仿宋" w:hAnsi="Times New Roman" w:cs="Times New Roman" w:hint="eastAsia"/>
          <w:sz w:val="28"/>
          <w:szCs w:val="28"/>
        </w:rPr>
        <w:t>个群系，</w:t>
      </w:r>
      <w:bookmarkStart w:id="79" w:name="_Hlk88723162"/>
      <w:r w:rsidRPr="001017E1">
        <w:rPr>
          <w:rFonts w:ascii="Times New Roman" w:eastAsia="仿宋" w:hAnsi="Times New Roman" w:cs="Times New Roman" w:hint="eastAsia"/>
          <w:sz w:val="28"/>
          <w:szCs w:val="28"/>
        </w:rPr>
        <w:t>属于</w:t>
      </w:r>
      <w:bookmarkEnd w:id="79"/>
      <w:r w:rsidRPr="001017E1">
        <w:rPr>
          <w:rFonts w:ascii="Times New Roman" w:eastAsia="仿宋" w:hAnsi="Times New Roman" w:cs="Times New Roman" w:hint="eastAsia"/>
          <w:sz w:val="28"/>
          <w:szCs w:val="28"/>
        </w:rPr>
        <w:t>灌丛湿地植被型组的有细叶水团花群系，属于草丛湿地植被型组的有芦苇、荻、斑茅、菖蒲、水烛、萱草、水蓼、莲、空心莲子草等的</w:t>
      </w:r>
      <w:r w:rsidRPr="001017E1">
        <w:rPr>
          <w:rFonts w:ascii="Times New Roman" w:eastAsia="仿宋" w:hAnsi="Times New Roman" w:cs="Times New Roman"/>
          <w:sz w:val="28"/>
          <w:szCs w:val="28"/>
        </w:rPr>
        <w:t>47</w:t>
      </w:r>
      <w:r w:rsidRPr="001017E1">
        <w:rPr>
          <w:rFonts w:ascii="Times New Roman" w:eastAsia="仿宋" w:hAnsi="Times New Roman" w:cs="Times New Roman" w:hint="eastAsia"/>
          <w:sz w:val="28"/>
          <w:szCs w:val="28"/>
        </w:rPr>
        <w:t>个群系，属于浅水植物湿地植被型组的有凤眼莲、浮萍、莕菜、菱、黄花水龙、眼子菜、金鱼藻、竹叶眼子菜等</w:t>
      </w:r>
      <w:r w:rsidRPr="001017E1">
        <w:rPr>
          <w:rFonts w:ascii="Times New Roman" w:eastAsia="仿宋" w:hAnsi="Times New Roman" w:cs="Times New Roman"/>
          <w:sz w:val="28"/>
          <w:szCs w:val="28"/>
        </w:rPr>
        <w:t>28</w:t>
      </w:r>
      <w:r w:rsidRPr="001017E1">
        <w:rPr>
          <w:rFonts w:ascii="Times New Roman" w:eastAsia="仿宋" w:hAnsi="Times New Roman" w:cs="Times New Roman" w:hint="eastAsia"/>
          <w:sz w:val="28"/>
          <w:szCs w:val="28"/>
        </w:rPr>
        <w:t>个群系。湿地植物主要以草丛湿地植被型组和浅水植物湿地植被型组为主导。</w:t>
      </w:r>
      <w:bookmarkEnd w:id="70"/>
    </w:p>
    <w:p w14:paraId="78129A7F" w14:textId="77777777" w:rsidR="00530054" w:rsidRPr="001017E1" w:rsidRDefault="00B33A19">
      <w:pPr>
        <w:spacing w:line="58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湿地植物主要分布在水网平原湿地区。水网平原湿地区有河口、湖泊、水产养殖场等生境，常见植被群系有空心莲子草群系、风眼莲群系、意杨林群系、轮叶狐尾藻群系、浮萍群系等；丘陵河流湿地区有永久性河流、洪泛平原湿地、库塘等生境，常见的植被主要以水杉群系、枫杨群系、南川柳群系、斑茅群系、牛鞭草群系等占优势。还分布一些特有的湿地植被群落，如莕菜群系、睡莲群系等。在河漫滩地周边的水杉群系、香樟林群系和意杨林群系也具有较强的地方特色。</w:t>
      </w:r>
    </w:p>
    <w:p w14:paraId="7CBDE282" w14:textId="77777777" w:rsidR="00530054" w:rsidRPr="001017E1" w:rsidRDefault="00B33A19">
      <w:pPr>
        <w:spacing w:beforeLines="100" w:before="240" w:afterLines="100" w:after="240" w:line="58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二、湿地动物资源</w:t>
      </w:r>
    </w:p>
    <w:p w14:paraId="1BA7967B" w14:textId="77777777" w:rsidR="00530054" w:rsidRPr="001017E1" w:rsidRDefault="00B33A19">
      <w:pPr>
        <w:pStyle w:val="4"/>
        <w:spacing w:beforeLines="40" w:before="96" w:afterLines="40" w:after="96" w:line="540" w:lineRule="exact"/>
        <w:ind w:firstLineChars="200" w:firstLine="562"/>
        <w:rPr>
          <w:rFonts w:ascii="Times New Roman" w:eastAsia="仿宋" w:hAnsi="Times New Roman" w:cs="Times New Roman"/>
        </w:rPr>
      </w:pPr>
      <w:bookmarkStart w:id="80" w:name="_Toc93646791"/>
      <w:r w:rsidRPr="001017E1">
        <w:rPr>
          <w:rFonts w:ascii="Times New Roman" w:eastAsia="仿宋" w:hAnsi="Times New Roman" w:cs="Times New Roman" w:hint="eastAsia"/>
        </w:rPr>
        <w:t>（一）动物种类</w:t>
      </w:r>
      <w:bookmarkEnd w:id="80"/>
    </w:p>
    <w:p w14:paraId="0744ACE7" w14:textId="77777777" w:rsidR="00530054" w:rsidRPr="001017E1" w:rsidRDefault="00B33A19">
      <w:pPr>
        <w:spacing w:line="58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西湖区野生动物区系属于东洋界中印亚界华中区的东部丘陵平原亚区—浙北平原区，野生动物资源较为丰富。根据</w:t>
      </w:r>
      <w:r w:rsidRPr="001017E1">
        <w:rPr>
          <w:rFonts w:ascii="Times New Roman" w:eastAsia="仿宋" w:hAnsi="Times New Roman" w:cs="Times New Roman"/>
          <w:sz w:val="28"/>
          <w:szCs w:val="28"/>
        </w:rPr>
        <w:t>2013</w:t>
      </w:r>
      <w:r w:rsidRPr="001017E1">
        <w:rPr>
          <w:rFonts w:ascii="Times New Roman" w:eastAsia="仿宋" w:hAnsi="Times New Roman" w:cs="Times New Roman"/>
          <w:sz w:val="28"/>
          <w:szCs w:val="28"/>
        </w:rPr>
        <w:t>年西湖区野生动物资源调查成果、</w:t>
      </w:r>
      <w:r w:rsidRPr="001017E1">
        <w:rPr>
          <w:rFonts w:ascii="Times New Roman" w:eastAsia="仿宋" w:hAnsi="Times New Roman" w:cs="Times New Roman"/>
          <w:sz w:val="28"/>
          <w:szCs w:val="28"/>
        </w:rPr>
        <w:t>2018</w:t>
      </w:r>
      <w:r w:rsidRPr="001017E1">
        <w:rPr>
          <w:rFonts w:ascii="Times New Roman" w:eastAsia="仿宋" w:hAnsi="Times New Roman" w:cs="Times New Roman"/>
          <w:sz w:val="28"/>
          <w:szCs w:val="28"/>
        </w:rPr>
        <w:t>年杭州西溪国家湿地公园生物多样性</w:t>
      </w:r>
      <w:r w:rsidRPr="001017E1">
        <w:rPr>
          <w:rFonts w:ascii="Times New Roman" w:eastAsia="仿宋" w:hAnsi="Times New Roman" w:cs="Times New Roman"/>
          <w:sz w:val="28"/>
          <w:szCs w:val="28"/>
        </w:rPr>
        <w:lastRenderedPageBreak/>
        <w:t>监测结果、</w:t>
      </w:r>
      <w:r w:rsidRPr="001017E1">
        <w:rPr>
          <w:rFonts w:ascii="Times New Roman" w:eastAsia="仿宋" w:hAnsi="Times New Roman" w:cs="Times New Roman"/>
          <w:sz w:val="28"/>
          <w:szCs w:val="28"/>
        </w:rPr>
        <w:t>2019</w:t>
      </w:r>
      <w:r w:rsidRPr="001017E1">
        <w:rPr>
          <w:rFonts w:ascii="Times New Roman" w:eastAsia="仿宋" w:hAnsi="Times New Roman" w:cs="Times New Roman"/>
          <w:sz w:val="28"/>
          <w:szCs w:val="28"/>
        </w:rPr>
        <w:t>年浙江省科学技术出版社出版的《浙江林业生态资源</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湿地卷》和有关资料，</w:t>
      </w:r>
      <w:r w:rsidRPr="001017E1">
        <w:rPr>
          <w:rFonts w:ascii="Times New Roman" w:eastAsia="仿宋" w:hAnsi="Times New Roman" w:cs="Times New Roman" w:hint="eastAsia"/>
          <w:sz w:val="28"/>
          <w:szCs w:val="28"/>
        </w:rPr>
        <w:t>西湖区内</w:t>
      </w:r>
      <w:bookmarkStart w:id="81" w:name="_Hlk89074255"/>
      <w:bookmarkStart w:id="82" w:name="_Hlk89070989"/>
      <w:r w:rsidRPr="001017E1">
        <w:rPr>
          <w:rFonts w:ascii="Times New Roman" w:eastAsia="仿宋" w:hAnsi="Times New Roman" w:cs="Times New Roman" w:hint="eastAsia"/>
          <w:sz w:val="28"/>
          <w:szCs w:val="28"/>
        </w:rPr>
        <w:t>湿地脊椎</w:t>
      </w:r>
      <w:bookmarkEnd w:id="81"/>
      <w:r w:rsidRPr="001017E1">
        <w:rPr>
          <w:rFonts w:ascii="Times New Roman" w:eastAsia="仿宋" w:hAnsi="Times New Roman" w:cs="Times New Roman" w:hint="eastAsia"/>
          <w:sz w:val="28"/>
          <w:szCs w:val="28"/>
        </w:rPr>
        <w:t>动物共有</w:t>
      </w:r>
      <w:r w:rsidRPr="001017E1">
        <w:rPr>
          <w:rFonts w:ascii="Times New Roman" w:eastAsia="仿宋" w:hAnsi="Times New Roman" w:cs="Times New Roman" w:hint="eastAsia"/>
          <w:sz w:val="28"/>
          <w:szCs w:val="28"/>
        </w:rPr>
        <w:t>3</w:t>
      </w:r>
      <w:r w:rsidRPr="001017E1">
        <w:rPr>
          <w:rFonts w:ascii="Times New Roman" w:eastAsia="仿宋" w:hAnsi="Times New Roman" w:cs="Times New Roman"/>
          <w:sz w:val="28"/>
          <w:szCs w:val="28"/>
        </w:rPr>
        <w:t>6</w:t>
      </w:r>
      <w:r w:rsidRPr="001017E1">
        <w:rPr>
          <w:rFonts w:ascii="Times New Roman" w:eastAsia="仿宋" w:hAnsi="Times New Roman" w:cs="Times New Roman" w:hint="eastAsia"/>
          <w:sz w:val="28"/>
          <w:szCs w:val="28"/>
        </w:rPr>
        <w:t>目</w:t>
      </w:r>
      <w:r w:rsidRPr="001017E1">
        <w:rPr>
          <w:rFonts w:ascii="Times New Roman" w:eastAsia="仿宋" w:hAnsi="Times New Roman" w:cs="Times New Roman"/>
          <w:sz w:val="28"/>
          <w:szCs w:val="28"/>
        </w:rPr>
        <w:t>96</w:t>
      </w:r>
      <w:r w:rsidRPr="001017E1">
        <w:rPr>
          <w:rFonts w:ascii="Times New Roman" w:eastAsia="仿宋" w:hAnsi="Times New Roman" w:cs="Times New Roman" w:hint="eastAsia"/>
          <w:sz w:val="28"/>
          <w:szCs w:val="28"/>
        </w:rPr>
        <w:t>科</w:t>
      </w:r>
      <w:r w:rsidRPr="001017E1">
        <w:rPr>
          <w:rFonts w:ascii="Times New Roman" w:eastAsia="仿宋" w:hAnsi="Times New Roman" w:cs="Times New Roman"/>
          <w:sz w:val="28"/>
          <w:szCs w:val="28"/>
        </w:rPr>
        <w:t>318</w:t>
      </w:r>
      <w:r w:rsidRPr="001017E1">
        <w:rPr>
          <w:rFonts w:ascii="Times New Roman" w:eastAsia="仿宋" w:hAnsi="Times New Roman" w:cs="Times New Roman" w:hint="eastAsia"/>
          <w:sz w:val="28"/>
          <w:szCs w:val="28"/>
        </w:rPr>
        <w:t>种（表</w:t>
      </w:r>
      <w:r w:rsidRPr="001017E1">
        <w:rPr>
          <w:rFonts w:ascii="Times New Roman" w:eastAsia="仿宋" w:hAnsi="Times New Roman" w:cs="Times New Roman"/>
          <w:sz w:val="28"/>
          <w:szCs w:val="28"/>
        </w:rPr>
        <w:t>5</w:t>
      </w:r>
      <w:r w:rsidRPr="001017E1">
        <w:rPr>
          <w:rFonts w:ascii="Times New Roman" w:eastAsia="仿宋" w:hAnsi="Times New Roman" w:cs="Times New Roman" w:hint="eastAsia"/>
          <w:sz w:val="28"/>
          <w:szCs w:val="28"/>
        </w:rPr>
        <w:t>），包括鱼类</w:t>
      </w:r>
      <w:r w:rsidRPr="001017E1">
        <w:rPr>
          <w:rFonts w:ascii="Times New Roman" w:eastAsia="仿宋" w:hAnsi="Times New Roman" w:cs="Times New Roman" w:hint="eastAsia"/>
          <w:sz w:val="28"/>
          <w:szCs w:val="28"/>
        </w:rPr>
        <w:t>7</w:t>
      </w:r>
      <w:r w:rsidRPr="001017E1">
        <w:rPr>
          <w:rFonts w:ascii="Times New Roman" w:eastAsia="仿宋" w:hAnsi="Times New Roman" w:cs="Times New Roman" w:hint="eastAsia"/>
          <w:sz w:val="28"/>
          <w:szCs w:val="28"/>
        </w:rPr>
        <w:t>目</w:t>
      </w:r>
      <w:r w:rsidRPr="001017E1">
        <w:rPr>
          <w:rFonts w:ascii="Times New Roman" w:eastAsia="仿宋" w:hAnsi="Times New Roman" w:cs="Times New Roman" w:hint="eastAsia"/>
          <w:sz w:val="28"/>
          <w:szCs w:val="28"/>
        </w:rPr>
        <w:t>1</w:t>
      </w:r>
      <w:r w:rsidRPr="001017E1">
        <w:rPr>
          <w:rFonts w:ascii="Times New Roman" w:eastAsia="仿宋" w:hAnsi="Times New Roman" w:cs="Times New Roman"/>
          <w:sz w:val="28"/>
          <w:szCs w:val="28"/>
        </w:rPr>
        <w:t>7</w:t>
      </w:r>
      <w:r w:rsidRPr="001017E1">
        <w:rPr>
          <w:rFonts w:ascii="Times New Roman" w:eastAsia="仿宋" w:hAnsi="Times New Roman" w:cs="Times New Roman" w:hint="eastAsia"/>
          <w:sz w:val="28"/>
          <w:szCs w:val="28"/>
        </w:rPr>
        <w:t>科</w:t>
      </w:r>
      <w:r w:rsidRPr="001017E1">
        <w:rPr>
          <w:rFonts w:ascii="Times New Roman" w:eastAsia="仿宋" w:hAnsi="Times New Roman" w:cs="Times New Roman"/>
          <w:sz w:val="28"/>
          <w:szCs w:val="28"/>
        </w:rPr>
        <w:t>62</w:t>
      </w:r>
      <w:r w:rsidRPr="001017E1">
        <w:rPr>
          <w:rFonts w:ascii="Times New Roman" w:eastAsia="仿宋" w:hAnsi="Times New Roman" w:cs="Times New Roman" w:hint="eastAsia"/>
          <w:sz w:val="28"/>
          <w:szCs w:val="28"/>
        </w:rPr>
        <w:t>种，两栖类</w:t>
      </w:r>
      <w:r w:rsidRPr="001017E1">
        <w:rPr>
          <w:rFonts w:ascii="Times New Roman" w:eastAsia="仿宋" w:hAnsi="Times New Roman" w:cs="Times New Roman"/>
          <w:sz w:val="28"/>
          <w:szCs w:val="28"/>
        </w:rPr>
        <w:t>2</w:t>
      </w:r>
      <w:r w:rsidRPr="001017E1">
        <w:rPr>
          <w:rFonts w:ascii="Times New Roman" w:eastAsia="仿宋" w:hAnsi="Times New Roman" w:cs="Times New Roman" w:hint="eastAsia"/>
          <w:sz w:val="28"/>
          <w:szCs w:val="28"/>
        </w:rPr>
        <w:t>目</w:t>
      </w:r>
      <w:r w:rsidRPr="001017E1">
        <w:rPr>
          <w:rFonts w:ascii="Times New Roman" w:eastAsia="仿宋" w:hAnsi="Times New Roman" w:cs="Times New Roman"/>
          <w:sz w:val="28"/>
          <w:szCs w:val="28"/>
        </w:rPr>
        <w:t>7</w:t>
      </w:r>
      <w:r w:rsidRPr="001017E1">
        <w:rPr>
          <w:rFonts w:ascii="Times New Roman" w:eastAsia="仿宋" w:hAnsi="Times New Roman" w:cs="Times New Roman" w:hint="eastAsia"/>
          <w:sz w:val="28"/>
          <w:szCs w:val="28"/>
        </w:rPr>
        <w:t>科</w:t>
      </w:r>
      <w:r w:rsidRPr="001017E1">
        <w:rPr>
          <w:rFonts w:ascii="Times New Roman" w:eastAsia="仿宋" w:hAnsi="Times New Roman" w:cs="Times New Roman" w:hint="eastAsia"/>
          <w:sz w:val="28"/>
          <w:szCs w:val="28"/>
        </w:rPr>
        <w:t>1</w:t>
      </w:r>
      <w:r w:rsidRPr="001017E1">
        <w:rPr>
          <w:rFonts w:ascii="Times New Roman" w:eastAsia="仿宋" w:hAnsi="Times New Roman" w:cs="Times New Roman"/>
          <w:sz w:val="28"/>
          <w:szCs w:val="28"/>
        </w:rPr>
        <w:t>3</w:t>
      </w:r>
      <w:r w:rsidRPr="001017E1">
        <w:rPr>
          <w:rFonts w:ascii="Times New Roman" w:eastAsia="仿宋" w:hAnsi="Times New Roman" w:cs="Times New Roman" w:hint="eastAsia"/>
          <w:sz w:val="28"/>
          <w:szCs w:val="28"/>
        </w:rPr>
        <w:t>种，爬行类</w:t>
      </w:r>
      <w:r w:rsidRPr="001017E1">
        <w:rPr>
          <w:rFonts w:ascii="Times New Roman" w:eastAsia="仿宋" w:hAnsi="Times New Roman" w:cs="Times New Roman"/>
          <w:sz w:val="28"/>
          <w:szCs w:val="28"/>
        </w:rPr>
        <w:t>2</w:t>
      </w:r>
      <w:r w:rsidRPr="001017E1">
        <w:rPr>
          <w:rFonts w:ascii="Times New Roman" w:eastAsia="仿宋" w:hAnsi="Times New Roman" w:cs="Times New Roman" w:hint="eastAsia"/>
          <w:sz w:val="28"/>
          <w:szCs w:val="28"/>
        </w:rPr>
        <w:t>目</w:t>
      </w:r>
      <w:r w:rsidRPr="001017E1">
        <w:rPr>
          <w:rFonts w:ascii="Times New Roman" w:eastAsia="仿宋" w:hAnsi="Times New Roman" w:cs="Times New Roman" w:hint="eastAsia"/>
          <w:sz w:val="28"/>
          <w:szCs w:val="28"/>
        </w:rPr>
        <w:t>8</w:t>
      </w:r>
      <w:r w:rsidRPr="001017E1">
        <w:rPr>
          <w:rFonts w:ascii="Times New Roman" w:eastAsia="仿宋" w:hAnsi="Times New Roman" w:cs="Times New Roman" w:hint="eastAsia"/>
          <w:sz w:val="28"/>
          <w:szCs w:val="28"/>
        </w:rPr>
        <w:t>科</w:t>
      </w:r>
      <w:r w:rsidRPr="001017E1">
        <w:rPr>
          <w:rFonts w:ascii="Times New Roman" w:eastAsia="仿宋" w:hAnsi="Times New Roman" w:cs="Times New Roman"/>
          <w:sz w:val="28"/>
          <w:szCs w:val="28"/>
        </w:rPr>
        <w:t>22</w:t>
      </w:r>
      <w:r w:rsidRPr="001017E1">
        <w:rPr>
          <w:rFonts w:ascii="Times New Roman" w:eastAsia="仿宋" w:hAnsi="Times New Roman" w:cs="Times New Roman" w:hint="eastAsia"/>
          <w:sz w:val="28"/>
          <w:szCs w:val="28"/>
        </w:rPr>
        <w:t>种，鸟类</w:t>
      </w:r>
      <w:r w:rsidRPr="001017E1">
        <w:rPr>
          <w:rFonts w:ascii="Times New Roman" w:eastAsia="仿宋" w:hAnsi="Times New Roman" w:cs="Times New Roman" w:hint="eastAsia"/>
          <w:sz w:val="28"/>
          <w:szCs w:val="28"/>
        </w:rPr>
        <w:t>1</w:t>
      </w:r>
      <w:r w:rsidRPr="001017E1">
        <w:rPr>
          <w:rFonts w:ascii="Times New Roman" w:eastAsia="仿宋" w:hAnsi="Times New Roman" w:cs="Times New Roman"/>
          <w:sz w:val="28"/>
          <w:szCs w:val="28"/>
        </w:rPr>
        <w:t>8</w:t>
      </w:r>
      <w:r w:rsidRPr="001017E1">
        <w:rPr>
          <w:rFonts w:ascii="Times New Roman" w:eastAsia="仿宋" w:hAnsi="Times New Roman" w:cs="Times New Roman" w:hint="eastAsia"/>
          <w:sz w:val="28"/>
          <w:szCs w:val="28"/>
        </w:rPr>
        <w:t>目</w:t>
      </w:r>
      <w:r w:rsidRPr="001017E1">
        <w:rPr>
          <w:rFonts w:ascii="Times New Roman" w:eastAsia="仿宋" w:hAnsi="Times New Roman" w:cs="Times New Roman"/>
          <w:sz w:val="28"/>
          <w:szCs w:val="28"/>
        </w:rPr>
        <w:t>53</w:t>
      </w:r>
      <w:r w:rsidRPr="001017E1">
        <w:rPr>
          <w:rFonts w:ascii="Times New Roman" w:eastAsia="仿宋" w:hAnsi="Times New Roman" w:cs="Times New Roman" w:hint="eastAsia"/>
          <w:sz w:val="28"/>
          <w:szCs w:val="28"/>
        </w:rPr>
        <w:t>科</w:t>
      </w:r>
      <w:r w:rsidRPr="001017E1">
        <w:rPr>
          <w:rFonts w:ascii="Times New Roman" w:eastAsia="仿宋" w:hAnsi="Times New Roman" w:cs="Times New Roman" w:hint="eastAsia"/>
          <w:sz w:val="28"/>
          <w:szCs w:val="28"/>
        </w:rPr>
        <w:t>1</w:t>
      </w:r>
      <w:r w:rsidRPr="001017E1">
        <w:rPr>
          <w:rFonts w:ascii="Times New Roman" w:eastAsia="仿宋" w:hAnsi="Times New Roman" w:cs="Times New Roman"/>
          <w:sz w:val="28"/>
          <w:szCs w:val="28"/>
        </w:rPr>
        <w:t>96</w:t>
      </w:r>
      <w:r w:rsidRPr="001017E1">
        <w:rPr>
          <w:rFonts w:ascii="Times New Roman" w:eastAsia="仿宋" w:hAnsi="Times New Roman" w:cs="Times New Roman" w:hint="eastAsia"/>
          <w:sz w:val="28"/>
          <w:szCs w:val="28"/>
        </w:rPr>
        <w:t>种，兽类</w:t>
      </w:r>
      <w:r w:rsidRPr="001017E1">
        <w:rPr>
          <w:rFonts w:ascii="Times New Roman" w:eastAsia="仿宋" w:hAnsi="Times New Roman" w:cs="Times New Roman"/>
          <w:sz w:val="28"/>
          <w:szCs w:val="28"/>
        </w:rPr>
        <w:t>7</w:t>
      </w:r>
      <w:r w:rsidRPr="001017E1">
        <w:rPr>
          <w:rFonts w:ascii="Times New Roman" w:eastAsia="仿宋" w:hAnsi="Times New Roman" w:cs="Times New Roman" w:hint="eastAsia"/>
          <w:sz w:val="28"/>
          <w:szCs w:val="28"/>
        </w:rPr>
        <w:t>目</w:t>
      </w:r>
      <w:r w:rsidRPr="001017E1">
        <w:rPr>
          <w:rFonts w:ascii="Times New Roman" w:eastAsia="仿宋" w:hAnsi="Times New Roman" w:cs="Times New Roman"/>
          <w:sz w:val="28"/>
          <w:szCs w:val="28"/>
        </w:rPr>
        <w:t>11</w:t>
      </w:r>
      <w:r w:rsidRPr="001017E1">
        <w:rPr>
          <w:rFonts w:ascii="Times New Roman" w:eastAsia="仿宋" w:hAnsi="Times New Roman" w:cs="Times New Roman" w:hint="eastAsia"/>
          <w:sz w:val="28"/>
          <w:szCs w:val="28"/>
        </w:rPr>
        <w:t>科</w:t>
      </w:r>
      <w:r w:rsidRPr="001017E1">
        <w:rPr>
          <w:rFonts w:ascii="Times New Roman" w:eastAsia="仿宋" w:hAnsi="Times New Roman" w:cs="Times New Roman"/>
          <w:sz w:val="28"/>
          <w:szCs w:val="28"/>
        </w:rPr>
        <w:t>2</w:t>
      </w:r>
      <w:r w:rsidRPr="001017E1">
        <w:rPr>
          <w:rFonts w:ascii="Times New Roman" w:eastAsia="仿宋" w:hAnsi="Times New Roman" w:cs="Times New Roman" w:hint="eastAsia"/>
          <w:sz w:val="28"/>
          <w:szCs w:val="28"/>
        </w:rPr>
        <w:t>5</w:t>
      </w:r>
      <w:r w:rsidRPr="001017E1">
        <w:rPr>
          <w:rFonts w:ascii="Times New Roman" w:eastAsia="仿宋" w:hAnsi="Times New Roman" w:cs="Times New Roman" w:hint="eastAsia"/>
          <w:sz w:val="28"/>
          <w:szCs w:val="28"/>
        </w:rPr>
        <w:t>种。</w:t>
      </w:r>
    </w:p>
    <w:bookmarkEnd w:id="82"/>
    <w:p w14:paraId="70A9C094" w14:textId="77777777" w:rsidR="00530054" w:rsidRPr="001017E1" w:rsidRDefault="00B33A19">
      <w:pPr>
        <w:numPr>
          <w:ilvl w:val="0"/>
          <w:numId w:val="1"/>
        </w:numPr>
        <w:spacing w:beforeLines="100" w:before="240" w:after="40" w:line="360" w:lineRule="exact"/>
        <w:ind w:left="0" w:firstLine="0"/>
        <w:jc w:val="center"/>
        <w:rPr>
          <w:rFonts w:ascii="Times New Roman" w:eastAsia="仿宋" w:hAnsi="Times New Roman" w:cs="Times New Roman"/>
          <w:b/>
          <w:bCs/>
          <w:sz w:val="24"/>
          <w:szCs w:val="24"/>
        </w:rPr>
      </w:pPr>
      <w:r w:rsidRPr="001017E1">
        <w:rPr>
          <w:rFonts w:ascii="Times New Roman" w:eastAsia="仿宋" w:hAnsi="Times New Roman" w:cs="Times New Roman" w:hint="eastAsia"/>
          <w:b/>
          <w:bCs/>
          <w:sz w:val="24"/>
          <w:szCs w:val="24"/>
        </w:rPr>
        <w:t>西湖区脊椎动物种类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6"/>
        <w:gridCol w:w="1825"/>
        <w:gridCol w:w="1743"/>
        <w:gridCol w:w="1898"/>
      </w:tblGrid>
      <w:tr w:rsidR="001017E1" w:rsidRPr="001017E1" w14:paraId="4408E6B6" w14:textId="77777777">
        <w:trPr>
          <w:trHeight w:val="379"/>
          <w:tblHeader/>
          <w:jc w:val="center"/>
        </w:trPr>
        <w:tc>
          <w:tcPr>
            <w:tcW w:w="1708" w:type="pct"/>
            <w:vAlign w:val="center"/>
          </w:tcPr>
          <w:p w14:paraId="3B4DE37B" w14:textId="77777777" w:rsidR="00530054" w:rsidRPr="001017E1" w:rsidRDefault="00B33A19">
            <w:pPr>
              <w:autoSpaceDN w:val="0"/>
              <w:spacing w:after="100" w:afterAutospacing="1"/>
              <w:jc w:val="center"/>
              <w:rPr>
                <w:rFonts w:ascii="仿宋" w:eastAsia="仿宋" w:hAnsi="仿宋" w:cs="宋体"/>
                <w:b/>
                <w:kern w:val="0"/>
                <w:sz w:val="24"/>
              </w:rPr>
            </w:pPr>
            <w:r w:rsidRPr="001017E1">
              <w:rPr>
                <w:rFonts w:ascii="仿宋" w:eastAsia="仿宋" w:hAnsi="仿宋" w:cs="宋体" w:hint="eastAsia"/>
                <w:b/>
                <w:kern w:val="0"/>
                <w:sz w:val="24"/>
                <w:lang w:bidi="ar"/>
              </w:rPr>
              <w:t>类</w:t>
            </w:r>
            <w:r w:rsidRPr="001017E1">
              <w:rPr>
                <w:rFonts w:ascii="仿宋" w:eastAsia="仿宋" w:hAnsi="仿宋" w:cs="宋体"/>
                <w:b/>
                <w:kern w:val="0"/>
                <w:sz w:val="24"/>
                <w:lang w:bidi="ar"/>
              </w:rPr>
              <w:t xml:space="preserve">   </w:t>
            </w:r>
            <w:r w:rsidRPr="001017E1">
              <w:rPr>
                <w:rFonts w:ascii="仿宋" w:eastAsia="仿宋" w:hAnsi="仿宋" w:cs="宋体" w:hint="eastAsia"/>
                <w:b/>
                <w:kern w:val="0"/>
                <w:sz w:val="24"/>
                <w:lang w:bidi="ar"/>
              </w:rPr>
              <w:t>别</w:t>
            </w:r>
          </w:p>
        </w:tc>
        <w:tc>
          <w:tcPr>
            <w:tcW w:w="1099" w:type="pct"/>
            <w:vAlign w:val="center"/>
          </w:tcPr>
          <w:p w14:paraId="361CA6F2" w14:textId="77777777" w:rsidR="00530054" w:rsidRPr="001017E1" w:rsidRDefault="00B33A19">
            <w:pPr>
              <w:autoSpaceDN w:val="0"/>
              <w:spacing w:after="100" w:afterAutospacing="1"/>
              <w:jc w:val="center"/>
              <w:rPr>
                <w:rFonts w:ascii="仿宋" w:eastAsia="仿宋" w:hAnsi="仿宋" w:cs="宋体"/>
                <w:b/>
                <w:kern w:val="0"/>
                <w:sz w:val="24"/>
              </w:rPr>
            </w:pPr>
            <w:r w:rsidRPr="001017E1">
              <w:rPr>
                <w:rFonts w:ascii="仿宋" w:eastAsia="仿宋" w:hAnsi="仿宋" w:cs="宋体" w:hint="eastAsia"/>
                <w:b/>
                <w:kern w:val="0"/>
                <w:sz w:val="24"/>
                <w:lang w:bidi="ar"/>
              </w:rPr>
              <w:t>目</w:t>
            </w:r>
          </w:p>
        </w:tc>
        <w:tc>
          <w:tcPr>
            <w:tcW w:w="1050" w:type="pct"/>
            <w:vAlign w:val="center"/>
          </w:tcPr>
          <w:p w14:paraId="043D73C6" w14:textId="77777777" w:rsidR="00530054" w:rsidRPr="001017E1" w:rsidRDefault="00B33A19">
            <w:pPr>
              <w:autoSpaceDN w:val="0"/>
              <w:spacing w:after="100" w:afterAutospacing="1"/>
              <w:jc w:val="center"/>
              <w:rPr>
                <w:rFonts w:ascii="仿宋" w:eastAsia="仿宋" w:hAnsi="仿宋" w:cs="宋体"/>
                <w:b/>
                <w:kern w:val="0"/>
                <w:sz w:val="24"/>
              </w:rPr>
            </w:pPr>
            <w:r w:rsidRPr="001017E1">
              <w:rPr>
                <w:rFonts w:ascii="仿宋" w:eastAsia="仿宋" w:hAnsi="仿宋" w:cs="宋体" w:hint="eastAsia"/>
                <w:b/>
                <w:kern w:val="0"/>
                <w:sz w:val="24"/>
                <w:lang w:bidi="ar"/>
              </w:rPr>
              <w:t>科</w:t>
            </w:r>
          </w:p>
        </w:tc>
        <w:tc>
          <w:tcPr>
            <w:tcW w:w="1143" w:type="pct"/>
            <w:vAlign w:val="center"/>
          </w:tcPr>
          <w:p w14:paraId="448F2EF3" w14:textId="77777777" w:rsidR="00530054" w:rsidRPr="001017E1" w:rsidRDefault="00B33A19">
            <w:pPr>
              <w:autoSpaceDN w:val="0"/>
              <w:spacing w:after="100" w:afterAutospacing="1"/>
              <w:jc w:val="center"/>
              <w:rPr>
                <w:rFonts w:ascii="仿宋" w:eastAsia="仿宋" w:hAnsi="仿宋" w:cs="宋体"/>
                <w:b/>
                <w:kern w:val="0"/>
                <w:sz w:val="24"/>
              </w:rPr>
            </w:pPr>
            <w:r w:rsidRPr="001017E1">
              <w:rPr>
                <w:rFonts w:ascii="仿宋" w:eastAsia="仿宋" w:hAnsi="仿宋" w:cs="宋体" w:hint="eastAsia"/>
                <w:b/>
                <w:kern w:val="0"/>
                <w:sz w:val="24"/>
                <w:lang w:bidi="ar"/>
              </w:rPr>
              <w:t>种</w:t>
            </w:r>
          </w:p>
        </w:tc>
      </w:tr>
      <w:tr w:rsidR="001017E1" w:rsidRPr="001017E1" w14:paraId="5047F103" w14:textId="77777777">
        <w:trPr>
          <w:trHeight w:val="379"/>
          <w:jc w:val="center"/>
        </w:trPr>
        <w:tc>
          <w:tcPr>
            <w:tcW w:w="1708" w:type="pct"/>
            <w:vAlign w:val="center"/>
          </w:tcPr>
          <w:p w14:paraId="2487A411" w14:textId="77777777" w:rsidR="00530054" w:rsidRPr="001017E1" w:rsidRDefault="00B33A19">
            <w:pPr>
              <w:autoSpaceDN w:val="0"/>
              <w:spacing w:after="100" w:afterAutospacing="1"/>
              <w:jc w:val="center"/>
              <w:rPr>
                <w:rFonts w:ascii="仿宋" w:eastAsia="仿宋" w:hAnsi="仿宋" w:cs="宋体"/>
                <w:kern w:val="0"/>
                <w:sz w:val="24"/>
              </w:rPr>
            </w:pPr>
            <w:r w:rsidRPr="001017E1">
              <w:rPr>
                <w:rFonts w:ascii="仿宋" w:eastAsia="仿宋" w:hAnsi="仿宋" w:cs="宋体" w:hint="eastAsia"/>
                <w:kern w:val="0"/>
                <w:sz w:val="24"/>
                <w:lang w:bidi="ar"/>
              </w:rPr>
              <w:t>鱼类</w:t>
            </w:r>
          </w:p>
        </w:tc>
        <w:tc>
          <w:tcPr>
            <w:tcW w:w="1099" w:type="pct"/>
            <w:vAlign w:val="center"/>
          </w:tcPr>
          <w:p w14:paraId="02ADF2C0" w14:textId="77777777" w:rsidR="00530054" w:rsidRPr="001017E1" w:rsidRDefault="00B33A19">
            <w:pPr>
              <w:autoSpaceDN w:val="0"/>
              <w:spacing w:after="100" w:afterAutospacing="1"/>
              <w:jc w:val="center"/>
              <w:rPr>
                <w:rFonts w:ascii="仿宋" w:eastAsia="仿宋" w:hAnsi="仿宋" w:cs="宋体"/>
                <w:kern w:val="0"/>
                <w:sz w:val="24"/>
              </w:rPr>
            </w:pPr>
            <w:r w:rsidRPr="001017E1">
              <w:rPr>
                <w:rFonts w:ascii="仿宋" w:eastAsia="仿宋" w:hAnsi="仿宋" w:cs="宋体"/>
                <w:kern w:val="0"/>
                <w:sz w:val="24"/>
                <w:lang w:bidi="ar"/>
              </w:rPr>
              <w:t>7</w:t>
            </w:r>
          </w:p>
        </w:tc>
        <w:tc>
          <w:tcPr>
            <w:tcW w:w="1050" w:type="pct"/>
            <w:vAlign w:val="center"/>
          </w:tcPr>
          <w:p w14:paraId="664669AB" w14:textId="77777777" w:rsidR="00530054" w:rsidRPr="001017E1" w:rsidRDefault="00B33A19">
            <w:pPr>
              <w:autoSpaceDN w:val="0"/>
              <w:spacing w:after="100" w:afterAutospacing="1"/>
              <w:jc w:val="center"/>
              <w:rPr>
                <w:rFonts w:ascii="仿宋" w:eastAsia="仿宋" w:hAnsi="仿宋" w:cs="宋体"/>
                <w:kern w:val="0"/>
                <w:sz w:val="24"/>
              </w:rPr>
            </w:pPr>
            <w:r w:rsidRPr="001017E1">
              <w:rPr>
                <w:rFonts w:ascii="仿宋" w:eastAsia="仿宋" w:hAnsi="仿宋" w:cs="宋体"/>
                <w:kern w:val="0"/>
                <w:sz w:val="24"/>
                <w:lang w:bidi="ar"/>
              </w:rPr>
              <w:t>17</w:t>
            </w:r>
          </w:p>
        </w:tc>
        <w:tc>
          <w:tcPr>
            <w:tcW w:w="1143" w:type="pct"/>
            <w:vAlign w:val="center"/>
          </w:tcPr>
          <w:p w14:paraId="3650AEA0" w14:textId="77777777" w:rsidR="00530054" w:rsidRPr="001017E1" w:rsidRDefault="00B33A19">
            <w:pPr>
              <w:autoSpaceDN w:val="0"/>
              <w:spacing w:after="100" w:afterAutospacing="1"/>
              <w:jc w:val="center"/>
              <w:rPr>
                <w:rFonts w:ascii="仿宋" w:eastAsia="仿宋" w:hAnsi="仿宋" w:cs="宋体"/>
                <w:kern w:val="0"/>
                <w:sz w:val="24"/>
              </w:rPr>
            </w:pPr>
            <w:r w:rsidRPr="001017E1">
              <w:rPr>
                <w:rFonts w:ascii="仿宋" w:eastAsia="仿宋" w:hAnsi="仿宋" w:cs="宋体"/>
                <w:kern w:val="0"/>
                <w:sz w:val="24"/>
                <w:lang w:bidi="ar"/>
              </w:rPr>
              <w:t>62</w:t>
            </w:r>
          </w:p>
        </w:tc>
      </w:tr>
      <w:tr w:rsidR="001017E1" w:rsidRPr="001017E1" w14:paraId="673B8AD3" w14:textId="77777777">
        <w:trPr>
          <w:trHeight w:val="379"/>
          <w:jc w:val="center"/>
        </w:trPr>
        <w:tc>
          <w:tcPr>
            <w:tcW w:w="1708" w:type="pct"/>
            <w:vAlign w:val="center"/>
          </w:tcPr>
          <w:p w14:paraId="72F5E577" w14:textId="77777777" w:rsidR="00530054" w:rsidRPr="001017E1" w:rsidRDefault="00B33A19">
            <w:pPr>
              <w:autoSpaceDN w:val="0"/>
              <w:spacing w:after="100" w:afterAutospacing="1"/>
              <w:jc w:val="center"/>
              <w:rPr>
                <w:rFonts w:ascii="仿宋" w:eastAsia="仿宋" w:hAnsi="仿宋" w:cs="宋体"/>
                <w:kern w:val="0"/>
                <w:sz w:val="24"/>
              </w:rPr>
            </w:pPr>
            <w:r w:rsidRPr="001017E1">
              <w:rPr>
                <w:rFonts w:ascii="仿宋" w:eastAsia="仿宋" w:hAnsi="仿宋" w:cs="宋体" w:hint="eastAsia"/>
                <w:kern w:val="0"/>
                <w:sz w:val="24"/>
                <w:lang w:bidi="ar"/>
              </w:rPr>
              <w:t>两栖类</w:t>
            </w:r>
          </w:p>
        </w:tc>
        <w:tc>
          <w:tcPr>
            <w:tcW w:w="1099" w:type="pct"/>
            <w:vAlign w:val="center"/>
          </w:tcPr>
          <w:p w14:paraId="5E70FD37" w14:textId="77777777" w:rsidR="00530054" w:rsidRPr="001017E1" w:rsidRDefault="00B33A19">
            <w:pPr>
              <w:autoSpaceDN w:val="0"/>
              <w:spacing w:after="100" w:afterAutospacing="1"/>
              <w:jc w:val="center"/>
              <w:rPr>
                <w:rFonts w:ascii="仿宋" w:eastAsia="仿宋" w:hAnsi="仿宋" w:cs="宋体"/>
                <w:kern w:val="0"/>
                <w:sz w:val="24"/>
              </w:rPr>
            </w:pPr>
            <w:r w:rsidRPr="001017E1">
              <w:rPr>
                <w:rFonts w:ascii="仿宋" w:eastAsia="仿宋" w:hAnsi="仿宋" w:cs="宋体"/>
                <w:kern w:val="0"/>
                <w:sz w:val="24"/>
                <w:lang w:bidi="ar"/>
              </w:rPr>
              <w:t>2</w:t>
            </w:r>
          </w:p>
        </w:tc>
        <w:tc>
          <w:tcPr>
            <w:tcW w:w="1050" w:type="pct"/>
            <w:vAlign w:val="center"/>
          </w:tcPr>
          <w:p w14:paraId="2FAF11E8" w14:textId="77777777" w:rsidR="00530054" w:rsidRPr="001017E1" w:rsidRDefault="00B33A19">
            <w:pPr>
              <w:autoSpaceDN w:val="0"/>
              <w:spacing w:after="100" w:afterAutospacing="1"/>
              <w:jc w:val="center"/>
              <w:rPr>
                <w:rFonts w:ascii="仿宋" w:eastAsia="仿宋" w:hAnsi="仿宋" w:cs="宋体"/>
                <w:kern w:val="0"/>
                <w:sz w:val="24"/>
              </w:rPr>
            </w:pPr>
            <w:r w:rsidRPr="001017E1">
              <w:rPr>
                <w:rFonts w:ascii="仿宋" w:eastAsia="仿宋" w:hAnsi="仿宋" w:cs="宋体"/>
                <w:kern w:val="0"/>
                <w:sz w:val="24"/>
                <w:lang w:bidi="ar"/>
              </w:rPr>
              <w:t>7</w:t>
            </w:r>
          </w:p>
        </w:tc>
        <w:tc>
          <w:tcPr>
            <w:tcW w:w="1143" w:type="pct"/>
            <w:vAlign w:val="center"/>
          </w:tcPr>
          <w:p w14:paraId="6A4EAC79" w14:textId="77777777" w:rsidR="00530054" w:rsidRPr="001017E1" w:rsidRDefault="00B33A19">
            <w:pPr>
              <w:autoSpaceDN w:val="0"/>
              <w:spacing w:after="100" w:afterAutospacing="1"/>
              <w:jc w:val="center"/>
              <w:rPr>
                <w:rFonts w:ascii="仿宋" w:eastAsia="仿宋" w:hAnsi="仿宋" w:cs="宋体"/>
                <w:kern w:val="0"/>
                <w:sz w:val="24"/>
              </w:rPr>
            </w:pPr>
            <w:r w:rsidRPr="001017E1">
              <w:rPr>
                <w:rFonts w:ascii="仿宋" w:eastAsia="仿宋" w:hAnsi="仿宋" w:cs="宋体"/>
                <w:kern w:val="0"/>
                <w:sz w:val="24"/>
                <w:lang w:bidi="ar"/>
              </w:rPr>
              <w:t>13</w:t>
            </w:r>
          </w:p>
        </w:tc>
      </w:tr>
      <w:tr w:rsidR="001017E1" w:rsidRPr="001017E1" w14:paraId="17C878FE" w14:textId="77777777">
        <w:trPr>
          <w:trHeight w:val="379"/>
          <w:jc w:val="center"/>
        </w:trPr>
        <w:tc>
          <w:tcPr>
            <w:tcW w:w="1708" w:type="pct"/>
            <w:vAlign w:val="center"/>
          </w:tcPr>
          <w:p w14:paraId="7249BDEE" w14:textId="77777777" w:rsidR="00530054" w:rsidRPr="001017E1" w:rsidRDefault="00B33A19">
            <w:pPr>
              <w:autoSpaceDN w:val="0"/>
              <w:spacing w:after="100" w:afterAutospacing="1"/>
              <w:jc w:val="center"/>
              <w:rPr>
                <w:rFonts w:ascii="仿宋" w:eastAsia="仿宋" w:hAnsi="仿宋" w:cs="宋体"/>
                <w:kern w:val="0"/>
                <w:sz w:val="24"/>
              </w:rPr>
            </w:pPr>
            <w:r w:rsidRPr="001017E1">
              <w:rPr>
                <w:rFonts w:ascii="仿宋" w:eastAsia="仿宋" w:hAnsi="仿宋" w:cs="宋体" w:hint="eastAsia"/>
                <w:kern w:val="0"/>
                <w:sz w:val="24"/>
                <w:lang w:bidi="ar"/>
              </w:rPr>
              <w:t>爬行类</w:t>
            </w:r>
          </w:p>
        </w:tc>
        <w:tc>
          <w:tcPr>
            <w:tcW w:w="1099" w:type="pct"/>
            <w:vAlign w:val="center"/>
          </w:tcPr>
          <w:p w14:paraId="12084847" w14:textId="77777777" w:rsidR="00530054" w:rsidRPr="001017E1" w:rsidRDefault="00B33A19">
            <w:pPr>
              <w:autoSpaceDN w:val="0"/>
              <w:spacing w:after="100" w:afterAutospacing="1"/>
              <w:jc w:val="center"/>
              <w:rPr>
                <w:rFonts w:ascii="仿宋" w:eastAsia="仿宋" w:hAnsi="仿宋" w:cs="宋体"/>
                <w:kern w:val="0"/>
                <w:sz w:val="24"/>
              </w:rPr>
            </w:pPr>
            <w:r w:rsidRPr="001017E1">
              <w:rPr>
                <w:rFonts w:ascii="仿宋" w:eastAsia="仿宋" w:hAnsi="仿宋" w:cs="宋体"/>
                <w:kern w:val="0"/>
                <w:sz w:val="24"/>
                <w:lang w:bidi="ar"/>
              </w:rPr>
              <w:t>2</w:t>
            </w:r>
          </w:p>
        </w:tc>
        <w:tc>
          <w:tcPr>
            <w:tcW w:w="1050" w:type="pct"/>
            <w:vAlign w:val="center"/>
          </w:tcPr>
          <w:p w14:paraId="62C98629" w14:textId="77777777" w:rsidR="00530054" w:rsidRPr="001017E1" w:rsidRDefault="00B33A19">
            <w:pPr>
              <w:autoSpaceDN w:val="0"/>
              <w:spacing w:after="100" w:afterAutospacing="1"/>
              <w:jc w:val="center"/>
              <w:rPr>
                <w:rFonts w:ascii="仿宋" w:eastAsia="仿宋" w:hAnsi="仿宋" w:cs="宋体"/>
                <w:kern w:val="0"/>
                <w:sz w:val="24"/>
              </w:rPr>
            </w:pPr>
            <w:r w:rsidRPr="001017E1">
              <w:rPr>
                <w:rFonts w:ascii="仿宋" w:eastAsia="仿宋" w:hAnsi="仿宋" w:cs="宋体"/>
                <w:kern w:val="0"/>
                <w:sz w:val="24"/>
                <w:lang w:bidi="ar"/>
              </w:rPr>
              <w:t>8</w:t>
            </w:r>
          </w:p>
        </w:tc>
        <w:tc>
          <w:tcPr>
            <w:tcW w:w="1143" w:type="pct"/>
            <w:vAlign w:val="center"/>
          </w:tcPr>
          <w:p w14:paraId="682CBFD7" w14:textId="77777777" w:rsidR="00530054" w:rsidRPr="001017E1" w:rsidRDefault="00B33A19">
            <w:pPr>
              <w:autoSpaceDN w:val="0"/>
              <w:spacing w:after="100" w:afterAutospacing="1"/>
              <w:jc w:val="center"/>
              <w:rPr>
                <w:rFonts w:ascii="仿宋" w:eastAsia="仿宋" w:hAnsi="仿宋" w:cs="宋体"/>
                <w:kern w:val="0"/>
                <w:sz w:val="24"/>
              </w:rPr>
            </w:pPr>
            <w:r w:rsidRPr="001017E1">
              <w:rPr>
                <w:rFonts w:ascii="仿宋" w:eastAsia="仿宋" w:hAnsi="仿宋" w:cs="宋体"/>
                <w:kern w:val="0"/>
                <w:sz w:val="24"/>
                <w:lang w:bidi="ar"/>
              </w:rPr>
              <w:t>22</w:t>
            </w:r>
          </w:p>
        </w:tc>
      </w:tr>
      <w:tr w:rsidR="001017E1" w:rsidRPr="001017E1" w14:paraId="4D97DA34" w14:textId="77777777">
        <w:trPr>
          <w:trHeight w:val="379"/>
          <w:jc w:val="center"/>
        </w:trPr>
        <w:tc>
          <w:tcPr>
            <w:tcW w:w="1708" w:type="pct"/>
            <w:vAlign w:val="center"/>
          </w:tcPr>
          <w:p w14:paraId="00D6729B" w14:textId="77777777" w:rsidR="00530054" w:rsidRPr="001017E1" w:rsidRDefault="00B33A19">
            <w:pPr>
              <w:autoSpaceDN w:val="0"/>
              <w:spacing w:after="100" w:afterAutospacing="1"/>
              <w:jc w:val="center"/>
              <w:rPr>
                <w:rFonts w:ascii="仿宋" w:eastAsia="仿宋" w:hAnsi="仿宋" w:cs="宋体"/>
                <w:kern w:val="0"/>
                <w:sz w:val="24"/>
              </w:rPr>
            </w:pPr>
            <w:r w:rsidRPr="001017E1">
              <w:rPr>
                <w:rFonts w:ascii="仿宋" w:eastAsia="仿宋" w:hAnsi="仿宋" w:cs="宋体" w:hint="eastAsia"/>
                <w:kern w:val="0"/>
                <w:sz w:val="24"/>
                <w:lang w:bidi="ar"/>
              </w:rPr>
              <w:t>鸟类</w:t>
            </w:r>
          </w:p>
        </w:tc>
        <w:tc>
          <w:tcPr>
            <w:tcW w:w="1099" w:type="pct"/>
            <w:vAlign w:val="center"/>
          </w:tcPr>
          <w:p w14:paraId="3DF75EFA" w14:textId="77777777" w:rsidR="00530054" w:rsidRPr="001017E1" w:rsidRDefault="00B33A19">
            <w:pPr>
              <w:autoSpaceDN w:val="0"/>
              <w:spacing w:after="100" w:afterAutospacing="1"/>
              <w:jc w:val="center"/>
              <w:rPr>
                <w:rFonts w:ascii="仿宋" w:eastAsia="仿宋" w:hAnsi="仿宋" w:cs="宋体"/>
                <w:kern w:val="0"/>
                <w:sz w:val="24"/>
              </w:rPr>
            </w:pPr>
            <w:r w:rsidRPr="001017E1">
              <w:rPr>
                <w:rFonts w:ascii="仿宋" w:eastAsia="仿宋" w:hAnsi="仿宋" w:cs="宋体"/>
                <w:kern w:val="0"/>
                <w:sz w:val="24"/>
                <w:lang w:bidi="ar"/>
              </w:rPr>
              <w:t>18</w:t>
            </w:r>
          </w:p>
        </w:tc>
        <w:tc>
          <w:tcPr>
            <w:tcW w:w="1050" w:type="pct"/>
            <w:vAlign w:val="center"/>
          </w:tcPr>
          <w:p w14:paraId="56037F47" w14:textId="77777777" w:rsidR="00530054" w:rsidRPr="001017E1" w:rsidRDefault="00B33A19">
            <w:pPr>
              <w:autoSpaceDN w:val="0"/>
              <w:spacing w:after="100" w:afterAutospacing="1"/>
              <w:jc w:val="center"/>
              <w:rPr>
                <w:rFonts w:ascii="仿宋" w:eastAsia="仿宋" w:hAnsi="仿宋" w:cs="宋体"/>
                <w:kern w:val="0"/>
                <w:sz w:val="24"/>
              </w:rPr>
            </w:pPr>
            <w:r w:rsidRPr="001017E1">
              <w:rPr>
                <w:rFonts w:ascii="仿宋" w:eastAsia="仿宋" w:hAnsi="仿宋" w:cs="宋体"/>
                <w:kern w:val="0"/>
                <w:sz w:val="24"/>
                <w:lang w:bidi="ar"/>
              </w:rPr>
              <w:t>53</w:t>
            </w:r>
          </w:p>
        </w:tc>
        <w:tc>
          <w:tcPr>
            <w:tcW w:w="1143" w:type="pct"/>
            <w:vAlign w:val="center"/>
          </w:tcPr>
          <w:p w14:paraId="5F369FA8" w14:textId="77777777" w:rsidR="00530054" w:rsidRPr="001017E1" w:rsidRDefault="00B33A19">
            <w:pPr>
              <w:autoSpaceDN w:val="0"/>
              <w:spacing w:after="100" w:afterAutospacing="1"/>
              <w:jc w:val="center"/>
              <w:rPr>
                <w:rFonts w:ascii="仿宋" w:eastAsia="仿宋" w:hAnsi="仿宋" w:cs="宋体"/>
                <w:kern w:val="0"/>
                <w:sz w:val="24"/>
              </w:rPr>
            </w:pPr>
            <w:r w:rsidRPr="001017E1">
              <w:rPr>
                <w:rFonts w:ascii="仿宋" w:eastAsia="仿宋" w:hAnsi="仿宋" w:cs="宋体"/>
                <w:kern w:val="0"/>
                <w:sz w:val="24"/>
                <w:lang w:bidi="ar"/>
              </w:rPr>
              <w:t>196</w:t>
            </w:r>
          </w:p>
        </w:tc>
      </w:tr>
      <w:tr w:rsidR="001017E1" w:rsidRPr="001017E1" w14:paraId="26C8960F" w14:textId="77777777">
        <w:trPr>
          <w:trHeight w:val="379"/>
          <w:jc w:val="center"/>
        </w:trPr>
        <w:tc>
          <w:tcPr>
            <w:tcW w:w="1708" w:type="pct"/>
            <w:vAlign w:val="center"/>
          </w:tcPr>
          <w:p w14:paraId="559AE57D" w14:textId="77777777" w:rsidR="00530054" w:rsidRPr="001017E1" w:rsidRDefault="00B33A19">
            <w:pPr>
              <w:autoSpaceDN w:val="0"/>
              <w:spacing w:after="100" w:afterAutospacing="1"/>
              <w:jc w:val="center"/>
              <w:rPr>
                <w:rFonts w:ascii="仿宋" w:eastAsia="仿宋" w:hAnsi="仿宋" w:cs="宋体"/>
                <w:kern w:val="0"/>
                <w:sz w:val="24"/>
              </w:rPr>
            </w:pPr>
            <w:r w:rsidRPr="001017E1">
              <w:rPr>
                <w:rFonts w:ascii="仿宋" w:eastAsia="仿宋" w:hAnsi="仿宋" w:cs="宋体" w:hint="eastAsia"/>
                <w:kern w:val="0"/>
                <w:sz w:val="24"/>
                <w:lang w:bidi="ar"/>
              </w:rPr>
              <w:t>兽类</w:t>
            </w:r>
          </w:p>
        </w:tc>
        <w:tc>
          <w:tcPr>
            <w:tcW w:w="1099" w:type="pct"/>
            <w:vAlign w:val="center"/>
          </w:tcPr>
          <w:p w14:paraId="3262DC21" w14:textId="77777777" w:rsidR="00530054" w:rsidRPr="001017E1" w:rsidRDefault="00B33A19">
            <w:pPr>
              <w:autoSpaceDN w:val="0"/>
              <w:spacing w:after="100" w:afterAutospacing="1"/>
              <w:jc w:val="center"/>
              <w:rPr>
                <w:rFonts w:ascii="仿宋" w:eastAsia="仿宋" w:hAnsi="仿宋" w:cs="宋体"/>
                <w:kern w:val="0"/>
                <w:sz w:val="24"/>
              </w:rPr>
            </w:pPr>
            <w:r w:rsidRPr="001017E1">
              <w:rPr>
                <w:rFonts w:ascii="仿宋" w:eastAsia="仿宋" w:hAnsi="仿宋" w:cs="宋体"/>
                <w:kern w:val="0"/>
                <w:sz w:val="24"/>
                <w:lang w:bidi="ar"/>
              </w:rPr>
              <w:t>7</w:t>
            </w:r>
          </w:p>
        </w:tc>
        <w:tc>
          <w:tcPr>
            <w:tcW w:w="1050" w:type="pct"/>
            <w:vAlign w:val="center"/>
          </w:tcPr>
          <w:p w14:paraId="15A3B129" w14:textId="77777777" w:rsidR="00530054" w:rsidRPr="001017E1" w:rsidRDefault="00B33A19">
            <w:pPr>
              <w:autoSpaceDN w:val="0"/>
              <w:spacing w:after="100" w:afterAutospacing="1"/>
              <w:jc w:val="center"/>
              <w:rPr>
                <w:rFonts w:ascii="仿宋" w:eastAsia="仿宋" w:hAnsi="仿宋" w:cs="宋体"/>
                <w:kern w:val="0"/>
                <w:sz w:val="24"/>
              </w:rPr>
            </w:pPr>
            <w:r w:rsidRPr="001017E1">
              <w:rPr>
                <w:rFonts w:ascii="仿宋" w:eastAsia="仿宋" w:hAnsi="仿宋" w:cs="宋体"/>
                <w:kern w:val="0"/>
                <w:sz w:val="24"/>
                <w:lang w:bidi="ar"/>
              </w:rPr>
              <w:t>11</w:t>
            </w:r>
          </w:p>
        </w:tc>
        <w:tc>
          <w:tcPr>
            <w:tcW w:w="1143" w:type="pct"/>
            <w:vAlign w:val="center"/>
          </w:tcPr>
          <w:p w14:paraId="43D03D33" w14:textId="77777777" w:rsidR="00530054" w:rsidRPr="001017E1" w:rsidRDefault="00B33A19">
            <w:pPr>
              <w:autoSpaceDN w:val="0"/>
              <w:spacing w:after="100" w:afterAutospacing="1"/>
              <w:jc w:val="center"/>
              <w:rPr>
                <w:rFonts w:ascii="仿宋" w:eastAsia="仿宋" w:hAnsi="仿宋" w:cs="宋体"/>
                <w:kern w:val="0"/>
                <w:sz w:val="24"/>
              </w:rPr>
            </w:pPr>
            <w:r w:rsidRPr="001017E1">
              <w:rPr>
                <w:rFonts w:ascii="仿宋" w:eastAsia="仿宋" w:hAnsi="仿宋" w:cs="宋体"/>
                <w:kern w:val="0"/>
                <w:sz w:val="24"/>
                <w:lang w:bidi="ar"/>
              </w:rPr>
              <w:t>25</w:t>
            </w:r>
          </w:p>
        </w:tc>
      </w:tr>
      <w:tr w:rsidR="001017E1" w:rsidRPr="001017E1" w14:paraId="4832636C" w14:textId="77777777">
        <w:trPr>
          <w:trHeight w:val="379"/>
          <w:jc w:val="center"/>
        </w:trPr>
        <w:tc>
          <w:tcPr>
            <w:tcW w:w="1708" w:type="pct"/>
            <w:vAlign w:val="center"/>
          </w:tcPr>
          <w:p w14:paraId="783190B1" w14:textId="77777777" w:rsidR="00530054" w:rsidRPr="001017E1" w:rsidRDefault="00B33A19">
            <w:pPr>
              <w:autoSpaceDN w:val="0"/>
              <w:spacing w:after="100" w:afterAutospacing="1"/>
              <w:jc w:val="center"/>
              <w:rPr>
                <w:rFonts w:ascii="仿宋" w:eastAsia="仿宋" w:hAnsi="仿宋" w:cs="宋体"/>
                <w:b/>
                <w:bCs/>
                <w:kern w:val="0"/>
                <w:sz w:val="24"/>
              </w:rPr>
            </w:pPr>
            <w:r w:rsidRPr="001017E1">
              <w:rPr>
                <w:rFonts w:ascii="仿宋" w:eastAsia="仿宋" w:hAnsi="仿宋" w:cs="宋体" w:hint="eastAsia"/>
                <w:b/>
                <w:bCs/>
                <w:kern w:val="0"/>
                <w:sz w:val="24"/>
                <w:lang w:bidi="ar"/>
              </w:rPr>
              <w:t>合　计</w:t>
            </w:r>
          </w:p>
        </w:tc>
        <w:tc>
          <w:tcPr>
            <w:tcW w:w="1099" w:type="pct"/>
            <w:vAlign w:val="center"/>
          </w:tcPr>
          <w:p w14:paraId="2088CEF0" w14:textId="77777777" w:rsidR="00530054" w:rsidRPr="001017E1" w:rsidRDefault="00B33A19">
            <w:pPr>
              <w:autoSpaceDN w:val="0"/>
              <w:spacing w:after="100" w:afterAutospacing="1"/>
              <w:jc w:val="center"/>
              <w:rPr>
                <w:rFonts w:ascii="仿宋" w:eastAsia="仿宋" w:hAnsi="仿宋" w:cs="宋体"/>
                <w:b/>
                <w:bCs/>
                <w:kern w:val="0"/>
                <w:sz w:val="24"/>
              </w:rPr>
            </w:pPr>
            <w:r w:rsidRPr="001017E1">
              <w:rPr>
                <w:rFonts w:ascii="仿宋" w:eastAsia="仿宋" w:hAnsi="仿宋" w:cs="宋体"/>
                <w:b/>
                <w:bCs/>
                <w:kern w:val="0"/>
                <w:sz w:val="24"/>
                <w:lang w:bidi="ar"/>
              </w:rPr>
              <w:t>36</w:t>
            </w:r>
          </w:p>
        </w:tc>
        <w:tc>
          <w:tcPr>
            <w:tcW w:w="1050" w:type="pct"/>
            <w:vAlign w:val="center"/>
          </w:tcPr>
          <w:p w14:paraId="3B7791BF" w14:textId="77777777" w:rsidR="00530054" w:rsidRPr="001017E1" w:rsidRDefault="00B33A19">
            <w:pPr>
              <w:autoSpaceDN w:val="0"/>
              <w:spacing w:after="100" w:afterAutospacing="1"/>
              <w:jc w:val="center"/>
              <w:rPr>
                <w:rFonts w:ascii="仿宋" w:eastAsia="仿宋" w:hAnsi="仿宋" w:cs="宋体"/>
                <w:b/>
                <w:bCs/>
                <w:kern w:val="0"/>
                <w:sz w:val="24"/>
              </w:rPr>
            </w:pPr>
            <w:r w:rsidRPr="001017E1">
              <w:rPr>
                <w:rFonts w:ascii="仿宋" w:eastAsia="仿宋" w:hAnsi="仿宋" w:cs="宋体"/>
                <w:b/>
                <w:bCs/>
                <w:kern w:val="0"/>
                <w:sz w:val="24"/>
                <w:lang w:bidi="ar"/>
              </w:rPr>
              <w:t>96</w:t>
            </w:r>
          </w:p>
        </w:tc>
        <w:tc>
          <w:tcPr>
            <w:tcW w:w="1143" w:type="pct"/>
            <w:vAlign w:val="center"/>
          </w:tcPr>
          <w:p w14:paraId="751F2DF1" w14:textId="77777777" w:rsidR="00530054" w:rsidRPr="001017E1" w:rsidRDefault="00B33A19">
            <w:pPr>
              <w:autoSpaceDN w:val="0"/>
              <w:spacing w:after="100" w:afterAutospacing="1"/>
              <w:jc w:val="center"/>
              <w:rPr>
                <w:rFonts w:ascii="仿宋" w:eastAsia="仿宋" w:hAnsi="仿宋" w:cs="宋体"/>
                <w:b/>
                <w:bCs/>
                <w:kern w:val="0"/>
                <w:sz w:val="24"/>
              </w:rPr>
            </w:pPr>
            <w:r w:rsidRPr="001017E1">
              <w:rPr>
                <w:rFonts w:ascii="仿宋" w:eastAsia="仿宋" w:hAnsi="仿宋" w:cs="宋体"/>
                <w:b/>
                <w:bCs/>
                <w:kern w:val="0"/>
                <w:sz w:val="24"/>
                <w:lang w:bidi="ar"/>
              </w:rPr>
              <w:t>318</w:t>
            </w:r>
          </w:p>
        </w:tc>
      </w:tr>
    </w:tbl>
    <w:p w14:paraId="501CFD3A" w14:textId="77777777" w:rsidR="00530054" w:rsidRPr="001017E1" w:rsidRDefault="00B33A19">
      <w:pPr>
        <w:spacing w:line="580" w:lineRule="exact"/>
        <w:ind w:firstLineChars="200" w:firstLine="560"/>
        <w:rPr>
          <w:rFonts w:ascii="Times New Roman" w:eastAsia="仿宋" w:hAnsi="Times New Roman" w:cs="Times New Roman"/>
          <w:sz w:val="28"/>
          <w:szCs w:val="28"/>
        </w:rPr>
      </w:pPr>
      <w:bookmarkStart w:id="83" w:name="_Toc93646792"/>
      <w:r w:rsidRPr="001017E1">
        <w:rPr>
          <w:rFonts w:ascii="Times New Roman" w:eastAsia="仿宋" w:hAnsi="Times New Roman" w:cs="Times New Roman" w:hint="eastAsia"/>
          <w:sz w:val="28"/>
          <w:szCs w:val="28"/>
        </w:rPr>
        <w:t>西湖区内记录到的</w:t>
      </w:r>
      <w:r w:rsidRPr="001017E1">
        <w:rPr>
          <w:rFonts w:ascii="Times New Roman" w:eastAsia="仿宋" w:hAnsi="Times New Roman" w:cs="Times New Roman"/>
          <w:sz w:val="28"/>
          <w:szCs w:val="28"/>
        </w:rPr>
        <w:t>62</w:t>
      </w:r>
      <w:r w:rsidRPr="001017E1">
        <w:rPr>
          <w:rFonts w:ascii="Times New Roman" w:eastAsia="仿宋" w:hAnsi="Times New Roman" w:cs="Times New Roman" w:hint="eastAsia"/>
          <w:sz w:val="28"/>
          <w:szCs w:val="28"/>
        </w:rPr>
        <w:t>种鱼类，隶属</w:t>
      </w:r>
      <w:r w:rsidRPr="001017E1">
        <w:rPr>
          <w:rFonts w:ascii="Times New Roman" w:eastAsia="仿宋" w:hAnsi="Times New Roman" w:cs="Times New Roman" w:hint="eastAsia"/>
          <w:sz w:val="28"/>
          <w:szCs w:val="28"/>
        </w:rPr>
        <w:t>7</w:t>
      </w:r>
      <w:r w:rsidRPr="001017E1">
        <w:rPr>
          <w:rFonts w:ascii="Times New Roman" w:eastAsia="仿宋" w:hAnsi="Times New Roman" w:cs="Times New Roman" w:hint="eastAsia"/>
          <w:sz w:val="28"/>
          <w:szCs w:val="28"/>
        </w:rPr>
        <w:t>目</w:t>
      </w:r>
      <w:r w:rsidRPr="001017E1">
        <w:rPr>
          <w:rFonts w:ascii="Times New Roman" w:eastAsia="仿宋" w:hAnsi="Times New Roman" w:cs="Times New Roman" w:hint="eastAsia"/>
          <w:sz w:val="28"/>
          <w:szCs w:val="28"/>
        </w:rPr>
        <w:t>1</w:t>
      </w:r>
      <w:r w:rsidRPr="001017E1">
        <w:rPr>
          <w:rFonts w:ascii="Times New Roman" w:eastAsia="仿宋" w:hAnsi="Times New Roman" w:cs="Times New Roman"/>
          <w:sz w:val="28"/>
          <w:szCs w:val="28"/>
        </w:rPr>
        <w:t>7</w:t>
      </w:r>
      <w:r w:rsidRPr="001017E1">
        <w:rPr>
          <w:rFonts w:ascii="Times New Roman" w:eastAsia="仿宋" w:hAnsi="Times New Roman" w:cs="Times New Roman" w:hint="eastAsia"/>
          <w:sz w:val="28"/>
          <w:szCs w:val="28"/>
        </w:rPr>
        <w:t>科，其中</w:t>
      </w:r>
      <w:r w:rsidRPr="001017E1">
        <w:rPr>
          <w:rFonts w:ascii="Times New Roman" w:eastAsia="仿宋" w:hAnsi="Times New Roman" w:cs="Times New Roman" w:hint="eastAsia"/>
          <w:sz w:val="28"/>
          <w:szCs w:val="28"/>
        </w:rPr>
        <w:t>10</w:t>
      </w:r>
      <w:r w:rsidRPr="001017E1">
        <w:rPr>
          <w:rFonts w:ascii="Times New Roman" w:eastAsia="仿宋" w:hAnsi="Times New Roman" w:cs="Times New Roman" w:hint="eastAsia"/>
          <w:sz w:val="28"/>
          <w:szCs w:val="28"/>
        </w:rPr>
        <w:t>种鱼类为人工养殖。在所有鱼类中，鲤形目有</w:t>
      </w:r>
      <w:r w:rsidRPr="001017E1">
        <w:rPr>
          <w:rFonts w:ascii="Times New Roman" w:eastAsia="仿宋" w:hAnsi="Times New Roman" w:cs="Times New Roman" w:hint="eastAsia"/>
          <w:sz w:val="28"/>
          <w:szCs w:val="28"/>
        </w:rPr>
        <w:t>3</w:t>
      </w:r>
      <w:r w:rsidRPr="001017E1">
        <w:rPr>
          <w:rFonts w:ascii="Times New Roman" w:eastAsia="仿宋" w:hAnsi="Times New Roman" w:cs="Times New Roman"/>
          <w:sz w:val="28"/>
          <w:szCs w:val="28"/>
        </w:rPr>
        <w:t>8</w:t>
      </w:r>
      <w:r w:rsidRPr="001017E1">
        <w:rPr>
          <w:rFonts w:ascii="Times New Roman" w:eastAsia="仿宋" w:hAnsi="Times New Roman" w:cs="Times New Roman" w:hint="eastAsia"/>
          <w:sz w:val="28"/>
          <w:szCs w:val="28"/>
        </w:rPr>
        <w:t>种，占总数的</w:t>
      </w:r>
      <w:r w:rsidRPr="001017E1">
        <w:rPr>
          <w:rFonts w:ascii="Times New Roman" w:eastAsia="仿宋" w:hAnsi="Times New Roman" w:cs="Times New Roman" w:hint="eastAsia"/>
          <w:sz w:val="28"/>
          <w:szCs w:val="28"/>
        </w:rPr>
        <w:t>6</w:t>
      </w:r>
      <w:r w:rsidRPr="001017E1">
        <w:rPr>
          <w:rFonts w:ascii="Times New Roman" w:eastAsia="仿宋" w:hAnsi="Times New Roman" w:cs="Times New Roman"/>
          <w:sz w:val="28"/>
          <w:szCs w:val="28"/>
        </w:rPr>
        <w:t>1</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sz w:val="28"/>
          <w:szCs w:val="28"/>
        </w:rPr>
        <w:t>29</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hint="eastAsia"/>
          <w:sz w:val="28"/>
          <w:szCs w:val="28"/>
        </w:rPr>
        <w:t>，优势明显。鲈形目有</w:t>
      </w:r>
      <w:r w:rsidRPr="001017E1">
        <w:rPr>
          <w:rFonts w:ascii="Times New Roman" w:eastAsia="仿宋" w:hAnsi="Times New Roman" w:cs="Times New Roman" w:hint="eastAsia"/>
          <w:sz w:val="28"/>
          <w:szCs w:val="28"/>
        </w:rPr>
        <w:t>1</w:t>
      </w:r>
      <w:r w:rsidRPr="001017E1">
        <w:rPr>
          <w:rFonts w:ascii="Times New Roman" w:eastAsia="仿宋" w:hAnsi="Times New Roman" w:cs="Times New Roman"/>
          <w:sz w:val="28"/>
          <w:szCs w:val="28"/>
        </w:rPr>
        <w:t>3</w:t>
      </w:r>
      <w:r w:rsidRPr="001017E1">
        <w:rPr>
          <w:rFonts w:ascii="Times New Roman" w:eastAsia="仿宋" w:hAnsi="Times New Roman" w:cs="Times New Roman" w:hint="eastAsia"/>
          <w:sz w:val="28"/>
          <w:szCs w:val="28"/>
        </w:rPr>
        <w:t>种，占总数的</w:t>
      </w:r>
      <w:r w:rsidRPr="001017E1">
        <w:rPr>
          <w:rFonts w:ascii="Times New Roman" w:eastAsia="仿宋" w:hAnsi="Times New Roman" w:cs="Times New Roman"/>
          <w:sz w:val="28"/>
          <w:szCs w:val="28"/>
        </w:rPr>
        <w:t>20.97</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hint="eastAsia"/>
          <w:sz w:val="28"/>
          <w:szCs w:val="28"/>
        </w:rPr>
        <w:t>。鲇形目</w:t>
      </w:r>
      <w:r w:rsidRPr="001017E1">
        <w:rPr>
          <w:rFonts w:ascii="Times New Roman" w:eastAsia="仿宋" w:hAnsi="Times New Roman" w:cs="Times New Roman"/>
          <w:sz w:val="28"/>
          <w:szCs w:val="28"/>
        </w:rPr>
        <w:t>6</w:t>
      </w:r>
      <w:r w:rsidRPr="001017E1">
        <w:rPr>
          <w:rFonts w:ascii="Times New Roman" w:eastAsia="仿宋" w:hAnsi="Times New Roman" w:cs="Times New Roman" w:hint="eastAsia"/>
          <w:sz w:val="28"/>
          <w:szCs w:val="28"/>
        </w:rPr>
        <w:t>种，占总数的</w:t>
      </w:r>
      <w:r w:rsidRPr="001017E1">
        <w:rPr>
          <w:rFonts w:ascii="Times New Roman" w:eastAsia="仿宋" w:hAnsi="Times New Roman" w:cs="Times New Roman"/>
          <w:sz w:val="28"/>
          <w:szCs w:val="28"/>
        </w:rPr>
        <w:t>9.68</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hint="eastAsia"/>
          <w:sz w:val="28"/>
          <w:szCs w:val="28"/>
        </w:rPr>
        <w:t>。鳗鲡目、鳉形目和合鳃鱼目各</w:t>
      </w:r>
      <w:r w:rsidRPr="001017E1">
        <w:rPr>
          <w:rFonts w:ascii="Times New Roman" w:eastAsia="仿宋" w:hAnsi="Times New Roman" w:cs="Times New Roman" w:hint="eastAsia"/>
          <w:sz w:val="28"/>
          <w:szCs w:val="28"/>
        </w:rPr>
        <w:t>1</w:t>
      </w:r>
      <w:r w:rsidRPr="001017E1">
        <w:rPr>
          <w:rFonts w:ascii="Times New Roman" w:eastAsia="仿宋" w:hAnsi="Times New Roman" w:cs="Times New Roman" w:hint="eastAsia"/>
          <w:sz w:val="28"/>
          <w:szCs w:val="28"/>
        </w:rPr>
        <w:t>种，各占总数的</w:t>
      </w:r>
      <w:r w:rsidRPr="001017E1">
        <w:rPr>
          <w:rFonts w:ascii="Times New Roman" w:eastAsia="仿宋" w:hAnsi="Times New Roman" w:cs="Times New Roman" w:hint="eastAsia"/>
          <w:sz w:val="28"/>
          <w:szCs w:val="28"/>
        </w:rPr>
        <w:t>1.</w:t>
      </w:r>
      <w:r w:rsidRPr="001017E1">
        <w:rPr>
          <w:rFonts w:ascii="Times New Roman" w:eastAsia="仿宋" w:hAnsi="Times New Roman" w:cs="Times New Roman"/>
          <w:sz w:val="28"/>
          <w:szCs w:val="28"/>
        </w:rPr>
        <w:t>61</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hint="eastAsia"/>
          <w:sz w:val="28"/>
          <w:szCs w:val="28"/>
        </w:rPr>
        <w:t>。在物种数占绝对优势的鲤形目中，包括鲤科</w:t>
      </w:r>
      <w:r w:rsidRPr="001017E1">
        <w:rPr>
          <w:rFonts w:ascii="Times New Roman" w:eastAsia="仿宋" w:hAnsi="Times New Roman" w:cs="Times New Roman"/>
          <w:sz w:val="28"/>
          <w:szCs w:val="28"/>
        </w:rPr>
        <w:t>36</w:t>
      </w:r>
      <w:r w:rsidRPr="001017E1">
        <w:rPr>
          <w:rFonts w:ascii="Times New Roman" w:eastAsia="仿宋" w:hAnsi="Times New Roman" w:cs="Times New Roman" w:hint="eastAsia"/>
          <w:sz w:val="28"/>
          <w:szCs w:val="28"/>
        </w:rPr>
        <w:t>种，鳅科</w:t>
      </w:r>
      <w:r w:rsidRPr="001017E1">
        <w:rPr>
          <w:rFonts w:ascii="Times New Roman" w:eastAsia="仿宋" w:hAnsi="Times New Roman" w:cs="Times New Roman" w:hint="eastAsia"/>
          <w:sz w:val="28"/>
          <w:szCs w:val="28"/>
        </w:rPr>
        <w:t>2</w:t>
      </w:r>
      <w:r w:rsidRPr="001017E1">
        <w:rPr>
          <w:rFonts w:ascii="Times New Roman" w:eastAsia="仿宋" w:hAnsi="Times New Roman" w:cs="Times New Roman" w:hint="eastAsia"/>
          <w:sz w:val="28"/>
          <w:szCs w:val="28"/>
        </w:rPr>
        <w:t>种。鲤科鱼类（鲢、鳙、翘嘴鲌、鲫等）在</w:t>
      </w:r>
      <w:bookmarkStart w:id="84" w:name="_Hlk88995709"/>
      <w:r w:rsidRPr="001017E1">
        <w:rPr>
          <w:rFonts w:ascii="Times New Roman" w:eastAsia="仿宋" w:hAnsi="Times New Roman" w:cs="Times New Roman" w:hint="eastAsia"/>
          <w:sz w:val="28"/>
          <w:szCs w:val="28"/>
        </w:rPr>
        <w:t>西湖区</w:t>
      </w:r>
      <w:bookmarkEnd w:id="84"/>
      <w:r w:rsidRPr="001017E1">
        <w:rPr>
          <w:rFonts w:ascii="Times New Roman" w:eastAsia="仿宋" w:hAnsi="Times New Roman" w:cs="Times New Roman" w:hint="eastAsia"/>
          <w:sz w:val="28"/>
          <w:szCs w:val="28"/>
        </w:rPr>
        <w:t>鱼类中占优势。</w:t>
      </w:r>
    </w:p>
    <w:p w14:paraId="032B6F7E" w14:textId="77777777" w:rsidR="00530054" w:rsidRPr="001017E1" w:rsidRDefault="00B33A19">
      <w:pPr>
        <w:spacing w:line="58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西湖区两栖类记录有</w:t>
      </w:r>
      <w:r w:rsidRPr="001017E1">
        <w:rPr>
          <w:rFonts w:ascii="Times New Roman" w:eastAsia="仿宋" w:hAnsi="Times New Roman" w:cs="Times New Roman"/>
          <w:sz w:val="28"/>
          <w:szCs w:val="28"/>
        </w:rPr>
        <w:t>2</w:t>
      </w:r>
      <w:r w:rsidRPr="001017E1">
        <w:rPr>
          <w:rFonts w:ascii="Times New Roman" w:eastAsia="仿宋" w:hAnsi="Times New Roman" w:cs="Times New Roman" w:hint="eastAsia"/>
          <w:sz w:val="28"/>
          <w:szCs w:val="28"/>
        </w:rPr>
        <w:t>目</w:t>
      </w:r>
      <w:r w:rsidRPr="001017E1">
        <w:rPr>
          <w:rFonts w:ascii="Times New Roman" w:eastAsia="仿宋" w:hAnsi="Times New Roman" w:cs="Times New Roman"/>
          <w:sz w:val="28"/>
          <w:szCs w:val="28"/>
        </w:rPr>
        <w:t>7</w:t>
      </w:r>
      <w:r w:rsidRPr="001017E1">
        <w:rPr>
          <w:rFonts w:ascii="Times New Roman" w:eastAsia="仿宋" w:hAnsi="Times New Roman" w:cs="Times New Roman" w:hint="eastAsia"/>
          <w:sz w:val="28"/>
          <w:szCs w:val="28"/>
        </w:rPr>
        <w:t>科</w:t>
      </w:r>
      <w:r w:rsidRPr="001017E1">
        <w:rPr>
          <w:rFonts w:ascii="Times New Roman" w:eastAsia="仿宋" w:hAnsi="Times New Roman" w:cs="Times New Roman"/>
          <w:sz w:val="28"/>
          <w:szCs w:val="28"/>
        </w:rPr>
        <w:t>13</w:t>
      </w:r>
      <w:r w:rsidRPr="001017E1">
        <w:rPr>
          <w:rFonts w:ascii="Times New Roman" w:eastAsia="仿宋" w:hAnsi="Times New Roman" w:cs="Times New Roman" w:hint="eastAsia"/>
          <w:sz w:val="28"/>
          <w:szCs w:val="28"/>
        </w:rPr>
        <w:t>种。其中，中华蟾蜍、泽陆蛙、黑斑侧褶蛙和饰纹姬蛙等为优势种。</w:t>
      </w:r>
    </w:p>
    <w:p w14:paraId="3460EAF3" w14:textId="77777777" w:rsidR="00530054" w:rsidRPr="001017E1" w:rsidRDefault="00B33A19">
      <w:pPr>
        <w:spacing w:line="58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西湖区爬行类记录有</w:t>
      </w:r>
      <w:r w:rsidRPr="001017E1">
        <w:rPr>
          <w:rFonts w:ascii="Times New Roman" w:eastAsia="仿宋" w:hAnsi="Times New Roman" w:cs="Times New Roman"/>
          <w:sz w:val="28"/>
          <w:szCs w:val="28"/>
        </w:rPr>
        <w:t>2</w:t>
      </w:r>
      <w:r w:rsidRPr="001017E1">
        <w:rPr>
          <w:rFonts w:ascii="Times New Roman" w:eastAsia="仿宋" w:hAnsi="Times New Roman" w:cs="Times New Roman" w:hint="eastAsia"/>
          <w:sz w:val="28"/>
          <w:szCs w:val="28"/>
        </w:rPr>
        <w:t>目</w:t>
      </w:r>
      <w:r w:rsidRPr="001017E1">
        <w:rPr>
          <w:rFonts w:ascii="Times New Roman" w:eastAsia="仿宋" w:hAnsi="Times New Roman" w:cs="Times New Roman" w:hint="eastAsia"/>
          <w:sz w:val="28"/>
          <w:szCs w:val="28"/>
        </w:rPr>
        <w:t>8</w:t>
      </w:r>
      <w:r w:rsidRPr="001017E1">
        <w:rPr>
          <w:rFonts w:ascii="Times New Roman" w:eastAsia="仿宋" w:hAnsi="Times New Roman" w:cs="Times New Roman" w:hint="eastAsia"/>
          <w:sz w:val="28"/>
          <w:szCs w:val="28"/>
        </w:rPr>
        <w:t>科</w:t>
      </w:r>
      <w:r w:rsidRPr="001017E1">
        <w:rPr>
          <w:rFonts w:ascii="Times New Roman" w:eastAsia="仿宋" w:hAnsi="Times New Roman" w:cs="Times New Roman"/>
          <w:sz w:val="28"/>
          <w:szCs w:val="28"/>
        </w:rPr>
        <w:t>22</w:t>
      </w:r>
      <w:r w:rsidRPr="001017E1">
        <w:rPr>
          <w:rFonts w:ascii="Times New Roman" w:eastAsia="仿宋" w:hAnsi="Times New Roman" w:cs="Times New Roman" w:hint="eastAsia"/>
          <w:sz w:val="28"/>
          <w:szCs w:val="28"/>
        </w:rPr>
        <w:t>种。其中，北草蜥为优势种；多疣壁虎、铜蜓蜥、中国石龙子等为常见种；银环蛇、乌龟、中华鳖等为偶见种。</w:t>
      </w:r>
    </w:p>
    <w:p w14:paraId="05222C46" w14:textId="77777777" w:rsidR="00530054" w:rsidRPr="001017E1" w:rsidRDefault="00B33A19">
      <w:pPr>
        <w:spacing w:line="58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西湖区鸟类记录有</w:t>
      </w:r>
      <w:r w:rsidRPr="001017E1">
        <w:rPr>
          <w:rFonts w:ascii="Times New Roman" w:eastAsia="仿宋" w:hAnsi="Times New Roman" w:cs="Times New Roman" w:hint="eastAsia"/>
          <w:sz w:val="28"/>
          <w:szCs w:val="28"/>
        </w:rPr>
        <w:t>1</w:t>
      </w:r>
      <w:r w:rsidRPr="001017E1">
        <w:rPr>
          <w:rFonts w:ascii="Times New Roman" w:eastAsia="仿宋" w:hAnsi="Times New Roman" w:cs="Times New Roman"/>
          <w:sz w:val="28"/>
          <w:szCs w:val="28"/>
        </w:rPr>
        <w:t>8</w:t>
      </w:r>
      <w:r w:rsidRPr="001017E1">
        <w:rPr>
          <w:rFonts w:ascii="Times New Roman" w:eastAsia="仿宋" w:hAnsi="Times New Roman" w:cs="Times New Roman" w:hint="eastAsia"/>
          <w:sz w:val="28"/>
          <w:szCs w:val="28"/>
        </w:rPr>
        <w:t>目</w:t>
      </w:r>
      <w:r w:rsidRPr="001017E1">
        <w:rPr>
          <w:rFonts w:ascii="Times New Roman" w:eastAsia="仿宋" w:hAnsi="Times New Roman" w:cs="Times New Roman"/>
          <w:sz w:val="28"/>
          <w:szCs w:val="28"/>
        </w:rPr>
        <w:t>53</w:t>
      </w:r>
      <w:r w:rsidRPr="001017E1">
        <w:rPr>
          <w:rFonts w:ascii="Times New Roman" w:eastAsia="仿宋" w:hAnsi="Times New Roman" w:cs="Times New Roman" w:hint="eastAsia"/>
          <w:sz w:val="28"/>
          <w:szCs w:val="28"/>
        </w:rPr>
        <w:t>科</w:t>
      </w:r>
      <w:r w:rsidRPr="001017E1">
        <w:rPr>
          <w:rFonts w:ascii="Times New Roman" w:eastAsia="仿宋" w:hAnsi="Times New Roman" w:cs="Times New Roman"/>
          <w:sz w:val="28"/>
          <w:szCs w:val="28"/>
        </w:rPr>
        <w:t>196</w:t>
      </w:r>
      <w:r w:rsidRPr="001017E1">
        <w:rPr>
          <w:rFonts w:ascii="Times New Roman" w:eastAsia="仿宋" w:hAnsi="Times New Roman" w:cs="Times New Roman" w:hint="eastAsia"/>
          <w:sz w:val="28"/>
          <w:szCs w:val="28"/>
        </w:rPr>
        <w:t>种。湿地水鸟</w:t>
      </w:r>
      <w:r w:rsidRPr="001017E1">
        <w:rPr>
          <w:rFonts w:ascii="Times New Roman" w:eastAsia="仿宋" w:hAnsi="Times New Roman" w:cs="Times New Roman"/>
          <w:sz w:val="28"/>
          <w:szCs w:val="28"/>
        </w:rPr>
        <w:t>54</w:t>
      </w:r>
      <w:r w:rsidRPr="001017E1">
        <w:rPr>
          <w:rFonts w:ascii="Times New Roman" w:eastAsia="仿宋" w:hAnsi="Times New Roman" w:cs="Times New Roman" w:hint="eastAsia"/>
          <w:sz w:val="28"/>
          <w:szCs w:val="28"/>
        </w:rPr>
        <w:t>种，其中</w:t>
      </w:r>
      <w:r w:rsidRPr="001017E1">
        <w:rPr>
          <w:rFonts w:ascii="宋体" w:eastAsia="宋体" w:hAnsi="宋体" w:cs="宋体" w:hint="eastAsia"/>
          <w:sz w:val="28"/>
          <w:szCs w:val="28"/>
        </w:rPr>
        <w:t></w:t>
      </w:r>
      <w:r w:rsidRPr="001017E1">
        <w:rPr>
          <w:rFonts w:ascii="Times New Roman" w:eastAsia="仿宋" w:hAnsi="Times New Roman" w:cs="Times New Roman" w:hint="eastAsia"/>
          <w:sz w:val="28"/>
          <w:szCs w:val="28"/>
        </w:rPr>
        <w:t>科</w:t>
      </w:r>
      <w:r w:rsidRPr="001017E1">
        <w:rPr>
          <w:rFonts w:ascii="Times New Roman" w:eastAsia="仿宋" w:hAnsi="Times New Roman" w:cs="Times New Roman" w:hint="eastAsia"/>
          <w:sz w:val="28"/>
          <w:szCs w:val="28"/>
        </w:rPr>
        <w:t>1</w:t>
      </w:r>
      <w:r w:rsidRPr="001017E1">
        <w:rPr>
          <w:rFonts w:ascii="Times New Roman" w:eastAsia="仿宋" w:hAnsi="Times New Roman" w:cs="Times New Roman" w:hint="eastAsia"/>
          <w:sz w:val="28"/>
          <w:szCs w:val="28"/>
        </w:rPr>
        <w:t>种，鸬鹚科</w:t>
      </w:r>
      <w:r w:rsidRPr="001017E1">
        <w:rPr>
          <w:rFonts w:ascii="Times New Roman" w:eastAsia="仿宋" w:hAnsi="Times New Roman" w:cs="Times New Roman" w:hint="eastAsia"/>
          <w:sz w:val="28"/>
          <w:szCs w:val="28"/>
        </w:rPr>
        <w:t>1</w:t>
      </w:r>
      <w:r w:rsidRPr="001017E1">
        <w:rPr>
          <w:rFonts w:ascii="Times New Roman" w:eastAsia="仿宋" w:hAnsi="Times New Roman" w:cs="Times New Roman" w:hint="eastAsia"/>
          <w:sz w:val="28"/>
          <w:szCs w:val="28"/>
        </w:rPr>
        <w:t>种，鹳科</w:t>
      </w:r>
      <w:r w:rsidRPr="001017E1">
        <w:rPr>
          <w:rFonts w:ascii="Times New Roman" w:eastAsia="仿宋" w:hAnsi="Times New Roman" w:cs="Times New Roman" w:hint="eastAsia"/>
          <w:sz w:val="28"/>
          <w:szCs w:val="28"/>
        </w:rPr>
        <w:t>1</w:t>
      </w:r>
      <w:r w:rsidRPr="001017E1">
        <w:rPr>
          <w:rFonts w:ascii="Times New Roman" w:eastAsia="仿宋" w:hAnsi="Times New Roman" w:cs="Times New Roman" w:hint="eastAsia"/>
          <w:sz w:val="28"/>
          <w:szCs w:val="28"/>
        </w:rPr>
        <w:t>种，鹭科</w:t>
      </w:r>
      <w:r w:rsidRPr="001017E1">
        <w:rPr>
          <w:rFonts w:ascii="Times New Roman" w:eastAsia="仿宋" w:hAnsi="Times New Roman" w:cs="Times New Roman" w:hint="eastAsia"/>
          <w:sz w:val="28"/>
          <w:szCs w:val="28"/>
        </w:rPr>
        <w:t>13</w:t>
      </w:r>
      <w:r w:rsidRPr="001017E1">
        <w:rPr>
          <w:rFonts w:ascii="Times New Roman" w:eastAsia="仿宋" w:hAnsi="Times New Roman" w:cs="Times New Roman" w:hint="eastAsia"/>
          <w:sz w:val="28"/>
          <w:szCs w:val="28"/>
        </w:rPr>
        <w:t>种，鸭科</w:t>
      </w:r>
      <w:r w:rsidRPr="001017E1">
        <w:rPr>
          <w:rFonts w:ascii="Times New Roman" w:eastAsia="仿宋" w:hAnsi="Times New Roman" w:cs="Times New Roman"/>
          <w:sz w:val="28"/>
          <w:szCs w:val="28"/>
        </w:rPr>
        <w:t>15</w:t>
      </w:r>
      <w:r w:rsidRPr="001017E1">
        <w:rPr>
          <w:rFonts w:ascii="Times New Roman" w:eastAsia="仿宋" w:hAnsi="Times New Roman" w:cs="Times New Roman" w:hint="eastAsia"/>
          <w:sz w:val="28"/>
          <w:szCs w:val="28"/>
        </w:rPr>
        <w:t>种，秧鸡科</w:t>
      </w:r>
      <w:r w:rsidRPr="001017E1">
        <w:rPr>
          <w:rFonts w:ascii="Times New Roman" w:eastAsia="仿宋" w:hAnsi="Times New Roman" w:cs="Times New Roman" w:hint="eastAsia"/>
          <w:sz w:val="28"/>
          <w:szCs w:val="28"/>
        </w:rPr>
        <w:t>8</w:t>
      </w:r>
      <w:r w:rsidRPr="001017E1">
        <w:rPr>
          <w:rFonts w:ascii="Times New Roman" w:eastAsia="仿宋" w:hAnsi="Times New Roman" w:cs="Times New Roman" w:hint="eastAsia"/>
          <w:sz w:val="28"/>
          <w:szCs w:val="28"/>
        </w:rPr>
        <w:t>种，水雉科</w:t>
      </w:r>
      <w:r w:rsidRPr="001017E1">
        <w:rPr>
          <w:rFonts w:ascii="Times New Roman" w:eastAsia="仿宋" w:hAnsi="Times New Roman" w:cs="Times New Roman" w:hint="eastAsia"/>
          <w:sz w:val="28"/>
          <w:szCs w:val="28"/>
        </w:rPr>
        <w:t>1</w:t>
      </w:r>
      <w:r w:rsidRPr="001017E1">
        <w:rPr>
          <w:rFonts w:ascii="Times New Roman" w:eastAsia="仿宋" w:hAnsi="Times New Roman" w:cs="Times New Roman" w:hint="eastAsia"/>
          <w:sz w:val="28"/>
          <w:szCs w:val="28"/>
        </w:rPr>
        <w:t>种，鹬科</w:t>
      </w:r>
      <w:r w:rsidRPr="001017E1">
        <w:rPr>
          <w:rFonts w:ascii="Times New Roman" w:eastAsia="仿宋" w:hAnsi="Times New Roman" w:cs="Times New Roman" w:hint="eastAsia"/>
          <w:sz w:val="28"/>
          <w:szCs w:val="28"/>
        </w:rPr>
        <w:t>4</w:t>
      </w:r>
      <w:r w:rsidRPr="001017E1">
        <w:rPr>
          <w:rFonts w:ascii="Times New Roman" w:eastAsia="仿宋" w:hAnsi="Times New Roman" w:cs="Times New Roman" w:hint="eastAsia"/>
          <w:sz w:val="28"/>
          <w:szCs w:val="28"/>
        </w:rPr>
        <w:t>种，反嘴鹬科</w:t>
      </w:r>
      <w:r w:rsidRPr="001017E1">
        <w:rPr>
          <w:rFonts w:ascii="Times New Roman" w:eastAsia="仿宋" w:hAnsi="Times New Roman" w:cs="Times New Roman"/>
          <w:sz w:val="28"/>
          <w:szCs w:val="28"/>
        </w:rPr>
        <w:t>1</w:t>
      </w:r>
      <w:r w:rsidRPr="001017E1">
        <w:rPr>
          <w:rFonts w:ascii="Times New Roman" w:eastAsia="仿宋" w:hAnsi="Times New Roman" w:cs="Times New Roman" w:hint="eastAsia"/>
          <w:sz w:val="28"/>
          <w:szCs w:val="28"/>
        </w:rPr>
        <w:t>种，鸻科</w:t>
      </w:r>
      <w:r w:rsidRPr="001017E1">
        <w:rPr>
          <w:rFonts w:ascii="Times New Roman" w:eastAsia="仿宋" w:hAnsi="Times New Roman" w:cs="Times New Roman"/>
          <w:sz w:val="28"/>
          <w:szCs w:val="28"/>
        </w:rPr>
        <w:t>3</w:t>
      </w:r>
      <w:r w:rsidRPr="001017E1">
        <w:rPr>
          <w:rFonts w:ascii="Times New Roman" w:eastAsia="仿宋" w:hAnsi="Times New Roman" w:cs="Times New Roman" w:hint="eastAsia"/>
          <w:sz w:val="28"/>
          <w:szCs w:val="28"/>
        </w:rPr>
        <w:t>种，鸥科</w:t>
      </w:r>
      <w:r w:rsidRPr="001017E1">
        <w:rPr>
          <w:rFonts w:ascii="Times New Roman" w:eastAsia="仿宋" w:hAnsi="Times New Roman" w:cs="Times New Roman"/>
          <w:sz w:val="28"/>
          <w:szCs w:val="28"/>
        </w:rPr>
        <w:t>2</w:t>
      </w:r>
      <w:r w:rsidRPr="001017E1">
        <w:rPr>
          <w:rFonts w:ascii="Times New Roman" w:eastAsia="仿宋" w:hAnsi="Times New Roman" w:cs="Times New Roman" w:hint="eastAsia"/>
          <w:sz w:val="28"/>
          <w:szCs w:val="28"/>
        </w:rPr>
        <w:t>种，</w:t>
      </w:r>
      <w:r w:rsidRPr="001017E1">
        <w:rPr>
          <w:rFonts w:ascii="Times New Roman" w:eastAsia="仿宋" w:hAnsi="Times New Roman" w:cs="Times New Roman" w:hint="eastAsia"/>
          <w:sz w:val="28"/>
          <w:szCs w:val="28"/>
        </w:rPr>
        <w:lastRenderedPageBreak/>
        <w:t>翠鸟科</w:t>
      </w:r>
      <w:r w:rsidRPr="001017E1">
        <w:rPr>
          <w:rFonts w:ascii="Times New Roman" w:eastAsia="仿宋" w:hAnsi="Times New Roman" w:cs="Times New Roman" w:hint="eastAsia"/>
          <w:sz w:val="28"/>
          <w:szCs w:val="28"/>
        </w:rPr>
        <w:t>4</w:t>
      </w:r>
      <w:r w:rsidRPr="001017E1">
        <w:rPr>
          <w:rFonts w:ascii="Times New Roman" w:eastAsia="仿宋" w:hAnsi="Times New Roman" w:cs="Times New Roman" w:hint="eastAsia"/>
          <w:sz w:val="28"/>
          <w:szCs w:val="28"/>
        </w:rPr>
        <w:t>种。西湖区春季湿地水鸟最为常见的是池鹭、夜鹭和白鹭等鹭科鸟类；夏季繁殖季常见的水鸟为夜鹭、白鹭、小䴙䴘、斑嘴鸭；冬季湿地水鸟数量较多，并以绿头鸭、白鹭、绿翅鸭和黑水鸡等种类最为常见。</w:t>
      </w:r>
    </w:p>
    <w:p w14:paraId="0B092232" w14:textId="77777777" w:rsidR="00530054" w:rsidRPr="001017E1" w:rsidRDefault="00B33A19">
      <w:pPr>
        <w:spacing w:line="58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西湖区兽类记录有</w:t>
      </w:r>
      <w:r w:rsidRPr="001017E1">
        <w:rPr>
          <w:rFonts w:ascii="Times New Roman" w:eastAsia="仿宋" w:hAnsi="Times New Roman" w:cs="Times New Roman"/>
          <w:sz w:val="28"/>
          <w:szCs w:val="28"/>
        </w:rPr>
        <w:t>7</w:t>
      </w:r>
      <w:r w:rsidRPr="001017E1">
        <w:rPr>
          <w:rFonts w:ascii="Times New Roman" w:eastAsia="仿宋" w:hAnsi="Times New Roman" w:cs="Times New Roman" w:hint="eastAsia"/>
          <w:sz w:val="28"/>
          <w:szCs w:val="28"/>
        </w:rPr>
        <w:t>目</w:t>
      </w:r>
      <w:r w:rsidRPr="001017E1">
        <w:rPr>
          <w:rFonts w:ascii="Times New Roman" w:eastAsia="仿宋" w:hAnsi="Times New Roman" w:cs="Times New Roman"/>
          <w:sz w:val="28"/>
          <w:szCs w:val="28"/>
        </w:rPr>
        <w:t>11</w:t>
      </w:r>
      <w:r w:rsidRPr="001017E1">
        <w:rPr>
          <w:rFonts w:ascii="Times New Roman" w:eastAsia="仿宋" w:hAnsi="Times New Roman" w:cs="Times New Roman" w:hint="eastAsia"/>
          <w:sz w:val="28"/>
          <w:szCs w:val="28"/>
        </w:rPr>
        <w:t>科</w:t>
      </w:r>
      <w:r w:rsidRPr="001017E1">
        <w:rPr>
          <w:rFonts w:ascii="Times New Roman" w:eastAsia="仿宋" w:hAnsi="Times New Roman" w:cs="Times New Roman"/>
          <w:sz w:val="28"/>
          <w:szCs w:val="28"/>
        </w:rPr>
        <w:t>25</w:t>
      </w:r>
      <w:r w:rsidRPr="001017E1">
        <w:rPr>
          <w:rFonts w:ascii="Times New Roman" w:eastAsia="仿宋" w:hAnsi="Times New Roman" w:cs="Times New Roman" w:hint="eastAsia"/>
          <w:sz w:val="28"/>
          <w:szCs w:val="28"/>
        </w:rPr>
        <w:t>种。赤腹松鼠、东亚伏翼等为优势种，黄鼬、东北刺猬等为常见种，鼬獾、华南兔等为偶见种。</w:t>
      </w:r>
    </w:p>
    <w:p w14:paraId="78718472" w14:textId="77777777" w:rsidR="00530054" w:rsidRPr="001017E1" w:rsidRDefault="00B33A19">
      <w:pPr>
        <w:pStyle w:val="4"/>
        <w:spacing w:beforeLines="40" w:before="96" w:afterLines="40" w:after="96" w:line="540" w:lineRule="exact"/>
        <w:ind w:firstLineChars="200" w:firstLine="562"/>
        <w:rPr>
          <w:rFonts w:ascii="Times New Roman" w:eastAsia="仿宋" w:hAnsi="Times New Roman" w:cs="Times New Roman"/>
        </w:rPr>
      </w:pPr>
      <w:r w:rsidRPr="001017E1">
        <w:rPr>
          <w:rFonts w:ascii="Times New Roman" w:eastAsia="仿宋" w:hAnsi="Times New Roman" w:cs="Times New Roman" w:hint="eastAsia"/>
        </w:rPr>
        <w:t>（二）重点保护动物种类</w:t>
      </w:r>
      <w:bookmarkEnd w:id="83"/>
    </w:p>
    <w:p w14:paraId="35F2F0AB" w14:textId="2EEDAE46" w:rsidR="00530054" w:rsidRPr="001017E1" w:rsidRDefault="00B33A19">
      <w:pPr>
        <w:spacing w:line="580" w:lineRule="exact"/>
        <w:ind w:firstLineChars="200" w:firstLine="560"/>
        <w:rPr>
          <w:rFonts w:ascii="Times New Roman" w:eastAsia="仿宋" w:hAnsi="Times New Roman" w:cs="Times New Roman"/>
          <w:sz w:val="28"/>
          <w:szCs w:val="28"/>
        </w:rPr>
      </w:pPr>
      <w:bookmarkStart w:id="85" w:name="_Hlk89071043"/>
      <w:r w:rsidRPr="001017E1">
        <w:rPr>
          <w:rFonts w:ascii="Times New Roman" w:eastAsia="仿宋" w:hAnsi="Times New Roman" w:cs="Times New Roman" w:hint="eastAsia"/>
          <w:sz w:val="28"/>
          <w:szCs w:val="28"/>
        </w:rPr>
        <w:t>西湖区内有国家一级重点保护动物</w:t>
      </w:r>
      <w:r w:rsidRPr="001017E1">
        <w:rPr>
          <w:rFonts w:ascii="Times New Roman" w:eastAsia="仿宋" w:hAnsi="Times New Roman" w:cs="Times New Roman"/>
          <w:sz w:val="28"/>
          <w:szCs w:val="28"/>
        </w:rPr>
        <w:t>2</w:t>
      </w:r>
      <w:r w:rsidRPr="001017E1">
        <w:rPr>
          <w:rFonts w:ascii="Times New Roman" w:eastAsia="仿宋" w:hAnsi="Times New Roman" w:cs="Times New Roman" w:hint="eastAsia"/>
          <w:sz w:val="28"/>
          <w:szCs w:val="28"/>
        </w:rPr>
        <w:t>种（白尾海雕、东方白鹳）；国家二级重点保护动物</w:t>
      </w:r>
      <w:r w:rsidR="005B38A3" w:rsidRPr="001017E1">
        <w:rPr>
          <w:rFonts w:ascii="Times New Roman" w:eastAsia="仿宋" w:hAnsi="Times New Roman" w:cs="Times New Roman"/>
          <w:sz w:val="28"/>
          <w:szCs w:val="28"/>
        </w:rPr>
        <w:t>33</w:t>
      </w:r>
      <w:r w:rsidRPr="001017E1">
        <w:rPr>
          <w:rFonts w:ascii="Times New Roman" w:eastAsia="仿宋" w:hAnsi="Times New Roman" w:cs="Times New Roman" w:hint="eastAsia"/>
          <w:sz w:val="28"/>
          <w:szCs w:val="28"/>
        </w:rPr>
        <w:t>种，包括鸟类</w:t>
      </w:r>
      <w:bookmarkStart w:id="86" w:name="_Hlk94017925"/>
      <w:r w:rsidRPr="001017E1">
        <w:rPr>
          <w:rFonts w:ascii="Times New Roman" w:eastAsia="仿宋" w:hAnsi="Times New Roman" w:cs="Times New Roman"/>
          <w:sz w:val="28"/>
          <w:szCs w:val="28"/>
        </w:rPr>
        <w:t>30</w:t>
      </w:r>
      <w:r w:rsidRPr="001017E1">
        <w:rPr>
          <w:rFonts w:ascii="Times New Roman" w:eastAsia="仿宋" w:hAnsi="Times New Roman" w:cs="Times New Roman" w:hint="eastAsia"/>
          <w:sz w:val="28"/>
          <w:szCs w:val="28"/>
        </w:rPr>
        <w:t>种（鸳鸯、棉凫、鸿雁、白额雁、小天鹅、黑冠鹃隼、凤头蜂鹰、鹊鹞、凤头鹰、赤腹鹰、松雀鹰、雀鹰、苍鹰、灰脸鵟鹰、普通鵟、红隼、燕隼、游隼、褐翅鸦鹃、小鸦鹃、东方草鸮、领角鸮和斑头鸺鹠等）</w:t>
      </w:r>
      <w:bookmarkEnd w:id="85"/>
      <w:r w:rsidRPr="001017E1">
        <w:rPr>
          <w:rFonts w:ascii="Times New Roman" w:eastAsia="仿宋" w:hAnsi="Times New Roman" w:cs="Times New Roman" w:hint="eastAsia"/>
          <w:sz w:val="28"/>
          <w:szCs w:val="28"/>
        </w:rPr>
        <w:t>，</w:t>
      </w:r>
      <w:bookmarkStart w:id="87" w:name="_Hlk89000589"/>
      <w:r w:rsidRPr="001017E1">
        <w:rPr>
          <w:rFonts w:ascii="Times New Roman" w:eastAsia="仿宋" w:hAnsi="Times New Roman" w:cs="Times New Roman" w:hint="eastAsia"/>
          <w:sz w:val="28"/>
          <w:szCs w:val="28"/>
        </w:rPr>
        <w:t>兽类</w:t>
      </w:r>
      <w:r w:rsidRPr="001017E1">
        <w:rPr>
          <w:rFonts w:ascii="Times New Roman" w:eastAsia="仿宋" w:hAnsi="Times New Roman" w:cs="Times New Roman" w:hint="eastAsia"/>
          <w:sz w:val="28"/>
          <w:szCs w:val="28"/>
        </w:rPr>
        <w:t>2</w:t>
      </w:r>
      <w:r w:rsidRPr="001017E1">
        <w:rPr>
          <w:rFonts w:ascii="Times New Roman" w:eastAsia="仿宋" w:hAnsi="Times New Roman" w:cs="Times New Roman" w:hint="eastAsia"/>
          <w:sz w:val="28"/>
          <w:szCs w:val="28"/>
        </w:rPr>
        <w:t>种，爬行类</w:t>
      </w:r>
      <w:r w:rsidRPr="001017E1">
        <w:rPr>
          <w:rFonts w:ascii="Times New Roman" w:eastAsia="仿宋" w:hAnsi="Times New Roman" w:cs="Times New Roman" w:hint="eastAsia"/>
          <w:sz w:val="28"/>
          <w:szCs w:val="28"/>
        </w:rPr>
        <w:t>1</w:t>
      </w:r>
      <w:r w:rsidRPr="001017E1">
        <w:rPr>
          <w:rFonts w:ascii="Times New Roman" w:eastAsia="仿宋" w:hAnsi="Times New Roman" w:cs="Times New Roman" w:hint="eastAsia"/>
          <w:sz w:val="28"/>
          <w:szCs w:val="28"/>
        </w:rPr>
        <w:t>种</w:t>
      </w:r>
      <w:bookmarkEnd w:id="86"/>
      <w:r w:rsidRPr="001017E1">
        <w:rPr>
          <w:rFonts w:ascii="Times New Roman" w:eastAsia="仿宋" w:hAnsi="Times New Roman" w:cs="Times New Roman" w:hint="eastAsia"/>
          <w:sz w:val="28"/>
          <w:szCs w:val="28"/>
        </w:rPr>
        <w:t>，见表</w:t>
      </w:r>
      <w:r w:rsidRPr="001017E1">
        <w:rPr>
          <w:rFonts w:ascii="Times New Roman" w:eastAsia="仿宋" w:hAnsi="Times New Roman" w:cs="Times New Roman"/>
          <w:sz w:val="28"/>
          <w:szCs w:val="28"/>
        </w:rPr>
        <w:t>6</w:t>
      </w:r>
      <w:r w:rsidRPr="001017E1">
        <w:rPr>
          <w:rFonts w:ascii="Times New Roman" w:eastAsia="仿宋" w:hAnsi="Times New Roman" w:cs="Times New Roman" w:hint="eastAsia"/>
          <w:sz w:val="28"/>
          <w:szCs w:val="28"/>
        </w:rPr>
        <w:t>。</w:t>
      </w:r>
      <w:bookmarkEnd w:id="87"/>
    </w:p>
    <w:p w14:paraId="44078F49" w14:textId="77777777" w:rsidR="00530054" w:rsidRPr="001017E1" w:rsidRDefault="00B33A19">
      <w:pPr>
        <w:numPr>
          <w:ilvl w:val="0"/>
          <w:numId w:val="1"/>
        </w:numPr>
        <w:spacing w:beforeLines="100" w:before="240" w:after="40" w:line="360" w:lineRule="exact"/>
        <w:ind w:left="0" w:firstLine="0"/>
        <w:jc w:val="center"/>
        <w:rPr>
          <w:rFonts w:ascii="Times New Roman" w:eastAsia="仿宋" w:hAnsi="Times New Roman" w:cs="Times New Roman"/>
          <w:b/>
          <w:bCs/>
          <w:sz w:val="24"/>
          <w:szCs w:val="24"/>
        </w:rPr>
      </w:pPr>
      <w:r w:rsidRPr="001017E1">
        <w:rPr>
          <w:rFonts w:ascii="Times New Roman" w:eastAsia="仿宋" w:hAnsi="Times New Roman" w:cs="Times New Roman" w:hint="eastAsia"/>
          <w:b/>
          <w:bCs/>
          <w:sz w:val="24"/>
          <w:szCs w:val="24"/>
        </w:rPr>
        <w:t>西湖区国家重点保护动物种类统计表</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2172"/>
        <w:gridCol w:w="3146"/>
        <w:gridCol w:w="1412"/>
      </w:tblGrid>
      <w:tr w:rsidR="001017E1" w:rsidRPr="001017E1" w14:paraId="348A54F2" w14:textId="77777777">
        <w:trPr>
          <w:trHeight w:val="340"/>
          <w:tblHeader/>
        </w:trPr>
        <w:tc>
          <w:tcPr>
            <w:tcW w:w="944" w:type="pct"/>
            <w:vAlign w:val="center"/>
          </w:tcPr>
          <w:p w14:paraId="7110C214" w14:textId="77777777" w:rsidR="00530054" w:rsidRPr="001017E1" w:rsidRDefault="00B33A19">
            <w:pPr>
              <w:autoSpaceDN w:val="0"/>
              <w:spacing w:after="100" w:afterAutospacing="1"/>
              <w:jc w:val="center"/>
              <w:rPr>
                <w:rFonts w:ascii="仿宋" w:eastAsia="仿宋" w:hAnsi="仿宋" w:cs="宋体"/>
                <w:b/>
                <w:kern w:val="0"/>
                <w:sz w:val="24"/>
              </w:rPr>
            </w:pPr>
            <w:r w:rsidRPr="001017E1">
              <w:rPr>
                <w:rFonts w:ascii="仿宋" w:eastAsia="仿宋" w:hAnsi="仿宋" w:cs="宋体" w:hint="eastAsia"/>
                <w:b/>
                <w:kern w:val="0"/>
                <w:sz w:val="24"/>
                <w:lang w:bidi="ar"/>
              </w:rPr>
              <w:t>类别</w:t>
            </w:r>
          </w:p>
        </w:tc>
        <w:tc>
          <w:tcPr>
            <w:tcW w:w="1309" w:type="pct"/>
            <w:vAlign w:val="center"/>
          </w:tcPr>
          <w:p w14:paraId="2AF25BF3" w14:textId="77777777" w:rsidR="00530054" w:rsidRPr="001017E1" w:rsidRDefault="00B33A19">
            <w:pPr>
              <w:autoSpaceDN w:val="0"/>
              <w:spacing w:after="100" w:afterAutospacing="1"/>
              <w:jc w:val="center"/>
              <w:rPr>
                <w:rFonts w:ascii="仿宋" w:eastAsia="仿宋" w:hAnsi="仿宋" w:cs="宋体"/>
                <w:b/>
                <w:kern w:val="0"/>
                <w:sz w:val="24"/>
              </w:rPr>
            </w:pPr>
            <w:r w:rsidRPr="001017E1">
              <w:rPr>
                <w:rFonts w:ascii="仿宋" w:eastAsia="仿宋" w:hAnsi="仿宋" w:cs="宋体" w:hint="eastAsia"/>
                <w:b/>
                <w:kern w:val="0"/>
                <w:sz w:val="24"/>
                <w:lang w:bidi="ar"/>
              </w:rPr>
              <w:t>种名</w:t>
            </w:r>
          </w:p>
        </w:tc>
        <w:tc>
          <w:tcPr>
            <w:tcW w:w="1896" w:type="pct"/>
            <w:vAlign w:val="center"/>
          </w:tcPr>
          <w:p w14:paraId="2EBE354C" w14:textId="77777777" w:rsidR="00530054" w:rsidRPr="001017E1" w:rsidRDefault="00B33A19">
            <w:pPr>
              <w:autoSpaceDN w:val="0"/>
              <w:spacing w:after="100" w:afterAutospacing="1"/>
              <w:jc w:val="center"/>
              <w:rPr>
                <w:rFonts w:ascii="仿宋" w:eastAsia="仿宋" w:hAnsi="仿宋" w:cs="宋体"/>
                <w:b/>
                <w:kern w:val="0"/>
                <w:sz w:val="24"/>
              </w:rPr>
            </w:pPr>
            <w:r w:rsidRPr="001017E1">
              <w:rPr>
                <w:rFonts w:ascii="仿宋" w:eastAsia="仿宋" w:hAnsi="仿宋" w:cs="宋体" w:hint="eastAsia"/>
                <w:b/>
                <w:kern w:val="0"/>
                <w:sz w:val="24"/>
                <w:lang w:bidi="ar"/>
              </w:rPr>
              <w:t>拉丁名</w:t>
            </w:r>
          </w:p>
        </w:tc>
        <w:tc>
          <w:tcPr>
            <w:tcW w:w="851" w:type="pct"/>
            <w:vAlign w:val="center"/>
          </w:tcPr>
          <w:p w14:paraId="520F6B0B" w14:textId="77777777" w:rsidR="00530054" w:rsidRPr="001017E1" w:rsidRDefault="00B33A19">
            <w:pPr>
              <w:autoSpaceDN w:val="0"/>
              <w:spacing w:after="100" w:afterAutospacing="1"/>
              <w:jc w:val="center"/>
              <w:rPr>
                <w:rFonts w:ascii="仿宋" w:eastAsia="仿宋" w:hAnsi="仿宋" w:cs="宋体"/>
                <w:b/>
                <w:kern w:val="0"/>
                <w:sz w:val="24"/>
              </w:rPr>
            </w:pPr>
            <w:r w:rsidRPr="001017E1">
              <w:rPr>
                <w:rFonts w:ascii="仿宋" w:eastAsia="仿宋" w:hAnsi="仿宋" w:cs="宋体" w:hint="eastAsia"/>
                <w:b/>
                <w:kern w:val="0"/>
                <w:sz w:val="24"/>
                <w:lang w:bidi="ar"/>
              </w:rPr>
              <w:t>保护级别</w:t>
            </w:r>
          </w:p>
        </w:tc>
      </w:tr>
      <w:tr w:rsidR="001017E1" w:rsidRPr="001017E1" w14:paraId="15D4698D" w14:textId="77777777">
        <w:trPr>
          <w:trHeight w:val="340"/>
        </w:trPr>
        <w:tc>
          <w:tcPr>
            <w:tcW w:w="944" w:type="pct"/>
            <w:vMerge w:val="restart"/>
            <w:vAlign w:val="center"/>
          </w:tcPr>
          <w:p w14:paraId="39E99A7C" w14:textId="3F18C520" w:rsidR="005B38A3" w:rsidRPr="001017E1" w:rsidRDefault="005B38A3">
            <w:pPr>
              <w:autoSpaceDE w:val="0"/>
              <w:autoSpaceDN w:val="0"/>
              <w:spacing w:line="360" w:lineRule="auto"/>
              <w:jc w:val="center"/>
              <w:rPr>
                <w:rFonts w:ascii="仿宋" w:eastAsia="仿宋" w:hAnsi="仿宋" w:cs="宋体"/>
                <w:kern w:val="0"/>
                <w:sz w:val="24"/>
              </w:rPr>
            </w:pPr>
            <w:r w:rsidRPr="001017E1">
              <w:rPr>
                <w:rFonts w:ascii="仿宋" w:eastAsia="仿宋" w:hAnsi="仿宋" w:cs="宋体" w:hint="eastAsia"/>
                <w:kern w:val="0"/>
                <w:sz w:val="24"/>
                <w:lang w:bidi="ar"/>
              </w:rPr>
              <w:t>鸟类</w:t>
            </w:r>
          </w:p>
        </w:tc>
        <w:tc>
          <w:tcPr>
            <w:tcW w:w="1309" w:type="pct"/>
            <w:vAlign w:val="center"/>
          </w:tcPr>
          <w:p w14:paraId="51D86754" w14:textId="77777777" w:rsidR="005B38A3" w:rsidRPr="001017E1" w:rsidRDefault="005B38A3">
            <w:pPr>
              <w:autoSpaceDN w:val="0"/>
              <w:spacing w:after="100" w:afterAutospacing="1"/>
              <w:rPr>
                <w:rFonts w:ascii="仿宋" w:eastAsia="仿宋" w:hAnsi="仿宋" w:cs="宋体"/>
                <w:kern w:val="0"/>
                <w:sz w:val="24"/>
              </w:rPr>
            </w:pPr>
            <w:r w:rsidRPr="001017E1">
              <w:rPr>
                <w:rFonts w:ascii="仿宋" w:eastAsia="仿宋" w:hAnsi="仿宋" w:cs="宋体" w:hint="eastAsia"/>
                <w:kern w:val="0"/>
                <w:sz w:val="24"/>
                <w:lang w:bidi="ar"/>
              </w:rPr>
              <w:t>白尾海雕</w:t>
            </w:r>
          </w:p>
        </w:tc>
        <w:tc>
          <w:tcPr>
            <w:tcW w:w="1896" w:type="pct"/>
            <w:vAlign w:val="center"/>
          </w:tcPr>
          <w:p w14:paraId="7600EB03" w14:textId="77777777" w:rsidR="005B38A3" w:rsidRPr="001017E1" w:rsidRDefault="005B38A3">
            <w:pPr>
              <w:autoSpaceDN w:val="0"/>
              <w:spacing w:after="100" w:afterAutospacing="1"/>
              <w:rPr>
                <w:rFonts w:ascii="仿宋" w:eastAsia="仿宋" w:hAnsi="仿宋" w:cs="宋体"/>
                <w:i/>
                <w:kern w:val="0"/>
                <w:sz w:val="24"/>
              </w:rPr>
            </w:pPr>
            <w:r w:rsidRPr="001017E1">
              <w:rPr>
                <w:rFonts w:ascii="仿宋" w:eastAsia="仿宋" w:hAnsi="仿宋" w:cs="宋体"/>
                <w:i/>
                <w:kern w:val="0"/>
                <w:sz w:val="24"/>
                <w:lang w:bidi="ar"/>
              </w:rPr>
              <w:t>Haliaeetus albicilla</w:t>
            </w:r>
          </w:p>
        </w:tc>
        <w:tc>
          <w:tcPr>
            <w:tcW w:w="851" w:type="pct"/>
            <w:vAlign w:val="center"/>
          </w:tcPr>
          <w:p w14:paraId="1C44C8B4" w14:textId="77777777" w:rsidR="005B38A3" w:rsidRPr="001017E1" w:rsidRDefault="005B38A3">
            <w:pPr>
              <w:autoSpaceDN w:val="0"/>
              <w:spacing w:after="100" w:afterAutospacing="1"/>
              <w:jc w:val="center"/>
              <w:rPr>
                <w:rFonts w:ascii="仿宋" w:eastAsia="仿宋" w:hAnsi="仿宋" w:cs="宋体"/>
                <w:kern w:val="0"/>
                <w:sz w:val="24"/>
              </w:rPr>
            </w:pPr>
            <w:r w:rsidRPr="001017E1">
              <w:rPr>
                <w:rFonts w:ascii="仿宋" w:eastAsia="仿宋" w:hAnsi="仿宋" w:cs="宋体"/>
                <w:kern w:val="0"/>
                <w:sz w:val="24"/>
                <w:lang w:bidi="ar"/>
              </w:rPr>
              <w:t>I</w:t>
            </w:r>
            <w:r w:rsidRPr="001017E1">
              <w:rPr>
                <w:rFonts w:ascii="仿宋" w:eastAsia="仿宋" w:hAnsi="仿宋" w:cs="宋体" w:hint="eastAsia"/>
                <w:kern w:val="0"/>
                <w:sz w:val="24"/>
                <w:lang w:bidi="ar"/>
              </w:rPr>
              <w:t>级</w:t>
            </w:r>
          </w:p>
        </w:tc>
      </w:tr>
      <w:tr w:rsidR="001017E1" w:rsidRPr="001017E1" w14:paraId="1C65B0B5" w14:textId="77777777">
        <w:trPr>
          <w:trHeight w:val="340"/>
        </w:trPr>
        <w:tc>
          <w:tcPr>
            <w:tcW w:w="944" w:type="pct"/>
            <w:vMerge/>
            <w:vAlign w:val="center"/>
          </w:tcPr>
          <w:p w14:paraId="10E1F6A1" w14:textId="254192B6" w:rsidR="005B38A3" w:rsidRPr="001017E1" w:rsidRDefault="005B38A3" w:rsidP="009464A7">
            <w:pPr>
              <w:autoSpaceDE w:val="0"/>
              <w:autoSpaceDN w:val="0"/>
              <w:spacing w:line="360" w:lineRule="auto"/>
              <w:jc w:val="center"/>
              <w:rPr>
                <w:rFonts w:ascii="仿宋" w:eastAsia="仿宋" w:hAnsi="仿宋" w:cs="宋体"/>
                <w:kern w:val="0"/>
                <w:sz w:val="24"/>
                <w:lang w:bidi="ar"/>
              </w:rPr>
            </w:pPr>
          </w:p>
        </w:tc>
        <w:tc>
          <w:tcPr>
            <w:tcW w:w="1309" w:type="pct"/>
            <w:vAlign w:val="center"/>
          </w:tcPr>
          <w:p w14:paraId="47BF3F00" w14:textId="77777777" w:rsidR="005B38A3" w:rsidRPr="001017E1" w:rsidRDefault="005B38A3">
            <w:pPr>
              <w:autoSpaceDN w:val="0"/>
              <w:spacing w:after="100" w:afterAutospacing="1"/>
              <w:rPr>
                <w:rFonts w:ascii="仿宋" w:eastAsia="仿宋" w:hAnsi="仿宋" w:cs="宋体"/>
                <w:kern w:val="0"/>
                <w:sz w:val="24"/>
                <w:lang w:bidi="ar"/>
              </w:rPr>
            </w:pPr>
            <w:bookmarkStart w:id="88" w:name="_Hlk94016188"/>
            <w:r w:rsidRPr="001017E1">
              <w:rPr>
                <w:rFonts w:ascii="仿宋" w:eastAsia="仿宋" w:hAnsi="仿宋" w:cs="宋体" w:hint="eastAsia"/>
                <w:kern w:val="0"/>
                <w:sz w:val="24"/>
                <w:lang w:bidi="ar"/>
              </w:rPr>
              <w:t>东方白鹳</w:t>
            </w:r>
            <w:bookmarkEnd w:id="88"/>
          </w:p>
        </w:tc>
        <w:tc>
          <w:tcPr>
            <w:tcW w:w="1896" w:type="pct"/>
            <w:vAlign w:val="center"/>
          </w:tcPr>
          <w:p w14:paraId="0EE0CBE7" w14:textId="77777777" w:rsidR="005B38A3" w:rsidRPr="001017E1" w:rsidRDefault="005B38A3">
            <w:pPr>
              <w:autoSpaceDN w:val="0"/>
              <w:spacing w:after="100" w:afterAutospacing="1"/>
              <w:rPr>
                <w:rFonts w:ascii="仿宋" w:eastAsia="仿宋" w:hAnsi="仿宋" w:cs="宋体"/>
                <w:i/>
                <w:kern w:val="0"/>
                <w:sz w:val="24"/>
                <w:lang w:bidi="ar"/>
              </w:rPr>
            </w:pPr>
            <w:r w:rsidRPr="001017E1">
              <w:rPr>
                <w:rFonts w:ascii="仿宋" w:eastAsia="仿宋" w:hAnsi="仿宋" w:cs="宋体"/>
                <w:i/>
                <w:kern w:val="0"/>
                <w:sz w:val="24"/>
                <w:lang w:bidi="ar"/>
              </w:rPr>
              <w:t>Ciconia boyciana</w:t>
            </w:r>
          </w:p>
        </w:tc>
        <w:tc>
          <w:tcPr>
            <w:tcW w:w="851" w:type="pct"/>
            <w:vAlign w:val="center"/>
          </w:tcPr>
          <w:p w14:paraId="60FB1BC8" w14:textId="77777777" w:rsidR="005B38A3" w:rsidRPr="001017E1" w:rsidRDefault="005B38A3">
            <w:pPr>
              <w:autoSpaceDN w:val="0"/>
              <w:spacing w:after="100" w:afterAutospacing="1"/>
              <w:jc w:val="center"/>
              <w:rPr>
                <w:rFonts w:ascii="仿宋" w:eastAsia="仿宋" w:hAnsi="仿宋" w:cs="宋体"/>
                <w:kern w:val="0"/>
                <w:sz w:val="24"/>
                <w:lang w:bidi="ar"/>
              </w:rPr>
            </w:pPr>
            <w:r w:rsidRPr="001017E1">
              <w:rPr>
                <w:rFonts w:ascii="仿宋" w:eastAsia="仿宋" w:hAnsi="仿宋" w:cs="宋体" w:hint="eastAsia"/>
                <w:kern w:val="0"/>
                <w:sz w:val="24"/>
                <w:lang w:bidi="ar"/>
              </w:rPr>
              <w:t>I级</w:t>
            </w:r>
          </w:p>
        </w:tc>
      </w:tr>
      <w:tr w:rsidR="001017E1" w:rsidRPr="001017E1" w14:paraId="3674C9BD" w14:textId="77777777">
        <w:trPr>
          <w:trHeight w:val="340"/>
        </w:trPr>
        <w:tc>
          <w:tcPr>
            <w:tcW w:w="944" w:type="pct"/>
            <w:vMerge/>
            <w:vAlign w:val="center"/>
          </w:tcPr>
          <w:p w14:paraId="0438DC8F" w14:textId="3DFF1715" w:rsidR="005B38A3" w:rsidRPr="001017E1" w:rsidRDefault="005B38A3" w:rsidP="009464A7">
            <w:pPr>
              <w:autoSpaceDE w:val="0"/>
              <w:autoSpaceDN w:val="0"/>
              <w:spacing w:line="360" w:lineRule="auto"/>
              <w:jc w:val="center"/>
              <w:rPr>
                <w:rFonts w:ascii="仿宋" w:eastAsia="仿宋" w:hAnsi="仿宋"/>
                <w:kern w:val="24"/>
                <w:sz w:val="24"/>
              </w:rPr>
            </w:pPr>
          </w:p>
        </w:tc>
        <w:tc>
          <w:tcPr>
            <w:tcW w:w="1309" w:type="pct"/>
            <w:vAlign w:val="center"/>
          </w:tcPr>
          <w:p w14:paraId="14721465" w14:textId="77777777" w:rsidR="005B38A3" w:rsidRPr="001017E1" w:rsidRDefault="005B38A3">
            <w:pPr>
              <w:autoSpaceDN w:val="0"/>
              <w:spacing w:after="100" w:afterAutospacing="1"/>
              <w:rPr>
                <w:rFonts w:ascii="仿宋" w:eastAsia="仿宋" w:hAnsi="仿宋" w:cs="宋体"/>
                <w:kern w:val="0"/>
                <w:sz w:val="24"/>
              </w:rPr>
            </w:pPr>
            <w:r w:rsidRPr="001017E1">
              <w:rPr>
                <w:rFonts w:ascii="仿宋" w:eastAsia="仿宋" w:hAnsi="仿宋" w:cs="宋体" w:hint="eastAsia"/>
                <w:kern w:val="0"/>
                <w:sz w:val="24"/>
                <w:lang w:bidi="ar"/>
              </w:rPr>
              <w:t>鸳鸯</w:t>
            </w:r>
          </w:p>
        </w:tc>
        <w:tc>
          <w:tcPr>
            <w:tcW w:w="1896" w:type="pct"/>
            <w:vAlign w:val="center"/>
          </w:tcPr>
          <w:p w14:paraId="7785343D" w14:textId="77777777" w:rsidR="005B38A3" w:rsidRPr="001017E1" w:rsidRDefault="005B38A3">
            <w:pPr>
              <w:autoSpaceDN w:val="0"/>
              <w:spacing w:after="100" w:afterAutospacing="1"/>
              <w:rPr>
                <w:rFonts w:ascii="仿宋" w:eastAsia="仿宋" w:hAnsi="仿宋" w:cs="宋体"/>
                <w:i/>
                <w:kern w:val="0"/>
                <w:sz w:val="24"/>
              </w:rPr>
            </w:pPr>
            <w:r w:rsidRPr="001017E1">
              <w:rPr>
                <w:rFonts w:ascii="仿宋" w:eastAsia="仿宋" w:hAnsi="仿宋" w:cs="宋体"/>
                <w:i/>
                <w:kern w:val="0"/>
                <w:sz w:val="24"/>
                <w:lang w:bidi="ar"/>
              </w:rPr>
              <w:t>Aix galericulata</w:t>
            </w:r>
          </w:p>
        </w:tc>
        <w:tc>
          <w:tcPr>
            <w:tcW w:w="851" w:type="pct"/>
            <w:vAlign w:val="center"/>
          </w:tcPr>
          <w:p w14:paraId="4C32084A" w14:textId="77777777" w:rsidR="005B38A3" w:rsidRPr="001017E1" w:rsidRDefault="005B38A3">
            <w:pPr>
              <w:autoSpaceDN w:val="0"/>
              <w:spacing w:after="100" w:afterAutospacing="1"/>
              <w:jc w:val="center"/>
              <w:rPr>
                <w:rFonts w:ascii="仿宋" w:eastAsia="仿宋" w:hAnsi="仿宋" w:cs="宋体"/>
                <w:kern w:val="0"/>
                <w:sz w:val="24"/>
              </w:rPr>
            </w:pPr>
            <w:r w:rsidRPr="001017E1">
              <w:rPr>
                <w:rFonts w:ascii="仿宋" w:eastAsia="仿宋" w:hAnsi="仿宋" w:cs="宋体"/>
                <w:kern w:val="0"/>
                <w:sz w:val="24"/>
                <w:lang w:bidi="ar"/>
              </w:rPr>
              <w:t>II</w:t>
            </w:r>
            <w:r w:rsidRPr="001017E1">
              <w:rPr>
                <w:rFonts w:ascii="仿宋" w:eastAsia="仿宋" w:hAnsi="仿宋" w:cs="宋体" w:hint="eastAsia"/>
                <w:kern w:val="0"/>
                <w:sz w:val="24"/>
                <w:lang w:bidi="ar"/>
              </w:rPr>
              <w:t>级</w:t>
            </w:r>
          </w:p>
        </w:tc>
      </w:tr>
      <w:tr w:rsidR="001017E1" w:rsidRPr="001017E1" w14:paraId="4D8A2EFC" w14:textId="77777777">
        <w:trPr>
          <w:trHeight w:val="340"/>
        </w:trPr>
        <w:tc>
          <w:tcPr>
            <w:tcW w:w="944" w:type="pct"/>
            <w:vMerge/>
            <w:vAlign w:val="center"/>
          </w:tcPr>
          <w:p w14:paraId="396C1CBF" w14:textId="403B561F" w:rsidR="005B38A3" w:rsidRPr="001017E1" w:rsidRDefault="005B38A3" w:rsidP="009464A7">
            <w:pPr>
              <w:autoSpaceDE w:val="0"/>
              <w:autoSpaceDN w:val="0"/>
              <w:spacing w:line="360" w:lineRule="auto"/>
              <w:jc w:val="center"/>
              <w:rPr>
                <w:rFonts w:ascii="仿宋" w:eastAsia="仿宋" w:hAnsi="仿宋"/>
                <w:kern w:val="24"/>
                <w:sz w:val="24"/>
              </w:rPr>
            </w:pPr>
          </w:p>
        </w:tc>
        <w:tc>
          <w:tcPr>
            <w:tcW w:w="1309" w:type="pct"/>
            <w:vAlign w:val="center"/>
          </w:tcPr>
          <w:p w14:paraId="03979100" w14:textId="77777777" w:rsidR="005B38A3" w:rsidRPr="001017E1" w:rsidRDefault="005B38A3">
            <w:pPr>
              <w:autoSpaceDN w:val="0"/>
              <w:spacing w:after="100" w:afterAutospacing="1"/>
              <w:rPr>
                <w:rFonts w:ascii="仿宋" w:eastAsia="仿宋" w:hAnsi="仿宋" w:cs="宋体"/>
                <w:kern w:val="0"/>
                <w:sz w:val="24"/>
                <w:lang w:bidi="ar"/>
              </w:rPr>
            </w:pPr>
            <w:r w:rsidRPr="001017E1">
              <w:rPr>
                <w:rFonts w:ascii="仿宋" w:eastAsia="仿宋" w:hAnsi="仿宋" w:cs="宋体" w:hint="eastAsia"/>
                <w:kern w:val="0"/>
                <w:sz w:val="24"/>
                <w:lang w:bidi="ar"/>
              </w:rPr>
              <w:t>棉凫</w:t>
            </w:r>
          </w:p>
        </w:tc>
        <w:tc>
          <w:tcPr>
            <w:tcW w:w="1896" w:type="pct"/>
            <w:vAlign w:val="center"/>
          </w:tcPr>
          <w:p w14:paraId="68A256A8" w14:textId="77777777" w:rsidR="005B38A3" w:rsidRPr="001017E1" w:rsidRDefault="005B38A3">
            <w:pPr>
              <w:autoSpaceDN w:val="0"/>
              <w:spacing w:after="100" w:afterAutospacing="1"/>
              <w:rPr>
                <w:rFonts w:ascii="仿宋" w:eastAsia="仿宋" w:hAnsi="仿宋" w:cs="宋体"/>
                <w:i/>
                <w:kern w:val="0"/>
                <w:sz w:val="24"/>
                <w:lang w:bidi="ar"/>
              </w:rPr>
            </w:pPr>
            <w:r w:rsidRPr="001017E1">
              <w:rPr>
                <w:rFonts w:ascii="仿宋" w:eastAsia="仿宋" w:hAnsi="仿宋" w:cs="宋体"/>
                <w:i/>
                <w:kern w:val="0"/>
                <w:sz w:val="24"/>
                <w:lang w:bidi="ar"/>
              </w:rPr>
              <w:t>Nettapus coromandelianus</w:t>
            </w:r>
          </w:p>
        </w:tc>
        <w:tc>
          <w:tcPr>
            <w:tcW w:w="851" w:type="pct"/>
            <w:vAlign w:val="center"/>
          </w:tcPr>
          <w:p w14:paraId="36E36AEF" w14:textId="77777777" w:rsidR="005B38A3" w:rsidRPr="001017E1" w:rsidRDefault="005B38A3">
            <w:pPr>
              <w:autoSpaceDN w:val="0"/>
              <w:spacing w:after="100" w:afterAutospacing="1"/>
              <w:jc w:val="center"/>
              <w:rPr>
                <w:rFonts w:ascii="仿宋" w:eastAsia="仿宋" w:hAnsi="仿宋" w:cs="宋体"/>
                <w:kern w:val="0"/>
                <w:sz w:val="24"/>
                <w:lang w:bidi="ar"/>
              </w:rPr>
            </w:pPr>
            <w:r w:rsidRPr="001017E1">
              <w:rPr>
                <w:rFonts w:ascii="仿宋" w:eastAsia="仿宋" w:hAnsi="仿宋" w:cs="宋体"/>
                <w:kern w:val="0"/>
                <w:sz w:val="24"/>
                <w:lang w:bidi="ar"/>
              </w:rPr>
              <w:t>II</w:t>
            </w:r>
            <w:r w:rsidRPr="001017E1">
              <w:rPr>
                <w:rFonts w:ascii="仿宋" w:eastAsia="仿宋" w:hAnsi="仿宋" w:cs="宋体" w:hint="eastAsia"/>
                <w:kern w:val="0"/>
                <w:sz w:val="24"/>
                <w:lang w:bidi="ar"/>
              </w:rPr>
              <w:t>级</w:t>
            </w:r>
          </w:p>
        </w:tc>
      </w:tr>
      <w:tr w:rsidR="001017E1" w:rsidRPr="001017E1" w14:paraId="690240A3" w14:textId="77777777">
        <w:trPr>
          <w:trHeight w:val="340"/>
        </w:trPr>
        <w:tc>
          <w:tcPr>
            <w:tcW w:w="944" w:type="pct"/>
            <w:vMerge/>
            <w:vAlign w:val="center"/>
          </w:tcPr>
          <w:p w14:paraId="4939636C" w14:textId="5B9C21D5" w:rsidR="005B38A3" w:rsidRPr="001017E1" w:rsidRDefault="005B38A3" w:rsidP="009464A7">
            <w:pPr>
              <w:autoSpaceDE w:val="0"/>
              <w:autoSpaceDN w:val="0"/>
              <w:spacing w:line="360" w:lineRule="auto"/>
              <w:jc w:val="center"/>
              <w:rPr>
                <w:rFonts w:ascii="仿宋" w:eastAsia="仿宋" w:hAnsi="仿宋"/>
                <w:kern w:val="24"/>
                <w:sz w:val="24"/>
              </w:rPr>
            </w:pPr>
          </w:p>
        </w:tc>
        <w:tc>
          <w:tcPr>
            <w:tcW w:w="1309" w:type="pct"/>
            <w:vAlign w:val="center"/>
          </w:tcPr>
          <w:p w14:paraId="39A7F2F6" w14:textId="77777777" w:rsidR="005B38A3" w:rsidRPr="001017E1" w:rsidRDefault="005B38A3">
            <w:pPr>
              <w:autoSpaceDN w:val="0"/>
              <w:spacing w:after="100" w:afterAutospacing="1"/>
              <w:rPr>
                <w:rFonts w:ascii="仿宋" w:eastAsia="仿宋" w:hAnsi="仿宋" w:cs="宋体"/>
                <w:kern w:val="0"/>
                <w:sz w:val="24"/>
                <w:lang w:bidi="ar"/>
              </w:rPr>
            </w:pPr>
            <w:r w:rsidRPr="001017E1">
              <w:rPr>
                <w:rFonts w:ascii="仿宋" w:eastAsia="仿宋" w:hAnsi="仿宋" w:cs="宋体" w:hint="eastAsia"/>
                <w:kern w:val="0"/>
                <w:sz w:val="24"/>
                <w:lang w:bidi="ar"/>
              </w:rPr>
              <w:t>鸿雁</w:t>
            </w:r>
          </w:p>
        </w:tc>
        <w:tc>
          <w:tcPr>
            <w:tcW w:w="1896" w:type="pct"/>
            <w:vAlign w:val="center"/>
          </w:tcPr>
          <w:p w14:paraId="7B20A134" w14:textId="77777777" w:rsidR="005B38A3" w:rsidRPr="001017E1" w:rsidRDefault="005B38A3">
            <w:pPr>
              <w:autoSpaceDN w:val="0"/>
              <w:spacing w:after="100" w:afterAutospacing="1"/>
              <w:rPr>
                <w:rFonts w:ascii="仿宋" w:eastAsia="仿宋" w:hAnsi="仿宋" w:cs="宋体"/>
                <w:i/>
                <w:kern w:val="0"/>
                <w:sz w:val="24"/>
                <w:lang w:bidi="ar"/>
              </w:rPr>
            </w:pPr>
            <w:r w:rsidRPr="001017E1">
              <w:rPr>
                <w:rFonts w:ascii="仿宋" w:eastAsia="仿宋" w:hAnsi="仿宋" w:cs="宋体"/>
                <w:i/>
                <w:kern w:val="0"/>
                <w:sz w:val="24"/>
                <w:lang w:bidi="ar"/>
              </w:rPr>
              <w:t>Anser cygnoid</w:t>
            </w:r>
          </w:p>
        </w:tc>
        <w:tc>
          <w:tcPr>
            <w:tcW w:w="851" w:type="pct"/>
            <w:vAlign w:val="center"/>
          </w:tcPr>
          <w:p w14:paraId="2DD53FED" w14:textId="77777777" w:rsidR="005B38A3" w:rsidRPr="001017E1" w:rsidRDefault="005B38A3">
            <w:pPr>
              <w:autoSpaceDN w:val="0"/>
              <w:spacing w:after="100" w:afterAutospacing="1"/>
              <w:jc w:val="center"/>
              <w:rPr>
                <w:rFonts w:ascii="仿宋" w:eastAsia="仿宋" w:hAnsi="仿宋" w:cs="宋体"/>
                <w:kern w:val="0"/>
                <w:sz w:val="24"/>
                <w:lang w:bidi="ar"/>
              </w:rPr>
            </w:pPr>
            <w:r w:rsidRPr="001017E1">
              <w:rPr>
                <w:rFonts w:ascii="仿宋" w:eastAsia="仿宋" w:hAnsi="仿宋" w:cs="宋体"/>
                <w:kern w:val="0"/>
                <w:sz w:val="24"/>
                <w:lang w:bidi="ar"/>
              </w:rPr>
              <w:t>II</w:t>
            </w:r>
            <w:r w:rsidRPr="001017E1">
              <w:rPr>
                <w:rFonts w:ascii="仿宋" w:eastAsia="仿宋" w:hAnsi="仿宋" w:cs="宋体" w:hint="eastAsia"/>
                <w:kern w:val="0"/>
                <w:sz w:val="24"/>
                <w:lang w:bidi="ar"/>
              </w:rPr>
              <w:t>级</w:t>
            </w:r>
          </w:p>
        </w:tc>
      </w:tr>
      <w:tr w:rsidR="001017E1" w:rsidRPr="001017E1" w14:paraId="2DA94791" w14:textId="77777777">
        <w:trPr>
          <w:trHeight w:val="340"/>
        </w:trPr>
        <w:tc>
          <w:tcPr>
            <w:tcW w:w="944" w:type="pct"/>
            <w:vMerge/>
            <w:vAlign w:val="center"/>
          </w:tcPr>
          <w:p w14:paraId="16768961" w14:textId="489F5F6C" w:rsidR="005B38A3" w:rsidRPr="001017E1" w:rsidRDefault="005B38A3" w:rsidP="009464A7">
            <w:pPr>
              <w:autoSpaceDE w:val="0"/>
              <w:autoSpaceDN w:val="0"/>
              <w:spacing w:line="360" w:lineRule="auto"/>
              <w:jc w:val="center"/>
              <w:rPr>
                <w:rFonts w:ascii="仿宋" w:eastAsia="仿宋" w:hAnsi="仿宋"/>
                <w:kern w:val="24"/>
                <w:sz w:val="24"/>
              </w:rPr>
            </w:pPr>
          </w:p>
        </w:tc>
        <w:tc>
          <w:tcPr>
            <w:tcW w:w="1309" w:type="pct"/>
            <w:vAlign w:val="center"/>
          </w:tcPr>
          <w:p w14:paraId="5C8111BF" w14:textId="77777777" w:rsidR="005B38A3" w:rsidRPr="001017E1" w:rsidRDefault="005B38A3">
            <w:pPr>
              <w:autoSpaceDN w:val="0"/>
              <w:spacing w:after="100" w:afterAutospacing="1"/>
              <w:rPr>
                <w:rFonts w:ascii="仿宋" w:eastAsia="仿宋" w:hAnsi="仿宋" w:cs="宋体"/>
                <w:kern w:val="0"/>
                <w:sz w:val="24"/>
                <w:lang w:bidi="ar"/>
              </w:rPr>
            </w:pPr>
            <w:r w:rsidRPr="001017E1">
              <w:rPr>
                <w:rFonts w:ascii="仿宋" w:eastAsia="仿宋" w:hAnsi="仿宋" w:cs="宋体" w:hint="eastAsia"/>
                <w:kern w:val="0"/>
                <w:sz w:val="24"/>
                <w:lang w:bidi="ar"/>
              </w:rPr>
              <w:t>白额雁</w:t>
            </w:r>
          </w:p>
        </w:tc>
        <w:tc>
          <w:tcPr>
            <w:tcW w:w="1896" w:type="pct"/>
            <w:vAlign w:val="center"/>
          </w:tcPr>
          <w:p w14:paraId="5E92BF7A" w14:textId="77777777" w:rsidR="005B38A3" w:rsidRPr="001017E1" w:rsidRDefault="005B38A3">
            <w:pPr>
              <w:autoSpaceDN w:val="0"/>
              <w:spacing w:after="100" w:afterAutospacing="1"/>
              <w:rPr>
                <w:rFonts w:ascii="仿宋" w:eastAsia="仿宋" w:hAnsi="仿宋" w:cs="宋体"/>
                <w:i/>
                <w:kern w:val="0"/>
                <w:sz w:val="24"/>
                <w:lang w:bidi="ar"/>
              </w:rPr>
            </w:pPr>
            <w:r w:rsidRPr="001017E1">
              <w:rPr>
                <w:rFonts w:ascii="仿宋" w:eastAsia="仿宋" w:hAnsi="仿宋" w:cs="宋体"/>
                <w:i/>
                <w:kern w:val="0"/>
                <w:sz w:val="24"/>
                <w:lang w:bidi="ar"/>
              </w:rPr>
              <w:t>Anser allbifrons</w:t>
            </w:r>
          </w:p>
        </w:tc>
        <w:tc>
          <w:tcPr>
            <w:tcW w:w="851" w:type="pct"/>
            <w:vAlign w:val="center"/>
          </w:tcPr>
          <w:p w14:paraId="3EC88529" w14:textId="77777777" w:rsidR="005B38A3" w:rsidRPr="001017E1" w:rsidRDefault="005B38A3">
            <w:pPr>
              <w:autoSpaceDN w:val="0"/>
              <w:spacing w:after="100" w:afterAutospacing="1"/>
              <w:jc w:val="center"/>
              <w:rPr>
                <w:rFonts w:ascii="仿宋" w:eastAsia="仿宋" w:hAnsi="仿宋" w:cs="宋体"/>
                <w:kern w:val="0"/>
                <w:sz w:val="24"/>
                <w:lang w:bidi="ar"/>
              </w:rPr>
            </w:pPr>
            <w:r w:rsidRPr="001017E1">
              <w:rPr>
                <w:rFonts w:ascii="仿宋" w:eastAsia="仿宋" w:hAnsi="仿宋" w:cs="宋体"/>
                <w:kern w:val="0"/>
                <w:sz w:val="24"/>
                <w:lang w:bidi="ar"/>
              </w:rPr>
              <w:t>II</w:t>
            </w:r>
            <w:r w:rsidRPr="001017E1">
              <w:rPr>
                <w:rFonts w:ascii="仿宋" w:eastAsia="仿宋" w:hAnsi="仿宋" w:cs="宋体" w:hint="eastAsia"/>
                <w:kern w:val="0"/>
                <w:sz w:val="24"/>
                <w:lang w:bidi="ar"/>
              </w:rPr>
              <w:t>级</w:t>
            </w:r>
          </w:p>
        </w:tc>
      </w:tr>
      <w:tr w:rsidR="001017E1" w:rsidRPr="001017E1" w14:paraId="13E65941" w14:textId="77777777">
        <w:trPr>
          <w:trHeight w:val="340"/>
        </w:trPr>
        <w:tc>
          <w:tcPr>
            <w:tcW w:w="944" w:type="pct"/>
            <w:vMerge/>
            <w:vAlign w:val="center"/>
          </w:tcPr>
          <w:p w14:paraId="522B5F10" w14:textId="1286043B" w:rsidR="005B38A3" w:rsidRPr="001017E1" w:rsidRDefault="005B38A3" w:rsidP="009464A7">
            <w:pPr>
              <w:autoSpaceDE w:val="0"/>
              <w:autoSpaceDN w:val="0"/>
              <w:spacing w:line="360" w:lineRule="auto"/>
              <w:jc w:val="center"/>
              <w:rPr>
                <w:rFonts w:ascii="仿宋" w:eastAsia="仿宋" w:hAnsi="仿宋"/>
                <w:kern w:val="24"/>
                <w:sz w:val="24"/>
              </w:rPr>
            </w:pPr>
          </w:p>
        </w:tc>
        <w:tc>
          <w:tcPr>
            <w:tcW w:w="1309" w:type="pct"/>
            <w:vAlign w:val="center"/>
          </w:tcPr>
          <w:p w14:paraId="64EADD66" w14:textId="77777777" w:rsidR="005B38A3" w:rsidRPr="001017E1" w:rsidRDefault="005B38A3">
            <w:pPr>
              <w:autoSpaceDN w:val="0"/>
              <w:spacing w:after="100" w:afterAutospacing="1"/>
              <w:rPr>
                <w:rFonts w:ascii="仿宋" w:eastAsia="仿宋" w:hAnsi="仿宋" w:cs="宋体"/>
                <w:kern w:val="0"/>
                <w:sz w:val="24"/>
                <w:lang w:bidi="ar"/>
              </w:rPr>
            </w:pPr>
            <w:r w:rsidRPr="001017E1">
              <w:rPr>
                <w:rFonts w:ascii="仿宋" w:eastAsia="仿宋" w:hAnsi="仿宋" w:cs="宋体" w:hint="eastAsia"/>
                <w:kern w:val="0"/>
                <w:sz w:val="24"/>
                <w:lang w:bidi="ar"/>
              </w:rPr>
              <w:t>小天鹅</w:t>
            </w:r>
          </w:p>
        </w:tc>
        <w:tc>
          <w:tcPr>
            <w:tcW w:w="1896" w:type="pct"/>
            <w:vAlign w:val="center"/>
          </w:tcPr>
          <w:p w14:paraId="213C842C" w14:textId="77777777" w:rsidR="005B38A3" w:rsidRPr="001017E1" w:rsidRDefault="005B38A3">
            <w:pPr>
              <w:autoSpaceDN w:val="0"/>
              <w:spacing w:after="100" w:afterAutospacing="1"/>
              <w:rPr>
                <w:rFonts w:ascii="仿宋" w:eastAsia="仿宋" w:hAnsi="仿宋" w:cs="宋体"/>
                <w:i/>
                <w:kern w:val="0"/>
                <w:sz w:val="24"/>
                <w:lang w:bidi="ar"/>
              </w:rPr>
            </w:pPr>
            <w:r w:rsidRPr="001017E1">
              <w:rPr>
                <w:rFonts w:ascii="仿宋" w:eastAsia="仿宋" w:hAnsi="仿宋" w:cs="宋体"/>
                <w:i/>
                <w:kern w:val="0"/>
                <w:sz w:val="24"/>
                <w:lang w:bidi="ar"/>
              </w:rPr>
              <w:t>Cygnus columbianus</w:t>
            </w:r>
          </w:p>
        </w:tc>
        <w:tc>
          <w:tcPr>
            <w:tcW w:w="851" w:type="pct"/>
            <w:vAlign w:val="center"/>
          </w:tcPr>
          <w:p w14:paraId="29A757F7" w14:textId="77777777" w:rsidR="005B38A3" w:rsidRPr="001017E1" w:rsidRDefault="005B38A3">
            <w:pPr>
              <w:autoSpaceDN w:val="0"/>
              <w:spacing w:after="100" w:afterAutospacing="1"/>
              <w:jc w:val="center"/>
              <w:rPr>
                <w:rFonts w:ascii="仿宋" w:eastAsia="仿宋" w:hAnsi="仿宋" w:cs="宋体"/>
                <w:kern w:val="0"/>
                <w:sz w:val="24"/>
                <w:lang w:bidi="ar"/>
              </w:rPr>
            </w:pPr>
            <w:r w:rsidRPr="001017E1">
              <w:rPr>
                <w:rFonts w:ascii="仿宋" w:eastAsia="仿宋" w:hAnsi="仿宋" w:cs="宋体"/>
                <w:kern w:val="0"/>
                <w:sz w:val="24"/>
                <w:lang w:bidi="ar"/>
              </w:rPr>
              <w:t>II</w:t>
            </w:r>
            <w:r w:rsidRPr="001017E1">
              <w:rPr>
                <w:rFonts w:ascii="仿宋" w:eastAsia="仿宋" w:hAnsi="仿宋" w:cs="宋体" w:hint="eastAsia"/>
                <w:kern w:val="0"/>
                <w:sz w:val="24"/>
                <w:lang w:bidi="ar"/>
              </w:rPr>
              <w:t>级</w:t>
            </w:r>
          </w:p>
        </w:tc>
      </w:tr>
      <w:tr w:rsidR="001017E1" w:rsidRPr="001017E1" w14:paraId="58878D46" w14:textId="77777777">
        <w:trPr>
          <w:trHeight w:val="340"/>
        </w:trPr>
        <w:tc>
          <w:tcPr>
            <w:tcW w:w="944" w:type="pct"/>
            <w:vMerge/>
            <w:vAlign w:val="center"/>
          </w:tcPr>
          <w:p w14:paraId="06FAC0C6" w14:textId="1FCFCC35" w:rsidR="005B38A3" w:rsidRPr="001017E1" w:rsidRDefault="005B38A3" w:rsidP="009464A7">
            <w:pPr>
              <w:autoSpaceDE w:val="0"/>
              <w:autoSpaceDN w:val="0"/>
              <w:spacing w:line="360" w:lineRule="auto"/>
              <w:jc w:val="center"/>
              <w:rPr>
                <w:rFonts w:ascii="仿宋" w:eastAsia="仿宋" w:hAnsi="仿宋"/>
                <w:kern w:val="24"/>
                <w:sz w:val="24"/>
              </w:rPr>
            </w:pPr>
          </w:p>
        </w:tc>
        <w:tc>
          <w:tcPr>
            <w:tcW w:w="1309" w:type="pct"/>
            <w:vAlign w:val="center"/>
          </w:tcPr>
          <w:p w14:paraId="5CC21B35" w14:textId="77777777" w:rsidR="005B38A3" w:rsidRPr="001017E1" w:rsidRDefault="005B38A3">
            <w:pPr>
              <w:autoSpaceDN w:val="0"/>
              <w:spacing w:after="100" w:afterAutospacing="1"/>
              <w:rPr>
                <w:rFonts w:ascii="仿宋" w:eastAsia="仿宋" w:hAnsi="仿宋" w:cs="宋体"/>
                <w:kern w:val="0"/>
                <w:sz w:val="24"/>
              </w:rPr>
            </w:pPr>
            <w:r w:rsidRPr="001017E1">
              <w:rPr>
                <w:rFonts w:ascii="仿宋" w:eastAsia="仿宋" w:hAnsi="仿宋" w:cs="宋体" w:hint="eastAsia"/>
                <w:kern w:val="0"/>
                <w:sz w:val="24"/>
                <w:lang w:bidi="ar"/>
              </w:rPr>
              <w:t>黑冠鹃隼</w:t>
            </w:r>
          </w:p>
        </w:tc>
        <w:tc>
          <w:tcPr>
            <w:tcW w:w="1896" w:type="pct"/>
            <w:vAlign w:val="center"/>
          </w:tcPr>
          <w:p w14:paraId="1D9AB1B3" w14:textId="77777777" w:rsidR="005B38A3" w:rsidRPr="001017E1" w:rsidRDefault="005B38A3">
            <w:pPr>
              <w:autoSpaceDN w:val="0"/>
              <w:spacing w:after="100" w:afterAutospacing="1"/>
              <w:rPr>
                <w:rFonts w:ascii="仿宋" w:eastAsia="仿宋" w:hAnsi="仿宋" w:cs="宋体"/>
                <w:i/>
                <w:kern w:val="0"/>
                <w:sz w:val="24"/>
              </w:rPr>
            </w:pPr>
            <w:r w:rsidRPr="001017E1">
              <w:rPr>
                <w:rFonts w:ascii="仿宋" w:eastAsia="仿宋" w:hAnsi="仿宋" w:cs="宋体"/>
                <w:i/>
                <w:kern w:val="0"/>
                <w:sz w:val="24"/>
                <w:lang w:bidi="ar"/>
              </w:rPr>
              <w:t>Aviceda leuphotes</w:t>
            </w:r>
          </w:p>
        </w:tc>
        <w:tc>
          <w:tcPr>
            <w:tcW w:w="851" w:type="pct"/>
            <w:vAlign w:val="center"/>
          </w:tcPr>
          <w:p w14:paraId="529FD3A7" w14:textId="77777777" w:rsidR="005B38A3" w:rsidRPr="001017E1" w:rsidRDefault="005B38A3">
            <w:pPr>
              <w:autoSpaceDN w:val="0"/>
              <w:spacing w:after="100" w:afterAutospacing="1"/>
              <w:jc w:val="center"/>
              <w:rPr>
                <w:rFonts w:ascii="仿宋" w:eastAsia="仿宋" w:hAnsi="仿宋" w:cs="宋体"/>
                <w:kern w:val="0"/>
                <w:sz w:val="24"/>
              </w:rPr>
            </w:pPr>
            <w:r w:rsidRPr="001017E1">
              <w:rPr>
                <w:rFonts w:ascii="仿宋" w:eastAsia="仿宋" w:hAnsi="仿宋" w:cs="宋体"/>
                <w:kern w:val="0"/>
                <w:sz w:val="24"/>
                <w:lang w:bidi="ar"/>
              </w:rPr>
              <w:t>II</w:t>
            </w:r>
            <w:r w:rsidRPr="001017E1">
              <w:rPr>
                <w:rFonts w:ascii="仿宋" w:eastAsia="仿宋" w:hAnsi="仿宋" w:cs="宋体" w:hint="eastAsia"/>
                <w:kern w:val="0"/>
                <w:sz w:val="24"/>
                <w:lang w:bidi="ar"/>
              </w:rPr>
              <w:t>级</w:t>
            </w:r>
          </w:p>
        </w:tc>
      </w:tr>
      <w:tr w:rsidR="001017E1" w:rsidRPr="001017E1" w14:paraId="3D760027" w14:textId="77777777">
        <w:trPr>
          <w:trHeight w:val="340"/>
        </w:trPr>
        <w:tc>
          <w:tcPr>
            <w:tcW w:w="944" w:type="pct"/>
            <w:vMerge/>
            <w:vAlign w:val="center"/>
          </w:tcPr>
          <w:p w14:paraId="6343ADF0" w14:textId="378F4573" w:rsidR="005B38A3" w:rsidRPr="001017E1" w:rsidRDefault="005B38A3" w:rsidP="009464A7">
            <w:pPr>
              <w:autoSpaceDE w:val="0"/>
              <w:autoSpaceDN w:val="0"/>
              <w:spacing w:line="360" w:lineRule="auto"/>
              <w:jc w:val="center"/>
              <w:rPr>
                <w:rFonts w:ascii="仿宋" w:eastAsia="仿宋" w:hAnsi="仿宋"/>
                <w:kern w:val="24"/>
                <w:sz w:val="24"/>
              </w:rPr>
            </w:pPr>
          </w:p>
        </w:tc>
        <w:tc>
          <w:tcPr>
            <w:tcW w:w="1309" w:type="pct"/>
            <w:vAlign w:val="center"/>
          </w:tcPr>
          <w:p w14:paraId="3674C587" w14:textId="77777777" w:rsidR="005B38A3" w:rsidRPr="001017E1" w:rsidRDefault="005B38A3">
            <w:pPr>
              <w:autoSpaceDN w:val="0"/>
              <w:spacing w:after="100" w:afterAutospacing="1"/>
              <w:rPr>
                <w:rFonts w:ascii="仿宋" w:eastAsia="仿宋" w:hAnsi="仿宋" w:cs="宋体"/>
                <w:kern w:val="0"/>
                <w:sz w:val="24"/>
              </w:rPr>
            </w:pPr>
            <w:r w:rsidRPr="001017E1">
              <w:rPr>
                <w:rFonts w:ascii="仿宋" w:eastAsia="仿宋" w:hAnsi="仿宋" w:cs="宋体" w:hint="eastAsia"/>
                <w:kern w:val="0"/>
                <w:sz w:val="24"/>
                <w:lang w:bidi="ar"/>
              </w:rPr>
              <w:t>凤头蜂鹰</w:t>
            </w:r>
          </w:p>
        </w:tc>
        <w:tc>
          <w:tcPr>
            <w:tcW w:w="1896" w:type="pct"/>
            <w:vAlign w:val="center"/>
          </w:tcPr>
          <w:p w14:paraId="38CA90C1" w14:textId="77777777" w:rsidR="005B38A3" w:rsidRPr="001017E1" w:rsidRDefault="005B38A3">
            <w:pPr>
              <w:autoSpaceDN w:val="0"/>
              <w:spacing w:after="100" w:afterAutospacing="1"/>
              <w:rPr>
                <w:rFonts w:ascii="仿宋" w:eastAsia="仿宋" w:hAnsi="仿宋" w:cs="宋体"/>
                <w:i/>
                <w:kern w:val="0"/>
                <w:sz w:val="24"/>
              </w:rPr>
            </w:pPr>
            <w:r w:rsidRPr="001017E1">
              <w:rPr>
                <w:rFonts w:ascii="仿宋" w:eastAsia="仿宋" w:hAnsi="仿宋" w:cs="宋体"/>
                <w:i/>
                <w:kern w:val="0"/>
                <w:sz w:val="24"/>
                <w:lang w:bidi="ar"/>
              </w:rPr>
              <w:t>Pernis ptilorhynchus</w:t>
            </w:r>
          </w:p>
        </w:tc>
        <w:tc>
          <w:tcPr>
            <w:tcW w:w="851" w:type="pct"/>
            <w:vAlign w:val="center"/>
          </w:tcPr>
          <w:p w14:paraId="4E20053E" w14:textId="77777777" w:rsidR="005B38A3" w:rsidRPr="001017E1" w:rsidRDefault="005B38A3">
            <w:pPr>
              <w:autoSpaceDN w:val="0"/>
              <w:spacing w:after="100" w:afterAutospacing="1"/>
              <w:jc w:val="center"/>
              <w:rPr>
                <w:rFonts w:ascii="仿宋" w:eastAsia="仿宋" w:hAnsi="仿宋" w:cs="宋体"/>
                <w:kern w:val="0"/>
                <w:sz w:val="24"/>
              </w:rPr>
            </w:pPr>
            <w:r w:rsidRPr="001017E1">
              <w:rPr>
                <w:rFonts w:ascii="仿宋" w:eastAsia="仿宋" w:hAnsi="仿宋" w:cs="宋体"/>
                <w:kern w:val="0"/>
                <w:sz w:val="24"/>
                <w:lang w:bidi="ar"/>
              </w:rPr>
              <w:t>II</w:t>
            </w:r>
            <w:r w:rsidRPr="001017E1">
              <w:rPr>
                <w:rFonts w:ascii="仿宋" w:eastAsia="仿宋" w:hAnsi="仿宋" w:cs="宋体" w:hint="eastAsia"/>
                <w:kern w:val="0"/>
                <w:sz w:val="24"/>
                <w:lang w:bidi="ar"/>
              </w:rPr>
              <w:t>级</w:t>
            </w:r>
          </w:p>
        </w:tc>
      </w:tr>
      <w:tr w:rsidR="001017E1" w:rsidRPr="001017E1" w14:paraId="6DC27485" w14:textId="77777777">
        <w:trPr>
          <w:trHeight w:val="340"/>
        </w:trPr>
        <w:tc>
          <w:tcPr>
            <w:tcW w:w="944" w:type="pct"/>
            <w:vMerge/>
            <w:vAlign w:val="center"/>
          </w:tcPr>
          <w:p w14:paraId="72F0AFD5" w14:textId="795D05EA" w:rsidR="005B38A3" w:rsidRPr="001017E1" w:rsidRDefault="005B38A3" w:rsidP="009464A7">
            <w:pPr>
              <w:autoSpaceDE w:val="0"/>
              <w:autoSpaceDN w:val="0"/>
              <w:spacing w:line="360" w:lineRule="auto"/>
              <w:jc w:val="center"/>
              <w:rPr>
                <w:rFonts w:ascii="仿宋" w:eastAsia="仿宋" w:hAnsi="仿宋"/>
                <w:kern w:val="24"/>
                <w:sz w:val="24"/>
              </w:rPr>
            </w:pPr>
          </w:p>
        </w:tc>
        <w:tc>
          <w:tcPr>
            <w:tcW w:w="1309" w:type="pct"/>
            <w:vAlign w:val="center"/>
          </w:tcPr>
          <w:p w14:paraId="16966C27" w14:textId="77777777" w:rsidR="005B38A3" w:rsidRPr="001017E1" w:rsidRDefault="005B38A3">
            <w:pPr>
              <w:autoSpaceDN w:val="0"/>
              <w:spacing w:after="100" w:afterAutospacing="1"/>
              <w:rPr>
                <w:rFonts w:ascii="仿宋" w:eastAsia="仿宋" w:hAnsi="仿宋" w:cs="宋体"/>
                <w:kern w:val="0"/>
                <w:sz w:val="24"/>
              </w:rPr>
            </w:pPr>
            <w:r w:rsidRPr="001017E1">
              <w:rPr>
                <w:rFonts w:ascii="仿宋" w:eastAsia="仿宋" w:hAnsi="仿宋" w:cs="宋体" w:hint="eastAsia"/>
                <w:kern w:val="0"/>
                <w:sz w:val="24"/>
                <w:lang w:bidi="ar"/>
              </w:rPr>
              <w:t>普通鵟</w:t>
            </w:r>
          </w:p>
        </w:tc>
        <w:tc>
          <w:tcPr>
            <w:tcW w:w="1896" w:type="pct"/>
            <w:vAlign w:val="center"/>
          </w:tcPr>
          <w:p w14:paraId="23BFCBB1" w14:textId="77777777" w:rsidR="005B38A3" w:rsidRPr="001017E1" w:rsidRDefault="005B38A3">
            <w:pPr>
              <w:autoSpaceDN w:val="0"/>
              <w:spacing w:after="100" w:afterAutospacing="1"/>
              <w:rPr>
                <w:rFonts w:ascii="仿宋" w:eastAsia="仿宋" w:hAnsi="仿宋" w:cs="宋体"/>
                <w:i/>
                <w:kern w:val="0"/>
                <w:sz w:val="24"/>
              </w:rPr>
            </w:pPr>
            <w:r w:rsidRPr="001017E1">
              <w:rPr>
                <w:rFonts w:ascii="仿宋" w:eastAsia="仿宋" w:hAnsi="仿宋" w:cs="宋体"/>
                <w:i/>
                <w:kern w:val="0"/>
                <w:sz w:val="24"/>
                <w:lang w:bidi="ar"/>
              </w:rPr>
              <w:t>Buteo buteo</w:t>
            </w:r>
          </w:p>
        </w:tc>
        <w:tc>
          <w:tcPr>
            <w:tcW w:w="851" w:type="pct"/>
            <w:vAlign w:val="center"/>
          </w:tcPr>
          <w:p w14:paraId="0FF60FA2" w14:textId="77777777" w:rsidR="005B38A3" w:rsidRPr="001017E1" w:rsidRDefault="005B38A3">
            <w:pPr>
              <w:autoSpaceDN w:val="0"/>
              <w:spacing w:after="100" w:afterAutospacing="1"/>
              <w:jc w:val="center"/>
              <w:rPr>
                <w:rFonts w:ascii="仿宋" w:eastAsia="仿宋" w:hAnsi="仿宋" w:cs="宋体"/>
                <w:kern w:val="0"/>
                <w:sz w:val="24"/>
              </w:rPr>
            </w:pPr>
            <w:r w:rsidRPr="001017E1">
              <w:rPr>
                <w:rFonts w:ascii="仿宋" w:eastAsia="仿宋" w:hAnsi="仿宋" w:cs="宋体"/>
                <w:kern w:val="0"/>
                <w:sz w:val="24"/>
                <w:lang w:bidi="ar"/>
              </w:rPr>
              <w:t>II</w:t>
            </w:r>
            <w:r w:rsidRPr="001017E1">
              <w:rPr>
                <w:rFonts w:ascii="仿宋" w:eastAsia="仿宋" w:hAnsi="仿宋" w:cs="宋体" w:hint="eastAsia"/>
                <w:kern w:val="0"/>
                <w:sz w:val="24"/>
                <w:lang w:bidi="ar"/>
              </w:rPr>
              <w:t>级</w:t>
            </w:r>
          </w:p>
        </w:tc>
      </w:tr>
      <w:tr w:rsidR="001017E1" w:rsidRPr="001017E1" w14:paraId="12AE9332" w14:textId="77777777">
        <w:trPr>
          <w:trHeight w:val="329"/>
        </w:trPr>
        <w:tc>
          <w:tcPr>
            <w:tcW w:w="944" w:type="pct"/>
            <w:vMerge/>
            <w:vAlign w:val="center"/>
          </w:tcPr>
          <w:p w14:paraId="57FCF4C5" w14:textId="14793B5F" w:rsidR="005B38A3" w:rsidRPr="001017E1" w:rsidRDefault="005B38A3">
            <w:pPr>
              <w:autoSpaceDE w:val="0"/>
              <w:autoSpaceDN w:val="0"/>
              <w:spacing w:line="360" w:lineRule="auto"/>
              <w:jc w:val="center"/>
              <w:rPr>
                <w:rFonts w:ascii="仿宋" w:eastAsia="仿宋" w:hAnsi="仿宋" w:cs="宋体"/>
                <w:kern w:val="0"/>
                <w:sz w:val="24"/>
                <w:lang w:bidi="ar"/>
              </w:rPr>
            </w:pPr>
          </w:p>
        </w:tc>
        <w:tc>
          <w:tcPr>
            <w:tcW w:w="1309" w:type="pct"/>
            <w:vAlign w:val="center"/>
          </w:tcPr>
          <w:p w14:paraId="1E471D7C" w14:textId="77777777" w:rsidR="005B38A3" w:rsidRPr="001017E1" w:rsidRDefault="005B38A3">
            <w:pPr>
              <w:autoSpaceDN w:val="0"/>
              <w:spacing w:after="100" w:afterAutospacing="1"/>
              <w:rPr>
                <w:rFonts w:ascii="仿宋" w:eastAsia="仿宋" w:hAnsi="仿宋" w:cs="宋体"/>
                <w:kern w:val="0"/>
                <w:sz w:val="24"/>
                <w:lang w:bidi="ar"/>
              </w:rPr>
            </w:pPr>
            <w:r w:rsidRPr="001017E1">
              <w:rPr>
                <w:rFonts w:ascii="仿宋" w:eastAsia="仿宋" w:hAnsi="仿宋" w:cs="宋体" w:hint="eastAsia"/>
                <w:kern w:val="0"/>
                <w:sz w:val="24"/>
                <w:lang w:bidi="ar"/>
              </w:rPr>
              <w:t>凤头鹰</w:t>
            </w:r>
          </w:p>
        </w:tc>
        <w:tc>
          <w:tcPr>
            <w:tcW w:w="1896" w:type="pct"/>
            <w:vAlign w:val="center"/>
          </w:tcPr>
          <w:p w14:paraId="2942D173" w14:textId="77777777" w:rsidR="005B38A3" w:rsidRPr="001017E1" w:rsidRDefault="005B38A3">
            <w:pPr>
              <w:autoSpaceDN w:val="0"/>
              <w:spacing w:after="100" w:afterAutospacing="1"/>
              <w:rPr>
                <w:rFonts w:ascii="仿宋" w:eastAsia="仿宋" w:hAnsi="仿宋" w:cs="宋体"/>
                <w:i/>
                <w:kern w:val="0"/>
                <w:sz w:val="24"/>
                <w:lang w:bidi="ar"/>
              </w:rPr>
            </w:pPr>
            <w:r w:rsidRPr="001017E1">
              <w:rPr>
                <w:rFonts w:ascii="仿宋" w:eastAsia="仿宋" w:hAnsi="仿宋" w:cs="宋体"/>
                <w:i/>
                <w:kern w:val="0"/>
                <w:sz w:val="24"/>
                <w:lang w:bidi="ar"/>
              </w:rPr>
              <w:t>Accipiter trivirgatus</w:t>
            </w:r>
          </w:p>
        </w:tc>
        <w:tc>
          <w:tcPr>
            <w:tcW w:w="851" w:type="pct"/>
            <w:vAlign w:val="center"/>
          </w:tcPr>
          <w:p w14:paraId="0369F37C" w14:textId="77777777" w:rsidR="005B38A3" w:rsidRPr="001017E1" w:rsidRDefault="005B38A3">
            <w:pPr>
              <w:autoSpaceDN w:val="0"/>
              <w:spacing w:after="100" w:afterAutospacing="1"/>
              <w:jc w:val="center"/>
              <w:rPr>
                <w:rFonts w:ascii="仿宋" w:eastAsia="仿宋" w:hAnsi="仿宋" w:cs="宋体"/>
                <w:kern w:val="0"/>
                <w:sz w:val="24"/>
                <w:lang w:bidi="ar"/>
              </w:rPr>
            </w:pPr>
            <w:r w:rsidRPr="001017E1">
              <w:rPr>
                <w:rFonts w:ascii="仿宋" w:eastAsia="仿宋" w:hAnsi="仿宋" w:cs="宋体"/>
                <w:kern w:val="0"/>
                <w:sz w:val="24"/>
                <w:lang w:bidi="ar"/>
              </w:rPr>
              <w:t>II</w:t>
            </w:r>
            <w:r w:rsidRPr="001017E1">
              <w:rPr>
                <w:rFonts w:ascii="仿宋" w:eastAsia="仿宋" w:hAnsi="仿宋" w:cs="宋体" w:hint="eastAsia"/>
                <w:kern w:val="0"/>
                <w:sz w:val="24"/>
                <w:lang w:bidi="ar"/>
              </w:rPr>
              <w:t>级</w:t>
            </w:r>
          </w:p>
        </w:tc>
      </w:tr>
      <w:tr w:rsidR="001017E1" w:rsidRPr="001017E1" w14:paraId="49040A7A" w14:textId="77777777">
        <w:trPr>
          <w:trHeight w:val="329"/>
        </w:trPr>
        <w:tc>
          <w:tcPr>
            <w:tcW w:w="944" w:type="pct"/>
            <w:vMerge/>
            <w:vAlign w:val="center"/>
          </w:tcPr>
          <w:p w14:paraId="4E51B304" w14:textId="77777777" w:rsidR="005B38A3" w:rsidRPr="001017E1" w:rsidRDefault="005B38A3">
            <w:pPr>
              <w:autoSpaceDE w:val="0"/>
              <w:autoSpaceDN w:val="0"/>
              <w:spacing w:line="360" w:lineRule="auto"/>
              <w:jc w:val="center"/>
              <w:rPr>
                <w:rFonts w:ascii="仿宋" w:eastAsia="仿宋" w:hAnsi="仿宋" w:cs="宋体"/>
                <w:kern w:val="0"/>
                <w:sz w:val="24"/>
                <w:lang w:bidi="ar"/>
              </w:rPr>
            </w:pPr>
          </w:p>
        </w:tc>
        <w:tc>
          <w:tcPr>
            <w:tcW w:w="1309" w:type="pct"/>
            <w:vAlign w:val="center"/>
          </w:tcPr>
          <w:p w14:paraId="2F4D6FBB" w14:textId="77777777" w:rsidR="005B38A3" w:rsidRPr="001017E1" w:rsidRDefault="005B38A3">
            <w:pPr>
              <w:autoSpaceDN w:val="0"/>
              <w:spacing w:after="100" w:afterAutospacing="1"/>
              <w:rPr>
                <w:rFonts w:ascii="仿宋" w:eastAsia="仿宋" w:hAnsi="仿宋" w:cs="宋体"/>
                <w:kern w:val="0"/>
                <w:sz w:val="24"/>
              </w:rPr>
            </w:pPr>
            <w:r w:rsidRPr="001017E1">
              <w:rPr>
                <w:rFonts w:ascii="仿宋" w:eastAsia="仿宋" w:hAnsi="仿宋" w:cs="宋体" w:hint="eastAsia"/>
                <w:kern w:val="0"/>
                <w:sz w:val="24"/>
                <w:lang w:bidi="ar"/>
              </w:rPr>
              <w:t>苍鹰</w:t>
            </w:r>
          </w:p>
        </w:tc>
        <w:tc>
          <w:tcPr>
            <w:tcW w:w="1896" w:type="pct"/>
            <w:vAlign w:val="center"/>
          </w:tcPr>
          <w:p w14:paraId="48C41327" w14:textId="77777777" w:rsidR="005B38A3" w:rsidRPr="001017E1" w:rsidRDefault="005B38A3">
            <w:pPr>
              <w:autoSpaceDN w:val="0"/>
              <w:spacing w:after="100" w:afterAutospacing="1"/>
              <w:rPr>
                <w:rFonts w:ascii="仿宋" w:eastAsia="仿宋" w:hAnsi="仿宋" w:cs="宋体"/>
                <w:i/>
                <w:kern w:val="0"/>
                <w:sz w:val="24"/>
              </w:rPr>
            </w:pPr>
            <w:r w:rsidRPr="001017E1">
              <w:rPr>
                <w:rFonts w:ascii="仿宋" w:eastAsia="仿宋" w:hAnsi="仿宋" w:cs="宋体"/>
                <w:i/>
                <w:kern w:val="0"/>
                <w:sz w:val="24"/>
                <w:lang w:bidi="ar"/>
              </w:rPr>
              <w:t>Accipiter gentilis</w:t>
            </w:r>
          </w:p>
        </w:tc>
        <w:tc>
          <w:tcPr>
            <w:tcW w:w="851" w:type="pct"/>
            <w:vAlign w:val="center"/>
          </w:tcPr>
          <w:p w14:paraId="251F9E2E" w14:textId="77777777" w:rsidR="005B38A3" w:rsidRPr="001017E1" w:rsidRDefault="005B38A3">
            <w:pPr>
              <w:autoSpaceDN w:val="0"/>
              <w:spacing w:after="100" w:afterAutospacing="1"/>
              <w:jc w:val="center"/>
              <w:rPr>
                <w:rFonts w:ascii="仿宋" w:eastAsia="仿宋" w:hAnsi="仿宋" w:cs="宋体"/>
                <w:kern w:val="0"/>
                <w:sz w:val="24"/>
              </w:rPr>
            </w:pPr>
            <w:r w:rsidRPr="001017E1">
              <w:rPr>
                <w:rFonts w:ascii="仿宋" w:eastAsia="仿宋" w:hAnsi="仿宋" w:cs="宋体"/>
                <w:kern w:val="0"/>
                <w:sz w:val="24"/>
                <w:lang w:bidi="ar"/>
              </w:rPr>
              <w:t>II</w:t>
            </w:r>
            <w:r w:rsidRPr="001017E1">
              <w:rPr>
                <w:rFonts w:ascii="仿宋" w:eastAsia="仿宋" w:hAnsi="仿宋" w:cs="宋体" w:hint="eastAsia"/>
                <w:kern w:val="0"/>
                <w:sz w:val="24"/>
                <w:lang w:bidi="ar"/>
              </w:rPr>
              <w:t>级</w:t>
            </w:r>
          </w:p>
        </w:tc>
      </w:tr>
      <w:tr w:rsidR="001017E1" w:rsidRPr="001017E1" w14:paraId="3ADC6419" w14:textId="77777777">
        <w:trPr>
          <w:trHeight w:val="329"/>
        </w:trPr>
        <w:tc>
          <w:tcPr>
            <w:tcW w:w="944" w:type="pct"/>
            <w:vMerge/>
            <w:vAlign w:val="center"/>
          </w:tcPr>
          <w:p w14:paraId="3B12B3E7" w14:textId="77777777" w:rsidR="005B38A3" w:rsidRPr="001017E1" w:rsidRDefault="005B38A3">
            <w:pPr>
              <w:widowControl/>
              <w:autoSpaceDE w:val="0"/>
              <w:spacing w:before="120"/>
              <w:jc w:val="center"/>
              <w:rPr>
                <w:rFonts w:ascii="仿宋" w:eastAsia="仿宋" w:hAnsi="仿宋"/>
                <w:kern w:val="24"/>
                <w:sz w:val="24"/>
              </w:rPr>
            </w:pPr>
          </w:p>
        </w:tc>
        <w:tc>
          <w:tcPr>
            <w:tcW w:w="1309" w:type="pct"/>
            <w:vAlign w:val="center"/>
          </w:tcPr>
          <w:p w14:paraId="578C66A1" w14:textId="77777777" w:rsidR="005B38A3" w:rsidRPr="001017E1" w:rsidRDefault="005B38A3">
            <w:pPr>
              <w:autoSpaceDN w:val="0"/>
              <w:spacing w:after="100" w:afterAutospacing="1"/>
              <w:rPr>
                <w:rFonts w:ascii="仿宋" w:eastAsia="仿宋" w:hAnsi="仿宋" w:cs="宋体"/>
                <w:kern w:val="0"/>
                <w:sz w:val="24"/>
              </w:rPr>
            </w:pPr>
            <w:r w:rsidRPr="001017E1">
              <w:rPr>
                <w:rFonts w:ascii="仿宋" w:eastAsia="仿宋" w:hAnsi="仿宋" w:cs="宋体" w:hint="eastAsia"/>
                <w:kern w:val="0"/>
                <w:sz w:val="24"/>
                <w:lang w:bidi="ar"/>
              </w:rPr>
              <w:t>雀鹰</w:t>
            </w:r>
          </w:p>
        </w:tc>
        <w:tc>
          <w:tcPr>
            <w:tcW w:w="1896" w:type="pct"/>
            <w:vAlign w:val="center"/>
          </w:tcPr>
          <w:p w14:paraId="404A13CB" w14:textId="77777777" w:rsidR="005B38A3" w:rsidRPr="001017E1" w:rsidRDefault="005B38A3">
            <w:pPr>
              <w:autoSpaceDN w:val="0"/>
              <w:spacing w:after="100" w:afterAutospacing="1"/>
              <w:rPr>
                <w:rFonts w:ascii="仿宋" w:eastAsia="仿宋" w:hAnsi="仿宋" w:cs="宋体"/>
                <w:i/>
                <w:kern w:val="0"/>
                <w:sz w:val="24"/>
              </w:rPr>
            </w:pPr>
            <w:r w:rsidRPr="001017E1">
              <w:rPr>
                <w:rFonts w:ascii="仿宋" w:eastAsia="仿宋" w:hAnsi="仿宋" w:cs="宋体"/>
                <w:i/>
                <w:kern w:val="0"/>
                <w:sz w:val="24"/>
                <w:lang w:bidi="ar"/>
              </w:rPr>
              <w:t>Accipiter nisus</w:t>
            </w:r>
          </w:p>
        </w:tc>
        <w:tc>
          <w:tcPr>
            <w:tcW w:w="851" w:type="pct"/>
            <w:vAlign w:val="center"/>
          </w:tcPr>
          <w:p w14:paraId="74E61C66" w14:textId="77777777" w:rsidR="005B38A3" w:rsidRPr="001017E1" w:rsidRDefault="005B38A3">
            <w:pPr>
              <w:autoSpaceDN w:val="0"/>
              <w:spacing w:after="100" w:afterAutospacing="1"/>
              <w:jc w:val="center"/>
              <w:rPr>
                <w:rFonts w:ascii="仿宋" w:eastAsia="仿宋" w:hAnsi="仿宋" w:cs="宋体"/>
                <w:kern w:val="0"/>
                <w:sz w:val="24"/>
              </w:rPr>
            </w:pPr>
            <w:r w:rsidRPr="001017E1">
              <w:rPr>
                <w:rFonts w:ascii="仿宋" w:eastAsia="仿宋" w:hAnsi="仿宋" w:cs="宋体"/>
                <w:kern w:val="0"/>
                <w:sz w:val="24"/>
                <w:lang w:bidi="ar"/>
              </w:rPr>
              <w:t>II</w:t>
            </w:r>
            <w:r w:rsidRPr="001017E1">
              <w:rPr>
                <w:rFonts w:ascii="仿宋" w:eastAsia="仿宋" w:hAnsi="仿宋" w:cs="宋体" w:hint="eastAsia"/>
                <w:kern w:val="0"/>
                <w:sz w:val="24"/>
                <w:lang w:bidi="ar"/>
              </w:rPr>
              <w:t>级</w:t>
            </w:r>
          </w:p>
        </w:tc>
      </w:tr>
      <w:tr w:rsidR="001017E1" w:rsidRPr="001017E1" w14:paraId="0037B025" w14:textId="77777777">
        <w:trPr>
          <w:trHeight w:val="329"/>
        </w:trPr>
        <w:tc>
          <w:tcPr>
            <w:tcW w:w="944" w:type="pct"/>
            <w:vMerge/>
            <w:vAlign w:val="center"/>
          </w:tcPr>
          <w:p w14:paraId="33F8F46A" w14:textId="77777777" w:rsidR="005B38A3" w:rsidRPr="001017E1" w:rsidRDefault="005B38A3">
            <w:pPr>
              <w:widowControl/>
              <w:autoSpaceDE w:val="0"/>
              <w:spacing w:before="120"/>
              <w:jc w:val="center"/>
              <w:rPr>
                <w:rFonts w:ascii="仿宋" w:eastAsia="仿宋" w:hAnsi="仿宋"/>
                <w:kern w:val="24"/>
                <w:sz w:val="24"/>
              </w:rPr>
            </w:pPr>
          </w:p>
        </w:tc>
        <w:tc>
          <w:tcPr>
            <w:tcW w:w="1309" w:type="pct"/>
            <w:vAlign w:val="center"/>
          </w:tcPr>
          <w:p w14:paraId="70C55E79" w14:textId="77777777" w:rsidR="005B38A3" w:rsidRPr="001017E1" w:rsidRDefault="005B38A3">
            <w:pPr>
              <w:autoSpaceDN w:val="0"/>
              <w:spacing w:after="100" w:afterAutospacing="1"/>
              <w:rPr>
                <w:rFonts w:ascii="仿宋" w:eastAsia="仿宋" w:hAnsi="仿宋" w:cs="宋体"/>
                <w:kern w:val="0"/>
                <w:sz w:val="24"/>
              </w:rPr>
            </w:pPr>
            <w:r w:rsidRPr="001017E1">
              <w:rPr>
                <w:rFonts w:ascii="仿宋" w:eastAsia="仿宋" w:hAnsi="仿宋" w:cs="宋体" w:hint="eastAsia"/>
                <w:kern w:val="0"/>
                <w:sz w:val="24"/>
                <w:lang w:bidi="ar"/>
              </w:rPr>
              <w:t>赤腹鹰</w:t>
            </w:r>
          </w:p>
        </w:tc>
        <w:tc>
          <w:tcPr>
            <w:tcW w:w="1896" w:type="pct"/>
            <w:vAlign w:val="center"/>
          </w:tcPr>
          <w:p w14:paraId="5EC62B3C" w14:textId="77777777" w:rsidR="005B38A3" w:rsidRPr="001017E1" w:rsidRDefault="005B38A3">
            <w:pPr>
              <w:autoSpaceDN w:val="0"/>
              <w:spacing w:after="100" w:afterAutospacing="1"/>
              <w:rPr>
                <w:rFonts w:ascii="仿宋" w:eastAsia="仿宋" w:hAnsi="仿宋" w:cs="宋体"/>
                <w:i/>
                <w:kern w:val="0"/>
                <w:sz w:val="24"/>
              </w:rPr>
            </w:pPr>
            <w:r w:rsidRPr="001017E1">
              <w:rPr>
                <w:rFonts w:ascii="仿宋" w:eastAsia="仿宋" w:hAnsi="仿宋" w:cs="宋体"/>
                <w:i/>
                <w:kern w:val="0"/>
                <w:sz w:val="24"/>
                <w:lang w:bidi="ar"/>
              </w:rPr>
              <w:t>Accipiter soloensis</w:t>
            </w:r>
          </w:p>
        </w:tc>
        <w:tc>
          <w:tcPr>
            <w:tcW w:w="851" w:type="pct"/>
            <w:vAlign w:val="center"/>
          </w:tcPr>
          <w:p w14:paraId="7375908F" w14:textId="77777777" w:rsidR="005B38A3" w:rsidRPr="001017E1" w:rsidRDefault="005B38A3">
            <w:pPr>
              <w:autoSpaceDN w:val="0"/>
              <w:spacing w:after="100" w:afterAutospacing="1"/>
              <w:jc w:val="center"/>
              <w:rPr>
                <w:rFonts w:ascii="仿宋" w:eastAsia="仿宋" w:hAnsi="仿宋" w:cs="宋体"/>
                <w:kern w:val="0"/>
                <w:sz w:val="24"/>
              </w:rPr>
            </w:pPr>
            <w:r w:rsidRPr="001017E1">
              <w:rPr>
                <w:rFonts w:ascii="仿宋" w:eastAsia="仿宋" w:hAnsi="仿宋" w:cs="宋体"/>
                <w:kern w:val="0"/>
                <w:sz w:val="24"/>
                <w:lang w:bidi="ar"/>
              </w:rPr>
              <w:t>II</w:t>
            </w:r>
            <w:r w:rsidRPr="001017E1">
              <w:rPr>
                <w:rFonts w:ascii="仿宋" w:eastAsia="仿宋" w:hAnsi="仿宋" w:cs="宋体" w:hint="eastAsia"/>
                <w:kern w:val="0"/>
                <w:sz w:val="24"/>
                <w:lang w:bidi="ar"/>
              </w:rPr>
              <w:t>级</w:t>
            </w:r>
          </w:p>
        </w:tc>
      </w:tr>
      <w:tr w:rsidR="001017E1" w:rsidRPr="001017E1" w14:paraId="783A2E9C" w14:textId="77777777">
        <w:trPr>
          <w:trHeight w:val="329"/>
        </w:trPr>
        <w:tc>
          <w:tcPr>
            <w:tcW w:w="944" w:type="pct"/>
            <w:vMerge/>
            <w:vAlign w:val="center"/>
          </w:tcPr>
          <w:p w14:paraId="736D2805" w14:textId="77777777" w:rsidR="005B38A3" w:rsidRPr="001017E1" w:rsidRDefault="005B38A3">
            <w:pPr>
              <w:widowControl/>
              <w:autoSpaceDE w:val="0"/>
              <w:spacing w:before="120"/>
              <w:jc w:val="center"/>
              <w:rPr>
                <w:rFonts w:ascii="仿宋" w:eastAsia="仿宋" w:hAnsi="仿宋"/>
                <w:kern w:val="24"/>
                <w:sz w:val="24"/>
              </w:rPr>
            </w:pPr>
          </w:p>
        </w:tc>
        <w:tc>
          <w:tcPr>
            <w:tcW w:w="1309" w:type="pct"/>
            <w:vAlign w:val="center"/>
          </w:tcPr>
          <w:p w14:paraId="3DA54AF1" w14:textId="77777777" w:rsidR="005B38A3" w:rsidRPr="001017E1" w:rsidRDefault="005B38A3">
            <w:pPr>
              <w:autoSpaceDN w:val="0"/>
              <w:spacing w:after="100" w:afterAutospacing="1"/>
              <w:rPr>
                <w:rFonts w:ascii="仿宋" w:eastAsia="仿宋" w:hAnsi="仿宋" w:cs="宋体"/>
                <w:kern w:val="0"/>
                <w:sz w:val="24"/>
              </w:rPr>
            </w:pPr>
            <w:r w:rsidRPr="001017E1">
              <w:rPr>
                <w:rFonts w:ascii="仿宋" w:eastAsia="仿宋" w:hAnsi="仿宋" w:cs="宋体" w:hint="eastAsia"/>
                <w:kern w:val="0"/>
                <w:sz w:val="24"/>
                <w:lang w:bidi="ar"/>
              </w:rPr>
              <w:t>松雀鹰</w:t>
            </w:r>
          </w:p>
        </w:tc>
        <w:tc>
          <w:tcPr>
            <w:tcW w:w="1896" w:type="pct"/>
            <w:vAlign w:val="center"/>
          </w:tcPr>
          <w:p w14:paraId="0938E2D6" w14:textId="77777777" w:rsidR="005B38A3" w:rsidRPr="001017E1" w:rsidRDefault="005B38A3">
            <w:pPr>
              <w:autoSpaceDN w:val="0"/>
              <w:spacing w:after="100" w:afterAutospacing="1"/>
              <w:rPr>
                <w:rFonts w:ascii="仿宋" w:eastAsia="仿宋" w:hAnsi="仿宋" w:cs="宋体"/>
                <w:i/>
                <w:kern w:val="0"/>
                <w:sz w:val="24"/>
              </w:rPr>
            </w:pPr>
            <w:r w:rsidRPr="001017E1">
              <w:rPr>
                <w:rFonts w:ascii="仿宋" w:eastAsia="仿宋" w:hAnsi="仿宋" w:cs="宋体"/>
                <w:i/>
                <w:kern w:val="0"/>
                <w:sz w:val="24"/>
                <w:lang w:bidi="ar"/>
              </w:rPr>
              <w:t>Accipiter virgatus</w:t>
            </w:r>
          </w:p>
        </w:tc>
        <w:tc>
          <w:tcPr>
            <w:tcW w:w="851" w:type="pct"/>
            <w:vAlign w:val="center"/>
          </w:tcPr>
          <w:p w14:paraId="6662D2B4" w14:textId="77777777" w:rsidR="005B38A3" w:rsidRPr="001017E1" w:rsidRDefault="005B38A3">
            <w:pPr>
              <w:autoSpaceDN w:val="0"/>
              <w:spacing w:after="100" w:afterAutospacing="1"/>
              <w:jc w:val="center"/>
              <w:rPr>
                <w:rFonts w:ascii="仿宋" w:eastAsia="仿宋" w:hAnsi="仿宋" w:cs="宋体"/>
                <w:kern w:val="0"/>
                <w:sz w:val="24"/>
              </w:rPr>
            </w:pPr>
            <w:r w:rsidRPr="001017E1">
              <w:rPr>
                <w:rFonts w:ascii="仿宋" w:eastAsia="仿宋" w:hAnsi="仿宋" w:cs="宋体"/>
                <w:kern w:val="0"/>
                <w:sz w:val="24"/>
                <w:lang w:bidi="ar"/>
              </w:rPr>
              <w:t>II</w:t>
            </w:r>
            <w:r w:rsidRPr="001017E1">
              <w:rPr>
                <w:rFonts w:ascii="仿宋" w:eastAsia="仿宋" w:hAnsi="仿宋" w:cs="宋体" w:hint="eastAsia"/>
                <w:kern w:val="0"/>
                <w:sz w:val="24"/>
                <w:lang w:bidi="ar"/>
              </w:rPr>
              <w:t>级</w:t>
            </w:r>
          </w:p>
        </w:tc>
      </w:tr>
      <w:tr w:rsidR="001017E1" w:rsidRPr="001017E1" w14:paraId="4346055E" w14:textId="77777777">
        <w:trPr>
          <w:trHeight w:val="329"/>
        </w:trPr>
        <w:tc>
          <w:tcPr>
            <w:tcW w:w="944" w:type="pct"/>
            <w:vMerge/>
            <w:vAlign w:val="center"/>
          </w:tcPr>
          <w:p w14:paraId="6B1B1419" w14:textId="77777777" w:rsidR="005B38A3" w:rsidRPr="001017E1" w:rsidRDefault="005B38A3">
            <w:pPr>
              <w:widowControl/>
              <w:autoSpaceDE w:val="0"/>
              <w:spacing w:before="120"/>
              <w:jc w:val="center"/>
              <w:rPr>
                <w:rFonts w:ascii="仿宋" w:eastAsia="仿宋" w:hAnsi="仿宋"/>
                <w:kern w:val="24"/>
                <w:sz w:val="24"/>
              </w:rPr>
            </w:pPr>
          </w:p>
        </w:tc>
        <w:tc>
          <w:tcPr>
            <w:tcW w:w="1309" w:type="pct"/>
            <w:vAlign w:val="center"/>
          </w:tcPr>
          <w:p w14:paraId="08DF05FC" w14:textId="77777777" w:rsidR="005B38A3" w:rsidRPr="001017E1" w:rsidRDefault="005B38A3">
            <w:pPr>
              <w:autoSpaceDN w:val="0"/>
              <w:spacing w:after="100" w:afterAutospacing="1"/>
              <w:rPr>
                <w:rFonts w:ascii="仿宋" w:eastAsia="仿宋" w:hAnsi="仿宋" w:cs="宋体"/>
                <w:kern w:val="0"/>
                <w:sz w:val="24"/>
              </w:rPr>
            </w:pPr>
            <w:r w:rsidRPr="001017E1">
              <w:rPr>
                <w:rFonts w:ascii="仿宋" w:eastAsia="仿宋" w:hAnsi="仿宋" w:cs="宋体" w:hint="eastAsia"/>
                <w:kern w:val="0"/>
                <w:sz w:val="24"/>
                <w:lang w:bidi="ar"/>
              </w:rPr>
              <w:t>鹊鹞</w:t>
            </w:r>
          </w:p>
        </w:tc>
        <w:tc>
          <w:tcPr>
            <w:tcW w:w="1896" w:type="pct"/>
            <w:vAlign w:val="center"/>
          </w:tcPr>
          <w:p w14:paraId="6EF5549C" w14:textId="77777777" w:rsidR="005B38A3" w:rsidRPr="001017E1" w:rsidRDefault="005B38A3">
            <w:pPr>
              <w:autoSpaceDN w:val="0"/>
              <w:spacing w:after="100" w:afterAutospacing="1"/>
              <w:rPr>
                <w:rFonts w:ascii="仿宋" w:eastAsia="仿宋" w:hAnsi="仿宋" w:cs="宋体"/>
                <w:i/>
                <w:kern w:val="0"/>
                <w:sz w:val="24"/>
              </w:rPr>
            </w:pPr>
            <w:r w:rsidRPr="001017E1">
              <w:rPr>
                <w:rFonts w:ascii="仿宋" w:eastAsia="仿宋" w:hAnsi="仿宋" w:cs="宋体"/>
                <w:i/>
                <w:kern w:val="0"/>
                <w:sz w:val="24"/>
                <w:lang w:bidi="ar"/>
              </w:rPr>
              <w:t>Circus melanoleucos</w:t>
            </w:r>
          </w:p>
        </w:tc>
        <w:tc>
          <w:tcPr>
            <w:tcW w:w="851" w:type="pct"/>
            <w:vAlign w:val="center"/>
          </w:tcPr>
          <w:p w14:paraId="54BBCA20" w14:textId="77777777" w:rsidR="005B38A3" w:rsidRPr="001017E1" w:rsidRDefault="005B38A3">
            <w:pPr>
              <w:autoSpaceDN w:val="0"/>
              <w:spacing w:after="100" w:afterAutospacing="1"/>
              <w:jc w:val="center"/>
              <w:rPr>
                <w:rFonts w:ascii="仿宋" w:eastAsia="仿宋" w:hAnsi="仿宋" w:cs="宋体"/>
                <w:kern w:val="0"/>
                <w:sz w:val="24"/>
              </w:rPr>
            </w:pPr>
            <w:r w:rsidRPr="001017E1">
              <w:rPr>
                <w:rFonts w:ascii="仿宋" w:eastAsia="仿宋" w:hAnsi="仿宋" w:cs="宋体"/>
                <w:kern w:val="0"/>
                <w:sz w:val="24"/>
                <w:lang w:bidi="ar"/>
              </w:rPr>
              <w:t>II</w:t>
            </w:r>
            <w:r w:rsidRPr="001017E1">
              <w:rPr>
                <w:rFonts w:ascii="仿宋" w:eastAsia="仿宋" w:hAnsi="仿宋" w:cs="宋体" w:hint="eastAsia"/>
                <w:kern w:val="0"/>
                <w:sz w:val="24"/>
                <w:lang w:bidi="ar"/>
              </w:rPr>
              <w:t>级</w:t>
            </w:r>
          </w:p>
        </w:tc>
      </w:tr>
      <w:tr w:rsidR="001017E1" w:rsidRPr="001017E1" w14:paraId="5FA55AAE" w14:textId="77777777">
        <w:trPr>
          <w:trHeight w:val="329"/>
        </w:trPr>
        <w:tc>
          <w:tcPr>
            <w:tcW w:w="944" w:type="pct"/>
            <w:vMerge/>
            <w:vAlign w:val="center"/>
          </w:tcPr>
          <w:p w14:paraId="7048B585" w14:textId="77777777" w:rsidR="005B38A3" w:rsidRPr="001017E1" w:rsidRDefault="005B38A3">
            <w:pPr>
              <w:widowControl/>
              <w:autoSpaceDE w:val="0"/>
              <w:spacing w:before="120"/>
              <w:jc w:val="center"/>
              <w:rPr>
                <w:rFonts w:ascii="仿宋" w:eastAsia="仿宋" w:hAnsi="仿宋"/>
                <w:kern w:val="24"/>
                <w:sz w:val="24"/>
              </w:rPr>
            </w:pPr>
          </w:p>
        </w:tc>
        <w:tc>
          <w:tcPr>
            <w:tcW w:w="1309" w:type="pct"/>
            <w:vAlign w:val="center"/>
          </w:tcPr>
          <w:p w14:paraId="3068AF5F" w14:textId="77777777" w:rsidR="005B38A3" w:rsidRPr="001017E1" w:rsidRDefault="005B38A3">
            <w:pPr>
              <w:autoSpaceDN w:val="0"/>
              <w:spacing w:after="100" w:afterAutospacing="1"/>
              <w:rPr>
                <w:rFonts w:ascii="仿宋" w:eastAsia="仿宋" w:hAnsi="仿宋" w:cs="宋体"/>
                <w:kern w:val="0"/>
                <w:sz w:val="24"/>
              </w:rPr>
            </w:pPr>
            <w:r w:rsidRPr="001017E1">
              <w:rPr>
                <w:rFonts w:ascii="仿宋" w:eastAsia="仿宋" w:hAnsi="仿宋" w:cs="宋体" w:hint="eastAsia"/>
                <w:kern w:val="0"/>
                <w:sz w:val="24"/>
                <w:lang w:bidi="ar"/>
              </w:rPr>
              <w:t>灰脸鵟鹰</w:t>
            </w:r>
          </w:p>
        </w:tc>
        <w:tc>
          <w:tcPr>
            <w:tcW w:w="1896" w:type="pct"/>
            <w:vAlign w:val="center"/>
          </w:tcPr>
          <w:p w14:paraId="3B1C9353" w14:textId="77777777" w:rsidR="005B38A3" w:rsidRPr="001017E1" w:rsidRDefault="005B38A3">
            <w:pPr>
              <w:autoSpaceDN w:val="0"/>
              <w:spacing w:after="100" w:afterAutospacing="1"/>
              <w:rPr>
                <w:rFonts w:ascii="仿宋" w:eastAsia="仿宋" w:hAnsi="仿宋" w:cs="宋体"/>
                <w:i/>
                <w:kern w:val="0"/>
                <w:sz w:val="24"/>
              </w:rPr>
            </w:pPr>
            <w:r w:rsidRPr="001017E1">
              <w:rPr>
                <w:rFonts w:ascii="仿宋" w:eastAsia="仿宋" w:hAnsi="仿宋" w:cs="宋体"/>
                <w:i/>
                <w:kern w:val="0"/>
                <w:sz w:val="24"/>
                <w:lang w:bidi="ar"/>
              </w:rPr>
              <w:t>Butastur indicus</w:t>
            </w:r>
          </w:p>
        </w:tc>
        <w:tc>
          <w:tcPr>
            <w:tcW w:w="851" w:type="pct"/>
            <w:vAlign w:val="center"/>
          </w:tcPr>
          <w:p w14:paraId="524C9963" w14:textId="77777777" w:rsidR="005B38A3" w:rsidRPr="001017E1" w:rsidRDefault="005B38A3">
            <w:pPr>
              <w:autoSpaceDN w:val="0"/>
              <w:spacing w:after="100" w:afterAutospacing="1"/>
              <w:jc w:val="center"/>
              <w:rPr>
                <w:rFonts w:ascii="仿宋" w:eastAsia="仿宋" w:hAnsi="仿宋" w:cs="宋体"/>
                <w:kern w:val="0"/>
                <w:sz w:val="24"/>
              </w:rPr>
            </w:pPr>
            <w:r w:rsidRPr="001017E1">
              <w:rPr>
                <w:rFonts w:ascii="仿宋" w:eastAsia="仿宋" w:hAnsi="仿宋" w:cs="宋体"/>
                <w:kern w:val="0"/>
                <w:sz w:val="24"/>
              </w:rPr>
              <w:t>II级</w:t>
            </w:r>
          </w:p>
        </w:tc>
      </w:tr>
      <w:tr w:rsidR="001017E1" w:rsidRPr="001017E1" w14:paraId="6E8C4078" w14:textId="77777777">
        <w:trPr>
          <w:trHeight w:val="329"/>
        </w:trPr>
        <w:tc>
          <w:tcPr>
            <w:tcW w:w="944" w:type="pct"/>
            <w:vMerge/>
            <w:vAlign w:val="center"/>
          </w:tcPr>
          <w:p w14:paraId="6594BEBE" w14:textId="77777777" w:rsidR="005B38A3" w:rsidRPr="001017E1" w:rsidRDefault="005B38A3">
            <w:pPr>
              <w:widowControl/>
              <w:autoSpaceDE w:val="0"/>
              <w:spacing w:before="120"/>
              <w:jc w:val="center"/>
              <w:rPr>
                <w:rFonts w:ascii="仿宋" w:eastAsia="仿宋" w:hAnsi="仿宋"/>
                <w:kern w:val="24"/>
                <w:sz w:val="24"/>
              </w:rPr>
            </w:pPr>
          </w:p>
        </w:tc>
        <w:tc>
          <w:tcPr>
            <w:tcW w:w="1309" w:type="pct"/>
            <w:vAlign w:val="center"/>
          </w:tcPr>
          <w:p w14:paraId="166670B1" w14:textId="77777777" w:rsidR="005B38A3" w:rsidRPr="001017E1" w:rsidRDefault="005B38A3">
            <w:pPr>
              <w:autoSpaceDN w:val="0"/>
              <w:spacing w:after="100" w:afterAutospacing="1"/>
              <w:rPr>
                <w:rFonts w:ascii="仿宋" w:eastAsia="仿宋" w:hAnsi="仿宋" w:cs="宋体"/>
                <w:kern w:val="0"/>
                <w:sz w:val="24"/>
              </w:rPr>
            </w:pPr>
            <w:r w:rsidRPr="001017E1">
              <w:rPr>
                <w:rFonts w:ascii="仿宋" w:eastAsia="仿宋" w:hAnsi="仿宋" w:cs="宋体" w:hint="eastAsia"/>
                <w:kern w:val="0"/>
                <w:sz w:val="24"/>
                <w:lang w:bidi="ar"/>
              </w:rPr>
              <w:t>红隼</w:t>
            </w:r>
          </w:p>
        </w:tc>
        <w:tc>
          <w:tcPr>
            <w:tcW w:w="1896" w:type="pct"/>
            <w:vAlign w:val="center"/>
          </w:tcPr>
          <w:p w14:paraId="72FDFED4" w14:textId="77777777" w:rsidR="005B38A3" w:rsidRPr="001017E1" w:rsidRDefault="005B38A3">
            <w:pPr>
              <w:autoSpaceDN w:val="0"/>
              <w:spacing w:after="100" w:afterAutospacing="1"/>
              <w:rPr>
                <w:rFonts w:ascii="仿宋" w:eastAsia="仿宋" w:hAnsi="仿宋" w:cs="宋体"/>
                <w:i/>
                <w:kern w:val="0"/>
                <w:sz w:val="24"/>
              </w:rPr>
            </w:pPr>
            <w:r w:rsidRPr="001017E1">
              <w:rPr>
                <w:rFonts w:ascii="仿宋" w:eastAsia="仿宋" w:hAnsi="仿宋" w:cs="宋体"/>
                <w:i/>
                <w:kern w:val="0"/>
                <w:sz w:val="24"/>
                <w:lang w:bidi="ar"/>
              </w:rPr>
              <w:t>Falco tinnunculus</w:t>
            </w:r>
          </w:p>
        </w:tc>
        <w:tc>
          <w:tcPr>
            <w:tcW w:w="851" w:type="pct"/>
            <w:vAlign w:val="center"/>
          </w:tcPr>
          <w:p w14:paraId="152604A1" w14:textId="77777777" w:rsidR="005B38A3" w:rsidRPr="001017E1" w:rsidRDefault="005B38A3">
            <w:pPr>
              <w:autoSpaceDN w:val="0"/>
              <w:spacing w:after="100" w:afterAutospacing="1"/>
              <w:jc w:val="center"/>
              <w:rPr>
                <w:rFonts w:ascii="仿宋" w:eastAsia="仿宋" w:hAnsi="仿宋" w:cs="宋体"/>
                <w:kern w:val="0"/>
                <w:sz w:val="24"/>
              </w:rPr>
            </w:pPr>
            <w:r w:rsidRPr="001017E1">
              <w:rPr>
                <w:rFonts w:ascii="仿宋" w:eastAsia="仿宋" w:hAnsi="仿宋" w:cs="宋体"/>
                <w:kern w:val="0"/>
                <w:sz w:val="24"/>
                <w:lang w:bidi="ar"/>
              </w:rPr>
              <w:t>II</w:t>
            </w:r>
            <w:r w:rsidRPr="001017E1">
              <w:rPr>
                <w:rFonts w:ascii="仿宋" w:eastAsia="仿宋" w:hAnsi="仿宋" w:cs="宋体" w:hint="eastAsia"/>
                <w:kern w:val="0"/>
                <w:sz w:val="24"/>
                <w:lang w:bidi="ar"/>
              </w:rPr>
              <w:t>级</w:t>
            </w:r>
          </w:p>
        </w:tc>
      </w:tr>
      <w:tr w:rsidR="001017E1" w:rsidRPr="001017E1" w14:paraId="199C7670" w14:textId="77777777">
        <w:trPr>
          <w:trHeight w:val="329"/>
        </w:trPr>
        <w:tc>
          <w:tcPr>
            <w:tcW w:w="944" w:type="pct"/>
            <w:vMerge/>
            <w:vAlign w:val="center"/>
          </w:tcPr>
          <w:p w14:paraId="15922D56" w14:textId="77777777" w:rsidR="005B38A3" w:rsidRPr="001017E1" w:rsidRDefault="005B38A3">
            <w:pPr>
              <w:widowControl/>
              <w:autoSpaceDE w:val="0"/>
              <w:spacing w:before="120"/>
              <w:jc w:val="center"/>
              <w:rPr>
                <w:rFonts w:ascii="仿宋" w:eastAsia="仿宋" w:hAnsi="仿宋"/>
                <w:kern w:val="24"/>
                <w:sz w:val="24"/>
              </w:rPr>
            </w:pPr>
          </w:p>
        </w:tc>
        <w:tc>
          <w:tcPr>
            <w:tcW w:w="1309" w:type="pct"/>
            <w:vAlign w:val="center"/>
          </w:tcPr>
          <w:p w14:paraId="23E20BE5" w14:textId="77777777" w:rsidR="005B38A3" w:rsidRPr="001017E1" w:rsidRDefault="005B38A3">
            <w:pPr>
              <w:autoSpaceDN w:val="0"/>
              <w:spacing w:after="100" w:afterAutospacing="1"/>
              <w:rPr>
                <w:rFonts w:ascii="仿宋" w:eastAsia="仿宋" w:hAnsi="仿宋" w:cs="宋体"/>
                <w:kern w:val="0"/>
                <w:sz w:val="24"/>
              </w:rPr>
            </w:pPr>
            <w:r w:rsidRPr="001017E1">
              <w:rPr>
                <w:rFonts w:ascii="仿宋" w:eastAsia="仿宋" w:hAnsi="仿宋" w:cs="宋体" w:hint="eastAsia"/>
                <w:kern w:val="0"/>
                <w:sz w:val="24"/>
                <w:lang w:bidi="ar"/>
              </w:rPr>
              <w:t>燕隼</w:t>
            </w:r>
          </w:p>
        </w:tc>
        <w:tc>
          <w:tcPr>
            <w:tcW w:w="1896" w:type="pct"/>
            <w:vAlign w:val="center"/>
          </w:tcPr>
          <w:p w14:paraId="31EF06E4" w14:textId="77777777" w:rsidR="005B38A3" w:rsidRPr="001017E1" w:rsidRDefault="005B38A3">
            <w:pPr>
              <w:autoSpaceDN w:val="0"/>
              <w:spacing w:after="100" w:afterAutospacing="1"/>
              <w:rPr>
                <w:rFonts w:ascii="仿宋" w:eastAsia="仿宋" w:hAnsi="仿宋" w:cs="宋体"/>
                <w:i/>
                <w:kern w:val="0"/>
                <w:sz w:val="24"/>
              </w:rPr>
            </w:pPr>
            <w:r w:rsidRPr="001017E1">
              <w:rPr>
                <w:rFonts w:ascii="仿宋" w:eastAsia="仿宋" w:hAnsi="仿宋" w:cs="宋体"/>
                <w:i/>
                <w:kern w:val="0"/>
                <w:sz w:val="24"/>
                <w:lang w:bidi="ar"/>
              </w:rPr>
              <w:t>Falco subbuteo</w:t>
            </w:r>
          </w:p>
        </w:tc>
        <w:tc>
          <w:tcPr>
            <w:tcW w:w="851" w:type="pct"/>
            <w:vAlign w:val="center"/>
          </w:tcPr>
          <w:p w14:paraId="39E8233C" w14:textId="77777777" w:rsidR="005B38A3" w:rsidRPr="001017E1" w:rsidRDefault="005B38A3">
            <w:pPr>
              <w:autoSpaceDN w:val="0"/>
              <w:spacing w:after="100" w:afterAutospacing="1"/>
              <w:jc w:val="center"/>
              <w:rPr>
                <w:rFonts w:ascii="仿宋" w:eastAsia="仿宋" w:hAnsi="仿宋" w:cs="宋体"/>
                <w:kern w:val="0"/>
                <w:sz w:val="24"/>
              </w:rPr>
            </w:pPr>
            <w:r w:rsidRPr="001017E1">
              <w:rPr>
                <w:rFonts w:ascii="仿宋" w:eastAsia="仿宋" w:hAnsi="仿宋" w:cs="宋体"/>
                <w:kern w:val="0"/>
                <w:sz w:val="24"/>
                <w:lang w:bidi="ar"/>
              </w:rPr>
              <w:t>II</w:t>
            </w:r>
            <w:r w:rsidRPr="001017E1">
              <w:rPr>
                <w:rFonts w:ascii="仿宋" w:eastAsia="仿宋" w:hAnsi="仿宋" w:cs="宋体" w:hint="eastAsia"/>
                <w:kern w:val="0"/>
                <w:sz w:val="24"/>
                <w:lang w:bidi="ar"/>
              </w:rPr>
              <w:t>级</w:t>
            </w:r>
          </w:p>
        </w:tc>
      </w:tr>
      <w:tr w:rsidR="001017E1" w:rsidRPr="001017E1" w14:paraId="08D22B00" w14:textId="77777777">
        <w:trPr>
          <w:trHeight w:val="329"/>
        </w:trPr>
        <w:tc>
          <w:tcPr>
            <w:tcW w:w="944" w:type="pct"/>
            <w:vMerge/>
            <w:vAlign w:val="center"/>
          </w:tcPr>
          <w:p w14:paraId="22785EA9" w14:textId="77777777" w:rsidR="005B38A3" w:rsidRPr="001017E1" w:rsidRDefault="005B38A3">
            <w:pPr>
              <w:widowControl/>
              <w:autoSpaceDE w:val="0"/>
              <w:spacing w:before="120"/>
              <w:jc w:val="center"/>
              <w:rPr>
                <w:rFonts w:ascii="仿宋" w:eastAsia="仿宋" w:hAnsi="仿宋"/>
                <w:kern w:val="24"/>
                <w:sz w:val="24"/>
              </w:rPr>
            </w:pPr>
          </w:p>
        </w:tc>
        <w:tc>
          <w:tcPr>
            <w:tcW w:w="1309" w:type="pct"/>
            <w:vAlign w:val="center"/>
          </w:tcPr>
          <w:p w14:paraId="7ED4472B" w14:textId="77777777" w:rsidR="005B38A3" w:rsidRPr="001017E1" w:rsidRDefault="005B38A3">
            <w:pPr>
              <w:autoSpaceDN w:val="0"/>
              <w:spacing w:after="100" w:afterAutospacing="1"/>
              <w:rPr>
                <w:rFonts w:ascii="仿宋" w:eastAsia="仿宋" w:hAnsi="仿宋" w:cs="宋体"/>
                <w:kern w:val="0"/>
                <w:sz w:val="24"/>
              </w:rPr>
            </w:pPr>
            <w:r w:rsidRPr="001017E1">
              <w:rPr>
                <w:rFonts w:ascii="仿宋" w:eastAsia="仿宋" w:hAnsi="仿宋" w:cs="宋体" w:hint="eastAsia"/>
                <w:kern w:val="0"/>
                <w:sz w:val="24"/>
                <w:lang w:bidi="ar"/>
              </w:rPr>
              <w:t>游隼</w:t>
            </w:r>
          </w:p>
        </w:tc>
        <w:tc>
          <w:tcPr>
            <w:tcW w:w="1896" w:type="pct"/>
            <w:vAlign w:val="center"/>
          </w:tcPr>
          <w:p w14:paraId="30BB2B4B" w14:textId="77777777" w:rsidR="005B38A3" w:rsidRPr="001017E1" w:rsidRDefault="005B38A3">
            <w:pPr>
              <w:autoSpaceDN w:val="0"/>
              <w:spacing w:after="100" w:afterAutospacing="1"/>
              <w:rPr>
                <w:rFonts w:ascii="仿宋" w:eastAsia="仿宋" w:hAnsi="仿宋" w:cs="宋体"/>
                <w:i/>
                <w:kern w:val="0"/>
                <w:sz w:val="24"/>
              </w:rPr>
            </w:pPr>
            <w:r w:rsidRPr="001017E1">
              <w:rPr>
                <w:rFonts w:ascii="仿宋" w:eastAsia="仿宋" w:hAnsi="仿宋" w:cs="宋体"/>
                <w:i/>
                <w:kern w:val="0"/>
                <w:sz w:val="24"/>
                <w:lang w:bidi="ar"/>
              </w:rPr>
              <w:t>Falco peregrinus</w:t>
            </w:r>
          </w:p>
        </w:tc>
        <w:tc>
          <w:tcPr>
            <w:tcW w:w="851" w:type="pct"/>
            <w:vAlign w:val="center"/>
          </w:tcPr>
          <w:p w14:paraId="17789AAA" w14:textId="77777777" w:rsidR="005B38A3" w:rsidRPr="001017E1" w:rsidRDefault="005B38A3">
            <w:pPr>
              <w:autoSpaceDN w:val="0"/>
              <w:spacing w:after="100" w:afterAutospacing="1"/>
              <w:jc w:val="center"/>
              <w:rPr>
                <w:rFonts w:ascii="仿宋" w:eastAsia="仿宋" w:hAnsi="仿宋" w:cs="宋体"/>
                <w:kern w:val="0"/>
                <w:sz w:val="24"/>
              </w:rPr>
            </w:pPr>
            <w:r w:rsidRPr="001017E1">
              <w:rPr>
                <w:rFonts w:ascii="仿宋" w:eastAsia="仿宋" w:hAnsi="仿宋" w:cs="宋体"/>
                <w:kern w:val="0"/>
                <w:sz w:val="24"/>
                <w:lang w:bidi="ar"/>
              </w:rPr>
              <w:t>II</w:t>
            </w:r>
            <w:r w:rsidRPr="001017E1">
              <w:rPr>
                <w:rFonts w:ascii="仿宋" w:eastAsia="仿宋" w:hAnsi="仿宋" w:cs="宋体" w:hint="eastAsia"/>
                <w:kern w:val="0"/>
                <w:sz w:val="24"/>
                <w:lang w:bidi="ar"/>
              </w:rPr>
              <w:t>级</w:t>
            </w:r>
          </w:p>
        </w:tc>
      </w:tr>
      <w:tr w:rsidR="001017E1" w:rsidRPr="001017E1" w14:paraId="37C47029" w14:textId="77777777">
        <w:trPr>
          <w:trHeight w:val="329"/>
        </w:trPr>
        <w:tc>
          <w:tcPr>
            <w:tcW w:w="944" w:type="pct"/>
            <w:vMerge/>
            <w:vAlign w:val="center"/>
          </w:tcPr>
          <w:p w14:paraId="01C85E2B" w14:textId="77777777" w:rsidR="005B38A3" w:rsidRPr="001017E1" w:rsidRDefault="005B38A3">
            <w:pPr>
              <w:widowControl/>
              <w:autoSpaceDE w:val="0"/>
              <w:spacing w:before="120"/>
              <w:jc w:val="center"/>
              <w:rPr>
                <w:rFonts w:ascii="仿宋" w:eastAsia="仿宋" w:hAnsi="仿宋"/>
                <w:kern w:val="24"/>
                <w:sz w:val="24"/>
              </w:rPr>
            </w:pPr>
          </w:p>
        </w:tc>
        <w:tc>
          <w:tcPr>
            <w:tcW w:w="1309" w:type="pct"/>
            <w:vAlign w:val="center"/>
          </w:tcPr>
          <w:p w14:paraId="7ED14FD0" w14:textId="77777777" w:rsidR="005B38A3" w:rsidRPr="001017E1" w:rsidRDefault="005B38A3">
            <w:pPr>
              <w:autoSpaceDN w:val="0"/>
              <w:spacing w:after="100" w:afterAutospacing="1"/>
              <w:rPr>
                <w:rFonts w:ascii="仿宋" w:eastAsia="仿宋" w:hAnsi="仿宋" w:cs="宋体"/>
                <w:kern w:val="0"/>
                <w:sz w:val="24"/>
                <w:lang w:bidi="ar"/>
              </w:rPr>
            </w:pPr>
            <w:r w:rsidRPr="001017E1">
              <w:rPr>
                <w:rFonts w:ascii="仿宋" w:eastAsia="仿宋" w:hAnsi="仿宋" w:cs="宋体" w:hint="eastAsia"/>
                <w:kern w:val="0"/>
                <w:sz w:val="24"/>
                <w:lang w:bidi="ar"/>
              </w:rPr>
              <w:t>红脚隼</w:t>
            </w:r>
          </w:p>
        </w:tc>
        <w:tc>
          <w:tcPr>
            <w:tcW w:w="1896" w:type="pct"/>
            <w:vAlign w:val="center"/>
          </w:tcPr>
          <w:p w14:paraId="3EEFE79C" w14:textId="77777777" w:rsidR="005B38A3" w:rsidRPr="001017E1" w:rsidRDefault="005B38A3">
            <w:pPr>
              <w:autoSpaceDN w:val="0"/>
              <w:spacing w:after="100" w:afterAutospacing="1"/>
              <w:rPr>
                <w:rFonts w:ascii="仿宋" w:eastAsia="仿宋" w:hAnsi="仿宋" w:cs="宋体"/>
                <w:i/>
                <w:kern w:val="0"/>
                <w:sz w:val="24"/>
                <w:lang w:bidi="ar"/>
              </w:rPr>
            </w:pPr>
            <w:r w:rsidRPr="001017E1">
              <w:rPr>
                <w:rFonts w:ascii="仿宋" w:eastAsia="仿宋" w:hAnsi="仿宋" w:cs="宋体"/>
                <w:i/>
                <w:kern w:val="0"/>
                <w:sz w:val="24"/>
                <w:lang w:bidi="ar"/>
              </w:rPr>
              <w:t>Falco amurensis</w:t>
            </w:r>
          </w:p>
        </w:tc>
        <w:tc>
          <w:tcPr>
            <w:tcW w:w="851" w:type="pct"/>
            <w:vAlign w:val="center"/>
          </w:tcPr>
          <w:p w14:paraId="14951E9F" w14:textId="77777777" w:rsidR="005B38A3" w:rsidRPr="001017E1" w:rsidRDefault="005B38A3">
            <w:pPr>
              <w:autoSpaceDN w:val="0"/>
              <w:spacing w:after="100" w:afterAutospacing="1"/>
              <w:jc w:val="center"/>
              <w:rPr>
                <w:rFonts w:ascii="仿宋" w:eastAsia="仿宋" w:hAnsi="仿宋" w:cs="宋体"/>
                <w:kern w:val="0"/>
                <w:sz w:val="24"/>
                <w:lang w:bidi="ar"/>
              </w:rPr>
            </w:pPr>
            <w:r w:rsidRPr="001017E1">
              <w:rPr>
                <w:rFonts w:ascii="仿宋" w:eastAsia="仿宋" w:hAnsi="仿宋" w:cs="宋体"/>
                <w:kern w:val="0"/>
                <w:sz w:val="24"/>
                <w:lang w:bidi="ar"/>
              </w:rPr>
              <w:t>II</w:t>
            </w:r>
            <w:r w:rsidRPr="001017E1">
              <w:rPr>
                <w:rFonts w:ascii="仿宋" w:eastAsia="仿宋" w:hAnsi="仿宋" w:cs="宋体" w:hint="eastAsia"/>
                <w:kern w:val="0"/>
                <w:sz w:val="24"/>
                <w:lang w:bidi="ar"/>
              </w:rPr>
              <w:t>级</w:t>
            </w:r>
          </w:p>
        </w:tc>
      </w:tr>
      <w:tr w:rsidR="001017E1" w:rsidRPr="001017E1" w14:paraId="027813D5" w14:textId="77777777">
        <w:trPr>
          <w:trHeight w:val="329"/>
        </w:trPr>
        <w:tc>
          <w:tcPr>
            <w:tcW w:w="944" w:type="pct"/>
            <w:vMerge/>
            <w:vAlign w:val="center"/>
          </w:tcPr>
          <w:p w14:paraId="060FA9CB" w14:textId="77777777" w:rsidR="005B38A3" w:rsidRPr="001017E1" w:rsidRDefault="005B38A3">
            <w:pPr>
              <w:widowControl/>
              <w:autoSpaceDE w:val="0"/>
              <w:spacing w:before="120"/>
              <w:jc w:val="center"/>
              <w:rPr>
                <w:rFonts w:ascii="仿宋" w:eastAsia="仿宋" w:hAnsi="仿宋"/>
                <w:kern w:val="24"/>
                <w:sz w:val="24"/>
              </w:rPr>
            </w:pPr>
          </w:p>
        </w:tc>
        <w:tc>
          <w:tcPr>
            <w:tcW w:w="1309" w:type="pct"/>
            <w:vAlign w:val="center"/>
          </w:tcPr>
          <w:p w14:paraId="21F17C82" w14:textId="77777777" w:rsidR="005B38A3" w:rsidRPr="001017E1" w:rsidRDefault="005B38A3">
            <w:pPr>
              <w:autoSpaceDN w:val="0"/>
              <w:spacing w:after="100" w:afterAutospacing="1"/>
              <w:rPr>
                <w:rFonts w:ascii="仿宋" w:eastAsia="仿宋" w:hAnsi="仿宋" w:cs="宋体"/>
                <w:kern w:val="0"/>
                <w:sz w:val="24"/>
                <w:lang w:bidi="ar"/>
              </w:rPr>
            </w:pPr>
            <w:r w:rsidRPr="001017E1">
              <w:rPr>
                <w:rFonts w:ascii="仿宋" w:eastAsia="仿宋" w:hAnsi="仿宋" w:cs="宋体" w:hint="eastAsia"/>
                <w:kern w:val="0"/>
                <w:sz w:val="24"/>
                <w:lang w:bidi="ar"/>
              </w:rPr>
              <w:t>水雉</w:t>
            </w:r>
          </w:p>
        </w:tc>
        <w:tc>
          <w:tcPr>
            <w:tcW w:w="1896" w:type="pct"/>
            <w:vAlign w:val="center"/>
          </w:tcPr>
          <w:p w14:paraId="48423DB3" w14:textId="77777777" w:rsidR="005B38A3" w:rsidRPr="001017E1" w:rsidRDefault="005B38A3">
            <w:pPr>
              <w:autoSpaceDN w:val="0"/>
              <w:spacing w:after="100" w:afterAutospacing="1"/>
              <w:rPr>
                <w:rFonts w:ascii="仿宋" w:eastAsia="仿宋" w:hAnsi="仿宋" w:cs="宋体"/>
                <w:i/>
                <w:kern w:val="0"/>
                <w:sz w:val="24"/>
                <w:lang w:bidi="ar"/>
              </w:rPr>
            </w:pPr>
            <w:r w:rsidRPr="001017E1">
              <w:rPr>
                <w:rFonts w:ascii="仿宋" w:eastAsia="仿宋" w:hAnsi="仿宋" w:cs="宋体"/>
                <w:i/>
                <w:kern w:val="0"/>
                <w:sz w:val="24"/>
                <w:lang w:bidi="ar"/>
              </w:rPr>
              <w:t>Hydrophasianus chirurgus</w:t>
            </w:r>
          </w:p>
        </w:tc>
        <w:tc>
          <w:tcPr>
            <w:tcW w:w="851" w:type="pct"/>
            <w:vAlign w:val="center"/>
          </w:tcPr>
          <w:p w14:paraId="3045D7E4" w14:textId="77777777" w:rsidR="005B38A3" w:rsidRPr="001017E1" w:rsidRDefault="005B38A3">
            <w:pPr>
              <w:autoSpaceDN w:val="0"/>
              <w:spacing w:after="100" w:afterAutospacing="1"/>
              <w:jc w:val="center"/>
              <w:rPr>
                <w:rFonts w:ascii="仿宋" w:eastAsia="仿宋" w:hAnsi="仿宋" w:cs="宋体"/>
                <w:kern w:val="0"/>
                <w:sz w:val="24"/>
                <w:lang w:bidi="ar"/>
              </w:rPr>
            </w:pPr>
            <w:r w:rsidRPr="001017E1">
              <w:rPr>
                <w:rFonts w:ascii="仿宋" w:eastAsia="仿宋" w:hAnsi="仿宋" w:cs="宋体"/>
                <w:kern w:val="0"/>
                <w:sz w:val="24"/>
                <w:lang w:bidi="ar"/>
              </w:rPr>
              <w:t>II</w:t>
            </w:r>
            <w:r w:rsidRPr="001017E1">
              <w:rPr>
                <w:rFonts w:ascii="仿宋" w:eastAsia="仿宋" w:hAnsi="仿宋" w:cs="宋体" w:hint="eastAsia"/>
                <w:kern w:val="0"/>
                <w:sz w:val="24"/>
                <w:lang w:bidi="ar"/>
              </w:rPr>
              <w:t>级</w:t>
            </w:r>
          </w:p>
        </w:tc>
      </w:tr>
      <w:tr w:rsidR="001017E1" w:rsidRPr="001017E1" w14:paraId="5E608B87" w14:textId="77777777">
        <w:trPr>
          <w:trHeight w:val="329"/>
        </w:trPr>
        <w:tc>
          <w:tcPr>
            <w:tcW w:w="944" w:type="pct"/>
            <w:vMerge/>
            <w:vAlign w:val="center"/>
          </w:tcPr>
          <w:p w14:paraId="539D893A" w14:textId="77777777" w:rsidR="005B38A3" w:rsidRPr="001017E1" w:rsidRDefault="005B38A3">
            <w:pPr>
              <w:widowControl/>
              <w:autoSpaceDE w:val="0"/>
              <w:spacing w:before="120"/>
              <w:jc w:val="center"/>
              <w:rPr>
                <w:rFonts w:ascii="仿宋" w:eastAsia="仿宋" w:hAnsi="仿宋"/>
                <w:kern w:val="24"/>
                <w:sz w:val="24"/>
              </w:rPr>
            </w:pPr>
          </w:p>
        </w:tc>
        <w:tc>
          <w:tcPr>
            <w:tcW w:w="1309" w:type="pct"/>
            <w:vAlign w:val="center"/>
          </w:tcPr>
          <w:p w14:paraId="5DA64E69" w14:textId="77777777" w:rsidR="005B38A3" w:rsidRPr="001017E1" w:rsidRDefault="005B38A3">
            <w:pPr>
              <w:autoSpaceDN w:val="0"/>
              <w:spacing w:after="100" w:afterAutospacing="1"/>
              <w:rPr>
                <w:rFonts w:ascii="仿宋" w:eastAsia="仿宋" w:hAnsi="仿宋" w:cs="宋体"/>
                <w:kern w:val="0"/>
                <w:sz w:val="24"/>
              </w:rPr>
            </w:pPr>
            <w:r w:rsidRPr="001017E1">
              <w:rPr>
                <w:rFonts w:ascii="仿宋" w:eastAsia="仿宋" w:hAnsi="仿宋" w:cs="宋体" w:hint="eastAsia"/>
                <w:kern w:val="0"/>
                <w:sz w:val="24"/>
                <w:lang w:bidi="ar"/>
              </w:rPr>
              <w:t>褐翅鸦鹃</w:t>
            </w:r>
          </w:p>
        </w:tc>
        <w:tc>
          <w:tcPr>
            <w:tcW w:w="1896" w:type="pct"/>
            <w:vAlign w:val="center"/>
          </w:tcPr>
          <w:p w14:paraId="501B08E8" w14:textId="77777777" w:rsidR="005B38A3" w:rsidRPr="001017E1" w:rsidRDefault="005B38A3">
            <w:pPr>
              <w:autoSpaceDN w:val="0"/>
              <w:spacing w:after="100" w:afterAutospacing="1"/>
              <w:rPr>
                <w:rFonts w:ascii="仿宋" w:eastAsia="仿宋" w:hAnsi="仿宋" w:cs="宋体"/>
                <w:i/>
                <w:kern w:val="0"/>
                <w:sz w:val="24"/>
              </w:rPr>
            </w:pPr>
            <w:r w:rsidRPr="001017E1">
              <w:rPr>
                <w:rFonts w:ascii="仿宋" w:eastAsia="仿宋" w:hAnsi="仿宋" w:cs="宋体"/>
                <w:i/>
                <w:kern w:val="0"/>
                <w:sz w:val="24"/>
                <w:lang w:bidi="ar"/>
              </w:rPr>
              <w:t>Centropus sinensis</w:t>
            </w:r>
          </w:p>
        </w:tc>
        <w:tc>
          <w:tcPr>
            <w:tcW w:w="851" w:type="pct"/>
            <w:vAlign w:val="center"/>
          </w:tcPr>
          <w:p w14:paraId="3831824D" w14:textId="77777777" w:rsidR="005B38A3" w:rsidRPr="001017E1" w:rsidRDefault="005B38A3">
            <w:pPr>
              <w:autoSpaceDN w:val="0"/>
              <w:spacing w:after="100" w:afterAutospacing="1"/>
              <w:jc w:val="center"/>
              <w:rPr>
                <w:rFonts w:ascii="仿宋" w:eastAsia="仿宋" w:hAnsi="仿宋" w:cs="宋体"/>
                <w:kern w:val="0"/>
                <w:sz w:val="24"/>
              </w:rPr>
            </w:pPr>
            <w:r w:rsidRPr="001017E1">
              <w:rPr>
                <w:rFonts w:ascii="仿宋" w:eastAsia="仿宋" w:hAnsi="仿宋" w:cs="宋体"/>
                <w:kern w:val="0"/>
                <w:sz w:val="24"/>
                <w:lang w:bidi="ar"/>
              </w:rPr>
              <w:t>II</w:t>
            </w:r>
            <w:r w:rsidRPr="001017E1">
              <w:rPr>
                <w:rFonts w:ascii="仿宋" w:eastAsia="仿宋" w:hAnsi="仿宋" w:cs="宋体" w:hint="eastAsia"/>
                <w:kern w:val="0"/>
                <w:sz w:val="24"/>
                <w:lang w:bidi="ar"/>
              </w:rPr>
              <w:t>级</w:t>
            </w:r>
          </w:p>
        </w:tc>
      </w:tr>
      <w:tr w:rsidR="001017E1" w:rsidRPr="001017E1" w14:paraId="429B0965" w14:textId="77777777">
        <w:trPr>
          <w:trHeight w:val="329"/>
        </w:trPr>
        <w:tc>
          <w:tcPr>
            <w:tcW w:w="944" w:type="pct"/>
            <w:vMerge/>
            <w:vAlign w:val="center"/>
          </w:tcPr>
          <w:p w14:paraId="38D5A5CA" w14:textId="77777777" w:rsidR="005B38A3" w:rsidRPr="001017E1" w:rsidRDefault="005B38A3">
            <w:pPr>
              <w:widowControl/>
              <w:autoSpaceDE w:val="0"/>
              <w:spacing w:before="120"/>
              <w:jc w:val="center"/>
              <w:rPr>
                <w:rFonts w:ascii="仿宋" w:eastAsia="仿宋" w:hAnsi="仿宋"/>
                <w:kern w:val="24"/>
                <w:sz w:val="24"/>
              </w:rPr>
            </w:pPr>
          </w:p>
        </w:tc>
        <w:tc>
          <w:tcPr>
            <w:tcW w:w="1309" w:type="pct"/>
            <w:vAlign w:val="center"/>
          </w:tcPr>
          <w:p w14:paraId="774617DD" w14:textId="77777777" w:rsidR="005B38A3" w:rsidRPr="001017E1" w:rsidRDefault="005B38A3">
            <w:pPr>
              <w:autoSpaceDN w:val="0"/>
              <w:spacing w:after="100" w:afterAutospacing="1"/>
              <w:rPr>
                <w:rFonts w:ascii="仿宋" w:eastAsia="仿宋" w:hAnsi="仿宋" w:cs="宋体"/>
                <w:kern w:val="0"/>
                <w:sz w:val="24"/>
              </w:rPr>
            </w:pPr>
            <w:r w:rsidRPr="001017E1">
              <w:rPr>
                <w:rFonts w:ascii="仿宋" w:eastAsia="仿宋" w:hAnsi="仿宋" w:cs="宋体" w:hint="eastAsia"/>
                <w:kern w:val="0"/>
                <w:sz w:val="24"/>
                <w:lang w:bidi="ar"/>
              </w:rPr>
              <w:t>小鸦鹃</w:t>
            </w:r>
          </w:p>
        </w:tc>
        <w:tc>
          <w:tcPr>
            <w:tcW w:w="1896" w:type="pct"/>
            <w:vAlign w:val="center"/>
          </w:tcPr>
          <w:p w14:paraId="570E5F30" w14:textId="77777777" w:rsidR="005B38A3" w:rsidRPr="001017E1" w:rsidRDefault="005B38A3">
            <w:pPr>
              <w:autoSpaceDN w:val="0"/>
              <w:spacing w:after="100" w:afterAutospacing="1"/>
              <w:rPr>
                <w:rFonts w:ascii="仿宋" w:eastAsia="仿宋" w:hAnsi="仿宋" w:cs="宋体"/>
                <w:i/>
                <w:kern w:val="0"/>
                <w:sz w:val="24"/>
              </w:rPr>
            </w:pPr>
            <w:r w:rsidRPr="001017E1">
              <w:rPr>
                <w:rFonts w:ascii="仿宋" w:eastAsia="仿宋" w:hAnsi="仿宋" w:cs="宋体"/>
                <w:i/>
                <w:kern w:val="0"/>
                <w:sz w:val="24"/>
                <w:lang w:bidi="ar"/>
              </w:rPr>
              <w:t>Centropus bengalensis</w:t>
            </w:r>
          </w:p>
        </w:tc>
        <w:tc>
          <w:tcPr>
            <w:tcW w:w="851" w:type="pct"/>
            <w:vAlign w:val="center"/>
          </w:tcPr>
          <w:p w14:paraId="5D668F79" w14:textId="77777777" w:rsidR="005B38A3" w:rsidRPr="001017E1" w:rsidRDefault="005B38A3">
            <w:pPr>
              <w:autoSpaceDN w:val="0"/>
              <w:spacing w:after="100" w:afterAutospacing="1"/>
              <w:jc w:val="center"/>
              <w:rPr>
                <w:rFonts w:ascii="仿宋" w:eastAsia="仿宋" w:hAnsi="仿宋" w:cs="宋体"/>
                <w:kern w:val="0"/>
                <w:sz w:val="24"/>
              </w:rPr>
            </w:pPr>
            <w:r w:rsidRPr="001017E1">
              <w:rPr>
                <w:rFonts w:ascii="仿宋" w:eastAsia="仿宋" w:hAnsi="仿宋" w:cs="宋体"/>
                <w:kern w:val="0"/>
                <w:sz w:val="24"/>
                <w:lang w:bidi="ar"/>
              </w:rPr>
              <w:t>II</w:t>
            </w:r>
            <w:r w:rsidRPr="001017E1">
              <w:rPr>
                <w:rFonts w:ascii="仿宋" w:eastAsia="仿宋" w:hAnsi="仿宋" w:cs="宋体" w:hint="eastAsia"/>
                <w:kern w:val="0"/>
                <w:sz w:val="24"/>
                <w:lang w:bidi="ar"/>
              </w:rPr>
              <w:t>级</w:t>
            </w:r>
          </w:p>
        </w:tc>
      </w:tr>
      <w:tr w:rsidR="001017E1" w:rsidRPr="001017E1" w14:paraId="4E9F9FA6" w14:textId="77777777">
        <w:trPr>
          <w:trHeight w:val="329"/>
        </w:trPr>
        <w:tc>
          <w:tcPr>
            <w:tcW w:w="944" w:type="pct"/>
            <w:vMerge/>
            <w:vAlign w:val="center"/>
          </w:tcPr>
          <w:p w14:paraId="50C44BDF" w14:textId="77777777" w:rsidR="005B38A3" w:rsidRPr="001017E1" w:rsidRDefault="005B38A3">
            <w:pPr>
              <w:widowControl/>
              <w:autoSpaceDE w:val="0"/>
              <w:spacing w:before="120"/>
              <w:jc w:val="center"/>
              <w:rPr>
                <w:rFonts w:ascii="仿宋" w:eastAsia="仿宋" w:hAnsi="仿宋"/>
                <w:kern w:val="24"/>
                <w:sz w:val="24"/>
              </w:rPr>
            </w:pPr>
          </w:p>
        </w:tc>
        <w:tc>
          <w:tcPr>
            <w:tcW w:w="1309" w:type="pct"/>
            <w:vAlign w:val="center"/>
          </w:tcPr>
          <w:p w14:paraId="159F7E3C" w14:textId="77777777" w:rsidR="005B38A3" w:rsidRPr="001017E1" w:rsidRDefault="005B38A3">
            <w:pPr>
              <w:autoSpaceDN w:val="0"/>
              <w:spacing w:after="100" w:afterAutospacing="1"/>
              <w:rPr>
                <w:rFonts w:ascii="仿宋" w:eastAsia="仿宋" w:hAnsi="仿宋" w:cs="宋体"/>
                <w:kern w:val="0"/>
                <w:sz w:val="24"/>
              </w:rPr>
            </w:pPr>
            <w:r w:rsidRPr="001017E1">
              <w:rPr>
                <w:rFonts w:ascii="仿宋" w:eastAsia="仿宋" w:hAnsi="仿宋" w:cs="宋体" w:hint="eastAsia"/>
                <w:kern w:val="0"/>
                <w:sz w:val="24"/>
                <w:lang w:bidi="ar"/>
              </w:rPr>
              <w:t>草鸮</w:t>
            </w:r>
          </w:p>
        </w:tc>
        <w:tc>
          <w:tcPr>
            <w:tcW w:w="1896" w:type="pct"/>
            <w:vAlign w:val="center"/>
          </w:tcPr>
          <w:p w14:paraId="22BA7D92" w14:textId="77777777" w:rsidR="005B38A3" w:rsidRPr="001017E1" w:rsidRDefault="005B38A3">
            <w:pPr>
              <w:autoSpaceDN w:val="0"/>
              <w:spacing w:after="100" w:afterAutospacing="1"/>
              <w:rPr>
                <w:rFonts w:ascii="仿宋" w:eastAsia="仿宋" w:hAnsi="仿宋" w:cs="宋体"/>
                <w:i/>
                <w:kern w:val="0"/>
                <w:sz w:val="24"/>
              </w:rPr>
            </w:pPr>
            <w:r w:rsidRPr="001017E1">
              <w:rPr>
                <w:rFonts w:ascii="仿宋" w:eastAsia="仿宋" w:hAnsi="仿宋" w:cs="宋体"/>
                <w:i/>
                <w:kern w:val="0"/>
                <w:sz w:val="24"/>
                <w:lang w:bidi="ar"/>
              </w:rPr>
              <w:t>Tyto longimembris</w:t>
            </w:r>
          </w:p>
        </w:tc>
        <w:tc>
          <w:tcPr>
            <w:tcW w:w="851" w:type="pct"/>
            <w:vAlign w:val="center"/>
          </w:tcPr>
          <w:p w14:paraId="676FFF3C" w14:textId="77777777" w:rsidR="005B38A3" w:rsidRPr="001017E1" w:rsidRDefault="005B38A3">
            <w:pPr>
              <w:autoSpaceDN w:val="0"/>
              <w:spacing w:after="100" w:afterAutospacing="1"/>
              <w:jc w:val="center"/>
              <w:rPr>
                <w:rFonts w:ascii="仿宋" w:eastAsia="仿宋" w:hAnsi="仿宋" w:cs="宋体"/>
                <w:kern w:val="0"/>
                <w:sz w:val="24"/>
              </w:rPr>
            </w:pPr>
            <w:r w:rsidRPr="001017E1">
              <w:rPr>
                <w:rFonts w:ascii="仿宋" w:eastAsia="仿宋" w:hAnsi="仿宋" w:cs="宋体"/>
                <w:kern w:val="0"/>
                <w:sz w:val="24"/>
                <w:lang w:bidi="ar"/>
              </w:rPr>
              <w:t>II</w:t>
            </w:r>
            <w:r w:rsidRPr="001017E1">
              <w:rPr>
                <w:rFonts w:ascii="仿宋" w:eastAsia="仿宋" w:hAnsi="仿宋" w:cs="宋体" w:hint="eastAsia"/>
                <w:kern w:val="0"/>
                <w:sz w:val="24"/>
                <w:lang w:bidi="ar"/>
              </w:rPr>
              <w:t>级</w:t>
            </w:r>
          </w:p>
        </w:tc>
      </w:tr>
      <w:tr w:rsidR="001017E1" w:rsidRPr="001017E1" w14:paraId="382F4DB1" w14:textId="77777777">
        <w:trPr>
          <w:trHeight w:val="329"/>
        </w:trPr>
        <w:tc>
          <w:tcPr>
            <w:tcW w:w="944" w:type="pct"/>
            <w:vMerge/>
            <w:vAlign w:val="center"/>
          </w:tcPr>
          <w:p w14:paraId="5CBC9100" w14:textId="77777777" w:rsidR="005B38A3" w:rsidRPr="001017E1" w:rsidRDefault="005B38A3">
            <w:pPr>
              <w:widowControl/>
              <w:autoSpaceDE w:val="0"/>
              <w:spacing w:before="120"/>
              <w:jc w:val="center"/>
              <w:rPr>
                <w:rFonts w:ascii="仿宋" w:eastAsia="仿宋" w:hAnsi="仿宋"/>
                <w:kern w:val="24"/>
                <w:sz w:val="24"/>
              </w:rPr>
            </w:pPr>
          </w:p>
        </w:tc>
        <w:tc>
          <w:tcPr>
            <w:tcW w:w="1309" w:type="pct"/>
            <w:vAlign w:val="center"/>
          </w:tcPr>
          <w:p w14:paraId="491383D7" w14:textId="77777777" w:rsidR="005B38A3" w:rsidRPr="001017E1" w:rsidRDefault="005B38A3">
            <w:pPr>
              <w:autoSpaceDN w:val="0"/>
              <w:spacing w:after="100" w:afterAutospacing="1"/>
              <w:rPr>
                <w:rFonts w:ascii="仿宋" w:eastAsia="仿宋" w:hAnsi="仿宋" w:cs="宋体"/>
                <w:kern w:val="0"/>
                <w:sz w:val="24"/>
              </w:rPr>
            </w:pPr>
            <w:r w:rsidRPr="001017E1">
              <w:rPr>
                <w:rFonts w:ascii="仿宋" w:eastAsia="仿宋" w:hAnsi="仿宋" w:cs="宋体" w:hint="eastAsia"/>
                <w:kern w:val="0"/>
                <w:sz w:val="24"/>
                <w:lang w:bidi="ar"/>
              </w:rPr>
              <w:t>领角鸮</w:t>
            </w:r>
          </w:p>
        </w:tc>
        <w:tc>
          <w:tcPr>
            <w:tcW w:w="1896" w:type="pct"/>
            <w:vAlign w:val="center"/>
          </w:tcPr>
          <w:p w14:paraId="0CB5BCF4" w14:textId="77777777" w:rsidR="005B38A3" w:rsidRPr="001017E1" w:rsidRDefault="005B38A3">
            <w:pPr>
              <w:autoSpaceDN w:val="0"/>
              <w:spacing w:after="100" w:afterAutospacing="1"/>
              <w:rPr>
                <w:rFonts w:ascii="仿宋" w:eastAsia="仿宋" w:hAnsi="仿宋" w:cs="宋体"/>
                <w:i/>
                <w:kern w:val="0"/>
                <w:sz w:val="24"/>
              </w:rPr>
            </w:pPr>
            <w:r w:rsidRPr="001017E1">
              <w:rPr>
                <w:rFonts w:ascii="仿宋" w:eastAsia="仿宋" w:hAnsi="仿宋" w:cs="宋体"/>
                <w:i/>
                <w:kern w:val="0"/>
                <w:sz w:val="24"/>
                <w:lang w:bidi="ar"/>
              </w:rPr>
              <w:t>Otus lettia</w:t>
            </w:r>
          </w:p>
        </w:tc>
        <w:tc>
          <w:tcPr>
            <w:tcW w:w="851" w:type="pct"/>
            <w:vAlign w:val="center"/>
          </w:tcPr>
          <w:p w14:paraId="331E9B0F" w14:textId="77777777" w:rsidR="005B38A3" w:rsidRPr="001017E1" w:rsidRDefault="005B38A3">
            <w:pPr>
              <w:autoSpaceDN w:val="0"/>
              <w:spacing w:after="100" w:afterAutospacing="1"/>
              <w:jc w:val="center"/>
              <w:rPr>
                <w:rFonts w:ascii="仿宋" w:eastAsia="仿宋" w:hAnsi="仿宋" w:cs="宋体"/>
                <w:kern w:val="0"/>
                <w:sz w:val="24"/>
              </w:rPr>
            </w:pPr>
            <w:r w:rsidRPr="001017E1">
              <w:rPr>
                <w:rFonts w:ascii="仿宋" w:eastAsia="仿宋" w:hAnsi="仿宋" w:cs="宋体"/>
                <w:kern w:val="0"/>
                <w:sz w:val="24"/>
                <w:lang w:bidi="ar"/>
              </w:rPr>
              <w:t>II</w:t>
            </w:r>
            <w:r w:rsidRPr="001017E1">
              <w:rPr>
                <w:rFonts w:ascii="仿宋" w:eastAsia="仿宋" w:hAnsi="仿宋" w:cs="宋体" w:hint="eastAsia"/>
                <w:kern w:val="0"/>
                <w:sz w:val="24"/>
                <w:lang w:bidi="ar"/>
              </w:rPr>
              <w:t>级</w:t>
            </w:r>
          </w:p>
        </w:tc>
      </w:tr>
      <w:tr w:rsidR="001017E1" w:rsidRPr="001017E1" w14:paraId="785311B9" w14:textId="77777777">
        <w:trPr>
          <w:trHeight w:val="329"/>
        </w:trPr>
        <w:tc>
          <w:tcPr>
            <w:tcW w:w="944" w:type="pct"/>
            <w:vMerge/>
            <w:vAlign w:val="center"/>
          </w:tcPr>
          <w:p w14:paraId="09C43E78" w14:textId="77777777" w:rsidR="005B38A3" w:rsidRPr="001017E1" w:rsidRDefault="005B38A3">
            <w:pPr>
              <w:widowControl/>
              <w:autoSpaceDE w:val="0"/>
              <w:spacing w:before="120"/>
              <w:jc w:val="center"/>
              <w:rPr>
                <w:rFonts w:ascii="仿宋" w:eastAsia="仿宋" w:hAnsi="仿宋"/>
                <w:kern w:val="24"/>
                <w:sz w:val="24"/>
              </w:rPr>
            </w:pPr>
          </w:p>
        </w:tc>
        <w:tc>
          <w:tcPr>
            <w:tcW w:w="1309" w:type="pct"/>
            <w:vAlign w:val="center"/>
          </w:tcPr>
          <w:p w14:paraId="489D39CA" w14:textId="77777777" w:rsidR="005B38A3" w:rsidRPr="001017E1" w:rsidRDefault="005B38A3">
            <w:pPr>
              <w:autoSpaceDN w:val="0"/>
              <w:spacing w:after="100" w:afterAutospacing="1"/>
              <w:rPr>
                <w:rFonts w:ascii="仿宋" w:eastAsia="仿宋" w:hAnsi="仿宋" w:cs="宋体"/>
                <w:kern w:val="0"/>
                <w:sz w:val="24"/>
              </w:rPr>
            </w:pPr>
            <w:r w:rsidRPr="001017E1">
              <w:rPr>
                <w:rFonts w:ascii="仿宋" w:eastAsia="仿宋" w:hAnsi="仿宋" w:cs="宋体" w:hint="eastAsia"/>
                <w:kern w:val="0"/>
                <w:sz w:val="24"/>
                <w:lang w:bidi="ar"/>
              </w:rPr>
              <w:t>斑头鸺鹠</w:t>
            </w:r>
          </w:p>
        </w:tc>
        <w:tc>
          <w:tcPr>
            <w:tcW w:w="1896" w:type="pct"/>
            <w:vAlign w:val="center"/>
          </w:tcPr>
          <w:p w14:paraId="52BEDD10" w14:textId="77777777" w:rsidR="005B38A3" w:rsidRPr="001017E1" w:rsidRDefault="005B38A3">
            <w:pPr>
              <w:autoSpaceDN w:val="0"/>
              <w:spacing w:after="100" w:afterAutospacing="1"/>
              <w:rPr>
                <w:rFonts w:ascii="仿宋" w:eastAsia="仿宋" w:hAnsi="仿宋" w:cs="宋体"/>
                <w:i/>
                <w:kern w:val="0"/>
                <w:sz w:val="24"/>
              </w:rPr>
            </w:pPr>
            <w:r w:rsidRPr="001017E1">
              <w:rPr>
                <w:rFonts w:ascii="仿宋" w:eastAsia="仿宋" w:hAnsi="仿宋" w:cs="宋体"/>
                <w:i/>
                <w:kern w:val="0"/>
                <w:sz w:val="24"/>
                <w:lang w:bidi="ar"/>
              </w:rPr>
              <w:t>Glaucidium cuculoides</w:t>
            </w:r>
          </w:p>
        </w:tc>
        <w:tc>
          <w:tcPr>
            <w:tcW w:w="851" w:type="pct"/>
            <w:vAlign w:val="center"/>
          </w:tcPr>
          <w:p w14:paraId="7F33911D" w14:textId="77777777" w:rsidR="005B38A3" w:rsidRPr="001017E1" w:rsidRDefault="005B38A3">
            <w:pPr>
              <w:autoSpaceDN w:val="0"/>
              <w:spacing w:after="100" w:afterAutospacing="1"/>
              <w:jc w:val="center"/>
              <w:rPr>
                <w:rFonts w:ascii="仿宋" w:eastAsia="仿宋" w:hAnsi="仿宋" w:cs="宋体"/>
                <w:kern w:val="0"/>
                <w:sz w:val="24"/>
              </w:rPr>
            </w:pPr>
            <w:r w:rsidRPr="001017E1">
              <w:rPr>
                <w:rFonts w:ascii="仿宋" w:eastAsia="仿宋" w:hAnsi="仿宋" w:cs="宋体"/>
                <w:kern w:val="0"/>
                <w:sz w:val="24"/>
                <w:lang w:bidi="ar"/>
              </w:rPr>
              <w:t>II</w:t>
            </w:r>
            <w:r w:rsidRPr="001017E1">
              <w:rPr>
                <w:rFonts w:ascii="仿宋" w:eastAsia="仿宋" w:hAnsi="仿宋" w:cs="宋体" w:hint="eastAsia"/>
                <w:kern w:val="0"/>
                <w:sz w:val="24"/>
                <w:lang w:bidi="ar"/>
              </w:rPr>
              <w:t>级</w:t>
            </w:r>
          </w:p>
        </w:tc>
      </w:tr>
      <w:tr w:rsidR="001017E1" w:rsidRPr="001017E1" w14:paraId="67C1C952" w14:textId="77777777">
        <w:trPr>
          <w:trHeight w:val="329"/>
        </w:trPr>
        <w:tc>
          <w:tcPr>
            <w:tcW w:w="944" w:type="pct"/>
            <w:vMerge/>
            <w:vAlign w:val="center"/>
          </w:tcPr>
          <w:p w14:paraId="25DBE0B7" w14:textId="77777777" w:rsidR="005B38A3" w:rsidRPr="001017E1" w:rsidRDefault="005B38A3">
            <w:pPr>
              <w:widowControl/>
              <w:autoSpaceDE w:val="0"/>
              <w:spacing w:before="120"/>
              <w:jc w:val="center"/>
              <w:rPr>
                <w:rFonts w:ascii="仿宋" w:eastAsia="仿宋" w:hAnsi="仿宋"/>
                <w:kern w:val="24"/>
                <w:sz w:val="24"/>
              </w:rPr>
            </w:pPr>
          </w:p>
        </w:tc>
        <w:tc>
          <w:tcPr>
            <w:tcW w:w="1309" w:type="pct"/>
            <w:vAlign w:val="center"/>
          </w:tcPr>
          <w:p w14:paraId="7F48A5B7" w14:textId="77777777" w:rsidR="005B38A3" w:rsidRPr="001017E1" w:rsidRDefault="005B38A3">
            <w:pPr>
              <w:autoSpaceDN w:val="0"/>
              <w:spacing w:after="100" w:afterAutospacing="1"/>
              <w:rPr>
                <w:rFonts w:ascii="仿宋" w:eastAsia="仿宋" w:hAnsi="仿宋" w:cs="宋体"/>
                <w:kern w:val="0"/>
                <w:sz w:val="24"/>
                <w:lang w:bidi="ar"/>
              </w:rPr>
            </w:pPr>
            <w:r w:rsidRPr="001017E1">
              <w:rPr>
                <w:rFonts w:ascii="仿宋" w:eastAsia="仿宋" w:hAnsi="仿宋" w:cs="宋体" w:hint="eastAsia"/>
                <w:kern w:val="0"/>
                <w:sz w:val="24"/>
                <w:lang w:bidi="ar"/>
              </w:rPr>
              <w:t>白胸翡翠</w:t>
            </w:r>
          </w:p>
        </w:tc>
        <w:tc>
          <w:tcPr>
            <w:tcW w:w="1896" w:type="pct"/>
            <w:vAlign w:val="center"/>
          </w:tcPr>
          <w:p w14:paraId="210A6A7F" w14:textId="77777777" w:rsidR="005B38A3" w:rsidRPr="001017E1" w:rsidRDefault="005B38A3">
            <w:pPr>
              <w:autoSpaceDN w:val="0"/>
              <w:spacing w:after="100" w:afterAutospacing="1"/>
              <w:rPr>
                <w:rFonts w:ascii="仿宋" w:eastAsia="仿宋" w:hAnsi="仿宋" w:cs="宋体"/>
                <w:i/>
                <w:kern w:val="0"/>
                <w:sz w:val="24"/>
                <w:lang w:bidi="ar"/>
              </w:rPr>
            </w:pPr>
            <w:r w:rsidRPr="001017E1">
              <w:rPr>
                <w:rFonts w:ascii="仿宋" w:eastAsia="仿宋" w:hAnsi="仿宋" w:cs="宋体"/>
                <w:i/>
                <w:kern w:val="0"/>
                <w:sz w:val="24"/>
                <w:lang w:bidi="ar"/>
              </w:rPr>
              <w:t>Halcyon smyrnensis</w:t>
            </w:r>
          </w:p>
        </w:tc>
        <w:tc>
          <w:tcPr>
            <w:tcW w:w="851" w:type="pct"/>
            <w:vAlign w:val="center"/>
          </w:tcPr>
          <w:p w14:paraId="27A45E48" w14:textId="77777777" w:rsidR="005B38A3" w:rsidRPr="001017E1" w:rsidRDefault="005B38A3">
            <w:pPr>
              <w:autoSpaceDN w:val="0"/>
              <w:spacing w:after="100" w:afterAutospacing="1"/>
              <w:jc w:val="center"/>
              <w:rPr>
                <w:rFonts w:ascii="仿宋" w:eastAsia="仿宋" w:hAnsi="仿宋" w:cs="宋体"/>
                <w:kern w:val="0"/>
                <w:sz w:val="24"/>
                <w:lang w:bidi="ar"/>
              </w:rPr>
            </w:pPr>
            <w:r w:rsidRPr="001017E1">
              <w:rPr>
                <w:rFonts w:ascii="仿宋" w:eastAsia="仿宋" w:hAnsi="仿宋" w:cs="宋体"/>
                <w:kern w:val="0"/>
                <w:sz w:val="24"/>
                <w:lang w:bidi="ar"/>
              </w:rPr>
              <w:t>II</w:t>
            </w:r>
            <w:r w:rsidRPr="001017E1">
              <w:rPr>
                <w:rFonts w:ascii="仿宋" w:eastAsia="仿宋" w:hAnsi="仿宋" w:cs="宋体" w:hint="eastAsia"/>
                <w:kern w:val="0"/>
                <w:sz w:val="24"/>
                <w:lang w:bidi="ar"/>
              </w:rPr>
              <w:t>级</w:t>
            </w:r>
          </w:p>
        </w:tc>
      </w:tr>
      <w:tr w:rsidR="001017E1" w:rsidRPr="001017E1" w14:paraId="3AD4DFEC" w14:textId="77777777">
        <w:trPr>
          <w:trHeight w:val="329"/>
        </w:trPr>
        <w:tc>
          <w:tcPr>
            <w:tcW w:w="944" w:type="pct"/>
            <w:vMerge/>
            <w:vAlign w:val="center"/>
          </w:tcPr>
          <w:p w14:paraId="10552E7A" w14:textId="77777777" w:rsidR="005B38A3" w:rsidRPr="001017E1" w:rsidRDefault="005B38A3">
            <w:pPr>
              <w:widowControl/>
              <w:autoSpaceDE w:val="0"/>
              <w:spacing w:before="120"/>
              <w:jc w:val="center"/>
              <w:rPr>
                <w:rFonts w:ascii="仿宋" w:eastAsia="仿宋" w:hAnsi="仿宋"/>
                <w:kern w:val="24"/>
                <w:sz w:val="24"/>
              </w:rPr>
            </w:pPr>
          </w:p>
        </w:tc>
        <w:tc>
          <w:tcPr>
            <w:tcW w:w="1309" w:type="pct"/>
            <w:vAlign w:val="center"/>
          </w:tcPr>
          <w:p w14:paraId="2EE4B013" w14:textId="77777777" w:rsidR="005B38A3" w:rsidRPr="001017E1" w:rsidRDefault="005B38A3">
            <w:pPr>
              <w:autoSpaceDN w:val="0"/>
              <w:spacing w:after="100" w:afterAutospacing="1"/>
              <w:rPr>
                <w:rFonts w:ascii="仿宋" w:eastAsia="仿宋" w:hAnsi="仿宋" w:cs="宋体"/>
                <w:kern w:val="0"/>
                <w:sz w:val="24"/>
                <w:lang w:bidi="ar"/>
              </w:rPr>
            </w:pPr>
            <w:r w:rsidRPr="001017E1">
              <w:rPr>
                <w:rFonts w:ascii="仿宋" w:eastAsia="仿宋" w:hAnsi="仿宋" w:cs="宋体" w:hint="eastAsia"/>
                <w:kern w:val="0"/>
                <w:sz w:val="24"/>
                <w:lang w:bidi="ar"/>
              </w:rPr>
              <w:t>云雀</w:t>
            </w:r>
          </w:p>
        </w:tc>
        <w:tc>
          <w:tcPr>
            <w:tcW w:w="1896" w:type="pct"/>
            <w:vAlign w:val="center"/>
          </w:tcPr>
          <w:p w14:paraId="164393C2" w14:textId="77777777" w:rsidR="005B38A3" w:rsidRPr="001017E1" w:rsidRDefault="005B38A3">
            <w:pPr>
              <w:autoSpaceDN w:val="0"/>
              <w:spacing w:after="100" w:afterAutospacing="1"/>
              <w:rPr>
                <w:rFonts w:ascii="仿宋" w:eastAsia="仿宋" w:hAnsi="仿宋" w:cs="宋体"/>
                <w:i/>
                <w:kern w:val="0"/>
                <w:sz w:val="24"/>
                <w:lang w:bidi="ar"/>
              </w:rPr>
            </w:pPr>
            <w:r w:rsidRPr="001017E1">
              <w:rPr>
                <w:rFonts w:ascii="仿宋" w:eastAsia="仿宋" w:hAnsi="仿宋" w:cs="宋体"/>
                <w:i/>
                <w:kern w:val="0"/>
                <w:sz w:val="24"/>
                <w:lang w:bidi="ar"/>
              </w:rPr>
              <w:t>Alauda arvensis</w:t>
            </w:r>
          </w:p>
        </w:tc>
        <w:tc>
          <w:tcPr>
            <w:tcW w:w="851" w:type="pct"/>
            <w:vAlign w:val="center"/>
          </w:tcPr>
          <w:p w14:paraId="39883E90" w14:textId="77777777" w:rsidR="005B38A3" w:rsidRPr="001017E1" w:rsidRDefault="005B38A3">
            <w:pPr>
              <w:autoSpaceDN w:val="0"/>
              <w:spacing w:after="100" w:afterAutospacing="1"/>
              <w:jc w:val="center"/>
              <w:rPr>
                <w:rFonts w:ascii="仿宋" w:eastAsia="仿宋" w:hAnsi="仿宋" w:cs="宋体"/>
                <w:kern w:val="0"/>
                <w:sz w:val="24"/>
                <w:lang w:bidi="ar"/>
              </w:rPr>
            </w:pPr>
            <w:r w:rsidRPr="001017E1">
              <w:rPr>
                <w:rFonts w:ascii="仿宋" w:eastAsia="仿宋" w:hAnsi="仿宋" w:cs="宋体"/>
                <w:kern w:val="0"/>
                <w:sz w:val="24"/>
                <w:lang w:bidi="ar"/>
              </w:rPr>
              <w:t>II</w:t>
            </w:r>
            <w:r w:rsidRPr="001017E1">
              <w:rPr>
                <w:rFonts w:ascii="仿宋" w:eastAsia="仿宋" w:hAnsi="仿宋" w:cs="宋体" w:hint="eastAsia"/>
                <w:kern w:val="0"/>
                <w:sz w:val="24"/>
                <w:lang w:bidi="ar"/>
              </w:rPr>
              <w:t>级</w:t>
            </w:r>
          </w:p>
        </w:tc>
      </w:tr>
      <w:tr w:rsidR="001017E1" w:rsidRPr="001017E1" w14:paraId="35761072" w14:textId="77777777">
        <w:trPr>
          <w:trHeight w:val="329"/>
        </w:trPr>
        <w:tc>
          <w:tcPr>
            <w:tcW w:w="944" w:type="pct"/>
            <w:vMerge/>
            <w:vAlign w:val="center"/>
          </w:tcPr>
          <w:p w14:paraId="139F30C3" w14:textId="77777777" w:rsidR="005B38A3" w:rsidRPr="001017E1" w:rsidRDefault="005B38A3">
            <w:pPr>
              <w:widowControl/>
              <w:autoSpaceDE w:val="0"/>
              <w:spacing w:before="120"/>
              <w:jc w:val="center"/>
              <w:rPr>
                <w:rFonts w:ascii="仿宋" w:eastAsia="仿宋" w:hAnsi="仿宋"/>
                <w:kern w:val="24"/>
                <w:sz w:val="24"/>
              </w:rPr>
            </w:pPr>
          </w:p>
        </w:tc>
        <w:tc>
          <w:tcPr>
            <w:tcW w:w="1309" w:type="pct"/>
            <w:vAlign w:val="center"/>
          </w:tcPr>
          <w:p w14:paraId="5D1E5C04" w14:textId="77777777" w:rsidR="005B38A3" w:rsidRPr="001017E1" w:rsidRDefault="005B38A3">
            <w:pPr>
              <w:autoSpaceDN w:val="0"/>
              <w:spacing w:after="100" w:afterAutospacing="1"/>
              <w:rPr>
                <w:rFonts w:ascii="仿宋" w:eastAsia="仿宋" w:hAnsi="仿宋" w:cs="宋体"/>
                <w:kern w:val="0"/>
                <w:sz w:val="24"/>
                <w:lang w:bidi="ar"/>
              </w:rPr>
            </w:pPr>
            <w:r w:rsidRPr="001017E1">
              <w:rPr>
                <w:rFonts w:ascii="仿宋" w:eastAsia="仿宋" w:hAnsi="仿宋" w:cs="宋体" w:hint="eastAsia"/>
                <w:kern w:val="0"/>
                <w:sz w:val="24"/>
                <w:lang w:bidi="ar"/>
              </w:rPr>
              <w:t>红喉歌鸲</w:t>
            </w:r>
          </w:p>
        </w:tc>
        <w:tc>
          <w:tcPr>
            <w:tcW w:w="1896" w:type="pct"/>
            <w:vAlign w:val="center"/>
          </w:tcPr>
          <w:p w14:paraId="70BCE19D" w14:textId="77777777" w:rsidR="005B38A3" w:rsidRPr="001017E1" w:rsidRDefault="005B38A3">
            <w:pPr>
              <w:autoSpaceDN w:val="0"/>
              <w:spacing w:after="100" w:afterAutospacing="1"/>
              <w:rPr>
                <w:rFonts w:ascii="仿宋" w:eastAsia="仿宋" w:hAnsi="仿宋" w:cs="宋体"/>
                <w:i/>
                <w:kern w:val="0"/>
                <w:sz w:val="24"/>
                <w:lang w:bidi="ar"/>
              </w:rPr>
            </w:pPr>
            <w:r w:rsidRPr="001017E1">
              <w:rPr>
                <w:rFonts w:ascii="仿宋" w:eastAsia="仿宋" w:hAnsi="仿宋" w:cs="宋体"/>
                <w:i/>
                <w:kern w:val="0"/>
                <w:sz w:val="24"/>
                <w:lang w:bidi="ar"/>
              </w:rPr>
              <w:t>Calliope calliope</w:t>
            </w:r>
          </w:p>
        </w:tc>
        <w:tc>
          <w:tcPr>
            <w:tcW w:w="851" w:type="pct"/>
            <w:vAlign w:val="center"/>
          </w:tcPr>
          <w:p w14:paraId="19282DE9" w14:textId="77777777" w:rsidR="005B38A3" w:rsidRPr="001017E1" w:rsidRDefault="005B38A3">
            <w:pPr>
              <w:autoSpaceDN w:val="0"/>
              <w:spacing w:after="100" w:afterAutospacing="1"/>
              <w:jc w:val="center"/>
              <w:rPr>
                <w:rFonts w:ascii="仿宋" w:eastAsia="仿宋" w:hAnsi="仿宋" w:cs="宋体"/>
                <w:kern w:val="0"/>
                <w:sz w:val="24"/>
                <w:lang w:bidi="ar"/>
              </w:rPr>
            </w:pPr>
            <w:r w:rsidRPr="001017E1">
              <w:rPr>
                <w:rFonts w:ascii="仿宋" w:eastAsia="仿宋" w:hAnsi="仿宋" w:cs="宋体"/>
                <w:kern w:val="0"/>
                <w:sz w:val="24"/>
                <w:lang w:bidi="ar"/>
              </w:rPr>
              <w:t>II</w:t>
            </w:r>
            <w:r w:rsidRPr="001017E1">
              <w:rPr>
                <w:rFonts w:ascii="仿宋" w:eastAsia="仿宋" w:hAnsi="仿宋" w:cs="宋体" w:hint="eastAsia"/>
                <w:kern w:val="0"/>
                <w:sz w:val="24"/>
                <w:lang w:bidi="ar"/>
              </w:rPr>
              <w:t>级</w:t>
            </w:r>
          </w:p>
        </w:tc>
      </w:tr>
      <w:tr w:rsidR="001017E1" w:rsidRPr="001017E1" w14:paraId="6A2896D2" w14:textId="77777777">
        <w:trPr>
          <w:trHeight w:val="329"/>
        </w:trPr>
        <w:tc>
          <w:tcPr>
            <w:tcW w:w="944" w:type="pct"/>
            <w:vMerge/>
            <w:vAlign w:val="center"/>
          </w:tcPr>
          <w:p w14:paraId="0D61C63A" w14:textId="77777777" w:rsidR="005B38A3" w:rsidRPr="001017E1" w:rsidRDefault="005B38A3">
            <w:pPr>
              <w:widowControl/>
              <w:autoSpaceDE w:val="0"/>
              <w:spacing w:before="120"/>
              <w:jc w:val="center"/>
              <w:rPr>
                <w:rFonts w:ascii="仿宋" w:eastAsia="仿宋" w:hAnsi="仿宋"/>
                <w:kern w:val="24"/>
                <w:sz w:val="24"/>
              </w:rPr>
            </w:pPr>
          </w:p>
        </w:tc>
        <w:tc>
          <w:tcPr>
            <w:tcW w:w="1309" w:type="pct"/>
            <w:vAlign w:val="center"/>
          </w:tcPr>
          <w:p w14:paraId="7AFE4641" w14:textId="77777777" w:rsidR="005B38A3" w:rsidRPr="001017E1" w:rsidRDefault="005B38A3">
            <w:pPr>
              <w:autoSpaceDN w:val="0"/>
              <w:spacing w:after="100" w:afterAutospacing="1"/>
              <w:rPr>
                <w:rFonts w:ascii="仿宋" w:eastAsia="仿宋" w:hAnsi="仿宋" w:cs="宋体"/>
                <w:kern w:val="0"/>
                <w:sz w:val="24"/>
                <w:lang w:bidi="ar"/>
              </w:rPr>
            </w:pPr>
            <w:r w:rsidRPr="001017E1">
              <w:rPr>
                <w:rFonts w:ascii="仿宋" w:eastAsia="仿宋" w:hAnsi="仿宋" w:cs="宋体" w:hint="eastAsia"/>
                <w:kern w:val="0"/>
                <w:sz w:val="24"/>
                <w:lang w:bidi="ar"/>
              </w:rPr>
              <w:t>画眉</w:t>
            </w:r>
          </w:p>
        </w:tc>
        <w:tc>
          <w:tcPr>
            <w:tcW w:w="1896" w:type="pct"/>
            <w:vAlign w:val="center"/>
          </w:tcPr>
          <w:p w14:paraId="07DA2BBF" w14:textId="77777777" w:rsidR="005B38A3" w:rsidRPr="001017E1" w:rsidRDefault="005B38A3">
            <w:pPr>
              <w:autoSpaceDN w:val="0"/>
              <w:spacing w:after="100" w:afterAutospacing="1"/>
              <w:rPr>
                <w:rFonts w:ascii="仿宋" w:eastAsia="仿宋" w:hAnsi="仿宋" w:cs="宋体"/>
                <w:i/>
                <w:kern w:val="0"/>
                <w:sz w:val="24"/>
                <w:lang w:bidi="ar"/>
              </w:rPr>
            </w:pPr>
            <w:r w:rsidRPr="001017E1">
              <w:rPr>
                <w:rFonts w:ascii="仿宋" w:eastAsia="仿宋" w:hAnsi="仿宋" w:cs="宋体"/>
                <w:i/>
                <w:kern w:val="0"/>
                <w:sz w:val="24"/>
                <w:lang w:bidi="ar"/>
              </w:rPr>
              <w:t>Garrulax canorus</w:t>
            </w:r>
          </w:p>
        </w:tc>
        <w:tc>
          <w:tcPr>
            <w:tcW w:w="851" w:type="pct"/>
            <w:vAlign w:val="center"/>
          </w:tcPr>
          <w:p w14:paraId="57CCE2E0" w14:textId="77777777" w:rsidR="005B38A3" w:rsidRPr="001017E1" w:rsidRDefault="005B38A3">
            <w:pPr>
              <w:autoSpaceDN w:val="0"/>
              <w:spacing w:after="100" w:afterAutospacing="1"/>
              <w:jc w:val="center"/>
              <w:rPr>
                <w:rFonts w:ascii="仿宋" w:eastAsia="仿宋" w:hAnsi="仿宋" w:cs="宋体"/>
                <w:kern w:val="0"/>
                <w:sz w:val="24"/>
                <w:lang w:bidi="ar"/>
              </w:rPr>
            </w:pPr>
            <w:r w:rsidRPr="001017E1">
              <w:rPr>
                <w:rFonts w:ascii="仿宋" w:eastAsia="仿宋" w:hAnsi="仿宋" w:cs="宋体"/>
                <w:kern w:val="0"/>
                <w:sz w:val="24"/>
                <w:lang w:bidi="ar"/>
              </w:rPr>
              <w:t>II</w:t>
            </w:r>
            <w:r w:rsidRPr="001017E1">
              <w:rPr>
                <w:rFonts w:ascii="仿宋" w:eastAsia="仿宋" w:hAnsi="仿宋" w:cs="宋体" w:hint="eastAsia"/>
                <w:kern w:val="0"/>
                <w:sz w:val="24"/>
                <w:lang w:bidi="ar"/>
              </w:rPr>
              <w:t>级</w:t>
            </w:r>
          </w:p>
        </w:tc>
      </w:tr>
      <w:tr w:rsidR="001017E1" w:rsidRPr="001017E1" w14:paraId="5EF51816" w14:textId="77777777">
        <w:trPr>
          <w:trHeight w:val="329"/>
        </w:trPr>
        <w:tc>
          <w:tcPr>
            <w:tcW w:w="944" w:type="pct"/>
            <w:vMerge/>
            <w:vAlign w:val="center"/>
          </w:tcPr>
          <w:p w14:paraId="322EE243" w14:textId="77777777" w:rsidR="005B38A3" w:rsidRPr="001017E1" w:rsidRDefault="005B38A3">
            <w:pPr>
              <w:widowControl/>
              <w:autoSpaceDE w:val="0"/>
              <w:spacing w:before="120"/>
              <w:jc w:val="center"/>
              <w:rPr>
                <w:rFonts w:ascii="仿宋" w:eastAsia="仿宋" w:hAnsi="仿宋"/>
                <w:kern w:val="24"/>
                <w:sz w:val="24"/>
              </w:rPr>
            </w:pPr>
          </w:p>
        </w:tc>
        <w:tc>
          <w:tcPr>
            <w:tcW w:w="1309" w:type="pct"/>
            <w:vAlign w:val="center"/>
          </w:tcPr>
          <w:p w14:paraId="4BAAF45D" w14:textId="77777777" w:rsidR="005B38A3" w:rsidRPr="001017E1" w:rsidRDefault="005B38A3">
            <w:pPr>
              <w:autoSpaceDN w:val="0"/>
              <w:spacing w:after="100" w:afterAutospacing="1"/>
              <w:rPr>
                <w:rFonts w:ascii="仿宋" w:eastAsia="仿宋" w:hAnsi="仿宋" w:cs="宋体"/>
                <w:kern w:val="0"/>
                <w:sz w:val="24"/>
                <w:lang w:bidi="ar"/>
              </w:rPr>
            </w:pPr>
            <w:r w:rsidRPr="001017E1">
              <w:rPr>
                <w:rFonts w:ascii="仿宋" w:eastAsia="仿宋" w:hAnsi="仿宋" w:cs="宋体" w:hint="eastAsia"/>
                <w:kern w:val="0"/>
                <w:sz w:val="24"/>
                <w:lang w:bidi="ar"/>
              </w:rPr>
              <w:t>红嘴相思鸟</w:t>
            </w:r>
          </w:p>
        </w:tc>
        <w:tc>
          <w:tcPr>
            <w:tcW w:w="1896" w:type="pct"/>
            <w:vAlign w:val="center"/>
          </w:tcPr>
          <w:p w14:paraId="786D6D52" w14:textId="77777777" w:rsidR="005B38A3" w:rsidRPr="001017E1" w:rsidRDefault="005B38A3">
            <w:pPr>
              <w:autoSpaceDN w:val="0"/>
              <w:spacing w:after="100" w:afterAutospacing="1"/>
              <w:rPr>
                <w:rFonts w:ascii="仿宋" w:eastAsia="仿宋" w:hAnsi="仿宋" w:cs="宋体"/>
                <w:i/>
                <w:kern w:val="0"/>
                <w:sz w:val="24"/>
                <w:lang w:bidi="ar"/>
              </w:rPr>
            </w:pPr>
            <w:r w:rsidRPr="001017E1">
              <w:rPr>
                <w:rFonts w:ascii="仿宋" w:eastAsia="仿宋" w:hAnsi="仿宋" w:cs="宋体"/>
                <w:i/>
                <w:kern w:val="0"/>
                <w:sz w:val="24"/>
                <w:lang w:bidi="ar"/>
              </w:rPr>
              <w:t>Leiothrix lutea</w:t>
            </w:r>
          </w:p>
        </w:tc>
        <w:tc>
          <w:tcPr>
            <w:tcW w:w="851" w:type="pct"/>
            <w:vAlign w:val="center"/>
          </w:tcPr>
          <w:p w14:paraId="1907E551" w14:textId="77777777" w:rsidR="005B38A3" w:rsidRPr="001017E1" w:rsidRDefault="005B38A3">
            <w:pPr>
              <w:autoSpaceDN w:val="0"/>
              <w:spacing w:after="100" w:afterAutospacing="1"/>
              <w:jc w:val="center"/>
              <w:rPr>
                <w:rFonts w:ascii="仿宋" w:eastAsia="仿宋" w:hAnsi="仿宋" w:cs="宋体"/>
                <w:kern w:val="0"/>
                <w:sz w:val="24"/>
                <w:lang w:bidi="ar"/>
              </w:rPr>
            </w:pPr>
            <w:r w:rsidRPr="001017E1">
              <w:rPr>
                <w:rFonts w:ascii="仿宋" w:eastAsia="仿宋" w:hAnsi="仿宋" w:cs="宋体"/>
                <w:kern w:val="0"/>
                <w:sz w:val="24"/>
                <w:lang w:bidi="ar"/>
              </w:rPr>
              <w:t>II</w:t>
            </w:r>
            <w:r w:rsidRPr="001017E1">
              <w:rPr>
                <w:rFonts w:ascii="仿宋" w:eastAsia="仿宋" w:hAnsi="仿宋" w:cs="宋体" w:hint="eastAsia"/>
                <w:kern w:val="0"/>
                <w:sz w:val="24"/>
                <w:lang w:bidi="ar"/>
              </w:rPr>
              <w:t>级</w:t>
            </w:r>
          </w:p>
        </w:tc>
      </w:tr>
      <w:tr w:rsidR="001017E1" w:rsidRPr="001017E1" w14:paraId="4292C78B" w14:textId="77777777">
        <w:trPr>
          <w:trHeight w:val="329"/>
        </w:trPr>
        <w:tc>
          <w:tcPr>
            <w:tcW w:w="944" w:type="pct"/>
            <w:vMerge w:val="restart"/>
            <w:vAlign w:val="center"/>
          </w:tcPr>
          <w:p w14:paraId="7BA9DEA7" w14:textId="77777777" w:rsidR="001B591E" w:rsidRPr="001017E1" w:rsidRDefault="001B591E">
            <w:pPr>
              <w:autoSpaceDN w:val="0"/>
              <w:spacing w:after="100" w:afterAutospacing="1"/>
              <w:ind w:firstLineChars="200" w:firstLine="480"/>
              <w:rPr>
                <w:rFonts w:ascii="仿宋" w:eastAsia="仿宋" w:hAnsi="仿宋"/>
                <w:kern w:val="24"/>
                <w:sz w:val="24"/>
              </w:rPr>
            </w:pPr>
            <w:r w:rsidRPr="001017E1">
              <w:rPr>
                <w:rFonts w:ascii="仿宋" w:eastAsia="仿宋" w:hAnsi="仿宋" w:cs="宋体" w:hint="eastAsia"/>
                <w:kern w:val="0"/>
                <w:sz w:val="24"/>
                <w:lang w:bidi="ar"/>
              </w:rPr>
              <w:t>兽类</w:t>
            </w:r>
          </w:p>
        </w:tc>
        <w:tc>
          <w:tcPr>
            <w:tcW w:w="1309" w:type="pct"/>
            <w:vAlign w:val="center"/>
          </w:tcPr>
          <w:p w14:paraId="3ECFA4A1" w14:textId="77777777" w:rsidR="001B591E" w:rsidRPr="001017E1" w:rsidRDefault="001B591E">
            <w:pPr>
              <w:autoSpaceDN w:val="0"/>
              <w:spacing w:after="100" w:afterAutospacing="1"/>
              <w:rPr>
                <w:rFonts w:ascii="仿宋" w:eastAsia="仿宋" w:hAnsi="仿宋" w:cs="宋体"/>
                <w:kern w:val="0"/>
                <w:sz w:val="24"/>
                <w:lang w:bidi="ar"/>
              </w:rPr>
            </w:pPr>
            <w:bookmarkStart w:id="89" w:name="_Hlk94018061"/>
            <w:r w:rsidRPr="001017E1">
              <w:rPr>
                <w:rFonts w:ascii="仿宋" w:eastAsia="仿宋" w:hAnsi="仿宋" w:cs="宋体" w:hint="eastAsia"/>
                <w:kern w:val="0"/>
                <w:sz w:val="24"/>
                <w:lang w:bidi="ar"/>
              </w:rPr>
              <w:t>毛冠鹿</w:t>
            </w:r>
            <w:bookmarkEnd w:id="89"/>
          </w:p>
        </w:tc>
        <w:tc>
          <w:tcPr>
            <w:tcW w:w="1896" w:type="pct"/>
            <w:vAlign w:val="center"/>
          </w:tcPr>
          <w:p w14:paraId="3EEB86FC" w14:textId="77777777" w:rsidR="001B591E" w:rsidRPr="001017E1" w:rsidRDefault="001B591E">
            <w:pPr>
              <w:autoSpaceDN w:val="0"/>
              <w:spacing w:after="100" w:afterAutospacing="1"/>
              <w:rPr>
                <w:rFonts w:ascii="仿宋" w:eastAsia="仿宋" w:hAnsi="仿宋" w:cs="宋体"/>
                <w:i/>
                <w:kern w:val="0"/>
                <w:sz w:val="24"/>
                <w:lang w:bidi="ar"/>
              </w:rPr>
            </w:pPr>
            <w:r w:rsidRPr="001017E1">
              <w:rPr>
                <w:rFonts w:ascii="仿宋" w:eastAsia="仿宋" w:hAnsi="仿宋" w:cs="宋体"/>
                <w:i/>
                <w:kern w:val="0"/>
                <w:sz w:val="24"/>
                <w:lang w:bidi="ar"/>
              </w:rPr>
              <w:t>Elaphodus cephalophus</w:t>
            </w:r>
          </w:p>
        </w:tc>
        <w:tc>
          <w:tcPr>
            <w:tcW w:w="851" w:type="pct"/>
            <w:vAlign w:val="center"/>
          </w:tcPr>
          <w:p w14:paraId="6CA64ADC" w14:textId="77777777" w:rsidR="001B591E" w:rsidRPr="001017E1" w:rsidRDefault="001B591E">
            <w:pPr>
              <w:autoSpaceDN w:val="0"/>
              <w:spacing w:after="100" w:afterAutospacing="1"/>
              <w:jc w:val="center"/>
              <w:rPr>
                <w:rFonts w:ascii="仿宋" w:eastAsia="仿宋" w:hAnsi="仿宋" w:cs="宋体"/>
                <w:kern w:val="0"/>
                <w:sz w:val="24"/>
                <w:lang w:bidi="ar"/>
              </w:rPr>
            </w:pPr>
            <w:r w:rsidRPr="001017E1">
              <w:rPr>
                <w:rFonts w:ascii="仿宋" w:eastAsia="仿宋" w:hAnsi="仿宋" w:cs="宋体"/>
                <w:kern w:val="0"/>
                <w:sz w:val="24"/>
                <w:lang w:bidi="ar"/>
              </w:rPr>
              <w:t>II</w:t>
            </w:r>
            <w:r w:rsidRPr="001017E1">
              <w:rPr>
                <w:rFonts w:ascii="仿宋" w:eastAsia="仿宋" w:hAnsi="仿宋" w:cs="宋体" w:hint="eastAsia"/>
                <w:kern w:val="0"/>
                <w:sz w:val="24"/>
                <w:lang w:bidi="ar"/>
              </w:rPr>
              <w:t>级</w:t>
            </w:r>
          </w:p>
        </w:tc>
      </w:tr>
      <w:tr w:rsidR="001017E1" w:rsidRPr="001017E1" w14:paraId="1CCF6B34" w14:textId="77777777">
        <w:trPr>
          <w:trHeight w:val="329"/>
        </w:trPr>
        <w:tc>
          <w:tcPr>
            <w:tcW w:w="944" w:type="pct"/>
            <w:vMerge/>
            <w:vAlign w:val="center"/>
          </w:tcPr>
          <w:p w14:paraId="13FDEF73" w14:textId="77777777" w:rsidR="001B591E" w:rsidRPr="001017E1" w:rsidRDefault="001B591E">
            <w:pPr>
              <w:autoSpaceDE w:val="0"/>
              <w:autoSpaceDN w:val="0"/>
              <w:spacing w:line="360" w:lineRule="auto"/>
              <w:jc w:val="center"/>
              <w:rPr>
                <w:rFonts w:ascii="仿宋" w:eastAsia="仿宋" w:hAnsi="仿宋" w:cs="宋体"/>
                <w:kern w:val="0"/>
                <w:sz w:val="24"/>
                <w:lang w:bidi="ar"/>
              </w:rPr>
            </w:pPr>
          </w:p>
        </w:tc>
        <w:tc>
          <w:tcPr>
            <w:tcW w:w="1309" w:type="pct"/>
            <w:vAlign w:val="center"/>
          </w:tcPr>
          <w:p w14:paraId="0FD7BAFD" w14:textId="77777777" w:rsidR="001B591E" w:rsidRPr="001017E1" w:rsidRDefault="001B591E">
            <w:pPr>
              <w:autoSpaceDN w:val="0"/>
              <w:spacing w:after="100" w:afterAutospacing="1"/>
              <w:rPr>
                <w:rFonts w:ascii="仿宋" w:eastAsia="仿宋" w:hAnsi="仿宋" w:cs="宋体"/>
                <w:kern w:val="0"/>
                <w:sz w:val="24"/>
                <w:lang w:bidi="ar"/>
              </w:rPr>
            </w:pPr>
            <w:bookmarkStart w:id="90" w:name="_Hlk94018078"/>
            <w:r w:rsidRPr="001017E1">
              <w:rPr>
                <w:rFonts w:ascii="仿宋" w:eastAsia="仿宋" w:hAnsi="仿宋" w:cs="宋体" w:hint="eastAsia"/>
                <w:kern w:val="0"/>
                <w:sz w:val="24"/>
                <w:lang w:bidi="ar"/>
              </w:rPr>
              <w:t>东亚江豚</w:t>
            </w:r>
            <w:bookmarkEnd w:id="90"/>
          </w:p>
        </w:tc>
        <w:tc>
          <w:tcPr>
            <w:tcW w:w="1896" w:type="pct"/>
            <w:vAlign w:val="center"/>
          </w:tcPr>
          <w:p w14:paraId="622D35D4" w14:textId="77777777" w:rsidR="001B591E" w:rsidRPr="001017E1" w:rsidRDefault="001B591E">
            <w:pPr>
              <w:autoSpaceDN w:val="0"/>
              <w:spacing w:after="100" w:afterAutospacing="1"/>
              <w:rPr>
                <w:rFonts w:ascii="仿宋" w:eastAsia="仿宋" w:hAnsi="仿宋" w:cs="宋体"/>
                <w:i/>
                <w:kern w:val="0"/>
                <w:sz w:val="24"/>
                <w:lang w:bidi="ar"/>
              </w:rPr>
            </w:pPr>
            <w:r w:rsidRPr="001017E1">
              <w:rPr>
                <w:rFonts w:ascii="仿宋" w:eastAsia="仿宋" w:hAnsi="仿宋" w:cs="宋体"/>
                <w:i/>
                <w:kern w:val="0"/>
                <w:sz w:val="24"/>
                <w:lang w:bidi="ar"/>
              </w:rPr>
              <w:t>Neophocaena sunameri</w:t>
            </w:r>
          </w:p>
        </w:tc>
        <w:tc>
          <w:tcPr>
            <w:tcW w:w="851" w:type="pct"/>
            <w:vAlign w:val="center"/>
          </w:tcPr>
          <w:p w14:paraId="7B76EF83" w14:textId="77777777" w:rsidR="001B591E" w:rsidRPr="001017E1" w:rsidRDefault="001B591E">
            <w:pPr>
              <w:autoSpaceDN w:val="0"/>
              <w:spacing w:after="100" w:afterAutospacing="1"/>
              <w:jc w:val="center"/>
              <w:rPr>
                <w:rFonts w:ascii="仿宋" w:eastAsia="仿宋" w:hAnsi="仿宋" w:cs="宋体"/>
                <w:kern w:val="0"/>
                <w:sz w:val="24"/>
                <w:lang w:bidi="ar"/>
              </w:rPr>
            </w:pPr>
            <w:r w:rsidRPr="001017E1">
              <w:rPr>
                <w:rFonts w:ascii="仿宋" w:eastAsia="仿宋" w:hAnsi="仿宋" w:cs="宋体"/>
                <w:kern w:val="0"/>
                <w:sz w:val="24"/>
                <w:lang w:bidi="ar"/>
              </w:rPr>
              <w:t>II</w:t>
            </w:r>
            <w:r w:rsidRPr="001017E1">
              <w:rPr>
                <w:rFonts w:ascii="仿宋" w:eastAsia="仿宋" w:hAnsi="仿宋" w:cs="宋体" w:hint="eastAsia"/>
                <w:kern w:val="0"/>
                <w:sz w:val="24"/>
                <w:lang w:bidi="ar"/>
              </w:rPr>
              <w:t>级</w:t>
            </w:r>
          </w:p>
        </w:tc>
      </w:tr>
      <w:tr w:rsidR="001017E1" w:rsidRPr="001017E1" w14:paraId="23A98C49" w14:textId="77777777">
        <w:trPr>
          <w:trHeight w:val="329"/>
        </w:trPr>
        <w:tc>
          <w:tcPr>
            <w:tcW w:w="944" w:type="pct"/>
            <w:vAlign w:val="center"/>
          </w:tcPr>
          <w:p w14:paraId="5C50720C" w14:textId="77777777" w:rsidR="00530054" w:rsidRPr="001017E1" w:rsidRDefault="00B33A19">
            <w:pPr>
              <w:autoSpaceDN w:val="0"/>
              <w:spacing w:after="100" w:afterAutospacing="1"/>
              <w:ind w:firstLineChars="200" w:firstLine="480"/>
              <w:rPr>
                <w:rFonts w:ascii="仿宋" w:eastAsia="仿宋" w:hAnsi="仿宋" w:cs="宋体"/>
                <w:kern w:val="0"/>
                <w:sz w:val="24"/>
                <w:lang w:bidi="ar"/>
              </w:rPr>
            </w:pPr>
            <w:r w:rsidRPr="001017E1">
              <w:rPr>
                <w:rFonts w:ascii="仿宋" w:eastAsia="仿宋" w:hAnsi="仿宋" w:cs="宋体" w:hint="eastAsia"/>
                <w:kern w:val="0"/>
                <w:sz w:val="24"/>
                <w:lang w:bidi="ar"/>
              </w:rPr>
              <w:t>爬行类</w:t>
            </w:r>
          </w:p>
        </w:tc>
        <w:tc>
          <w:tcPr>
            <w:tcW w:w="1309" w:type="pct"/>
            <w:vAlign w:val="center"/>
          </w:tcPr>
          <w:p w14:paraId="15340D21" w14:textId="77777777" w:rsidR="00530054" w:rsidRPr="001017E1" w:rsidRDefault="00B33A19">
            <w:pPr>
              <w:autoSpaceDN w:val="0"/>
              <w:spacing w:after="100" w:afterAutospacing="1"/>
              <w:rPr>
                <w:rFonts w:ascii="仿宋" w:eastAsia="仿宋" w:hAnsi="仿宋" w:cs="宋体"/>
                <w:kern w:val="0"/>
                <w:sz w:val="24"/>
                <w:lang w:bidi="ar"/>
              </w:rPr>
            </w:pPr>
            <w:r w:rsidRPr="001017E1">
              <w:rPr>
                <w:rFonts w:ascii="仿宋" w:eastAsia="仿宋" w:hAnsi="仿宋" w:cs="宋体" w:hint="eastAsia"/>
                <w:kern w:val="0"/>
                <w:sz w:val="24"/>
                <w:lang w:bidi="ar"/>
              </w:rPr>
              <w:t>乌龟</w:t>
            </w:r>
          </w:p>
        </w:tc>
        <w:tc>
          <w:tcPr>
            <w:tcW w:w="1896" w:type="pct"/>
            <w:vAlign w:val="center"/>
          </w:tcPr>
          <w:p w14:paraId="08E86B81" w14:textId="77777777" w:rsidR="00530054" w:rsidRPr="001017E1" w:rsidRDefault="00B33A19">
            <w:pPr>
              <w:autoSpaceDN w:val="0"/>
              <w:spacing w:after="100" w:afterAutospacing="1"/>
              <w:rPr>
                <w:rFonts w:ascii="仿宋" w:eastAsia="仿宋" w:hAnsi="仿宋" w:cs="宋体"/>
                <w:i/>
                <w:kern w:val="0"/>
                <w:sz w:val="24"/>
                <w:lang w:bidi="ar"/>
              </w:rPr>
            </w:pPr>
            <w:r w:rsidRPr="001017E1">
              <w:rPr>
                <w:rFonts w:ascii="仿宋" w:eastAsia="仿宋" w:hAnsi="仿宋" w:cs="宋体"/>
                <w:i/>
                <w:kern w:val="0"/>
                <w:sz w:val="24"/>
                <w:lang w:bidi="ar"/>
              </w:rPr>
              <w:t>Mauremys reevesii</w:t>
            </w:r>
          </w:p>
        </w:tc>
        <w:tc>
          <w:tcPr>
            <w:tcW w:w="851" w:type="pct"/>
            <w:vAlign w:val="center"/>
          </w:tcPr>
          <w:p w14:paraId="5770F666" w14:textId="77777777" w:rsidR="00530054" w:rsidRPr="001017E1" w:rsidRDefault="00B33A19">
            <w:pPr>
              <w:autoSpaceDN w:val="0"/>
              <w:spacing w:after="100" w:afterAutospacing="1"/>
              <w:jc w:val="center"/>
              <w:rPr>
                <w:rFonts w:ascii="仿宋" w:eastAsia="仿宋" w:hAnsi="仿宋" w:cs="宋体"/>
                <w:kern w:val="0"/>
                <w:sz w:val="24"/>
                <w:lang w:bidi="ar"/>
              </w:rPr>
            </w:pPr>
            <w:r w:rsidRPr="001017E1">
              <w:rPr>
                <w:rFonts w:ascii="仿宋" w:eastAsia="仿宋" w:hAnsi="仿宋" w:cs="宋体"/>
                <w:kern w:val="0"/>
                <w:sz w:val="24"/>
                <w:lang w:bidi="ar"/>
              </w:rPr>
              <w:t>II</w:t>
            </w:r>
            <w:r w:rsidRPr="001017E1">
              <w:rPr>
                <w:rFonts w:ascii="仿宋" w:eastAsia="仿宋" w:hAnsi="仿宋" w:cs="宋体" w:hint="eastAsia"/>
                <w:kern w:val="0"/>
                <w:sz w:val="24"/>
                <w:lang w:bidi="ar"/>
              </w:rPr>
              <w:t>级</w:t>
            </w:r>
          </w:p>
        </w:tc>
      </w:tr>
    </w:tbl>
    <w:p w14:paraId="24456BAD" w14:textId="7F2DCBBC" w:rsidR="00530054" w:rsidRPr="001017E1" w:rsidRDefault="00B33A19">
      <w:pPr>
        <w:spacing w:line="58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西湖区内有浙江省重点保护动物</w:t>
      </w:r>
      <w:r w:rsidR="00E77ECA" w:rsidRPr="001017E1">
        <w:rPr>
          <w:rFonts w:ascii="Times New Roman" w:eastAsia="仿宋" w:hAnsi="Times New Roman" w:cs="Times New Roman"/>
          <w:sz w:val="28"/>
          <w:szCs w:val="28"/>
        </w:rPr>
        <w:t>39</w:t>
      </w:r>
      <w:r w:rsidRPr="001017E1">
        <w:rPr>
          <w:rFonts w:ascii="Times New Roman" w:eastAsia="仿宋" w:hAnsi="Times New Roman" w:cs="Times New Roman" w:hint="eastAsia"/>
          <w:sz w:val="28"/>
          <w:szCs w:val="28"/>
        </w:rPr>
        <w:t>种，包括鸟类</w:t>
      </w:r>
      <w:r w:rsidRPr="001017E1">
        <w:rPr>
          <w:rFonts w:ascii="Times New Roman" w:eastAsia="仿宋" w:hAnsi="Times New Roman" w:cs="Times New Roman"/>
          <w:sz w:val="28"/>
          <w:szCs w:val="28"/>
        </w:rPr>
        <w:t>30</w:t>
      </w:r>
      <w:r w:rsidRPr="001017E1">
        <w:rPr>
          <w:rFonts w:ascii="Times New Roman" w:eastAsia="仿宋" w:hAnsi="Times New Roman" w:cs="Times New Roman" w:hint="eastAsia"/>
          <w:sz w:val="28"/>
          <w:szCs w:val="28"/>
        </w:rPr>
        <w:t>种（绿翅鸭、绿头鸭、斑嘴鸭、大鹰鹃、四声杜鹃、大杜鹃、噪鹃、三宝鸟、戴胜、大斑啄木鸟、灰头绿啄木鸟、红尾伯劳、棕背伯劳、黑枕黄鹂等）；爬行类</w:t>
      </w:r>
      <w:r w:rsidRPr="001017E1">
        <w:rPr>
          <w:rFonts w:ascii="Times New Roman" w:eastAsia="仿宋" w:hAnsi="Times New Roman" w:cs="Times New Roman"/>
          <w:sz w:val="28"/>
          <w:szCs w:val="28"/>
        </w:rPr>
        <w:t>4</w:t>
      </w:r>
      <w:r w:rsidRPr="001017E1">
        <w:rPr>
          <w:rFonts w:ascii="Times New Roman" w:eastAsia="仿宋" w:hAnsi="Times New Roman" w:cs="Times New Roman" w:hint="eastAsia"/>
          <w:sz w:val="28"/>
          <w:szCs w:val="28"/>
        </w:rPr>
        <w:t>种（王锦蛇、黑眉晨蛇、尖吻蝮、舟山眼镜蛇）；两栖类</w:t>
      </w:r>
      <w:r w:rsidRPr="001017E1">
        <w:rPr>
          <w:rFonts w:ascii="Times New Roman" w:eastAsia="仿宋" w:hAnsi="Times New Roman" w:cs="Times New Roman"/>
          <w:sz w:val="28"/>
          <w:szCs w:val="28"/>
        </w:rPr>
        <w:t>3</w:t>
      </w:r>
      <w:r w:rsidRPr="001017E1">
        <w:rPr>
          <w:rFonts w:ascii="Times New Roman" w:eastAsia="仿宋" w:hAnsi="Times New Roman" w:cs="Times New Roman" w:hint="eastAsia"/>
          <w:sz w:val="28"/>
          <w:szCs w:val="28"/>
        </w:rPr>
        <w:t>种（大树蛙、斑腿泛树蛙、中国雨蛙）；哺乳类</w:t>
      </w:r>
      <w:r w:rsidRPr="001017E1">
        <w:rPr>
          <w:rFonts w:ascii="Times New Roman" w:eastAsia="仿宋" w:hAnsi="Times New Roman" w:cs="Times New Roman"/>
          <w:sz w:val="28"/>
          <w:szCs w:val="28"/>
        </w:rPr>
        <w:t>2</w:t>
      </w:r>
      <w:r w:rsidRPr="001017E1">
        <w:rPr>
          <w:rFonts w:ascii="Times New Roman" w:eastAsia="仿宋" w:hAnsi="Times New Roman" w:cs="Times New Roman" w:hint="eastAsia"/>
          <w:sz w:val="28"/>
          <w:szCs w:val="28"/>
        </w:rPr>
        <w:t>种（黄鼬、食蟹獴）</w:t>
      </w:r>
      <w:r w:rsidR="00E77ECA" w:rsidRPr="001017E1">
        <w:rPr>
          <w:rFonts w:ascii="Times New Roman" w:eastAsia="仿宋" w:hAnsi="Times New Roman" w:cs="Times New Roman" w:hint="eastAsia"/>
          <w:sz w:val="28"/>
          <w:szCs w:val="28"/>
        </w:rPr>
        <w:t>，</w:t>
      </w:r>
      <w:r w:rsidRPr="001017E1">
        <w:rPr>
          <w:rFonts w:ascii="Times New Roman" w:eastAsia="仿宋" w:hAnsi="Times New Roman" w:cs="Times New Roman" w:hint="eastAsia"/>
          <w:sz w:val="28"/>
          <w:szCs w:val="28"/>
        </w:rPr>
        <w:t>见表</w:t>
      </w:r>
      <w:r w:rsidRPr="001017E1">
        <w:rPr>
          <w:rFonts w:ascii="Times New Roman" w:eastAsia="仿宋" w:hAnsi="Times New Roman" w:cs="Times New Roman"/>
          <w:sz w:val="28"/>
          <w:szCs w:val="28"/>
        </w:rPr>
        <w:t>7</w:t>
      </w:r>
      <w:r w:rsidRPr="001017E1">
        <w:rPr>
          <w:rFonts w:ascii="Times New Roman" w:eastAsia="仿宋" w:hAnsi="Times New Roman" w:cs="Times New Roman" w:hint="eastAsia"/>
          <w:sz w:val="28"/>
          <w:szCs w:val="28"/>
        </w:rPr>
        <w:t>。</w:t>
      </w:r>
    </w:p>
    <w:p w14:paraId="16408B9D" w14:textId="77777777" w:rsidR="00530054" w:rsidRPr="001017E1" w:rsidRDefault="00B33A19">
      <w:pPr>
        <w:numPr>
          <w:ilvl w:val="0"/>
          <w:numId w:val="1"/>
        </w:numPr>
        <w:spacing w:beforeLines="100" w:before="240" w:after="40" w:line="360" w:lineRule="exact"/>
        <w:ind w:left="0" w:firstLine="0"/>
        <w:jc w:val="center"/>
        <w:rPr>
          <w:rFonts w:ascii="Times New Roman" w:eastAsia="仿宋" w:hAnsi="Times New Roman" w:cs="Times New Roman"/>
          <w:b/>
          <w:bCs/>
          <w:sz w:val="24"/>
          <w:szCs w:val="24"/>
        </w:rPr>
      </w:pPr>
      <w:r w:rsidRPr="001017E1">
        <w:rPr>
          <w:rFonts w:ascii="Times New Roman" w:eastAsia="仿宋" w:hAnsi="Times New Roman" w:cs="Times New Roman" w:hint="eastAsia"/>
          <w:b/>
          <w:bCs/>
          <w:sz w:val="24"/>
          <w:szCs w:val="24"/>
        </w:rPr>
        <w:t>西湖区浙江省重点保护动物种类统计表</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2204"/>
        <w:gridCol w:w="4532"/>
      </w:tblGrid>
      <w:tr w:rsidR="001017E1" w:rsidRPr="001017E1" w14:paraId="59209EF9" w14:textId="77777777">
        <w:trPr>
          <w:trHeight w:val="369"/>
          <w:tblHeader/>
        </w:trPr>
        <w:tc>
          <w:tcPr>
            <w:tcW w:w="941" w:type="pct"/>
            <w:vAlign w:val="center"/>
          </w:tcPr>
          <w:p w14:paraId="4538CF9D" w14:textId="77777777" w:rsidR="00530054" w:rsidRPr="001017E1" w:rsidRDefault="00B33A19">
            <w:pPr>
              <w:autoSpaceDN w:val="0"/>
              <w:jc w:val="center"/>
              <w:rPr>
                <w:rFonts w:ascii="仿宋" w:eastAsia="仿宋" w:hAnsi="仿宋" w:cs="宋体"/>
                <w:b/>
                <w:kern w:val="0"/>
                <w:sz w:val="24"/>
              </w:rPr>
            </w:pPr>
            <w:r w:rsidRPr="001017E1">
              <w:rPr>
                <w:rFonts w:ascii="仿宋" w:eastAsia="仿宋" w:hAnsi="仿宋" w:cs="宋体" w:hint="eastAsia"/>
                <w:b/>
                <w:kern w:val="0"/>
                <w:sz w:val="24"/>
                <w:lang w:bidi="ar"/>
              </w:rPr>
              <w:t>类别</w:t>
            </w:r>
          </w:p>
        </w:tc>
        <w:tc>
          <w:tcPr>
            <w:tcW w:w="1328" w:type="pct"/>
            <w:vAlign w:val="center"/>
          </w:tcPr>
          <w:p w14:paraId="2F81A21D" w14:textId="77777777" w:rsidR="00530054" w:rsidRPr="001017E1" w:rsidRDefault="00B33A19">
            <w:pPr>
              <w:autoSpaceDN w:val="0"/>
              <w:jc w:val="center"/>
              <w:rPr>
                <w:rFonts w:ascii="仿宋" w:eastAsia="仿宋" w:hAnsi="仿宋" w:cs="宋体"/>
                <w:b/>
                <w:kern w:val="0"/>
                <w:sz w:val="24"/>
              </w:rPr>
            </w:pPr>
            <w:r w:rsidRPr="001017E1">
              <w:rPr>
                <w:rFonts w:ascii="仿宋" w:eastAsia="仿宋" w:hAnsi="仿宋" w:cs="宋体" w:hint="eastAsia"/>
                <w:b/>
                <w:kern w:val="0"/>
                <w:sz w:val="24"/>
                <w:lang w:bidi="ar"/>
              </w:rPr>
              <w:t>种</w:t>
            </w:r>
            <w:r w:rsidRPr="001017E1">
              <w:rPr>
                <w:rFonts w:ascii="仿宋" w:eastAsia="仿宋" w:hAnsi="仿宋" w:cs="宋体"/>
                <w:b/>
                <w:kern w:val="0"/>
                <w:sz w:val="24"/>
                <w:lang w:bidi="ar"/>
              </w:rPr>
              <w:t xml:space="preserve">  </w:t>
            </w:r>
            <w:r w:rsidRPr="001017E1">
              <w:rPr>
                <w:rFonts w:ascii="仿宋" w:eastAsia="仿宋" w:hAnsi="仿宋" w:cs="宋体" w:hint="eastAsia"/>
                <w:b/>
                <w:kern w:val="0"/>
                <w:sz w:val="24"/>
                <w:lang w:bidi="ar"/>
              </w:rPr>
              <w:t>名</w:t>
            </w:r>
          </w:p>
        </w:tc>
        <w:tc>
          <w:tcPr>
            <w:tcW w:w="2731" w:type="pct"/>
            <w:vAlign w:val="center"/>
          </w:tcPr>
          <w:p w14:paraId="1B34F17A" w14:textId="77777777" w:rsidR="00530054" w:rsidRPr="001017E1" w:rsidRDefault="00B33A19">
            <w:pPr>
              <w:autoSpaceDN w:val="0"/>
              <w:jc w:val="center"/>
              <w:rPr>
                <w:rFonts w:ascii="仿宋" w:eastAsia="仿宋" w:hAnsi="仿宋" w:cs="宋体"/>
                <w:b/>
                <w:kern w:val="0"/>
                <w:sz w:val="24"/>
              </w:rPr>
            </w:pPr>
            <w:r w:rsidRPr="001017E1">
              <w:rPr>
                <w:rFonts w:ascii="仿宋" w:eastAsia="仿宋" w:hAnsi="仿宋" w:cs="宋体" w:hint="eastAsia"/>
                <w:b/>
                <w:kern w:val="0"/>
                <w:sz w:val="24"/>
                <w:lang w:bidi="ar"/>
              </w:rPr>
              <w:t>拉</w:t>
            </w:r>
            <w:r w:rsidRPr="001017E1">
              <w:rPr>
                <w:rFonts w:ascii="仿宋" w:eastAsia="仿宋" w:hAnsi="仿宋" w:cs="宋体"/>
                <w:b/>
                <w:kern w:val="0"/>
                <w:sz w:val="24"/>
                <w:lang w:bidi="ar"/>
              </w:rPr>
              <w:t xml:space="preserve"> </w:t>
            </w:r>
            <w:r w:rsidRPr="001017E1">
              <w:rPr>
                <w:rFonts w:ascii="仿宋" w:eastAsia="仿宋" w:hAnsi="仿宋" w:cs="宋体" w:hint="eastAsia"/>
                <w:b/>
                <w:kern w:val="0"/>
                <w:sz w:val="24"/>
                <w:lang w:bidi="ar"/>
              </w:rPr>
              <w:t>丁</w:t>
            </w:r>
            <w:r w:rsidRPr="001017E1">
              <w:rPr>
                <w:rFonts w:ascii="仿宋" w:eastAsia="仿宋" w:hAnsi="仿宋" w:cs="宋体"/>
                <w:b/>
                <w:kern w:val="0"/>
                <w:sz w:val="24"/>
                <w:lang w:bidi="ar"/>
              </w:rPr>
              <w:t xml:space="preserve"> </w:t>
            </w:r>
            <w:r w:rsidRPr="001017E1">
              <w:rPr>
                <w:rFonts w:ascii="仿宋" w:eastAsia="仿宋" w:hAnsi="仿宋" w:cs="宋体" w:hint="eastAsia"/>
                <w:b/>
                <w:kern w:val="0"/>
                <w:sz w:val="24"/>
                <w:lang w:bidi="ar"/>
              </w:rPr>
              <w:t>名</w:t>
            </w:r>
          </w:p>
        </w:tc>
      </w:tr>
      <w:tr w:rsidR="001017E1" w:rsidRPr="001017E1" w14:paraId="44671678" w14:textId="77777777">
        <w:trPr>
          <w:trHeight w:val="357"/>
        </w:trPr>
        <w:tc>
          <w:tcPr>
            <w:tcW w:w="941" w:type="pct"/>
            <w:vMerge w:val="restart"/>
            <w:vAlign w:val="center"/>
          </w:tcPr>
          <w:p w14:paraId="537FA580" w14:textId="77777777" w:rsidR="00530054" w:rsidRPr="001017E1" w:rsidRDefault="00B33A19">
            <w:pPr>
              <w:autoSpaceDN w:val="0"/>
              <w:jc w:val="center"/>
              <w:rPr>
                <w:rFonts w:ascii="仿宋" w:eastAsia="仿宋" w:hAnsi="仿宋" w:cs="宋体"/>
                <w:kern w:val="0"/>
                <w:sz w:val="24"/>
              </w:rPr>
            </w:pPr>
            <w:r w:rsidRPr="001017E1">
              <w:rPr>
                <w:rFonts w:ascii="仿宋" w:eastAsia="仿宋" w:hAnsi="仿宋" w:cs="宋体" w:hint="eastAsia"/>
                <w:kern w:val="0"/>
                <w:sz w:val="24"/>
              </w:rPr>
              <w:t>哺乳类</w:t>
            </w:r>
          </w:p>
        </w:tc>
        <w:tc>
          <w:tcPr>
            <w:tcW w:w="1328" w:type="pct"/>
            <w:vAlign w:val="center"/>
          </w:tcPr>
          <w:p w14:paraId="62FD00AE" w14:textId="77777777" w:rsidR="00530054" w:rsidRPr="001017E1" w:rsidRDefault="00B33A19">
            <w:pPr>
              <w:autoSpaceDN w:val="0"/>
              <w:rPr>
                <w:rFonts w:ascii="仿宋" w:eastAsia="仿宋" w:hAnsi="仿宋" w:cs="宋体"/>
                <w:kern w:val="0"/>
                <w:sz w:val="24"/>
              </w:rPr>
            </w:pPr>
            <w:r w:rsidRPr="001017E1">
              <w:rPr>
                <w:rFonts w:ascii="仿宋" w:eastAsia="仿宋" w:hAnsi="仿宋" w:cs="宋体" w:hint="eastAsia"/>
                <w:kern w:val="0"/>
                <w:sz w:val="24"/>
                <w:lang w:bidi="ar"/>
              </w:rPr>
              <w:t>黄鼬</w:t>
            </w:r>
          </w:p>
        </w:tc>
        <w:tc>
          <w:tcPr>
            <w:tcW w:w="2731" w:type="pct"/>
            <w:vAlign w:val="center"/>
          </w:tcPr>
          <w:p w14:paraId="1F10039B" w14:textId="77777777" w:rsidR="00530054" w:rsidRPr="001017E1" w:rsidRDefault="00B33A19">
            <w:pPr>
              <w:autoSpaceDN w:val="0"/>
              <w:rPr>
                <w:rFonts w:ascii="仿宋" w:eastAsia="仿宋" w:hAnsi="仿宋" w:cs="宋体"/>
                <w:i/>
                <w:iCs/>
                <w:kern w:val="0"/>
                <w:sz w:val="24"/>
              </w:rPr>
            </w:pPr>
            <w:r w:rsidRPr="001017E1">
              <w:rPr>
                <w:rFonts w:ascii="仿宋" w:eastAsia="仿宋" w:hAnsi="仿宋" w:cs="宋体"/>
                <w:i/>
                <w:iCs/>
                <w:kern w:val="0"/>
                <w:sz w:val="24"/>
                <w:lang w:bidi="ar"/>
              </w:rPr>
              <w:t>Mustela sibirica</w:t>
            </w:r>
          </w:p>
        </w:tc>
      </w:tr>
      <w:tr w:rsidR="001017E1" w:rsidRPr="001017E1" w14:paraId="5D42A0E1" w14:textId="77777777">
        <w:trPr>
          <w:trHeight w:val="357"/>
        </w:trPr>
        <w:tc>
          <w:tcPr>
            <w:tcW w:w="941" w:type="pct"/>
            <w:vMerge/>
            <w:vAlign w:val="center"/>
          </w:tcPr>
          <w:p w14:paraId="41D5C62C" w14:textId="77777777" w:rsidR="00530054" w:rsidRPr="001017E1" w:rsidRDefault="00530054">
            <w:pPr>
              <w:autoSpaceDN w:val="0"/>
              <w:jc w:val="center"/>
              <w:rPr>
                <w:rFonts w:ascii="仿宋" w:eastAsia="仿宋" w:hAnsi="仿宋" w:cs="宋体"/>
                <w:kern w:val="0"/>
                <w:sz w:val="24"/>
              </w:rPr>
            </w:pPr>
          </w:p>
        </w:tc>
        <w:tc>
          <w:tcPr>
            <w:tcW w:w="1328" w:type="pct"/>
            <w:vAlign w:val="center"/>
          </w:tcPr>
          <w:p w14:paraId="412051E3" w14:textId="77777777" w:rsidR="00530054" w:rsidRPr="001017E1" w:rsidRDefault="00B33A19">
            <w:pPr>
              <w:autoSpaceDN w:val="0"/>
              <w:rPr>
                <w:rFonts w:ascii="仿宋" w:eastAsia="仿宋" w:hAnsi="仿宋" w:cs="宋体"/>
                <w:kern w:val="0"/>
                <w:sz w:val="24"/>
                <w:lang w:bidi="ar"/>
              </w:rPr>
            </w:pPr>
            <w:r w:rsidRPr="001017E1">
              <w:rPr>
                <w:rFonts w:ascii="仿宋" w:eastAsia="仿宋" w:hAnsi="仿宋" w:cs="宋体" w:hint="eastAsia"/>
                <w:kern w:val="0"/>
                <w:sz w:val="24"/>
                <w:lang w:bidi="ar"/>
              </w:rPr>
              <w:t>食蟹獴</w:t>
            </w:r>
          </w:p>
        </w:tc>
        <w:tc>
          <w:tcPr>
            <w:tcW w:w="2731" w:type="pct"/>
            <w:vAlign w:val="center"/>
          </w:tcPr>
          <w:p w14:paraId="0FF24B62" w14:textId="77777777" w:rsidR="00530054" w:rsidRPr="001017E1" w:rsidRDefault="00B33A19">
            <w:pPr>
              <w:autoSpaceDN w:val="0"/>
              <w:rPr>
                <w:rFonts w:ascii="仿宋" w:eastAsia="仿宋" w:hAnsi="仿宋" w:cs="宋体"/>
                <w:i/>
                <w:iCs/>
                <w:kern w:val="0"/>
                <w:sz w:val="24"/>
                <w:lang w:bidi="ar"/>
              </w:rPr>
            </w:pPr>
            <w:r w:rsidRPr="001017E1">
              <w:rPr>
                <w:rFonts w:ascii="仿宋" w:eastAsia="仿宋" w:hAnsi="仿宋" w:cs="宋体"/>
                <w:i/>
                <w:iCs/>
                <w:kern w:val="0"/>
                <w:sz w:val="24"/>
                <w:lang w:bidi="ar"/>
              </w:rPr>
              <w:t>Herpestes urva</w:t>
            </w:r>
          </w:p>
        </w:tc>
      </w:tr>
      <w:tr w:rsidR="001017E1" w:rsidRPr="001017E1" w14:paraId="5563371F" w14:textId="77777777">
        <w:trPr>
          <w:trHeight w:val="357"/>
        </w:trPr>
        <w:tc>
          <w:tcPr>
            <w:tcW w:w="941" w:type="pct"/>
            <w:vMerge w:val="restart"/>
            <w:vAlign w:val="center"/>
          </w:tcPr>
          <w:p w14:paraId="6022AD01" w14:textId="77777777" w:rsidR="00530054" w:rsidRPr="001017E1" w:rsidRDefault="00B33A19">
            <w:pPr>
              <w:autoSpaceDE w:val="0"/>
              <w:autoSpaceDN w:val="0"/>
              <w:jc w:val="center"/>
              <w:rPr>
                <w:rFonts w:ascii="仿宋" w:eastAsia="仿宋" w:hAnsi="仿宋" w:cs="宋体"/>
                <w:kern w:val="0"/>
                <w:sz w:val="24"/>
              </w:rPr>
            </w:pPr>
            <w:r w:rsidRPr="001017E1">
              <w:rPr>
                <w:rFonts w:ascii="仿宋" w:eastAsia="仿宋" w:hAnsi="仿宋" w:cs="宋体" w:hint="eastAsia"/>
                <w:kern w:val="0"/>
                <w:sz w:val="24"/>
                <w:lang w:bidi="ar"/>
              </w:rPr>
              <w:t>鸟类</w:t>
            </w:r>
          </w:p>
        </w:tc>
        <w:tc>
          <w:tcPr>
            <w:tcW w:w="1328" w:type="pct"/>
            <w:vAlign w:val="center"/>
          </w:tcPr>
          <w:p w14:paraId="2D53F454" w14:textId="77777777" w:rsidR="00530054" w:rsidRPr="001017E1" w:rsidRDefault="00B33A19">
            <w:pPr>
              <w:autoSpaceDN w:val="0"/>
              <w:rPr>
                <w:rFonts w:ascii="仿宋" w:eastAsia="仿宋" w:hAnsi="仿宋" w:cs="宋体"/>
                <w:kern w:val="0"/>
                <w:sz w:val="24"/>
                <w:lang w:bidi="ar"/>
              </w:rPr>
            </w:pPr>
            <w:r w:rsidRPr="001017E1">
              <w:rPr>
                <w:rFonts w:ascii="Times New Roman" w:eastAsia="宋体" w:hAnsi="Times New Roman" w:cs="宋体" w:hint="eastAsia"/>
                <w:kern w:val="0"/>
                <w:sz w:val="24"/>
                <w:szCs w:val="24"/>
                <w:lang w:bidi="ar"/>
              </w:rPr>
              <w:t>凤头</w:t>
            </w:r>
          </w:p>
        </w:tc>
        <w:tc>
          <w:tcPr>
            <w:tcW w:w="2731" w:type="pct"/>
            <w:vAlign w:val="center"/>
          </w:tcPr>
          <w:p w14:paraId="08D102C0" w14:textId="77777777" w:rsidR="00530054" w:rsidRPr="001017E1" w:rsidRDefault="00B33A19">
            <w:pPr>
              <w:autoSpaceDN w:val="0"/>
              <w:rPr>
                <w:rFonts w:ascii="仿宋" w:eastAsia="仿宋" w:hAnsi="仿宋" w:cs="宋体"/>
                <w:i/>
                <w:iCs/>
                <w:kern w:val="0"/>
                <w:sz w:val="24"/>
              </w:rPr>
            </w:pPr>
            <w:r w:rsidRPr="001017E1">
              <w:rPr>
                <w:rFonts w:ascii="仿宋" w:eastAsia="仿宋" w:hAnsi="仿宋" w:cs="宋体"/>
                <w:i/>
                <w:iCs/>
                <w:kern w:val="0"/>
                <w:sz w:val="24"/>
                <w:lang w:bidi="ar"/>
              </w:rPr>
              <w:t>Podiceps cristatus</w:t>
            </w:r>
          </w:p>
        </w:tc>
      </w:tr>
      <w:tr w:rsidR="001017E1" w:rsidRPr="001017E1" w14:paraId="0CD9363E" w14:textId="77777777">
        <w:trPr>
          <w:trHeight w:val="357"/>
        </w:trPr>
        <w:tc>
          <w:tcPr>
            <w:tcW w:w="941" w:type="pct"/>
            <w:vMerge/>
            <w:vAlign w:val="center"/>
          </w:tcPr>
          <w:p w14:paraId="5A468304" w14:textId="77777777" w:rsidR="00530054" w:rsidRPr="001017E1" w:rsidRDefault="00530054">
            <w:pPr>
              <w:widowControl/>
              <w:autoSpaceDE w:val="0"/>
              <w:jc w:val="center"/>
              <w:rPr>
                <w:rFonts w:ascii="仿宋" w:eastAsia="仿宋" w:hAnsi="仿宋"/>
                <w:kern w:val="24"/>
                <w:sz w:val="24"/>
              </w:rPr>
            </w:pPr>
          </w:p>
        </w:tc>
        <w:tc>
          <w:tcPr>
            <w:tcW w:w="1328" w:type="pct"/>
            <w:vAlign w:val="center"/>
          </w:tcPr>
          <w:p w14:paraId="5E1D19BA" w14:textId="77777777" w:rsidR="00530054" w:rsidRPr="001017E1" w:rsidRDefault="00B33A19">
            <w:pPr>
              <w:autoSpaceDN w:val="0"/>
              <w:rPr>
                <w:rFonts w:ascii="仿宋" w:eastAsia="仿宋" w:hAnsi="仿宋" w:cs="宋体"/>
                <w:kern w:val="0"/>
                <w:sz w:val="24"/>
                <w:lang w:bidi="ar"/>
              </w:rPr>
            </w:pPr>
            <w:r w:rsidRPr="001017E1">
              <w:rPr>
                <w:rFonts w:ascii="仿宋" w:eastAsia="仿宋" w:hAnsi="仿宋" w:cs="宋体" w:hint="eastAsia"/>
                <w:kern w:val="0"/>
                <w:sz w:val="24"/>
                <w:lang w:bidi="ar"/>
              </w:rPr>
              <w:t>豆雁</w:t>
            </w:r>
          </w:p>
        </w:tc>
        <w:tc>
          <w:tcPr>
            <w:tcW w:w="2731" w:type="pct"/>
            <w:vAlign w:val="center"/>
          </w:tcPr>
          <w:p w14:paraId="1D70D647" w14:textId="77777777" w:rsidR="00530054" w:rsidRPr="001017E1" w:rsidRDefault="00B33A19">
            <w:pPr>
              <w:autoSpaceDN w:val="0"/>
              <w:rPr>
                <w:rFonts w:ascii="仿宋" w:eastAsia="仿宋" w:hAnsi="仿宋" w:cs="宋体"/>
                <w:i/>
                <w:iCs/>
                <w:kern w:val="0"/>
                <w:sz w:val="24"/>
                <w:lang w:bidi="ar"/>
              </w:rPr>
            </w:pPr>
            <w:r w:rsidRPr="001017E1">
              <w:rPr>
                <w:rFonts w:ascii="仿宋" w:eastAsia="仿宋" w:hAnsi="仿宋" w:cs="宋体"/>
                <w:i/>
                <w:iCs/>
                <w:kern w:val="0"/>
                <w:sz w:val="24"/>
                <w:lang w:bidi="ar"/>
              </w:rPr>
              <w:t>Anser fabalis</w:t>
            </w:r>
          </w:p>
        </w:tc>
      </w:tr>
      <w:tr w:rsidR="001017E1" w:rsidRPr="001017E1" w14:paraId="1CAF9964" w14:textId="77777777">
        <w:trPr>
          <w:trHeight w:val="357"/>
        </w:trPr>
        <w:tc>
          <w:tcPr>
            <w:tcW w:w="941" w:type="pct"/>
            <w:vMerge/>
            <w:vAlign w:val="center"/>
          </w:tcPr>
          <w:p w14:paraId="040290D7" w14:textId="77777777" w:rsidR="00530054" w:rsidRPr="001017E1" w:rsidRDefault="00530054">
            <w:pPr>
              <w:widowControl/>
              <w:autoSpaceDE w:val="0"/>
              <w:jc w:val="center"/>
              <w:rPr>
                <w:rFonts w:ascii="仿宋" w:eastAsia="仿宋" w:hAnsi="仿宋"/>
                <w:kern w:val="24"/>
                <w:sz w:val="24"/>
              </w:rPr>
            </w:pPr>
          </w:p>
        </w:tc>
        <w:tc>
          <w:tcPr>
            <w:tcW w:w="1328" w:type="pct"/>
            <w:vAlign w:val="center"/>
          </w:tcPr>
          <w:p w14:paraId="717B30F0" w14:textId="77777777" w:rsidR="00530054" w:rsidRPr="001017E1" w:rsidRDefault="00B33A19">
            <w:pPr>
              <w:autoSpaceDN w:val="0"/>
              <w:rPr>
                <w:rFonts w:ascii="仿宋" w:eastAsia="仿宋" w:hAnsi="仿宋" w:cs="宋体"/>
                <w:kern w:val="0"/>
                <w:sz w:val="24"/>
                <w:lang w:bidi="ar"/>
              </w:rPr>
            </w:pPr>
            <w:r w:rsidRPr="001017E1">
              <w:rPr>
                <w:rFonts w:ascii="仿宋" w:eastAsia="仿宋" w:hAnsi="仿宋" w:cs="宋体" w:hint="eastAsia"/>
                <w:kern w:val="0"/>
                <w:sz w:val="24"/>
                <w:lang w:bidi="ar"/>
              </w:rPr>
              <w:t>灰雁</w:t>
            </w:r>
          </w:p>
        </w:tc>
        <w:tc>
          <w:tcPr>
            <w:tcW w:w="2731" w:type="pct"/>
            <w:vAlign w:val="center"/>
          </w:tcPr>
          <w:p w14:paraId="1E11672B" w14:textId="77777777" w:rsidR="00530054" w:rsidRPr="001017E1" w:rsidRDefault="00B33A19">
            <w:pPr>
              <w:autoSpaceDN w:val="0"/>
              <w:rPr>
                <w:rFonts w:ascii="仿宋" w:eastAsia="仿宋" w:hAnsi="仿宋"/>
                <w:i/>
                <w:iCs/>
                <w:kern w:val="0"/>
                <w:sz w:val="24"/>
              </w:rPr>
            </w:pPr>
            <w:r w:rsidRPr="001017E1">
              <w:rPr>
                <w:rFonts w:ascii="仿宋" w:eastAsia="仿宋" w:hAnsi="仿宋" w:cs="宋体"/>
                <w:i/>
                <w:iCs/>
                <w:kern w:val="0"/>
                <w:sz w:val="24"/>
                <w:lang w:bidi="ar"/>
              </w:rPr>
              <w:t>Anser anser</w:t>
            </w:r>
          </w:p>
        </w:tc>
      </w:tr>
      <w:tr w:rsidR="001017E1" w:rsidRPr="001017E1" w14:paraId="4C2B53DD" w14:textId="77777777">
        <w:trPr>
          <w:trHeight w:val="357"/>
        </w:trPr>
        <w:tc>
          <w:tcPr>
            <w:tcW w:w="941" w:type="pct"/>
            <w:vMerge/>
            <w:vAlign w:val="center"/>
          </w:tcPr>
          <w:p w14:paraId="179C50B8" w14:textId="77777777" w:rsidR="00530054" w:rsidRPr="001017E1" w:rsidRDefault="00530054">
            <w:pPr>
              <w:widowControl/>
              <w:autoSpaceDE w:val="0"/>
              <w:jc w:val="center"/>
              <w:rPr>
                <w:rFonts w:ascii="仿宋" w:eastAsia="仿宋" w:hAnsi="仿宋"/>
                <w:kern w:val="24"/>
                <w:sz w:val="24"/>
              </w:rPr>
            </w:pPr>
          </w:p>
        </w:tc>
        <w:tc>
          <w:tcPr>
            <w:tcW w:w="1328" w:type="pct"/>
            <w:vAlign w:val="center"/>
          </w:tcPr>
          <w:p w14:paraId="62D16FF1" w14:textId="77777777" w:rsidR="00530054" w:rsidRPr="001017E1" w:rsidRDefault="00B33A19">
            <w:pPr>
              <w:autoSpaceDN w:val="0"/>
              <w:rPr>
                <w:rFonts w:ascii="仿宋" w:eastAsia="仿宋" w:hAnsi="仿宋" w:cs="宋体"/>
                <w:kern w:val="0"/>
                <w:sz w:val="24"/>
                <w:lang w:bidi="ar"/>
              </w:rPr>
            </w:pPr>
            <w:r w:rsidRPr="001017E1">
              <w:rPr>
                <w:rFonts w:ascii="仿宋" w:eastAsia="仿宋" w:hAnsi="仿宋" w:cs="宋体" w:hint="eastAsia"/>
                <w:kern w:val="0"/>
                <w:sz w:val="24"/>
                <w:lang w:bidi="ar"/>
              </w:rPr>
              <w:t>赤麻鸭</w:t>
            </w:r>
          </w:p>
        </w:tc>
        <w:tc>
          <w:tcPr>
            <w:tcW w:w="2731" w:type="pct"/>
            <w:vAlign w:val="center"/>
          </w:tcPr>
          <w:p w14:paraId="17C06D3C" w14:textId="77777777" w:rsidR="00530054" w:rsidRPr="001017E1" w:rsidRDefault="00B33A19">
            <w:pPr>
              <w:autoSpaceDN w:val="0"/>
              <w:rPr>
                <w:rFonts w:ascii="仿宋" w:eastAsia="仿宋" w:hAnsi="仿宋"/>
                <w:i/>
                <w:iCs/>
                <w:kern w:val="0"/>
                <w:sz w:val="24"/>
              </w:rPr>
            </w:pPr>
            <w:r w:rsidRPr="001017E1">
              <w:rPr>
                <w:rFonts w:ascii="仿宋" w:eastAsia="仿宋" w:hAnsi="仿宋" w:cs="宋体"/>
                <w:i/>
                <w:iCs/>
                <w:kern w:val="0"/>
                <w:sz w:val="24"/>
                <w:lang w:bidi="ar"/>
              </w:rPr>
              <w:t>Tadorna ferraginea</w:t>
            </w:r>
          </w:p>
        </w:tc>
      </w:tr>
      <w:tr w:rsidR="001017E1" w:rsidRPr="001017E1" w14:paraId="06B9CB15" w14:textId="77777777">
        <w:trPr>
          <w:trHeight w:val="357"/>
        </w:trPr>
        <w:tc>
          <w:tcPr>
            <w:tcW w:w="941" w:type="pct"/>
            <w:vMerge/>
            <w:vAlign w:val="center"/>
          </w:tcPr>
          <w:p w14:paraId="353D208C" w14:textId="77777777" w:rsidR="00530054" w:rsidRPr="001017E1" w:rsidRDefault="00530054">
            <w:pPr>
              <w:widowControl/>
              <w:autoSpaceDE w:val="0"/>
              <w:jc w:val="center"/>
              <w:rPr>
                <w:rFonts w:ascii="仿宋" w:eastAsia="仿宋" w:hAnsi="仿宋"/>
                <w:kern w:val="24"/>
                <w:sz w:val="24"/>
              </w:rPr>
            </w:pPr>
          </w:p>
        </w:tc>
        <w:tc>
          <w:tcPr>
            <w:tcW w:w="1328" w:type="pct"/>
            <w:vAlign w:val="center"/>
          </w:tcPr>
          <w:p w14:paraId="05167DD8" w14:textId="77777777" w:rsidR="00530054" w:rsidRPr="001017E1" w:rsidRDefault="00B33A19">
            <w:pPr>
              <w:autoSpaceDN w:val="0"/>
              <w:rPr>
                <w:rFonts w:ascii="仿宋" w:eastAsia="仿宋" w:hAnsi="仿宋" w:cs="宋体"/>
                <w:kern w:val="0"/>
                <w:sz w:val="24"/>
                <w:lang w:bidi="ar"/>
              </w:rPr>
            </w:pPr>
            <w:r w:rsidRPr="001017E1">
              <w:rPr>
                <w:rFonts w:ascii="仿宋" w:eastAsia="仿宋" w:hAnsi="仿宋" w:cs="宋体" w:hint="eastAsia"/>
                <w:kern w:val="0"/>
                <w:sz w:val="24"/>
                <w:lang w:bidi="ar"/>
              </w:rPr>
              <w:t>绿翅鸭</w:t>
            </w:r>
          </w:p>
        </w:tc>
        <w:tc>
          <w:tcPr>
            <w:tcW w:w="2731" w:type="pct"/>
            <w:vAlign w:val="center"/>
          </w:tcPr>
          <w:p w14:paraId="4AE678EC" w14:textId="77777777" w:rsidR="00530054" w:rsidRPr="001017E1" w:rsidRDefault="00B33A19">
            <w:pPr>
              <w:autoSpaceDN w:val="0"/>
              <w:rPr>
                <w:rFonts w:ascii="仿宋" w:eastAsia="仿宋" w:hAnsi="仿宋" w:cs="宋体"/>
                <w:i/>
                <w:iCs/>
                <w:kern w:val="0"/>
                <w:sz w:val="24"/>
                <w:lang w:bidi="ar"/>
              </w:rPr>
            </w:pPr>
            <w:r w:rsidRPr="001017E1">
              <w:rPr>
                <w:rFonts w:ascii="仿宋" w:eastAsia="仿宋" w:hAnsi="仿宋" w:cs="宋体"/>
                <w:i/>
                <w:iCs/>
                <w:kern w:val="0"/>
                <w:sz w:val="24"/>
                <w:lang w:bidi="ar"/>
              </w:rPr>
              <w:t>Anas crecca</w:t>
            </w:r>
          </w:p>
        </w:tc>
      </w:tr>
      <w:tr w:rsidR="001017E1" w:rsidRPr="001017E1" w14:paraId="56B87092" w14:textId="77777777">
        <w:trPr>
          <w:trHeight w:val="357"/>
        </w:trPr>
        <w:tc>
          <w:tcPr>
            <w:tcW w:w="941" w:type="pct"/>
            <w:vMerge/>
            <w:vAlign w:val="center"/>
          </w:tcPr>
          <w:p w14:paraId="20B093D6" w14:textId="77777777" w:rsidR="00530054" w:rsidRPr="001017E1" w:rsidRDefault="00530054">
            <w:pPr>
              <w:widowControl/>
              <w:autoSpaceDE w:val="0"/>
              <w:jc w:val="center"/>
              <w:rPr>
                <w:rFonts w:ascii="仿宋" w:eastAsia="仿宋" w:hAnsi="仿宋"/>
                <w:kern w:val="24"/>
                <w:sz w:val="24"/>
              </w:rPr>
            </w:pPr>
          </w:p>
        </w:tc>
        <w:tc>
          <w:tcPr>
            <w:tcW w:w="1328" w:type="pct"/>
            <w:vAlign w:val="center"/>
          </w:tcPr>
          <w:p w14:paraId="31243CDA" w14:textId="77777777" w:rsidR="00530054" w:rsidRPr="001017E1" w:rsidRDefault="00B33A19">
            <w:pPr>
              <w:autoSpaceDN w:val="0"/>
              <w:rPr>
                <w:rFonts w:ascii="仿宋" w:eastAsia="仿宋" w:hAnsi="仿宋" w:cs="宋体"/>
                <w:kern w:val="0"/>
                <w:sz w:val="24"/>
                <w:lang w:bidi="ar"/>
              </w:rPr>
            </w:pPr>
            <w:r w:rsidRPr="001017E1">
              <w:rPr>
                <w:rFonts w:ascii="仿宋" w:eastAsia="仿宋" w:hAnsi="仿宋" w:cs="宋体" w:hint="eastAsia"/>
                <w:kern w:val="0"/>
                <w:sz w:val="24"/>
                <w:lang w:bidi="ar"/>
              </w:rPr>
              <w:t>罗纹鸭</w:t>
            </w:r>
          </w:p>
        </w:tc>
        <w:tc>
          <w:tcPr>
            <w:tcW w:w="2731" w:type="pct"/>
            <w:vAlign w:val="center"/>
          </w:tcPr>
          <w:p w14:paraId="563F554E" w14:textId="77777777" w:rsidR="00530054" w:rsidRPr="001017E1" w:rsidRDefault="00B33A19">
            <w:pPr>
              <w:autoSpaceDN w:val="0"/>
              <w:rPr>
                <w:rFonts w:ascii="仿宋" w:eastAsia="仿宋" w:hAnsi="仿宋"/>
                <w:i/>
                <w:iCs/>
                <w:kern w:val="0"/>
                <w:sz w:val="24"/>
              </w:rPr>
            </w:pPr>
            <w:r w:rsidRPr="001017E1">
              <w:rPr>
                <w:rFonts w:ascii="仿宋" w:eastAsia="仿宋" w:hAnsi="仿宋" w:cs="宋体"/>
                <w:i/>
                <w:iCs/>
                <w:kern w:val="0"/>
                <w:sz w:val="24"/>
                <w:lang w:bidi="ar"/>
              </w:rPr>
              <w:t>Anas falcata</w:t>
            </w:r>
          </w:p>
        </w:tc>
      </w:tr>
      <w:tr w:rsidR="001017E1" w:rsidRPr="001017E1" w14:paraId="31625BF3" w14:textId="77777777">
        <w:trPr>
          <w:trHeight w:val="357"/>
        </w:trPr>
        <w:tc>
          <w:tcPr>
            <w:tcW w:w="941" w:type="pct"/>
            <w:vMerge/>
            <w:vAlign w:val="center"/>
          </w:tcPr>
          <w:p w14:paraId="7CC365B4" w14:textId="77777777" w:rsidR="00530054" w:rsidRPr="001017E1" w:rsidRDefault="00530054">
            <w:pPr>
              <w:widowControl/>
              <w:autoSpaceDE w:val="0"/>
              <w:jc w:val="center"/>
              <w:rPr>
                <w:rFonts w:ascii="仿宋" w:eastAsia="仿宋" w:hAnsi="仿宋"/>
                <w:kern w:val="24"/>
                <w:sz w:val="24"/>
              </w:rPr>
            </w:pPr>
          </w:p>
        </w:tc>
        <w:tc>
          <w:tcPr>
            <w:tcW w:w="1328" w:type="pct"/>
            <w:vAlign w:val="center"/>
          </w:tcPr>
          <w:p w14:paraId="6F21B455" w14:textId="77777777" w:rsidR="00530054" w:rsidRPr="001017E1" w:rsidRDefault="00B33A19">
            <w:pPr>
              <w:autoSpaceDN w:val="0"/>
              <w:rPr>
                <w:rFonts w:ascii="仿宋" w:eastAsia="仿宋" w:hAnsi="仿宋" w:cs="宋体"/>
                <w:kern w:val="0"/>
                <w:sz w:val="24"/>
              </w:rPr>
            </w:pPr>
            <w:r w:rsidRPr="001017E1">
              <w:rPr>
                <w:rFonts w:ascii="仿宋" w:eastAsia="仿宋" w:hAnsi="仿宋" w:cs="宋体" w:hint="eastAsia"/>
                <w:kern w:val="0"/>
                <w:sz w:val="24"/>
                <w:lang w:bidi="ar"/>
              </w:rPr>
              <w:t>绿头鸭</w:t>
            </w:r>
          </w:p>
        </w:tc>
        <w:tc>
          <w:tcPr>
            <w:tcW w:w="2731" w:type="pct"/>
            <w:vAlign w:val="center"/>
          </w:tcPr>
          <w:p w14:paraId="7B100A26" w14:textId="77777777" w:rsidR="00530054" w:rsidRPr="001017E1" w:rsidRDefault="00B33A19">
            <w:pPr>
              <w:autoSpaceDN w:val="0"/>
              <w:rPr>
                <w:rFonts w:ascii="仿宋" w:eastAsia="仿宋" w:hAnsi="仿宋" w:cs="宋体"/>
                <w:i/>
                <w:iCs/>
                <w:kern w:val="0"/>
                <w:sz w:val="24"/>
              </w:rPr>
            </w:pPr>
            <w:r w:rsidRPr="001017E1">
              <w:rPr>
                <w:rFonts w:ascii="仿宋" w:eastAsia="仿宋" w:hAnsi="仿宋" w:cs="宋体"/>
                <w:i/>
                <w:iCs/>
                <w:kern w:val="0"/>
                <w:sz w:val="24"/>
                <w:lang w:bidi="ar"/>
              </w:rPr>
              <w:t>Anas platyrhynchos</w:t>
            </w:r>
          </w:p>
        </w:tc>
      </w:tr>
      <w:tr w:rsidR="001017E1" w:rsidRPr="001017E1" w14:paraId="748D2FA5" w14:textId="77777777">
        <w:trPr>
          <w:trHeight w:val="357"/>
        </w:trPr>
        <w:tc>
          <w:tcPr>
            <w:tcW w:w="941" w:type="pct"/>
            <w:vMerge/>
            <w:vAlign w:val="center"/>
          </w:tcPr>
          <w:p w14:paraId="256E54C4" w14:textId="77777777" w:rsidR="00530054" w:rsidRPr="001017E1" w:rsidRDefault="00530054">
            <w:pPr>
              <w:widowControl/>
              <w:autoSpaceDE w:val="0"/>
              <w:jc w:val="center"/>
              <w:rPr>
                <w:rFonts w:ascii="仿宋" w:eastAsia="仿宋" w:hAnsi="仿宋"/>
                <w:kern w:val="24"/>
                <w:sz w:val="24"/>
              </w:rPr>
            </w:pPr>
          </w:p>
        </w:tc>
        <w:tc>
          <w:tcPr>
            <w:tcW w:w="1328" w:type="pct"/>
            <w:vAlign w:val="center"/>
          </w:tcPr>
          <w:p w14:paraId="14B6B4BA" w14:textId="77777777" w:rsidR="00530054" w:rsidRPr="001017E1" w:rsidRDefault="00B33A19">
            <w:pPr>
              <w:autoSpaceDN w:val="0"/>
              <w:rPr>
                <w:rFonts w:ascii="仿宋" w:eastAsia="仿宋" w:hAnsi="仿宋" w:cs="宋体"/>
                <w:kern w:val="0"/>
                <w:sz w:val="24"/>
              </w:rPr>
            </w:pPr>
            <w:r w:rsidRPr="001017E1">
              <w:rPr>
                <w:rFonts w:ascii="仿宋" w:eastAsia="仿宋" w:hAnsi="仿宋" w:cs="宋体" w:hint="eastAsia"/>
                <w:kern w:val="0"/>
                <w:sz w:val="24"/>
                <w:lang w:bidi="ar"/>
              </w:rPr>
              <w:t>斑嘴鸭</w:t>
            </w:r>
          </w:p>
        </w:tc>
        <w:tc>
          <w:tcPr>
            <w:tcW w:w="2731" w:type="pct"/>
            <w:vAlign w:val="center"/>
          </w:tcPr>
          <w:p w14:paraId="40400F06" w14:textId="77777777" w:rsidR="00530054" w:rsidRPr="001017E1" w:rsidRDefault="00B33A19">
            <w:pPr>
              <w:autoSpaceDN w:val="0"/>
              <w:rPr>
                <w:rFonts w:ascii="仿宋" w:eastAsia="仿宋" w:hAnsi="仿宋" w:cs="宋体"/>
                <w:i/>
                <w:iCs/>
                <w:kern w:val="0"/>
                <w:sz w:val="24"/>
              </w:rPr>
            </w:pPr>
            <w:r w:rsidRPr="001017E1">
              <w:rPr>
                <w:rFonts w:ascii="仿宋" w:eastAsia="仿宋" w:hAnsi="仿宋" w:cs="宋体"/>
                <w:i/>
                <w:iCs/>
                <w:kern w:val="0"/>
                <w:sz w:val="24"/>
                <w:lang w:bidi="ar"/>
              </w:rPr>
              <w:t>Anas poecilorhyncha</w:t>
            </w:r>
          </w:p>
        </w:tc>
      </w:tr>
      <w:tr w:rsidR="001017E1" w:rsidRPr="001017E1" w14:paraId="36428711" w14:textId="77777777">
        <w:trPr>
          <w:trHeight w:val="357"/>
        </w:trPr>
        <w:tc>
          <w:tcPr>
            <w:tcW w:w="941" w:type="pct"/>
            <w:vMerge/>
            <w:vAlign w:val="center"/>
          </w:tcPr>
          <w:p w14:paraId="6769BE4E" w14:textId="77777777" w:rsidR="00530054" w:rsidRPr="001017E1" w:rsidRDefault="00530054">
            <w:pPr>
              <w:widowControl/>
              <w:autoSpaceDE w:val="0"/>
              <w:jc w:val="center"/>
              <w:rPr>
                <w:rFonts w:ascii="仿宋" w:eastAsia="仿宋" w:hAnsi="仿宋"/>
                <w:kern w:val="24"/>
                <w:sz w:val="24"/>
              </w:rPr>
            </w:pPr>
          </w:p>
        </w:tc>
        <w:tc>
          <w:tcPr>
            <w:tcW w:w="1328" w:type="pct"/>
            <w:vAlign w:val="center"/>
          </w:tcPr>
          <w:p w14:paraId="5EB6AFCB" w14:textId="77777777" w:rsidR="00530054" w:rsidRPr="001017E1" w:rsidRDefault="00B33A19">
            <w:pPr>
              <w:autoSpaceDN w:val="0"/>
              <w:rPr>
                <w:rFonts w:ascii="仿宋" w:eastAsia="仿宋" w:hAnsi="仿宋" w:cs="宋体"/>
                <w:kern w:val="0"/>
                <w:sz w:val="24"/>
                <w:lang w:bidi="ar"/>
              </w:rPr>
            </w:pPr>
            <w:r w:rsidRPr="001017E1">
              <w:rPr>
                <w:rFonts w:ascii="仿宋" w:eastAsia="仿宋" w:hAnsi="仿宋" w:cs="宋体" w:hint="eastAsia"/>
                <w:kern w:val="0"/>
                <w:sz w:val="24"/>
                <w:lang w:bidi="ar"/>
              </w:rPr>
              <w:t>赤颈鸭</w:t>
            </w:r>
          </w:p>
        </w:tc>
        <w:tc>
          <w:tcPr>
            <w:tcW w:w="2731" w:type="pct"/>
            <w:vAlign w:val="center"/>
          </w:tcPr>
          <w:p w14:paraId="2182E972" w14:textId="77777777" w:rsidR="00530054" w:rsidRPr="001017E1" w:rsidRDefault="00B33A19">
            <w:pPr>
              <w:autoSpaceDN w:val="0"/>
              <w:rPr>
                <w:rFonts w:ascii="仿宋" w:eastAsia="仿宋" w:hAnsi="仿宋"/>
                <w:i/>
                <w:iCs/>
                <w:kern w:val="0"/>
                <w:sz w:val="24"/>
              </w:rPr>
            </w:pPr>
            <w:r w:rsidRPr="001017E1">
              <w:rPr>
                <w:rFonts w:ascii="仿宋" w:eastAsia="仿宋" w:hAnsi="仿宋" w:cs="宋体"/>
                <w:i/>
                <w:iCs/>
                <w:kern w:val="0"/>
                <w:sz w:val="24"/>
                <w:lang w:bidi="ar"/>
              </w:rPr>
              <w:t>Anas penelope</w:t>
            </w:r>
          </w:p>
        </w:tc>
      </w:tr>
      <w:tr w:rsidR="001017E1" w:rsidRPr="001017E1" w14:paraId="68616DD2" w14:textId="77777777">
        <w:trPr>
          <w:trHeight w:val="357"/>
        </w:trPr>
        <w:tc>
          <w:tcPr>
            <w:tcW w:w="941" w:type="pct"/>
            <w:vMerge/>
            <w:vAlign w:val="center"/>
          </w:tcPr>
          <w:p w14:paraId="31446A0C" w14:textId="77777777" w:rsidR="00530054" w:rsidRPr="001017E1" w:rsidRDefault="00530054">
            <w:pPr>
              <w:widowControl/>
              <w:autoSpaceDE w:val="0"/>
              <w:jc w:val="center"/>
              <w:rPr>
                <w:rFonts w:ascii="仿宋" w:eastAsia="仿宋" w:hAnsi="仿宋"/>
                <w:kern w:val="24"/>
                <w:sz w:val="24"/>
              </w:rPr>
            </w:pPr>
          </w:p>
        </w:tc>
        <w:tc>
          <w:tcPr>
            <w:tcW w:w="1328" w:type="pct"/>
            <w:vAlign w:val="center"/>
          </w:tcPr>
          <w:p w14:paraId="28A52427" w14:textId="77777777" w:rsidR="00530054" w:rsidRPr="001017E1" w:rsidRDefault="00B33A19">
            <w:pPr>
              <w:autoSpaceDN w:val="0"/>
              <w:rPr>
                <w:rFonts w:ascii="仿宋" w:eastAsia="仿宋" w:hAnsi="仿宋" w:cs="宋体"/>
                <w:kern w:val="0"/>
                <w:sz w:val="24"/>
                <w:lang w:bidi="ar"/>
              </w:rPr>
            </w:pPr>
            <w:r w:rsidRPr="001017E1">
              <w:rPr>
                <w:rFonts w:ascii="仿宋" w:eastAsia="仿宋" w:hAnsi="仿宋" w:cs="宋体" w:hint="eastAsia"/>
                <w:kern w:val="0"/>
                <w:sz w:val="24"/>
                <w:lang w:bidi="ar"/>
              </w:rPr>
              <w:t>红头潜鸭</w:t>
            </w:r>
          </w:p>
        </w:tc>
        <w:tc>
          <w:tcPr>
            <w:tcW w:w="2731" w:type="pct"/>
            <w:vAlign w:val="center"/>
          </w:tcPr>
          <w:p w14:paraId="6268C52E" w14:textId="77777777" w:rsidR="00530054" w:rsidRPr="001017E1" w:rsidRDefault="00B33A19">
            <w:pPr>
              <w:autoSpaceDN w:val="0"/>
              <w:rPr>
                <w:rFonts w:ascii="仿宋" w:eastAsia="仿宋" w:hAnsi="仿宋"/>
                <w:i/>
                <w:iCs/>
                <w:kern w:val="0"/>
                <w:sz w:val="24"/>
              </w:rPr>
            </w:pPr>
            <w:r w:rsidRPr="001017E1">
              <w:rPr>
                <w:rFonts w:ascii="仿宋" w:eastAsia="仿宋" w:hAnsi="仿宋" w:cs="宋体"/>
                <w:i/>
                <w:iCs/>
                <w:kern w:val="0"/>
                <w:sz w:val="24"/>
                <w:lang w:bidi="ar"/>
              </w:rPr>
              <w:t>Aythya ferina</w:t>
            </w:r>
          </w:p>
        </w:tc>
      </w:tr>
      <w:tr w:rsidR="001017E1" w:rsidRPr="001017E1" w14:paraId="64BEBCC1" w14:textId="77777777">
        <w:trPr>
          <w:trHeight w:val="357"/>
        </w:trPr>
        <w:tc>
          <w:tcPr>
            <w:tcW w:w="941" w:type="pct"/>
            <w:vMerge/>
            <w:vAlign w:val="center"/>
          </w:tcPr>
          <w:p w14:paraId="7CBEF1A5" w14:textId="77777777" w:rsidR="00530054" w:rsidRPr="001017E1" w:rsidRDefault="00530054">
            <w:pPr>
              <w:widowControl/>
              <w:autoSpaceDE w:val="0"/>
              <w:jc w:val="center"/>
              <w:rPr>
                <w:rFonts w:ascii="仿宋" w:eastAsia="仿宋" w:hAnsi="仿宋"/>
                <w:kern w:val="24"/>
                <w:sz w:val="24"/>
              </w:rPr>
            </w:pPr>
          </w:p>
        </w:tc>
        <w:tc>
          <w:tcPr>
            <w:tcW w:w="1328" w:type="pct"/>
            <w:vAlign w:val="center"/>
          </w:tcPr>
          <w:p w14:paraId="44493769" w14:textId="77777777" w:rsidR="00530054" w:rsidRPr="001017E1" w:rsidRDefault="00B33A19">
            <w:pPr>
              <w:autoSpaceDN w:val="0"/>
              <w:rPr>
                <w:rFonts w:ascii="仿宋" w:eastAsia="仿宋" w:hAnsi="仿宋" w:cs="宋体"/>
                <w:kern w:val="0"/>
                <w:sz w:val="24"/>
                <w:lang w:bidi="ar"/>
              </w:rPr>
            </w:pPr>
            <w:r w:rsidRPr="001017E1">
              <w:rPr>
                <w:rFonts w:ascii="仿宋" w:eastAsia="仿宋" w:hAnsi="仿宋" w:cs="宋体" w:hint="eastAsia"/>
                <w:kern w:val="0"/>
                <w:sz w:val="24"/>
                <w:lang w:bidi="ar"/>
              </w:rPr>
              <w:t>凤头潜鸭</w:t>
            </w:r>
          </w:p>
        </w:tc>
        <w:tc>
          <w:tcPr>
            <w:tcW w:w="2731" w:type="pct"/>
            <w:vAlign w:val="center"/>
          </w:tcPr>
          <w:p w14:paraId="47DF8359" w14:textId="77777777" w:rsidR="00530054" w:rsidRPr="001017E1" w:rsidRDefault="00B33A19">
            <w:pPr>
              <w:autoSpaceDN w:val="0"/>
              <w:rPr>
                <w:rFonts w:ascii="仿宋" w:eastAsia="仿宋" w:hAnsi="仿宋" w:cs="宋体"/>
                <w:i/>
                <w:iCs/>
                <w:kern w:val="0"/>
                <w:sz w:val="24"/>
                <w:lang w:bidi="ar"/>
              </w:rPr>
            </w:pPr>
            <w:r w:rsidRPr="001017E1">
              <w:rPr>
                <w:rFonts w:ascii="仿宋" w:eastAsia="仿宋" w:hAnsi="仿宋" w:cs="宋体"/>
                <w:i/>
                <w:iCs/>
                <w:kern w:val="0"/>
                <w:sz w:val="24"/>
                <w:lang w:bidi="ar"/>
              </w:rPr>
              <w:t>Aythya fuligula</w:t>
            </w:r>
          </w:p>
        </w:tc>
      </w:tr>
      <w:tr w:rsidR="001017E1" w:rsidRPr="001017E1" w14:paraId="78A054BE" w14:textId="77777777">
        <w:trPr>
          <w:trHeight w:val="357"/>
        </w:trPr>
        <w:tc>
          <w:tcPr>
            <w:tcW w:w="941" w:type="pct"/>
            <w:vMerge/>
            <w:vAlign w:val="center"/>
          </w:tcPr>
          <w:p w14:paraId="045C26A3" w14:textId="77777777" w:rsidR="00530054" w:rsidRPr="001017E1" w:rsidRDefault="00530054">
            <w:pPr>
              <w:widowControl/>
              <w:autoSpaceDE w:val="0"/>
              <w:jc w:val="center"/>
              <w:rPr>
                <w:rFonts w:ascii="仿宋" w:eastAsia="仿宋" w:hAnsi="仿宋"/>
                <w:kern w:val="24"/>
                <w:sz w:val="24"/>
              </w:rPr>
            </w:pPr>
          </w:p>
        </w:tc>
        <w:tc>
          <w:tcPr>
            <w:tcW w:w="1328" w:type="pct"/>
            <w:vAlign w:val="center"/>
          </w:tcPr>
          <w:p w14:paraId="5E42EB9E" w14:textId="77777777" w:rsidR="00530054" w:rsidRPr="001017E1" w:rsidRDefault="00B33A19">
            <w:pPr>
              <w:autoSpaceDN w:val="0"/>
              <w:rPr>
                <w:rFonts w:ascii="仿宋" w:eastAsia="仿宋" w:hAnsi="仿宋" w:cs="宋体"/>
                <w:kern w:val="0"/>
                <w:sz w:val="24"/>
                <w:lang w:bidi="ar"/>
              </w:rPr>
            </w:pPr>
            <w:r w:rsidRPr="001017E1">
              <w:rPr>
                <w:rFonts w:ascii="仿宋" w:eastAsia="仿宋" w:hAnsi="仿宋" w:cs="宋体" w:hint="eastAsia"/>
                <w:kern w:val="0"/>
                <w:sz w:val="24"/>
                <w:lang w:bidi="ar"/>
              </w:rPr>
              <w:t>灰胸秧鸡</w:t>
            </w:r>
          </w:p>
        </w:tc>
        <w:tc>
          <w:tcPr>
            <w:tcW w:w="2731" w:type="pct"/>
            <w:vAlign w:val="center"/>
          </w:tcPr>
          <w:p w14:paraId="4855F346" w14:textId="77777777" w:rsidR="00530054" w:rsidRPr="001017E1" w:rsidRDefault="00B33A19">
            <w:pPr>
              <w:autoSpaceDN w:val="0"/>
              <w:rPr>
                <w:rFonts w:ascii="仿宋" w:eastAsia="仿宋" w:hAnsi="仿宋" w:cs="宋体"/>
                <w:i/>
                <w:iCs/>
                <w:kern w:val="0"/>
                <w:sz w:val="24"/>
                <w:lang w:bidi="ar"/>
              </w:rPr>
            </w:pPr>
            <w:r w:rsidRPr="001017E1">
              <w:rPr>
                <w:rFonts w:ascii="仿宋" w:eastAsia="仿宋" w:hAnsi="仿宋" w:cs="宋体"/>
                <w:i/>
                <w:iCs/>
                <w:kern w:val="0"/>
                <w:sz w:val="24"/>
                <w:lang w:bidi="ar"/>
              </w:rPr>
              <w:t>Lewinia striata</w:t>
            </w:r>
          </w:p>
          <w:p w14:paraId="2462AD55" w14:textId="77777777" w:rsidR="00530054" w:rsidRPr="001017E1" w:rsidRDefault="00530054">
            <w:pPr>
              <w:autoSpaceDN w:val="0"/>
              <w:rPr>
                <w:rFonts w:ascii="仿宋" w:eastAsia="仿宋" w:hAnsi="仿宋" w:cs="宋体"/>
                <w:i/>
                <w:iCs/>
                <w:kern w:val="0"/>
                <w:sz w:val="24"/>
                <w:lang w:bidi="ar"/>
              </w:rPr>
            </w:pPr>
          </w:p>
        </w:tc>
      </w:tr>
      <w:tr w:rsidR="001017E1" w:rsidRPr="001017E1" w14:paraId="45A082DC" w14:textId="77777777">
        <w:trPr>
          <w:trHeight w:val="357"/>
        </w:trPr>
        <w:tc>
          <w:tcPr>
            <w:tcW w:w="941" w:type="pct"/>
            <w:vMerge/>
            <w:vAlign w:val="center"/>
          </w:tcPr>
          <w:p w14:paraId="39DFE613" w14:textId="77777777" w:rsidR="00530054" w:rsidRPr="001017E1" w:rsidRDefault="00530054">
            <w:pPr>
              <w:widowControl/>
              <w:autoSpaceDE w:val="0"/>
              <w:jc w:val="center"/>
              <w:rPr>
                <w:rFonts w:ascii="仿宋" w:eastAsia="仿宋" w:hAnsi="仿宋"/>
                <w:kern w:val="24"/>
                <w:sz w:val="24"/>
              </w:rPr>
            </w:pPr>
          </w:p>
        </w:tc>
        <w:tc>
          <w:tcPr>
            <w:tcW w:w="1328" w:type="pct"/>
            <w:vAlign w:val="center"/>
          </w:tcPr>
          <w:p w14:paraId="5D8A33DA" w14:textId="77777777" w:rsidR="00530054" w:rsidRPr="001017E1" w:rsidRDefault="00B33A19">
            <w:pPr>
              <w:autoSpaceDN w:val="0"/>
              <w:rPr>
                <w:rFonts w:ascii="仿宋" w:eastAsia="仿宋" w:hAnsi="仿宋" w:cs="宋体"/>
                <w:kern w:val="0"/>
                <w:sz w:val="24"/>
                <w:lang w:bidi="ar"/>
              </w:rPr>
            </w:pPr>
            <w:r w:rsidRPr="001017E1">
              <w:rPr>
                <w:rFonts w:ascii="仿宋" w:eastAsia="仿宋" w:hAnsi="仿宋" w:cs="宋体" w:hint="eastAsia"/>
                <w:kern w:val="0"/>
                <w:sz w:val="24"/>
                <w:lang w:bidi="ar"/>
              </w:rPr>
              <w:t>红翅凤头鹃</w:t>
            </w:r>
          </w:p>
        </w:tc>
        <w:tc>
          <w:tcPr>
            <w:tcW w:w="2731" w:type="pct"/>
            <w:vAlign w:val="center"/>
          </w:tcPr>
          <w:p w14:paraId="19F420F1" w14:textId="77777777" w:rsidR="00530054" w:rsidRPr="001017E1" w:rsidRDefault="00B33A19">
            <w:pPr>
              <w:autoSpaceDN w:val="0"/>
              <w:rPr>
                <w:rFonts w:ascii="仿宋" w:eastAsia="仿宋" w:hAnsi="仿宋" w:cs="宋体"/>
                <w:i/>
                <w:iCs/>
                <w:kern w:val="0"/>
                <w:sz w:val="24"/>
                <w:lang w:bidi="ar"/>
              </w:rPr>
            </w:pPr>
            <w:r w:rsidRPr="001017E1">
              <w:rPr>
                <w:rFonts w:ascii="仿宋" w:eastAsia="仿宋" w:hAnsi="仿宋" w:cs="宋体"/>
                <w:i/>
                <w:iCs/>
                <w:kern w:val="0"/>
                <w:sz w:val="24"/>
                <w:lang w:bidi="ar"/>
              </w:rPr>
              <w:t>Clamator coromandus</w:t>
            </w:r>
          </w:p>
        </w:tc>
      </w:tr>
      <w:tr w:rsidR="001017E1" w:rsidRPr="001017E1" w14:paraId="7BB2A061" w14:textId="77777777">
        <w:trPr>
          <w:trHeight w:val="357"/>
        </w:trPr>
        <w:tc>
          <w:tcPr>
            <w:tcW w:w="941" w:type="pct"/>
            <w:vMerge/>
            <w:vAlign w:val="center"/>
          </w:tcPr>
          <w:p w14:paraId="39C90C70" w14:textId="77777777" w:rsidR="00530054" w:rsidRPr="001017E1" w:rsidRDefault="00530054">
            <w:pPr>
              <w:widowControl/>
              <w:autoSpaceDE w:val="0"/>
              <w:jc w:val="center"/>
              <w:rPr>
                <w:rFonts w:ascii="仿宋" w:eastAsia="仿宋" w:hAnsi="仿宋"/>
                <w:kern w:val="24"/>
                <w:sz w:val="24"/>
              </w:rPr>
            </w:pPr>
          </w:p>
        </w:tc>
        <w:tc>
          <w:tcPr>
            <w:tcW w:w="1328" w:type="pct"/>
            <w:vAlign w:val="center"/>
          </w:tcPr>
          <w:p w14:paraId="70EEE858" w14:textId="77777777" w:rsidR="00530054" w:rsidRPr="001017E1" w:rsidRDefault="00B33A19">
            <w:pPr>
              <w:autoSpaceDN w:val="0"/>
              <w:rPr>
                <w:rFonts w:ascii="仿宋" w:eastAsia="仿宋" w:hAnsi="仿宋" w:cs="宋体"/>
                <w:kern w:val="0"/>
                <w:sz w:val="24"/>
              </w:rPr>
            </w:pPr>
            <w:r w:rsidRPr="001017E1">
              <w:rPr>
                <w:rFonts w:ascii="仿宋" w:eastAsia="仿宋" w:hAnsi="仿宋" w:cs="宋体" w:hint="eastAsia"/>
                <w:kern w:val="0"/>
                <w:sz w:val="24"/>
                <w:lang w:bidi="ar"/>
              </w:rPr>
              <w:t>大鹰鹃</w:t>
            </w:r>
          </w:p>
        </w:tc>
        <w:tc>
          <w:tcPr>
            <w:tcW w:w="2731" w:type="pct"/>
            <w:vAlign w:val="center"/>
          </w:tcPr>
          <w:p w14:paraId="185478FF" w14:textId="77777777" w:rsidR="00530054" w:rsidRPr="001017E1" w:rsidRDefault="00B33A19">
            <w:pPr>
              <w:autoSpaceDN w:val="0"/>
              <w:rPr>
                <w:rFonts w:ascii="仿宋" w:eastAsia="仿宋" w:hAnsi="仿宋" w:cs="宋体"/>
                <w:i/>
                <w:iCs/>
                <w:kern w:val="0"/>
                <w:sz w:val="24"/>
              </w:rPr>
            </w:pPr>
            <w:r w:rsidRPr="001017E1">
              <w:rPr>
                <w:rFonts w:ascii="仿宋" w:eastAsia="仿宋" w:hAnsi="仿宋" w:cs="宋体"/>
                <w:i/>
                <w:iCs/>
                <w:kern w:val="0"/>
                <w:sz w:val="24"/>
                <w:lang w:bidi="ar"/>
              </w:rPr>
              <w:t>Hierococcyx sparverioides</w:t>
            </w:r>
          </w:p>
        </w:tc>
      </w:tr>
      <w:tr w:rsidR="001017E1" w:rsidRPr="001017E1" w14:paraId="4BEAE861" w14:textId="77777777">
        <w:trPr>
          <w:trHeight w:val="357"/>
        </w:trPr>
        <w:tc>
          <w:tcPr>
            <w:tcW w:w="941" w:type="pct"/>
            <w:vMerge/>
            <w:vAlign w:val="center"/>
          </w:tcPr>
          <w:p w14:paraId="0EBFAFF6" w14:textId="77777777" w:rsidR="00530054" w:rsidRPr="001017E1" w:rsidRDefault="00530054">
            <w:pPr>
              <w:widowControl/>
              <w:autoSpaceDE w:val="0"/>
              <w:jc w:val="center"/>
              <w:rPr>
                <w:rFonts w:ascii="仿宋" w:eastAsia="仿宋" w:hAnsi="仿宋"/>
                <w:kern w:val="24"/>
                <w:sz w:val="24"/>
              </w:rPr>
            </w:pPr>
          </w:p>
        </w:tc>
        <w:tc>
          <w:tcPr>
            <w:tcW w:w="1328" w:type="pct"/>
            <w:vAlign w:val="center"/>
          </w:tcPr>
          <w:p w14:paraId="6ACE3A9E" w14:textId="77777777" w:rsidR="00530054" w:rsidRPr="001017E1" w:rsidRDefault="00B33A19">
            <w:pPr>
              <w:autoSpaceDN w:val="0"/>
              <w:rPr>
                <w:rFonts w:ascii="仿宋" w:eastAsia="仿宋" w:hAnsi="仿宋" w:cs="宋体"/>
                <w:kern w:val="0"/>
                <w:sz w:val="24"/>
              </w:rPr>
            </w:pPr>
            <w:r w:rsidRPr="001017E1">
              <w:rPr>
                <w:rFonts w:ascii="仿宋" w:eastAsia="仿宋" w:hAnsi="仿宋" w:cs="宋体" w:hint="eastAsia"/>
                <w:kern w:val="0"/>
                <w:sz w:val="24"/>
                <w:lang w:bidi="ar"/>
              </w:rPr>
              <w:t>四声杜鹃</w:t>
            </w:r>
          </w:p>
        </w:tc>
        <w:tc>
          <w:tcPr>
            <w:tcW w:w="2731" w:type="pct"/>
            <w:vAlign w:val="center"/>
          </w:tcPr>
          <w:p w14:paraId="04ABBFD4" w14:textId="77777777" w:rsidR="00530054" w:rsidRPr="001017E1" w:rsidRDefault="00B33A19">
            <w:pPr>
              <w:autoSpaceDN w:val="0"/>
              <w:rPr>
                <w:rFonts w:ascii="仿宋" w:eastAsia="仿宋" w:hAnsi="仿宋" w:cs="宋体"/>
                <w:i/>
                <w:iCs/>
                <w:kern w:val="0"/>
                <w:sz w:val="24"/>
              </w:rPr>
            </w:pPr>
            <w:r w:rsidRPr="001017E1">
              <w:rPr>
                <w:rFonts w:ascii="仿宋" w:eastAsia="仿宋" w:hAnsi="仿宋" w:cs="宋体"/>
                <w:i/>
                <w:iCs/>
                <w:kern w:val="0"/>
                <w:sz w:val="24"/>
                <w:lang w:bidi="ar"/>
              </w:rPr>
              <w:t>Cuculus micropterus</w:t>
            </w:r>
          </w:p>
        </w:tc>
      </w:tr>
      <w:tr w:rsidR="001017E1" w:rsidRPr="001017E1" w14:paraId="0C31E609" w14:textId="77777777">
        <w:trPr>
          <w:trHeight w:val="357"/>
        </w:trPr>
        <w:tc>
          <w:tcPr>
            <w:tcW w:w="941" w:type="pct"/>
            <w:vMerge/>
            <w:vAlign w:val="center"/>
          </w:tcPr>
          <w:p w14:paraId="0DE1AC34" w14:textId="77777777" w:rsidR="00530054" w:rsidRPr="001017E1" w:rsidRDefault="00530054">
            <w:pPr>
              <w:widowControl/>
              <w:autoSpaceDE w:val="0"/>
              <w:jc w:val="center"/>
              <w:rPr>
                <w:rFonts w:ascii="仿宋" w:eastAsia="仿宋" w:hAnsi="仿宋"/>
                <w:kern w:val="24"/>
                <w:sz w:val="24"/>
              </w:rPr>
            </w:pPr>
          </w:p>
        </w:tc>
        <w:tc>
          <w:tcPr>
            <w:tcW w:w="1328" w:type="pct"/>
            <w:vAlign w:val="center"/>
          </w:tcPr>
          <w:p w14:paraId="25980E00" w14:textId="77777777" w:rsidR="00530054" w:rsidRPr="001017E1" w:rsidRDefault="00B33A19">
            <w:pPr>
              <w:autoSpaceDN w:val="0"/>
              <w:rPr>
                <w:rFonts w:ascii="仿宋" w:eastAsia="仿宋" w:hAnsi="仿宋" w:cs="宋体"/>
                <w:kern w:val="0"/>
                <w:sz w:val="24"/>
              </w:rPr>
            </w:pPr>
            <w:r w:rsidRPr="001017E1">
              <w:rPr>
                <w:rFonts w:ascii="仿宋" w:eastAsia="仿宋" w:hAnsi="仿宋" w:cs="宋体" w:hint="eastAsia"/>
                <w:kern w:val="0"/>
                <w:sz w:val="24"/>
                <w:lang w:bidi="ar"/>
              </w:rPr>
              <w:t>大杜鹃</w:t>
            </w:r>
          </w:p>
        </w:tc>
        <w:tc>
          <w:tcPr>
            <w:tcW w:w="2731" w:type="pct"/>
            <w:vAlign w:val="center"/>
          </w:tcPr>
          <w:p w14:paraId="555DD7F0" w14:textId="77777777" w:rsidR="00530054" w:rsidRPr="001017E1" w:rsidRDefault="00B33A19">
            <w:pPr>
              <w:autoSpaceDN w:val="0"/>
              <w:rPr>
                <w:rFonts w:ascii="仿宋" w:eastAsia="仿宋" w:hAnsi="仿宋" w:cs="宋体"/>
                <w:i/>
                <w:iCs/>
                <w:kern w:val="0"/>
                <w:sz w:val="24"/>
              </w:rPr>
            </w:pPr>
            <w:r w:rsidRPr="001017E1">
              <w:rPr>
                <w:rFonts w:ascii="仿宋" w:eastAsia="仿宋" w:hAnsi="仿宋" w:cs="宋体"/>
                <w:i/>
                <w:iCs/>
                <w:kern w:val="0"/>
                <w:sz w:val="24"/>
                <w:lang w:bidi="ar"/>
              </w:rPr>
              <w:t>Cuculus canorus</w:t>
            </w:r>
          </w:p>
        </w:tc>
      </w:tr>
      <w:tr w:rsidR="001017E1" w:rsidRPr="001017E1" w14:paraId="452C63C4" w14:textId="77777777">
        <w:trPr>
          <w:trHeight w:val="357"/>
        </w:trPr>
        <w:tc>
          <w:tcPr>
            <w:tcW w:w="941" w:type="pct"/>
            <w:vMerge/>
            <w:vAlign w:val="center"/>
          </w:tcPr>
          <w:p w14:paraId="7152A48F" w14:textId="77777777" w:rsidR="00530054" w:rsidRPr="001017E1" w:rsidRDefault="00530054">
            <w:pPr>
              <w:widowControl/>
              <w:autoSpaceDE w:val="0"/>
              <w:jc w:val="center"/>
              <w:rPr>
                <w:rFonts w:ascii="仿宋" w:eastAsia="仿宋" w:hAnsi="仿宋"/>
                <w:kern w:val="24"/>
                <w:sz w:val="24"/>
              </w:rPr>
            </w:pPr>
          </w:p>
        </w:tc>
        <w:tc>
          <w:tcPr>
            <w:tcW w:w="1328" w:type="pct"/>
            <w:vAlign w:val="center"/>
          </w:tcPr>
          <w:p w14:paraId="0A7FF21F" w14:textId="77777777" w:rsidR="00530054" w:rsidRPr="001017E1" w:rsidRDefault="00B33A19">
            <w:pPr>
              <w:autoSpaceDN w:val="0"/>
              <w:rPr>
                <w:rFonts w:ascii="仿宋" w:eastAsia="仿宋" w:hAnsi="仿宋" w:cs="宋体"/>
                <w:kern w:val="0"/>
                <w:sz w:val="24"/>
                <w:lang w:bidi="ar"/>
              </w:rPr>
            </w:pPr>
            <w:r w:rsidRPr="001017E1">
              <w:rPr>
                <w:rFonts w:ascii="仿宋" w:eastAsia="仿宋" w:hAnsi="仿宋" w:cs="宋体" w:hint="eastAsia"/>
                <w:kern w:val="0"/>
                <w:sz w:val="24"/>
                <w:lang w:bidi="ar"/>
              </w:rPr>
              <w:t>中杜鹃</w:t>
            </w:r>
          </w:p>
        </w:tc>
        <w:tc>
          <w:tcPr>
            <w:tcW w:w="2731" w:type="pct"/>
            <w:vAlign w:val="center"/>
          </w:tcPr>
          <w:p w14:paraId="69783F97" w14:textId="77777777" w:rsidR="00530054" w:rsidRPr="001017E1" w:rsidRDefault="00B33A19">
            <w:pPr>
              <w:autoSpaceDN w:val="0"/>
              <w:rPr>
                <w:rFonts w:ascii="仿宋" w:eastAsia="仿宋" w:hAnsi="仿宋" w:cs="宋体"/>
                <w:i/>
                <w:iCs/>
                <w:kern w:val="0"/>
                <w:sz w:val="24"/>
                <w:lang w:bidi="ar"/>
              </w:rPr>
            </w:pPr>
            <w:r w:rsidRPr="001017E1">
              <w:rPr>
                <w:rFonts w:ascii="仿宋" w:eastAsia="仿宋" w:hAnsi="仿宋" w:cs="宋体"/>
                <w:i/>
                <w:iCs/>
                <w:kern w:val="0"/>
                <w:sz w:val="24"/>
                <w:lang w:bidi="ar"/>
              </w:rPr>
              <w:t xml:space="preserve">Cuculus saturatus </w:t>
            </w:r>
          </w:p>
        </w:tc>
      </w:tr>
      <w:tr w:rsidR="001017E1" w:rsidRPr="001017E1" w14:paraId="4B638FE8" w14:textId="77777777">
        <w:trPr>
          <w:trHeight w:val="357"/>
        </w:trPr>
        <w:tc>
          <w:tcPr>
            <w:tcW w:w="941" w:type="pct"/>
            <w:vMerge/>
            <w:vAlign w:val="center"/>
          </w:tcPr>
          <w:p w14:paraId="52FC1CDC" w14:textId="77777777" w:rsidR="00530054" w:rsidRPr="001017E1" w:rsidRDefault="00530054">
            <w:pPr>
              <w:widowControl/>
              <w:autoSpaceDE w:val="0"/>
              <w:jc w:val="center"/>
              <w:rPr>
                <w:rFonts w:ascii="仿宋" w:eastAsia="仿宋" w:hAnsi="仿宋"/>
                <w:kern w:val="24"/>
                <w:sz w:val="24"/>
              </w:rPr>
            </w:pPr>
          </w:p>
        </w:tc>
        <w:tc>
          <w:tcPr>
            <w:tcW w:w="1328" w:type="pct"/>
            <w:vAlign w:val="center"/>
          </w:tcPr>
          <w:p w14:paraId="2CEC08C7" w14:textId="77777777" w:rsidR="00530054" w:rsidRPr="001017E1" w:rsidRDefault="00B33A19">
            <w:pPr>
              <w:autoSpaceDN w:val="0"/>
              <w:rPr>
                <w:rFonts w:ascii="仿宋" w:eastAsia="仿宋" w:hAnsi="仿宋" w:cs="宋体"/>
                <w:kern w:val="0"/>
                <w:sz w:val="24"/>
                <w:lang w:bidi="ar"/>
              </w:rPr>
            </w:pPr>
            <w:r w:rsidRPr="001017E1">
              <w:rPr>
                <w:rFonts w:ascii="仿宋" w:eastAsia="仿宋" w:hAnsi="仿宋" w:cs="宋体" w:hint="eastAsia"/>
                <w:kern w:val="0"/>
                <w:sz w:val="24"/>
                <w:lang w:bidi="ar"/>
              </w:rPr>
              <w:t>小杜鹃</w:t>
            </w:r>
          </w:p>
        </w:tc>
        <w:tc>
          <w:tcPr>
            <w:tcW w:w="2731" w:type="pct"/>
            <w:vAlign w:val="center"/>
          </w:tcPr>
          <w:p w14:paraId="7619807F" w14:textId="77777777" w:rsidR="00530054" w:rsidRPr="001017E1" w:rsidRDefault="00B33A19">
            <w:pPr>
              <w:autoSpaceDN w:val="0"/>
              <w:rPr>
                <w:rFonts w:ascii="仿宋" w:eastAsia="仿宋" w:hAnsi="仿宋" w:cs="宋体"/>
                <w:i/>
                <w:iCs/>
                <w:kern w:val="0"/>
                <w:sz w:val="24"/>
                <w:lang w:bidi="ar"/>
              </w:rPr>
            </w:pPr>
            <w:r w:rsidRPr="001017E1">
              <w:rPr>
                <w:rFonts w:ascii="仿宋" w:eastAsia="仿宋" w:hAnsi="仿宋" w:cs="宋体"/>
                <w:i/>
                <w:iCs/>
                <w:kern w:val="0"/>
                <w:sz w:val="24"/>
                <w:lang w:bidi="ar"/>
              </w:rPr>
              <w:t>Cuculus poliocephalus</w:t>
            </w:r>
          </w:p>
        </w:tc>
      </w:tr>
      <w:tr w:rsidR="001017E1" w:rsidRPr="001017E1" w14:paraId="34469712" w14:textId="77777777">
        <w:trPr>
          <w:trHeight w:val="340"/>
        </w:trPr>
        <w:tc>
          <w:tcPr>
            <w:tcW w:w="941" w:type="pct"/>
            <w:vMerge w:val="restart"/>
            <w:vAlign w:val="center"/>
          </w:tcPr>
          <w:p w14:paraId="45949637" w14:textId="77777777" w:rsidR="00530054" w:rsidRPr="001017E1" w:rsidRDefault="00B33A19">
            <w:pPr>
              <w:autoSpaceDE w:val="0"/>
              <w:autoSpaceDN w:val="0"/>
              <w:jc w:val="center"/>
              <w:rPr>
                <w:rFonts w:ascii="仿宋" w:eastAsia="仿宋" w:hAnsi="仿宋"/>
                <w:kern w:val="24"/>
                <w:sz w:val="24"/>
              </w:rPr>
            </w:pPr>
            <w:r w:rsidRPr="001017E1">
              <w:rPr>
                <w:rFonts w:ascii="仿宋" w:eastAsia="仿宋" w:hAnsi="仿宋" w:cs="宋体" w:hint="eastAsia"/>
                <w:kern w:val="0"/>
                <w:sz w:val="24"/>
                <w:lang w:bidi="ar"/>
              </w:rPr>
              <w:t>鸟类</w:t>
            </w:r>
          </w:p>
        </w:tc>
        <w:tc>
          <w:tcPr>
            <w:tcW w:w="1328" w:type="pct"/>
            <w:vAlign w:val="center"/>
          </w:tcPr>
          <w:p w14:paraId="70539B23" w14:textId="77777777" w:rsidR="00530054" w:rsidRPr="001017E1" w:rsidRDefault="00B33A19">
            <w:pPr>
              <w:autoSpaceDN w:val="0"/>
              <w:rPr>
                <w:rFonts w:ascii="仿宋" w:eastAsia="仿宋" w:hAnsi="仿宋" w:cs="宋体"/>
                <w:kern w:val="0"/>
                <w:sz w:val="24"/>
              </w:rPr>
            </w:pPr>
            <w:r w:rsidRPr="001017E1">
              <w:rPr>
                <w:rFonts w:ascii="仿宋" w:eastAsia="仿宋" w:hAnsi="仿宋" w:cs="宋体" w:hint="eastAsia"/>
                <w:kern w:val="0"/>
                <w:sz w:val="24"/>
                <w:lang w:bidi="ar"/>
              </w:rPr>
              <w:t>噪鹃</w:t>
            </w:r>
          </w:p>
        </w:tc>
        <w:tc>
          <w:tcPr>
            <w:tcW w:w="2731" w:type="pct"/>
            <w:vAlign w:val="center"/>
          </w:tcPr>
          <w:p w14:paraId="527381C7" w14:textId="77777777" w:rsidR="00530054" w:rsidRPr="001017E1" w:rsidRDefault="00B33A19">
            <w:pPr>
              <w:autoSpaceDN w:val="0"/>
              <w:rPr>
                <w:rFonts w:ascii="仿宋" w:eastAsia="仿宋" w:hAnsi="仿宋" w:cs="宋体"/>
                <w:i/>
                <w:iCs/>
                <w:kern w:val="0"/>
                <w:sz w:val="24"/>
              </w:rPr>
            </w:pPr>
            <w:r w:rsidRPr="001017E1">
              <w:rPr>
                <w:rFonts w:ascii="仿宋" w:eastAsia="仿宋" w:hAnsi="仿宋" w:cs="宋体"/>
                <w:i/>
                <w:iCs/>
                <w:kern w:val="0"/>
                <w:sz w:val="24"/>
                <w:lang w:bidi="ar"/>
              </w:rPr>
              <w:t>Eudynamys scolopaceus</w:t>
            </w:r>
          </w:p>
        </w:tc>
      </w:tr>
      <w:tr w:rsidR="001017E1" w:rsidRPr="001017E1" w14:paraId="65336C16" w14:textId="77777777">
        <w:trPr>
          <w:trHeight w:val="340"/>
        </w:trPr>
        <w:tc>
          <w:tcPr>
            <w:tcW w:w="941" w:type="pct"/>
            <w:vMerge/>
            <w:vAlign w:val="center"/>
          </w:tcPr>
          <w:p w14:paraId="131E56F9" w14:textId="77777777" w:rsidR="00530054" w:rsidRPr="001017E1" w:rsidRDefault="00530054">
            <w:pPr>
              <w:widowControl/>
              <w:autoSpaceDE w:val="0"/>
              <w:jc w:val="center"/>
              <w:rPr>
                <w:rFonts w:ascii="仿宋" w:eastAsia="仿宋" w:hAnsi="仿宋"/>
                <w:kern w:val="24"/>
                <w:sz w:val="24"/>
              </w:rPr>
            </w:pPr>
          </w:p>
        </w:tc>
        <w:tc>
          <w:tcPr>
            <w:tcW w:w="1328" w:type="pct"/>
            <w:vAlign w:val="center"/>
          </w:tcPr>
          <w:p w14:paraId="0DFB423C" w14:textId="77777777" w:rsidR="00530054" w:rsidRPr="001017E1" w:rsidRDefault="00B33A19">
            <w:pPr>
              <w:autoSpaceDN w:val="0"/>
              <w:rPr>
                <w:rFonts w:ascii="仿宋" w:eastAsia="仿宋" w:hAnsi="仿宋" w:cs="宋体"/>
                <w:kern w:val="0"/>
                <w:sz w:val="24"/>
              </w:rPr>
            </w:pPr>
            <w:r w:rsidRPr="001017E1">
              <w:rPr>
                <w:rFonts w:ascii="仿宋" w:eastAsia="仿宋" w:hAnsi="仿宋" w:cs="宋体" w:hint="eastAsia"/>
                <w:kern w:val="0"/>
                <w:sz w:val="24"/>
                <w:lang w:bidi="ar"/>
              </w:rPr>
              <w:t>三宝鸟</w:t>
            </w:r>
          </w:p>
        </w:tc>
        <w:tc>
          <w:tcPr>
            <w:tcW w:w="2731" w:type="pct"/>
            <w:vAlign w:val="center"/>
          </w:tcPr>
          <w:p w14:paraId="7B28BEFA" w14:textId="77777777" w:rsidR="00530054" w:rsidRPr="001017E1" w:rsidRDefault="00B33A19">
            <w:pPr>
              <w:autoSpaceDN w:val="0"/>
              <w:rPr>
                <w:rFonts w:ascii="仿宋" w:eastAsia="仿宋" w:hAnsi="仿宋" w:cs="宋体"/>
                <w:i/>
                <w:iCs/>
                <w:kern w:val="0"/>
                <w:sz w:val="24"/>
              </w:rPr>
            </w:pPr>
            <w:r w:rsidRPr="001017E1">
              <w:rPr>
                <w:rFonts w:ascii="仿宋" w:eastAsia="仿宋" w:hAnsi="仿宋" w:cs="宋体"/>
                <w:i/>
                <w:iCs/>
                <w:kern w:val="0"/>
                <w:sz w:val="24"/>
                <w:lang w:bidi="ar"/>
              </w:rPr>
              <w:t>Eurystomus orientalis</w:t>
            </w:r>
            <w:r w:rsidRPr="001017E1">
              <w:rPr>
                <w:rFonts w:ascii="仿宋" w:eastAsia="仿宋" w:hAnsi="仿宋" w:cs="宋体"/>
                <w:i/>
                <w:iCs/>
                <w:kern w:val="0"/>
                <w:sz w:val="24"/>
                <w:lang w:bidi="ar"/>
              </w:rPr>
              <w:tab/>
            </w:r>
          </w:p>
        </w:tc>
      </w:tr>
      <w:tr w:rsidR="001017E1" w:rsidRPr="001017E1" w14:paraId="53B904DF" w14:textId="77777777">
        <w:trPr>
          <w:trHeight w:val="340"/>
        </w:trPr>
        <w:tc>
          <w:tcPr>
            <w:tcW w:w="941" w:type="pct"/>
            <w:vMerge/>
            <w:vAlign w:val="center"/>
          </w:tcPr>
          <w:p w14:paraId="00C67E29" w14:textId="77777777" w:rsidR="00530054" w:rsidRPr="001017E1" w:rsidRDefault="00530054">
            <w:pPr>
              <w:widowControl/>
              <w:autoSpaceDE w:val="0"/>
              <w:jc w:val="center"/>
              <w:rPr>
                <w:rFonts w:ascii="仿宋" w:eastAsia="仿宋" w:hAnsi="仿宋"/>
                <w:kern w:val="24"/>
                <w:sz w:val="24"/>
              </w:rPr>
            </w:pPr>
          </w:p>
        </w:tc>
        <w:tc>
          <w:tcPr>
            <w:tcW w:w="1328" w:type="pct"/>
            <w:vAlign w:val="center"/>
          </w:tcPr>
          <w:p w14:paraId="59E2892A" w14:textId="77777777" w:rsidR="00530054" w:rsidRPr="001017E1" w:rsidRDefault="00B33A19">
            <w:pPr>
              <w:autoSpaceDN w:val="0"/>
              <w:rPr>
                <w:rFonts w:ascii="仿宋" w:eastAsia="仿宋" w:hAnsi="仿宋" w:cs="宋体"/>
                <w:kern w:val="0"/>
                <w:sz w:val="24"/>
              </w:rPr>
            </w:pPr>
            <w:r w:rsidRPr="001017E1">
              <w:rPr>
                <w:rFonts w:ascii="仿宋" w:eastAsia="仿宋" w:hAnsi="仿宋" w:cs="宋体" w:hint="eastAsia"/>
                <w:kern w:val="0"/>
                <w:sz w:val="24"/>
                <w:lang w:bidi="ar"/>
              </w:rPr>
              <w:t>戴胜</w:t>
            </w:r>
          </w:p>
        </w:tc>
        <w:tc>
          <w:tcPr>
            <w:tcW w:w="2731" w:type="pct"/>
            <w:vAlign w:val="center"/>
          </w:tcPr>
          <w:p w14:paraId="62B4F8C8" w14:textId="77777777" w:rsidR="00530054" w:rsidRPr="001017E1" w:rsidRDefault="00B33A19">
            <w:pPr>
              <w:autoSpaceDN w:val="0"/>
              <w:rPr>
                <w:rFonts w:ascii="仿宋" w:eastAsia="仿宋" w:hAnsi="仿宋" w:cs="宋体"/>
                <w:i/>
                <w:iCs/>
                <w:kern w:val="0"/>
                <w:sz w:val="24"/>
              </w:rPr>
            </w:pPr>
            <w:r w:rsidRPr="001017E1">
              <w:rPr>
                <w:rFonts w:ascii="仿宋" w:eastAsia="仿宋" w:hAnsi="仿宋" w:cs="宋体"/>
                <w:i/>
                <w:iCs/>
                <w:kern w:val="0"/>
                <w:sz w:val="24"/>
                <w:lang w:bidi="ar"/>
              </w:rPr>
              <w:t>Upupa epops</w:t>
            </w:r>
          </w:p>
        </w:tc>
      </w:tr>
      <w:tr w:rsidR="001017E1" w:rsidRPr="001017E1" w14:paraId="752FDB23" w14:textId="77777777">
        <w:trPr>
          <w:trHeight w:val="340"/>
        </w:trPr>
        <w:tc>
          <w:tcPr>
            <w:tcW w:w="941" w:type="pct"/>
            <w:vMerge/>
            <w:vAlign w:val="center"/>
          </w:tcPr>
          <w:p w14:paraId="7BFCAE48" w14:textId="77777777" w:rsidR="00530054" w:rsidRPr="001017E1" w:rsidRDefault="00530054">
            <w:pPr>
              <w:widowControl/>
              <w:autoSpaceDE w:val="0"/>
              <w:jc w:val="center"/>
              <w:rPr>
                <w:rFonts w:ascii="仿宋" w:eastAsia="仿宋" w:hAnsi="仿宋"/>
                <w:kern w:val="24"/>
                <w:sz w:val="24"/>
              </w:rPr>
            </w:pPr>
          </w:p>
        </w:tc>
        <w:tc>
          <w:tcPr>
            <w:tcW w:w="1328" w:type="pct"/>
            <w:vAlign w:val="center"/>
          </w:tcPr>
          <w:p w14:paraId="27B7071B" w14:textId="77777777" w:rsidR="00530054" w:rsidRPr="001017E1" w:rsidRDefault="00B33A19">
            <w:pPr>
              <w:autoSpaceDN w:val="0"/>
              <w:rPr>
                <w:rFonts w:ascii="仿宋" w:eastAsia="仿宋" w:hAnsi="仿宋" w:cs="宋体"/>
                <w:kern w:val="0"/>
                <w:sz w:val="24"/>
                <w:lang w:bidi="ar"/>
              </w:rPr>
            </w:pPr>
            <w:r w:rsidRPr="001017E1">
              <w:rPr>
                <w:rFonts w:ascii="仿宋" w:eastAsia="仿宋" w:hAnsi="仿宋" w:cs="宋体" w:hint="eastAsia"/>
                <w:kern w:val="0"/>
                <w:sz w:val="24"/>
                <w:lang w:bidi="ar"/>
              </w:rPr>
              <w:t>蚁䴕</w:t>
            </w:r>
          </w:p>
        </w:tc>
        <w:tc>
          <w:tcPr>
            <w:tcW w:w="2731" w:type="pct"/>
            <w:vAlign w:val="center"/>
          </w:tcPr>
          <w:p w14:paraId="33984F88" w14:textId="77777777" w:rsidR="00530054" w:rsidRPr="001017E1" w:rsidRDefault="00B33A19">
            <w:pPr>
              <w:autoSpaceDN w:val="0"/>
              <w:rPr>
                <w:rFonts w:ascii="仿宋" w:eastAsia="仿宋" w:hAnsi="仿宋" w:cs="宋体"/>
                <w:i/>
                <w:iCs/>
                <w:kern w:val="0"/>
                <w:sz w:val="24"/>
                <w:lang w:bidi="ar"/>
              </w:rPr>
            </w:pPr>
            <w:r w:rsidRPr="001017E1">
              <w:rPr>
                <w:rFonts w:ascii="仿宋" w:eastAsia="仿宋" w:hAnsi="仿宋" w:cs="宋体"/>
                <w:i/>
                <w:iCs/>
                <w:kern w:val="0"/>
                <w:sz w:val="24"/>
                <w:lang w:bidi="ar"/>
              </w:rPr>
              <w:t>Jynx torquilla</w:t>
            </w:r>
          </w:p>
        </w:tc>
      </w:tr>
      <w:tr w:rsidR="001017E1" w:rsidRPr="001017E1" w14:paraId="38C10BEE" w14:textId="77777777">
        <w:trPr>
          <w:trHeight w:val="340"/>
        </w:trPr>
        <w:tc>
          <w:tcPr>
            <w:tcW w:w="941" w:type="pct"/>
            <w:vMerge/>
            <w:vAlign w:val="center"/>
          </w:tcPr>
          <w:p w14:paraId="47F6B989" w14:textId="77777777" w:rsidR="00530054" w:rsidRPr="001017E1" w:rsidRDefault="00530054">
            <w:pPr>
              <w:widowControl/>
              <w:autoSpaceDE w:val="0"/>
              <w:jc w:val="center"/>
              <w:rPr>
                <w:rFonts w:ascii="仿宋" w:eastAsia="仿宋" w:hAnsi="仿宋"/>
                <w:kern w:val="24"/>
                <w:sz w:val="24"/>
              </w:rPr>
            </w:pPr>
          </w:p>
        </w:tc>
        <w:tc>
          <w:tcPr>
            <w:tcW w:w="1328" w:type="pct"/>
            <w:vAlign w:val="center"/>
          </w:tcPr>
          <w:p w14:paraId="5F38A54B" w14:textId="77777777" w:rsidR="00530054" w:rsidRPr="001017E1" w:rsidRDefault="00B33A19">
            <w:pPr>
              <w:autoSpaceDN w:val="0"/>
              <w:rPr>
                <w:rFonts w:ascii="仿宋" w:eastAsia="仿宋" w:hAnsi="仿宋" w:cs="宋体"/>
                <w:kern w:val="0"/>
                <w:sz w:val="24"/>
                <w:lang w:bidi="ar"/>
              </w:rPr>
            </w:pPr>
            <w:r w:rsidRPr="001017E1">
              <w:rPr>
                <w:rFonts w:ascii="仿宋" w:eastAsia="仿宋" w:hAnsi="仿宋" w:cs="宋体" w:hint="eastAsia"/>
                <w:kern w:val="0"/>
                <w:sz w:val="24"/>
                <w:lang w:bidi="ar"/>
              </w:rPr>
              <w:t>斑姬啄木鸟</w:t>
            </w:r>
          </w:p>
        </w:tc>
        <w:tc>
          <w:tcPr>
            <w:tcW w:w="2731" w:type="pct"/>
            <w:vAlign w:val="center"/>
          </w:tcPr>
          <w:p w14:paraId="1B2A1700" w14:textId="77777777" w:rsidR="00530054" w:rsidRPr="001017E1" w:rsidRDefault="00B33A19">
            <w:pPr>
              <w:autoSpaceDN w:val="0"/>
              <w:rPr>
                <w:rFonts w:ascii="仿宋" w:eastAsia="仿宋" w:hAnsi="仿宋" w:cs="宋体"/>
                <w:i/>
                <w:iCs/>
                <w:kern w:val="0"/>
                <w:sz w:val="24"/>
                <w:lang w:bidi="ar"/>
              </w:rPr>
            </w:pPr>
            <w:r w:rsidRPr="001017E1">
              <w:rPr>
                <w:rFonts w:ascii="仿宋" w:eastAsia="仿宋" w:hAnsi="仿宋" w:cs="宋体"/>
                <w:i/>
                <w:iCs/>
                <w:kern w:val="0"/>
                <w:sz w:val="24"/>
                <w:lang w:bidi="ar"/>
              </w:rPr>
              <w:t>Picumnus innominatus</w:t>
            </w:r>
          </w:p>
        </w:tc>
      </w:tr>
      <w:tr w:rsidR="001017E1" w:rsidRPr="001017E1" w14:paraId="3DA79BE7" w14:textId="77777777">
        <w:trPr>
          <w:trHeight w:val="340"/>
        </w:trPr>
        <w:tc>
          <w:tcPr>
            <w:tcW w:w="941" w:type="pct"/>
            <w:vMerge/>
            <w:vAlign w:val="center"/>
          </w:tcPr>
          <w:p w14:paraId="60F37463" w14:textId="77777777" w:rsidR="00530054" w:rsidRPr="001017E1" w:rsidRDefault="00530054">
            <w:pPr>
              <w:widowControl/>
              <w:autoSpaceDE w:val="0"/>
              <w:jc w:val="center"/>
              <w:rPr>
                <w:rFonts w:ascii="仿宋" w:eastAsia="仿宋" w:hAnsi="仿宋"/>
                <w:kern w:val="24"/>
                <w:sz w:val="24"/>
              </w:rPr>
            </w:pPr>
          </w:p>
        </w:tc>
        <w:tc>
          <w:tcPr>
            <w:tcW w:w="1328" w:type="pct"/>
            <w:vAlign w:val="center"/>
          </w:tcPr>
          <w:p w14:paraId="76C4EC61" w14:textId="77777777" w:rsidR="00530054" w:rsidRPr="001017E1" w:rsidRDefault="00B33A19">
            <w:pPr>
              <w:autoSpaceDN w:val="0"/>
              <w:rPr>
                <w:rFonts w:ascii="仿宋" w:eastAsia="仿宋" w:hAnsi="仿宋" w:cs="宋体"/>
                <w:kern w:val="0"/>
                <w:sz w:val="24"/>
              </w:rPr>
            </w:pPr>
            <w:r w:rsidRPr="001017E1">
              <w:rPr>
                <w:rFonts w:ascii="仿宋" w:eastAsia="仿宋" w:hAnsi="仿宋" w:cs="宋体" w:hint="eastAsia"/>
                <w:kern w:val="0"/>
                <w:sz w:val="24"/>
                <w:lang w:bidi="ar"/>
              </w:rPr>
              <w:t>大斑啄木鸟</w:t>
            </w:r>
          </w:p>
        </w:tc>
        <w:tc>
          <w:tcPr>
            <w:tcW w:w="2731" w:type="pct"/>
            <w:vAlign w:val="center"/>
          </w:tcPr>
          <w:p w14:paraId="7BAD2D16" w14:textId="77777777" w:rsidR="00530054" w:rsidRPr="001017E1" w:rsidRDefault="00B33A19">
            <w:pPr>
              <w:autoSpaceDN w:val="0"/>
              <w:rPr>
                <w:rFonts w:ascii="仿宋" w:eastAsia="仿宋" w:hAnsi="仿宋" w:cs="宋体"/>
                <w:i/>
                <w:iCs/>
                <w:kern w:val="0"/>
                <w:sz w:val="24"/>
              </w:rPr>
            </w:pPr>
            <w:r w:rsidRPr="001017E1">
              <w:rPr>
                <w:rFonts w:ascii="仿宋" w:eastAsia="仿宋" w:hAnsi="仿宋" w:cs="宋体"/>
                <w:i/>
                <w:iCs/>
                <w:kern w:val="0"/>
                <w:sz w:val="24"/>
                <w:lang w:bidi="ar"/>
              </w:rPr>
              <w:t>Dendrocopos major</w:t>
            </w:r>
          </w:p>
        </w:tc>
      </w:tr>
      <w:tr w:rsidR="001017E1" w:rsidRPr="001017E1" w14:paraId="264D48F8" w14:textId="77777777">
        <w:trPr>
          <w:trHeight w:val="340"/>
        </w:trPr>
        <w:tc>
          <w:tcPr>
            <w:tcW w:w="941" w:type="pct"/>
            <w:vMerge/>
            <w:vAlign w:val="center"/>
          </w:tcPr>
          <w:p w14:paraId="6214D0F2" w14:textId="77777777" w:rsidR="00530054" w:rsidRPr="001017E1" w:rsidRDefault="00530054">
            <w:pPr>
              <w:widowControl/>
              <w:autoSpaceDE w:val="0"/>
              <w:jc w:val="center"/>
              <w:rPr>
                <w:rFonts w:ascii="仿宋" w:eastAsia="仿宋" w:hAnsi="仿宋"/>
                <w:kern w:val="24"/>
                <w:sz w:val="24"/>
              </w:rPr>
            </w:pPr>
          </w:p>
        </w:tc>
        <w:tc>
          <w:tcPr>
            <w:tcW w:w="1328" w:type="pct"/>
            <w:vAlign w:val="center"/>
          </w:tcPr>
          <w:p w14:paraId="53A0C08F" w14:textId="77777777" w:rsidR="00530054" w:rsidRPr="001017E1" w:rsidRDefault="00B33A19">
            <w:pPr>
              <w:autoSpaceDN w:val="0"/>
              <w:rPr>
                <w:rFonts w:ascii="仿宋" w:eastAsia="仿宋" w:hAnsi="仿宋" w:cs="宋体"/>
                <w:kern w:val="0"/>
                <w:sz w:val="24"/>
              </w:rPr>
            </w:pPr>
            <w:r w:rsidRPr="001017E1">
              <w:rPr>
                <w:rFonts w:ascii="仿宋" w:eastAsia="仿宋" w:hAnsi="仿宋" w:cs="宋体" w:hint="eastAsia"/>
                <w:kern w:val="0"/>
                <w:sz w:val="24"/>
                <w:lang w:bidi="ar"/>
              </w:rPr>
              <w:t>灰头绿啄木鸟</w:t>
            </w:r>
          </w:p>
        </w:tc>
        <w:tc>
          <w:tcPr>
            <w:tcW w:w="2731" w:type="pct"/>
            <w:vAlign w:val="center"/>
          </w:tcPr>
          <w:p w14:paraId="59081653" w14:textId="77777777" w:rsidR="00530054" w:rsidRPr="001017E1" w:rsidRDefault="00B33A19">
            <w:pPr>
              <w:autoSpaceDN w:val="0"/>
              <w:rPr>
                <w:rFonts w:ascii="仿宋" w:eastAsia="仿宋" w:hAnsi="仿宋" w:cs="宋体"/>
                <w:i/>
                <w:iCs/>
                <w:kern w:val="0"/>
                <w:sz w:val="24"/>
              </w:rPr>
            </w:pPr>
            <w:r w:rsidRPr="001017E1">
              <w:rPr>
                <w:rFonts w:ascii="仿宋" w:eastAsia="仿宋" w:hAnsi="仿宋" w:cs="宋体"/>
                <w:i/>
                <w:iCs/>
                <w:kern w:val="0"/>
                <w:sz w:val="24"/>
                <w:lang w:bidi="ar"/>
              </w:rPr>
              <w:t>Picus canus</w:t>
            </w:r>
          </w:p>
        </w:tc>
      </w:tr>
      <w:tr w:rsidR="001017E1" w:rsidRPr="001017E1" w14:paraId="2253F69B" w14:textId="77777777">
        <w:trPr>
          <w:trHeight w:val="340"/>
        </w:trPr>
        <w:tc>
          <w:tcPr>
            <w:tcW w:w="941" w:type="pct"/>
            <w:vMerge/>
            <w:vAlign w:val="center"/>
          </w:tcPr>
          <w:p w14:paraId="7DF50B43" w14:textId="77777777" w:rsidR="00530054" w:rsidRPr="001017E1" w:rsidRDefault="00530054">
            <w:pPr>
              <w:widowControl/>
              <w:autoSpaceDE w:val="0"/>
              <w:jc w:val="center"/>
              <w:rPr>
                <w:rFonts w:ascii="仿宋" w:eastAsia="仿宋" w:hAnsi="仿宋"/>
                <w:kern w:val="24"/>
                <w:sz w:val="24"/>
              </w:rPr>
            </w:pPr>
          </w:p>
        </w:tc>
        <w:tc>
          <w:tcPr>
            <w:tcW w:w="1328" w:type="pct"/>
            <w:vAlign w:val="center"/>
          </w:tcPr>
          <w:p w14:paraId="3CBDF9E2" w14:textId="77777777" w:rsidR="00530054" w:rsidRPr="001017E1" w:rsidRDefault="00B33A19">
            <w:pPr>
              <w:autoSpaceDN w:val="0"/>
              <w:rPr>
                <w:rFonts w:ascii="仿宋" w:eastAsia="仿宋" w:hAnsi="仿宋" w:cs="宋体"/>
                <w:kern w:val="0"/>
                <w:sz w:val="24"/>
                <w:lang w:bidi="ar"/>
              </w:rPr>
            </w:pPr>
            <w:r w:rsidRPr="001017E1">
              <w:rPr>
                <w:rFonts w:ascii="仿宋" w:eastAsia="仿宋" w:hAnsi="仿宋" w:cs="宋体" w:hint="eastAsia"/>
                <w:kern w:val="0"/>
                <w:sz w:val="24"/>
                <w:lang w:bidi="ar"/>
              </w:rPr>
              <w:t>虎纹伯劳</w:t>
            </w:r>
          </w:p>
        </w:tc>
        <w:tc>
          <w:tcPr>
            <w:tcW w:w="2731" w:type="pct"/>
            <w:vAlign w:val="center"/>
          </w:tcPr>
          <w:p w14:paraId="5F282658" w14:textId="77777777" w:rsidR="00530054" w:rsidRPr="001017E1" w:rsidRDefault="00B33A19">
            <w:pPr>
              <w:autoSpaceDN w:val="0"/>
              <w:rPr>
                <w:rFonts w:ascii="仿宋" w:eastAsia="仿宋" w:hAnsi="仿宋" w:cs="宋体"/>
                <w:i/>
                <w:iCs/>
                <w:kern w:val="0"/>
                <w:sz w:val="24"/>
                <w:lang w:bidi="ar"/>
              </w:rPr>
            </w:pPr>
            <w:r w:rsidRPr="001017E1">
              <w:rPr>
                <w:rFonts w:ascii="仿宋" w:eastAsia="仿宋" w:hAnsi="仿宋" w:cs="宋体"/>
                <w:i/>
                <w:iCs/>
                <w:kern w:val="0"/>
                <w:sz w:val="24"/>
                <w:lang w:bidi="ar"/>
              </w:rPr>
              <w:t>Lanius tigrinus</w:t>
            </w:r>
          </w:p>
        </w:tc>
      </w:tr>
      <w:tr w:rsidR="001017E1" w:rsidRPr="001017E1" w14:paraId="50358C5A" w14:textId="77777777">
        <w:trPr>
          <w:trHeight w:val="340"/>
        </w:trPr>
        <w:tc>
          <w:tcPr>
            <w:tcW w:w="941" w:type="pct"/>
            <w:vMerge/>
            <w:vAlign w:val="center"/>
          </w:tcPr>
          <w:p w14:paraId="0A285CB9" w14:textId="77777777" w:rsidR="00530054" w:rsidRPr="001017E1" w:rsidRDefault="00530054">
            <w:pPr>
              <w:widowControl/>
              <w:autoSpaceDE w:val="0"/>
              <w:jc w:val="center"/>
              <w:rPr>
                <w:rFonts w:ascii="仿宋" w:eastAsia="仿宋" w:hAnsi="仿宋"/>
                <w:kern w:val="24"/>
                <w:sz w:val="24"/>
              </w:rPr>
            </w:pPr>
          </w:p>
        </w:tc>
        <w:tc>
          <w:tcPr>
            <w:tcW w:w="1328" w:type="pct"/>
            <w:vAlign w:val="center"/>
          </w:tcPr>
          <w:p w14:paraId="4979D277" w14:textId="77777777" w:rsidR="00530054" w:rsidRPr="001017E1" w:rsidRDefault="00B33A19">
            <w:pPr>
              <w:autoSpaceDN w:val="0"/>
              <w:rPr>
                <w:rFonts w:ascii="仿宋" w:eastAsia="仿宋" w:hAnsi="仿宋" w:cs="宋体"/>
                <w:kern w:val="0"/>
                <w:sz w:val="24"/>
              </w:rPr>
            </w:pPr>
            <w:r w:rsidRPr="001017E1">
              <w:rPr>
                <w:rFonts w:ascii="仿宋" w:eastAsia="仿宋" w:hAnsi="仿宋" w:cs="宋体" w:hint="eastAsia"/>
                <w:kern w:val="0"/>
                <w:sz w:val="24"/>
                <w:lang w:bidi="ar"/>
              </w:rPr>
              <w:t>红尾伯劳</w:t>
            </w:r>
          </w:p>
        </w:tc>
        <w:tc>
          <w:tcPr>
            <w:tcW w:w="2731" w:type="pct"/>
            <w:vAlign w:val="center"/>
          </w:tcPr>
          <w:p w14:paraId="618BEDFA" w14:textId="77777777" w:rsidR="00530054" w:rsidRPr="001017E1" w:rsidRDefault="00B33A19">
            <w:pPr>
              <w:autoSpaceDN w:val="0"/>
              <w:rPr>
                <w:rFonts w:ascii="仿宋" w:eastAsia="仿宋" w:hAnsi="仿宋" w:cs="宋体"/>
                <w:i/>
                <w:iCs/>
                <w:kern w:val="0"/>
                <w:sz w:val="24"/>
              </w:rPr>
            </w:pPr>
            <w:r w:rsidRPr="001017E1">
              <w:rPr>
                <w:rFonts w:ascii="仿宋" w:eastAsia="仿宋" w:hAnsi="仿宋" w:cs="宋体"/>
                <w:i/>
                <w:iCs/>
                <w:kern w:val="0"/>
                <w:sz w:val="24"/>
                <w:lang w:bidi="ar"/>
              </w:rPr>
              <w:t>Lanius cristatus</w:t>
            </w:r>
          </w:p>
        </w:tc>
      </w:tr>
      <w:tr w:rsidR="001017E1" w:rsidRPr="001017E1" w14:paraId="77F81483" w14:textId="77777777">
        <w:trPr>
          <w:trHeight w:val="340"/>
        </w:trPr>
        <w:tc>
          <w:tcPr>
            <w:tcW w:w="941" w:type="pct"/>
            <w:vMerge/>
            <w:vAlign w:val="center"/>
          </w:tcPr>
          <w:p w14:paraId="31562E31" w14:textId="77777777" w:rsidR="00530054" w:rsidRPr="001017E1" w:rsidRDefault="00530054">
            <w:pPr>
              <w:widowControl/>
              <w:autoSpaceDE w:val="0"/>
              <w:jc w:val="center"/>
              <w:rPr>
                <w:rFonts w:ascii="仿宋" w:eastAsia="仿宋" w:hAnsi="仿宋"/>
                <w:kern w:val="24"/>
                <w:sz w:val="24"/>
              </w:rPr>
            </w:pPr>
          </w:p>
        </w:tc>
        <w:tc>
          <w:tcPr>
            <w:tcW w:w="1328" w:type="pct"/>
            <w:vAlign w:val="center"/>
          </w:tcPr>
          <w:p w14:paraId="5236CAF1" w14:textId="77777777" w:rsidR="00530054" w:rsidRPr="001017E1" w:rsidRDefault="00B33A19">
            <w:pPr>
              <w:autoSpaceDN w:val="0"/>
              <w:rPr>
                <w:rFonts w:ascii="仿宋" w:eastAsia="仿宋" w:hAnsi="仿宋" w:cs="宋体"/>
                <w:kern w:val="0"/>
                <w:sz w:val="24"/>
              </w:rPr>
            </w:pPr>
            <w:r w:rsidRPr="001017E1">
              <w:rPr>
                <w:rFonts w:ascii="仿宋" w:eastAsia="仿宋" w:hAnsi="仿宋" w:cs="宋体" w:hint="eastAsia"/>
                <w:kern w:val="0"/>
                <w:sz w:val="24"/>
                <w:lang w:bidi="ar"/>
              </w:rPr>
              <w:t>棕背伯劳</w:t>
            </w:r>
          </w:p>
        </w:tc>
        <w:tc>
          <w:tcPr>
            <w:tcW w:w="2731" w:type="pct"/>
            <w:vAlign w:val="center"/>
          </w:tcPr>
          <w:p w14:paraId="1B1461C9" w14:textId="77777777" w:rsidR="00530054" w:rsidRPr="001017E1" w:rsidRDefault="00B33A19">
            <w:pPr>
              <w:autoSpaceDN w:val="0"/>
              <w:rPr>
                <w:rFonts w:ascii="仿宋" w:eastAsia="仿宋" w:hAnsi="仿宋" w:cs="宋体"/>
                <w:i/>
                <w:iCs/>
                <w:kern w:val="0"/>
                <w:sz w:val="24"/>
              </w:rPr>
            </w:pPr>
            <w:r w:rsidRPr="001017E1">
              <w:rPr>
                <w:rFonts w:ascii="仿宋" w:eastAsia="仿宋" w:hAnsi="仿宋" w:cs="宋体"/>
                <w:i/>
                <w:iCs/>
                <w:kern w:val="0"/>
                <w:sz w:val="24"/>
                <w:lang w:bidi="ar"/>
              </w:rPr>
              <w:t>Lanius schach</w:t>
            </w:r>
          </w:p>
        </w:tc>
      </w:tr>
      <w:tr w:rsidR="001017E1" w:rsidRPr="001017E1" w14:paraId="21D3ED00" w14:textId="77777777">
        <w:trPr>
          <w:trHeight w:val="340"/>
        </w:trPr>
        <w:tc>
          <w:tcPr>
            <w:tcW w:w="941" w:type="pct"/>
            <w:vMerge/>
            <w:vAlign w:val="center"/>
          </w:tcPr>
          <w:p w14:paraId="0337E426" w14:textId="77777777" w:rsidR="00530054" w:rsidRPr="001017E1" w:rsidRDefault="00530054">
            <w:pPr>
              <w:widowControl/>
              <w:autoSpaceDE w:val="0"/>
              <w:jc w:val="center"/>
              <w:rPr>
                <w:rFonts w:ascii="仿宋" w:eastAsia="仿宋" w:hAnsi="仿宋"/>
                <w:kern w:val="24"/>
                <w:sz w:val="24"/>
              </w:rPr>
            </w:pPr>
          </w:p>
        </w:tc>
        <w:tc>
          <w:tcPr>
            <w:tcW w:w="1328" w:type="pct"/>
            <w:vAlign w:val="center"/>
          </w:tcPr>
          <w:p w14:paraId="12383157" w14:textId="77777777" w:rsidR="00530054" w:rsidRPr="001017E1" w:rsidRDefault="00B33A19">
            <w:pPr>
              <w:autoSpaceDN w:val="0"/>
              <w:rPr>
                <w:rFonts w:ascii="仿宋" w:eastAsia="仿宋" w:hAnsi="仿宋" w:cs="宋体"/>
                <w:kern w:val="0"/>
                <w:sz w:val="24"/>
              </w:rPr>
            </w:pPr>
            <w:r w:rsidRPr="001017E1">
              <w:rPr>
                <w:rFonts w:ascii="仿宋" w:eastAsia="仿宋" w:hAnsi="仿宋" w:cs="宋体" w:hint="eastAsia"/>
                <w:kern w:val="0"/>
                <w:sz w:val="24"/>
                <w:lang w:bidi="ar"/>
              </w:rPr>
              <w:t>黑枕黄鹂</w:t>
            </w:r>
          </w:p>
        </w:tc>
        <w:tc>
          <w:tcPr>
            <w:tcW w:w="2731" w:type="pct"/>
            <w:vAlign w:val="center"/>
          </w:tcPr>
          <w:p w14:paraId="10C99E8B" w14:textId="77777777" w:rsidR="00530054" w:rsidRPr="001017E1" w:rsidRDefault="00B33A19">
            <w:pPr>
              <w:autoSpaceDN w:val="0"/>
              <w:rPr>
                <w:rFonts w:ascii="仿宋" w:eastAsia="仿宋" w:hAnsi="仿宋" w:cs="宋体"/>
                <w:i/>
                <w:iCs/>
                <w:kern w:val="0"/>
                <w:sz w:val="24"/>
              </w:rPr>
            </w:pPr>
            <w:r w:rsidRPr="001017E1">
              <w:rPr>
                <w:rFonts w:ascii="仿宋" w:eastAsia="仿宋" w:hAnsi="仿宋" w:cs="宋体"/>
                <w:i/>
                <w:iCs/>
                <w:kern w:val="0"/>
                <w:sz w:val="24"/>
                <w:lang w:bidi="ar"/>
              </w:rPr>
              <w:t>Oriolus chinensis</w:t>
            </w:r>
          </w:p>
        </w:tc>
      </w:tr>
      <w:tr w:rsidR="001017E1" w:rsidRPr="001017E1" w14:paraId="408DD630" w14:textId="77777777">
        <w:trPr>
          <w:trHeight w:val="340"/>
        </w:trPr>
        <w:tc>
          <w:tcPr>
            <w:tcW w:w="941" w:type="pct"/>
            <w:vMerge/>
            <w:vAlign w:val="center"/>
          </w:tcPr>
          <w:p w14:paraId="5A37DCCF" w14:textId="77777777" w:rsidR="00530054" w:rsidRPr="001017E1" w:rsidRDefault="00530054">
            <w:pPr>
              <w:widowControl/>
              <w:autoSpaceDE w:val="0"/>
              <w:jc w:val="center"/>
              <w:rPr>
                <w:rFonts w:ascii="仿宋" w:eastAsia="仿宋" w:hAnsi="仿宋"/>
                <w:kern w:val="24"/>
                <w:sz w:val="24"/>
              </w:rPr>
            </w:pPr>
          </w:p>
        </w:tc>
        <w:tc>
          <w:tcPr>
            <w:tcW w:w="1328" w:type="pct"/>
            <w:vAlign w:val="center"/>
          </w:tcPr>
          <w:p w14:paraId="2C1ED9CD" w14:textId="77777777" w:rsidR="00530054" w:rsidRPr="001017E1" w:rsidRDefault="00B33A19">
            <w:pPr>
              <w:autoSpaceDN w:val="0"/>
              <w:rPr>
                <w:rFonts w:ascii="仿宋" w:eastAsia="仿宋" w:hAnsi="仿宋" w:cs="宋体"/>
                <w:kern w:val="0"/>
                <w:sz w:val="24"/>
              </w:rPr>
            </w:pPr>
            <w:r w:rsidRPr="001017E1">
              <w:rPr>
                <w:rFonts w:ascii="仿宋" w:eastAsia="仿宋" w:hAnsi="仿宋" w:cs="宋体" w:hint="eastAsia"/>
                <w:kern w:val="0"/>
                <w:sz w:val="24"/>
                <w:lang w:bidi="ar"/>
              </w:rPr>
              <w:t>寿带</w:t>
            </w:r>
          </w:p>
        </w:tc>
        <w:tc>
          <w:tcPr>
            <w:tcW w:w="2731" w:type="pct"/>
            <w:vAlign w:val="center"/>
          </w:tcPr>
          <w:p w14:paraId="369656D4" w14:textId="77777777" w:rsidR="00530054" w:rsidRPr="001017E1" w:rsidRDefault="00B33A19">
            <w:pPr>
              <w:autoSpaceDN w:val="0"/>
              <w:rPr>
                <w:rFonts w:ascii="仿宋" w:eastAsia="仿宋" w:hAnsi="仿宋" w:cs="宋体"/>
                <w:i/>
                <w:iCs/>
                <w:kern w:val="0"/>
                <w:sz w:val="24"/>
              </w:rPr>
            </w:pPr>
            <w:r w:rsidRPr="001017E1">
              <w:rPr>
                <w:rFonts w:ascii="仿宋" w:eastAsia="仿宋" w:hAnsi="仿宋" w:cs="宋体"/>
                <w:i/>
                <w:iCs/>
                <w:kern w:val="0"/>
                <w:sz w:val="24"/>
                <w:lang w:bidi="ar"/>
              </w:rPr>
              <w:t>Terpsiphone incei</w:t>
            </w:r>
          </w:p>
        </w:tc>
      </w:tr>
      <w:tr w:rsidR="001017E1" w:rsidRPr="001017E1" w14:paraId="2AF6DABA" w14:textId="77777777">
        <w:trPr>
          <w:trHeight w:val="340"/>
        </w:trPr>
        <w:tc>
          <w:tcPr>
            <w:tcW w:w="941" w:type="pct"/>
            <w:vMerge w:val="restart"/>
            <w:vAlign w:val="center"/>
          </w:tcPr>
          <w:p w14:paraId="1C5EBABE" w14:textId="77777777" w:rsidR="001B591E" w:rsidRPr="001017E1" w:rsidRDefault="001B591E">
            <w:pPr>
              <w:autoSpaceDN w:val="0"/>
              <w:jc w:val="center"/>
              <w:rPr>
                <w:rFonts w:ascii="仿宋" w:eastAsia="仿宋" w:hAnsi="仿宋" w:cs="宋体"/>
                <w:kern w:val="0"/>
                <w:sz w:val="24"/>
              </w:rPr>
            </w:pPr>
            <w:r w:rsidRPr="001017E1">
              <w:rPr>
                <w:rFonts w:ascii="仿宋" w:eastAsia="仿宋" w:hAnsi="仿宋" w:cs="宋体" w:hint="eastAsia"/>
                <w:kern w:val="0"/>
                <w:sz w:val="24"/>
                <w:lang w:bidi="ar"/>
              </w:rPr>
              <w:t>爬行类</w:t>
            </w:r>
          </w:p>
        </w:tc>
        <w:tc>
          <w:tcPr>
            <w:tcW w:w="1328" w:type="pct"/>
            <w:vAlign w:val="center"/>
          </w:tcPr>
          <w:p w14:paraId="792ED38D" w14:textId="77777777" w:rsidR="001B591E" w:rsidRPr="001017E1" w:rsidRDefault="001B591E">
            <w:pPr>
              <w:autoSpaceDN w:val="0"/>
              <w:rPr>
                <w:rFonts w:ascii="仿宋" w:eastAsia="仿宋" w:hAnsi="仿宋" w:cs="宋体"/>
                <w:kern w:val="0"/>
                <w:sz w:val="24"/>
              </w:rPr>
            </w:pPr>
            <w:r w:rsidRPr="001017E1">
              <w:rPr>
                <w:rFonts w:ascii="仿宋" w:eastAsia="仿宋" w:hAnsi="仿宋" w:cs="宋体" w:hint="eastAsia"/>
                <w:kern w:val="0"/>
                <w:sz w:val="24"/>
                <w:lang w:bidi="ar"/>
              </w:rPr>
              <w:t>王锦蛇</w:t>
            </w:r>
          </w:p>
        </w:tc>
        <w:tc>
          <w:tcPr>
            <w:tcW w:w="2731" w:type="pct"/>
            <w:vAlign w:val="center"/>
          </w:tcPr>
          <w:p w14:paraId="1476C1D6" w14:textId="77777777" w:rsidR="001B591E" w:rsidRPr="001017E1" w:rsidRDefault="001B591E">
            <w:pPr>
              <w:autoSpaceDN w:val="0"/>
              <w:rPr>
                <w:rFonts w:ascii="仿宋" w:eastAsia="仿宋" w:hAnsi="仿宋" w:cs="宋体"/>
                <w:i/>
                <w:iCs/>
                <w:kern w:val="0"/>
                <w:sz w:val="24"/>
              </w:rPr>
            </w:pPr>
            <w:r w:rsidRPr="001017E1">
              <w:rPr>
                <w:rFonts w:ascii="仿宋" w:eastAsia="仿宋" w:hAnsi="仿宋" w:cs="宋体"/>
                <w:i/>
                <w:iCs/>
                <w:kern w:val="0"/>
                <w:sz w:val="24"/>
                <w:lang w:bidi="ar"/>
              </w:rPr>
              <w:t>Elaphe carinata</w:t>
            </w:r>
          </w:p>
        </w:tc>
      </w:tr>
      <w:tr w:rsidR="001017E1" w:rsidRPr="001017E1" w14:paraId="15136585" w14:textId="77777777">
        <w:trPr>
          <w:trHeight w:val="340"/>
        </w:trPr>
        <w:tc>
          <w:tcPr>
            <w:tcW w:w="941" w:type="pct"/>
            <w:vMerge/>
            <w:vAlign w:val="center"/>
          </w:tcPr>
          <w:p w14:paraId="5B31DCF2" w14:textId="77777777" w:rsidR="001B591E" w:rsidRPr="001017E1" w:rsidRDefault="001B591E">
            <w:pPr>
              <w:autoSpaceDN w:val="0"/>
              <w:jc w:val="center"/>
              <w:rPr>
                <w:rFonts w:ascii="仿宋" w:eastAsia="仿宋" w:hAnsi="仿宋" w:cs="宋体"/>
                <w:kern w:val="0"/>
                <w:sz w:val="24"/>
                <w:lang w:bidi="ar"/>
              </w:rPr>
            </w:pPr>
          </w:p>
        </w:tc>
        <w:tc>
          <w:tcPr>
            <w:tcW w:w="1328" w:type="pct"/>
            <w:vAlign w:val="center"/>
          </w:tcPr>
          <w:p w14:paraId="22F625C7" w14:textId="77777777" w:rsidR="001B591E" w:rsidRPr="001017E1" w:rsidRDefault="001B591E">
            <w:pPr>
              <w:autoSpaceDN w:val="0"/>
              <w:rPr>
                <w:rFonts w:ascii="仿宋" w:eastAsia="仿宋" w:hAnsi="仿宋" w:cs="宋体"/>
                <w:kern w:val="0"/>
                <w:sz w:val="24"/>
                <w:lang w:bidi="ar"/>
              </w:rPr>
            </w:pPr>
            <w:r w:rsidRPr="001017E1">
              <w:rPr>
                <w:rFonts w:ascii="仿宋" w:eastAsia="仿宋" w:hAnsi="仿宋" w:cs="宋体" w:hint="eastAsia"/>
                <w:kern w:val="0"/>
                <w:sz w:val="24"/>
                <w:lang w:bidi="ar"/>
              </w:rPr>
              <w:t>黑眉晨蛇</w:t>
            </w:r>
          </w:p>
        </w:tc>
        <w:tc>
          <w:tcPr>
            <w:tcW w:w="2731" w:type="pct"/>
            <w:vAlign w:val="center"/>
          </w:tcPr>
          <w:p w14:paraId="5814126B" w14:textId="77777777" w:rsidR="001B591E" w:rsidRPr="001017E1" w:rsidRDefault="001B591E">
            <w:pPr>
              <w:autoSpaceDN w:val="0"/>
              <w:rPr>
                <w:rFonts w:ascii="仿宋" w:eastAsia="仿宋" w:hAnsi="仿宋" w:cs="宋体"/>
                <w:i/>
                <w:iCs/>
                <w:kern w:val="0"/>
                <w:sz w:val="24"/>
                <w:lang w:bidi="ar"/>
              </w:rPr>
            </w:pPr>
            <w:r w:rsidRPr="001017E1">
              <w:rPr>
                <w:rFonts w:ascii="仿宋" w:eastAsia="仿宋" w:hAnsi="仿宋" w:cs="宋体"/>
                <w:i/>
                <w:iCs/>
                <w:kern w:val="0"/>
                <w:sz w:val="24"/>
                <w:lang w:bidi="ar"/>
              </w:rPr>
              <w:t>Orthriophis taeniurus</w:t>
            </w:r>
          </w:p>
        </w:tc>
      </w:tr>
      <w:tr w:rsidR="001017E1" w:rsidRPr="001017E1" w14:paraId="2B5C85DD" w14:textId="77777777">
        <w:trPr>
          <w:trHeight w:val="340"/>
        </w:trPr>
        <w:tc>
          <w:tcPr>
            <w:tcW w:w="941" w:type="pct"/>
            <w:vMerge/>
            <w:vAlign w:val="center"/>
          </w:tcPr>
          <w:p w14:paraId="242A6035" w14:textId="77777777" w:rsidR="001B591E" w:rsidRPr="001017E1" w:rsidRDefault="001B591E">
            <w:pPr>
              <w:autoSpaceDN w:val="0"/>
              <w:jc w:val="center"/>
              <w:rPr>
                <w:rFonts w:ascii="仿宋" w:eastAsia="仿宋" w:hAnsi="仿宋" w:cs="宋体"/>
                <w:kern w:val="0"/>
                <w:sz w:val="24"/>
                <w:lang w:bidi="ar"/>
              </w:rPr>
            </w:pPr>
          </w:p>
        </w:tc>
        <w:tc>
          <w:tcPr>
            <w:tcW w:w="1328" w:type="pct"/>
            <w:vAlign w:val="center"/>
          </w:tcPr>
          <w:p w14:paraId="08B99046" w14:textId="77777777" w:rsidR="001B591E" w:rsidRPr="001017E1" w:rsidRDefault="001B591E">
            <w:pPr>
              <w:autoSpaceDN w:val="0"/>
              <w:rPr>
                <w:rFonts w:ascii="仿宋" w:eastAsia="仿宋" w:hAnsi="仿宋" w:cs="宋体"/>
                <w:kern w:val="0"/>
                <w:sz w:val="24"/>
                <w:lang w:bidi="ar"/>
              </w:rPr>
            </w:pPr>
            <w:r w:rsidRPr="001017E1">
              <w:rPr>
                <w:rFonts w:ascii="仿宋" w:eastAsia="仿宋" w:hAnsi="仿宋" w:cs="宋体" w:hint="eastAsia"/>
                <w:kern w:val="0"/>
                <w:sz w:val="24"/>
                <w:lang w:bidi="ar"/>
              </w:rPr>
              <w:t>尖吻蝮</w:t>
            </w:r>
          </w:p>
        </w:tc>
        <w:tc>
          <w:tcPr>
            <w:tcW w:w="2731" w:type="pct"/>
            <w:vAlign w:val="center"/>
          </w:tcPr>
          <w:p w14:paraId="51E077B0" w14:textId="77777777" w:rsidR="001B591E" w:rsidRPr="001017E1" w:rsidRDefault="001B591E">
            <w:pPr>
              <w:autoSpaceDN w:val="0"/>
              <w:rPr>
                <w:rFonts w:ascii="仿宋" w:eastAsia="仿宋" w:hAnsi="仿宋" w:cs="宋体"/>
                <w:i/>
                <w:iCs/>
                <w:kern w:val="0"/>
                <w:sz w:val="24"/>
                <w:lang w:bidi="ar"/>
              </w:rPr>
            </w:pPr>
            <w:r w:rsidRPr="001017E1">
              <w:rPr>
                <w:rFonts w:ascii="仿宋" w:eastAsia="仿宋" w:hAnsi="仿宋" w:cs="宋体"/>
                <w:i/>
                <w:iCs/>
                <w:kern w:val="0"/>
                <w:sz w:val="24"/>
                <w:lang w:bidi="ar"/>
              </w:rPr>
              <w:t>Deinagkistrodon acutus</w:t>
            </w:r>
          </w:p>
        </w:tc>
      </w:tr>
      <w:tr w:rsidR="001017E1" w:rsidRPr="001017E1" w14:paraId="456B864B" w14:textId="77777777">
        <w:trPr>
          <w:trHeight w:val="340"/>
        </w:trPr>
        <w:tc>
          <w:tcPr>
            <w:tcW w:w="941" w:type="pct"/>
            <w:vMerge/>
            <w:vAlign w:val="center"/>
          </w:tcPr>
          <w:p w14:paraId="17882A7B" w14:textId="77777777" w:rsidR="001B591E" w:rsidRPr="001017E1" w:rsidRDefault="001B591E">
            <w:pPr>
              <w:autoSpaceDN w:val="0"/>
              <w:jc w:val="center"/>
              <w:rPr>
                <w:rFonts w:ascii="仿宋" w:eastAsia="仿宋" w:hAnsi="仿宋" w:cs="宋体"/>
                <w:kern w:val="0"/>
                <w:sz w:val="24"/>
                <w:lang w:bidi="ar"/>
              </w:rPr>
            </w:pPr>
          </w:p>
        </w:tc>
        <w:tc>
          <w:tcPr>
            <w:tcW w:w="1328" w:type="pct"/>
            <w:vAlign w:val="center"/>
          </w:tcPr>
          <w:p w14:paraId="5DD27731" w14:textId="77777777" w:rsidR="001B591E" w:rsidRPr="001017E1" w:rsidRDefault="001B591E">
            <w:pPr>
              <w:autoSpaceDN w:val="0"/>
              <w:rPr>
                <w:rFonts w:ascii="仿宋" w:eastAsia="仿宋" w:hAnsi="仿宋" w:cs="宋体"/>
                <w:kern w:val="0"/>
                <w:sz w:val="24"/>
                <w:lang w:bidi="ar"/>
              </w:rPr>
            </w:pPr>
            <w:r w:rsidRPr="001017E1">
              <w:rPr>
                <w:rFonts w:ascii="仿宋" w:eastAsia="仿宋" w:hAnsi="仿宋" w:cs="宋体" w:hint="eastAsia"/>
                <w:kern w:val="0"/>
                <w:sz w:val="24"/>
                <w:lang w:bidi="ar"/>
              </w:rPr>
              <w:t>舟山眼镜蛇</w:t>
            </w:r>
          </w:p>
        </w:tc>
        <w:tc>
          <w:tcPr>
            <w:tcW w:w="2731" w:type="pct"/>
            <w:vAlign w:val="center"/>
          </w:tcPr>
          <w:p w14:paraId="6E3369B7" w14:textId="77777777" w:rsidR="001B591E" w:rsidRPr="001017E1" w:rsidRDefault="001B591E">
            <w:pPr>
              <w:autoSpaceDN w:val="0"/>
              <w:rPr>
                <w:rFonts w:ascii="仿宋" w:eastAsia="仿宋" w:hAnsi="仿宋" w:cs="宋体"/>
                <w:i/>
                <w:iCs/>
                <w:kern w:val="0"/>
                <w:sz w:val="24"/>
                <w:lang w:bidi="ar"/>
              </w:rPr>
            </w:pPr>
            <w:r w:rsidRPr="001017E1">
              <w:rPr>
                <w:rFonts w:ascii="仿宋" w:eastAsia="仿宋" w:hAnsi="仿宋" w:cs="宋体"/>
                <w:i/>
                <w:iCs/>
                <w:kern w:val="0"/>
                <w:sz w:val="24"/>
                <w:lang w:bidi="ar"/>
              </w:rPr>
              <w:t>Naja atra</w:t>
            </w:r>
          </w:p>
        </w:tc>
      </w:tr>
      <w:tr w:rsidR="001017E1" w:rsidRPr="001017E1" w14:paraId="1DF017B0" w14:textId="77777777">
        <w:trPr>
          <w:trHeight w:val="340"/>
        </w:trPr>
        <w:tc>
          <w:tcPr>
            <w:tcW w:w="941" w:type="pct"/>
            <w:vMerge w:val="restart"/>
            <w:vAlign w:val="center"/>
          </w:tcPr>
          <w:p w14:paraId="490BCBFA" w14:textId="77777777" w:rsidR="001B591E" w:rsidRPr="001017E1" w:rsidRDefault="001B591E">
            <w:pPr>
              <w:autoSpaceDN w:val="0"/>
              <w:jc w:val="center"/>
              <w:rPr>
                <w:rFonts w:ascii="仿宋" w:eastAsia="仿宋" w:hAnsi="仿宋" w:cs="宋体"/>
                <w:kern w:val="0"/>
                <w:sz w:val="24"/>
                <w:lang w:bidi="ar"/>
              </w:rPr>
            </w:pPr>
            <w:r w:rsidRPr="001017E1">
              <w:rPr>
                <w:rFonts w:ascii="仿宋" w:eastAsia="仿宋" w:hAnsi="仿宋" w:cs="宋体" w:hint="eastAsia"/>
                <w:kern w:val="0"/>
                <w:sz w:val="24"/>
                <w:lang w:bidi="ar"/>
              </w:rPr>
              <w:t>两栖类</w:t>
            </w:r>
          </w:p>
        </w:tc>
        <w:tc>
          <w:tcPr>
            <w:tcW w:w="1328" w:type="pct"/>
            <w:vAlign w:val="center"/>
          </w:tcPr>
          <w:p w14:paraId="649D22C4" w14:textId="77777777" w:rsidR="001B591E" w:rsidRPr="001017E1" w:rsidRDefault="001B591E">
            <w:pPr>
              <w:autoSpaceDN w:val="0"/>
              <w:rPr>
                <w:rFonts w:ascii="仿宋" w:eastAsia="仿宋" w:hAnsi="仿宋" w:cs="宋体"/>
                <w:kern w:val="0"/>
                <w:sz w:val="24"/>
                <w:lang w:bidi="ar"/>
              </w:rPr>
            </w:pPr>
            <w:r w:rsidRPr="001017E1">
              <w:rPr>
                <w:rFonts w:ascii="仿宋" w:eastAsia="仿宋" w:hAnsi="仿宋" w:cs="宋体" w:hint="eastAsia"/>
                <w:kern w:val="0"/>
                <w:sz w:val="24"/>
                <w:lang w:bidi="ar"/>
              </w:rPr>
              <w:t>大树蛙</w:t>
            </w:r>
          </w:p>
        </w:tc>
        <w:tc>
          <w:tcPr>
            <w:tcW w:w="2731" w:type="pct"/>
            <w:vAlign w:val="center"/>
          </w:tcPr>
          <w:p w14:paraId="7B4B9716" w14:textId="77777777" w:rsidR="001B591E" w:rsidRPr="001017E1" w:rsidRDefault="001B591E">
            <w:pPr>
              <w:autoSpaceDN w:val="0"/>
              <w:rPr>
                <w:rFonts w:ascii="仿宋" w:eastAsia="仿宋" w:hAnsi="仿宋" w:cs="宋体"/>
                <w:i/>
                <w:iCs/>
                <w:kern w:val="0"/>
                <w:sz w:val="24"/>
                <w:lang w:bidi="ar"/>
              </w:rPr>
            </w:pPr>
            <w:r w:rsidRPr="001017E1">
              <w:rPr>
                <w:rFonts w:ascii="仿宋" w:eastAsia="仿宋" w:hAnsi="仿宋" w:cs="宋体"/>
                <w:i/>
                <w:iCs/>
                <w:kern w:val="0"/>
                <w:sz w:val="24"/>
                <w:lang w:bidi="ar"/>
              </w:rPr>
              <w:t>Zhangixalus dennysi</w:t>
            </w:r>
          </w:p>
        </w:tc>
      </w:tr>
      <w:tr w:rsidR="001017E1" w:rsidRPr="001017E1" w14:paraId="045B4724" w14:textId="77777777">
        <w:trPr>
          <w:trHeight w:val="340"/>
        </w:trPr>
        <w:tc>
          <w:tcPr>
            <w:tcW w:w="941" w:type="pct"/>
            <w:vMerge/>
            <w:vAlign w:val="center"/>
          </w:tcPr>
          <w:p w14:paraId="1EC9759C" w14:textId="77777777" w:rsidR="001B591E" w:rsidRPr="001017E1" w:rsidRDefault="001B591E">
            <w:pPr>
              <w:autoSpaceDN w:val="0"/>
              <w:jc w:val="center"/>
              <w:rPr>
                <w:rFonts w:ascii="仿宋" w:eastAsia="仿宋" w:hAnsi="仿宋" w:cs="宋体"/>
                <w:kern w:val="0"/>
                <w:sz w:val="24"/>
                <w:lang w:bidi="ar"/>
              </w:rPr>
            </w:pPr>
          </w:p>
        </w:tc>
        <w:tc>
          <w:tcPr>
            <w:tcW w:w="1328" w:type="pct"/>
            <w:vAlign w:val="center"/>
          </w:tcPr>
          <w:p w14:paraId="31B19DC4" w14:textId="77777777" w:rsidR="001B591E" w:rsidRPr="001017E1" w:rsidRDefault="001B591E">
            <w:pPr>
              <w:autoSpaceDN w:val="0"/>
              <w:rPr>
                <w:rFonts w:ascii="仿宋" w:eastAsia="仿宋" w:hAnsi="仿宋" w:cs="宋体"/>
                <w:kern w:val="0"/>
                <w:sz w:val="24"/>
                <w:lang w:bidi="ar"/>
              </w:rPr>
            </w:pPr>
            <w:r w:rsidRPr="001017E1">
              <w:rPr>
                <w:rFonts w:ascii="仿宋" w:eastAsia="仿宋" w:hAnsi="仿宋" w:cs="宋体" w:hint="eastAsia"/>
                <w:kern w:val="0"/>
                <w:sz w:val="24"/>
                <w:lang w:bidi="ar"/>
              </w:rPr>
              <w:t>斑腿泛树蛙</w:t>
            </w:r>
          </w:p>
        </w:tc>
        <w:tc>
          <w:tcPr>
            <w:tcW w:w="2731" w:type="pct"/>
            <w:vAlign w:val="center"/>
          </w:tcPr>
          <w:p w14:paraId="05FE359C" w14:textId="77777777" w:rsidR="001B591E" w:rsidRPr="001017E1" w:rsidRDefault="001B591E">
            <w:pPr>
              <w:autoSpaceDN w:val="0"/>
              <w:rPr>
                <w:rFonts w:ascii="仿宋" w:eastAsia="仿宋" w:hAnsi="仿宋" w:cs="宋体"/>
                <w:i/>
                <w:iCs/>
                <w:kern w:val="0"/>
                <w:sz w:val="24"/>
                <w:lang w:bidi="ar"/>
              </w:rPr>
            </w:pPr>
            <w:r w:rsidRPr="001017E1">
              <w:rPr>
                <w:rFonts w:ascii="仿宋" w:eastAsia="仿宋" w:hAnsi="仿宋" w:cs="宋体" w:hint="eastAsia"/>
                <w:i/>
                <w:iCs/>
                <w:kern w:val="0"/>
                <w:sz w:val="24"/>
                <w:lang w:bidi="ar"/>
              </w:rPr>
              <w:t>Polypedates megacephatus</w:t>
            </w:r>
          </w:p>
        </w:tc>
      </w:tr>
      <w:tr w:rsidR="001017E1" w:rsidRPr="001017E1" w14:paraId="5E69CAB8" w14:textId="77777777">
        <w:trPr>
          <w:trHeight w:val="340"/>
        </w:trPr>
        <w:tc>
          <w:tcPr>
            <w:tcW w:w="941" w:type="pct"/>
            <w:vMerge/>
            <w:vAlign w:val="center"/>
          </w:tcPr>
          <w:p w14:paraId="3CC4DCA9" w14:textId="77777777" w:rsidR="001B591E" w:rsidRPr="001017E1" w:rsidRDefault="001B591E">
            <w:pPr>
              <w:autoSpaceDN w:val="0"/>
              <w:jc w:val="center"/>
              <w:rPr>
                <w:rFonts w:ascii="仿宋" w:eastAsia="仿宋" w:hAnsi="仿宋" w:cs="宋体"/>
                <w:kern w:val="0"/>
                <w:sz w:val="24"/>
                <w:lang w:bidi="ar"/>
              </w:rPr>
            </w:pPr>
          </w:p>
        </w:tc>
        <w:tc>
          <w:tcPr>
            <w:tcW w:w="1328" w:type="pct"/>
            <w:vAlign w:val="center"/>
          </w:tcPr>
          <w:p w14:paraId="67521C27" w14:textId="77777777" w:rsidR="001B591E" w:rsidRPr="001017E1" w:rsidRDefault="001B591E">
            <w:pPr>
              <w:autoSpaceDN w:val="0"/>
              <w:rPr>
                <w:rFonts w:ascii="仿宋" w:eastAsia="仿宋" w:hAnsi="仿宋" w:cs="宋体"/>
                <w:kern w:val="0"/>
                <w:sz w:val="24"/>
                <w:lang w:bidi="ar"/>
              </w:rPr>
            </w:pPr>
            <w:r w:rsidRPr="001017E1">
              <w:rPr>
                <w:rFonts w:ascii="仿宋" w:eastAsia="仿宋" w:hAnsi="仿宋" w:cs="宋体" w:hint="eastAsia"/>
                <w:kern w:val="0"/>
                <w:sz w:val="24"/>
                <w:lang w:bidi="ar"/>
              </w:rPr>
              <w:t>中国雨蛙</w:t>
            </w:r>
          </w:p>
        </w:tc>
        <w:tc>
          <w:tcPr>
            <w:tcW w:w="2731" w:type="pct"/>
            <w:vAlign w:val="center"/>
          </w:tcPr>
          <w:p w14:paraId="540EFF6D" w14:textId="77777777" w:rsidR="001B591E" w:rsidRPr="001017E1" w:rsidRDefault="001B591E">
            <w:pPr>
              <w:autoSpaceDN w:val="0"/>
              <w:rPr>
                <w:rFonts w:ascii="仿宋" w:eastAsia="仿宋" w:hAnsi="仿宋" w:cs="宋体"/>
                <w:i/>
                <w:iCs/>
                <w:kern w:val="0"/>
                <w:sz w:val="24"/>
                <w:lang w:bidi="ar"/>
              </w:rPr>
            </w:pPr>
            <w:r w:rsidRPr="001017E1">
              <w:rPr>
                <w:rFonts w:ascii="仿宋" w:eastAsia="仿宋" w:hAnsi="仿宋" w:cs="宋体"/>
                <w:i/>
                <w:iCs/>
                <w:kern w:val="0"/>
                <w:sz w:val="24"/>
                <w:lang w:bidi="ar"/>
              </w:rPr>
              <w:t>Hyla chinensis</w:t>
            </w:r>
          </w:p>
        </w:tc>
      </w:tr>
    </w:tbl>
    <w:p w14:paraId="52D91B54" w14:textId="77777777" w:rsidR="00530054" w:rsidRPr="001017E1" w:rsidRDefault="00B33A19">
      <w:pPr>
        <w:keepNext/>
        <w:keepLines/>
        <w:spacing w:beforeLines="100" w:before="240" w:afterLines="50" w:after="120" w:line="560" w:lineRule="exact"/>
        <w:jc w:val="center"/>
        <w:outlineLvl w:val="1"/>
        <w:rPr>
          <w:rFonts w:ascii="Times New Roman" w:eastAsia="黑体" w:hAnsi="Times New Roman" w:cs="Times New Roman"/>
          <w:b/>
          <w:bCs/>
          <w:kern w:val="0"/>
          <w:sz w:val="32"/>
          <w:szCs w:val="32"/>
        </w:rPr>
      </w:pPr>
      <w:bookmarkStart w:id="91" w:name="_Toc68698409"/>
      <w:bookmarkStart w:id="92" w:name="_Toc101533898"/>
      <w:r w:rsidRPr="001017E1">
        <w:rPr>
          <w:rFonts w:ascii="Times New Roman" w:eastAsia="黑体" w:hAnsi="Times New Roman" w:cs="Times New Roman"/>
          <w:b/>
          <w:bCs/>
          <w:kern w:val="0"/>
          <w:sz w:val="32"/>
          <w:szCs w:val="32"/>
        </w:rPr>
        <w:t>第四节</w:t>
      </w:r>
      <w:r w:rsidRPr="001017E1">
        <w:rPr>
          <w:rFonts w:ascii="Times New Roman" w:eastAsia="黑体" w:hAnsi="Times New Roman" w:cs="Times New Roman"/>
          <w:b/>
          <w:bCs/>
          <w:kern w:val="0"/>
          <w:sz w:val="32"/>
          <w:szCs w:val="32"/>
        </w:rPr>
        <w:t xml:space="preserve"> </w:t>
      </w:r>
      <w:bookmarkStart w:id="93" w:name="_Hlk91060895"/>
      <w:r w:rsidRPr="001017E1">
        <w:rPr>
          <w:rFonts w:ascii="Times New Roman" w:eastAsia="黑体" w:hAnsi="Times New Roman" w:cs="Times New Roman"/>
          <w:b/>
          <w:bCs/>
          <w:kern w:val="0"/>
          <w:sz w:val="32"/>
          <w:szCs w:val="32"/>
        </w:rPr>
        <w:t>湿地非生物资源</w:t>
      </w:r>
      <w:bookmarkEnd w:id="91"/>
      <w:bookmarkEnd w:id="92"/>
      <w:bookmarkEnd w:id="93"/>
    </w:p>
    <w:p w14:paraId="6DFA4546" w14:textId="77777777" w:rsidR="00530054" w:rsidRPr="001017E1" w:rsidRDefault="00B33A19">
      <w:pPr>
        <w:spacing w:afterLines="50" w:after="120" w:line="540" w:lineRule="exact"/>
        <w:ind w:firstLineChars="200" w:firstLine="544"/>
        <w:rPr>
          <w:rFonts w:ascii="Times New Roman" w:eastAsia="仿宋" w:hAnsi="Times New Roman" w:cs="Times New Roman"/>
          <w:spacing w:val="-4"/>
          <w:sz w:val="28"/>
          <w:szCs w:val="28"/>
        </w:rPr>
      </w:pPr>
      <w:bookmarkStart w:id="94" w:name="_Toc252124762"/>
      <w:bookmarkStart w:id="95" w:name="_Toc252129012"/>
      <w:bookmarkStart w:id="96" w:name="_Toc254877564"/>
      <w:bookmarkStart w:id="97" w:name="_Toc252124760"/>
      <w:bookmarkStart w:id="98" w:name="_Toc254877567"/>
      <w:bookmarkStart w:id="99" w:name="_Toc254877566"/>
      <w:bookmarkStart w:id="100" w:name="_Toc252129009"/>
      <w:bookmarkStart w:id="101" w:name="_Toc252189119"/>
      <w:bookmarkStart w:id="102" w:name="_Toc252189121"/>
      <w:bookmarkStart w:id="103" w:name="_Toc252129011"/>
      <w:bookmarkStart w:id="104" w:name="_Toc252189122"/>
      <w:bookmarkStart w:id="105" w:name="_Toc252189118"/>
      <w:bookmarkStart w:id="106" w:name="_Toc252129013"/>
      <w:bookmarkStart w:id="107" w:name="_Toc252129010"/>
      <w:bookmarkStart w:id="108" w:name="_Toc252124761"/>
      <w:bookmarkStart w:id="109" w:name="_Toc252124763"/>
      <w:bookmarkStart w:id="110" w:name="_Toc254877563"/>
      <w:bookmarkStart w:id="111" w:name="_Toc252189120"/>
      <w:bookmarkStart w:id="112" w:name="_Toc252124759"/>
      <w:bookmarkStart w:id="113" w:name="_Toc254877565"/>
      <w:r w:rsidRPr="001017E1">
        <w:rPr>
          <w:rFonts w:ascii="Times New Roman" w:eastAsia="仿宋" w:hAnsi="Times New Roman" w:cs="Times New Roman" w:hint="eastAsia"/>
          <w:spacing w:val="-4"/>
          <w:sz w:val="28"/>
          <w:szCs w:val="28"/>
        </w:rPr>
        <w:t>湿地生态系统内任何能被人类改造利用的部分，均可称为湿地资源。</w:t>
      </w:r>
      <w:r w:rsidRPr="001017E1">
        <w:rPr>
          <w:rFonts w:ascii="Times New Roman" w:eastAsia="仿宋" w:hAnsi="Times New Roman" w:cs="Times New Roman" w:hint="eastAsia"/>
          <w:spacing w:val="-4"/>
          <w:sz w:val="28"/>
          <w:szCs w:val="28"/>
        </w:rPr>
        <w:lastRenderedPageBreak/>
        <w:t>湿地非生物资源主要包括水资源、土地资源、景观资源、矿产资源、能源资源和人文资源等。</w:t>
      </w:r>
    </w:p>
    <w:p w14:paraId="35406D84" w14:textId="77777777" w:rsidR="00530054" w:rsidRPr="001017E1" w:rsidRDefault="00B33A19">
      <w:pPr>
        <w:spacing w:beforeLines="100" w:before="240" w:afterLines="100" w:after="240" w:line="56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hint="eastAsia"/>
          <w:b/>
          <w:bCs/>
          <w:kern w:val="0"/>
          <w:sz w:val="30"/>
          <w:szCs w:val="30"/>
        </w:rPr>
        <w:t>一、水资源</w:t>
      </w:r>
    </w:p>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14:paraId="03B627C4" w14:textId="6AADDD26" w:rsidR="00530054" w:rsidRPr="001017E1" w:rsidRDefault="00B33A19">
      <w:pPr>
        <w:spacing w:afterLines="50" w:after="120" w:line="540" w:lineRule="exact"/>
        <w:ind w:firstLineChars="200" w:firstLine="544"/>
        <w:rPr>
          <w:rFonts w:ascii="Times New Roman" w:eastAsia="仿宋" w:hAnsi="Times New Roman" w:cs="Times New Roman"/>
          <w:sz w:val="28"/>
          <w:szCs w:val="28"/>
        </w:rPr>
      </w:pPr>
      <w:r w:rsidRPr="001017E1">
        <w:rPr>
          <w:rFonts w:ascii="Times New Roman" w:eastAsia="仿宋" w:hAnsi="Times New Roman" w:cs="Times New Roman" w:hint="eastAsia"/>
          <w:spacing w:val="-4"/>
          <w:sz w:val="28"/>
          <w:szCs w:val="28"/>
        </w:rPr>
        <w:t>西湖区位于浙江省杭州市区西部，依山傍水，是杭州市</w:t>
      </w:r>
      <w:r w:rsidRPr="001017E1">
        <w:rPr>
          <w:rFonts w:ascii="Times New Roman" w:eastAsia="仿宋" w:hAnsi="Times New Roman" w:cs="Times New Roman"/>
          <w:spacing w:val="-4"/>
          <w:sz w:val="28"/>
          <w:szCs w:val="28"/>
        </w:rPr>
        <w:t>5</w:t>
      </w:r>
      <w:r w:rsidRPr="001017E1">
        <w:rPr>
          <w:rFonts w:ascii="Times New Roman" w:eastAsia="仿宋" w:hAnsi="Times New Roman" w:cs="Times New Roman" w:hint="eastAsia"/>
          <w:spacing w:val="-4"/>
          <w:sz w:val="28"/>
          <w:szCs w:val="28"/>
        </w:rPr>
        <w:t>个老城区中面积最大、人口最多的一个城区。西湖区湿地水资源主要包括河流、库塘、输水河、水产养殖场等的淡水资源，境内水系发达，河网密布，水资源、水力资源丰富。江、河、湖、渠“四水共导”，辖区及周边有钱塘江、西湖、西溪、运河等的水系，特别是钱塘江引水入城主体工程已完成，与西湖、西溪、运河等水系融汇贯通。在</w:t>
      </w:r>
      <w:r w:rsidR="00CF5249" w:rsidRPr="001017E1">
        <w:rPr>
          <w:rFonts w:ascii="Times New Roman" w:eastAsia="仿宋" w:hAnsi="Times New Roman" w:cs="Times New Roman"/>
          <w:spacing w:val="-4"/>
          <w:sz w:val="28"/>
          <w:szCs w:val="28"/>
        </w:rPr>
        <w:t>309.44</w:t>
      </w:r>
      <w:r w:rsidR="00CF5249" w:rsidRPr="001017E1">
        <w:rPr>
          <w:rFonts w:ascii="Times New Roman" w:eastAsia="仿宋" w:hAnsi="Times New Roman" w:cs="Times New Roman" w:hint="eastAsia"/>
          <w:spacing w:val="-4"/>
          <w:sz w:val="28"/>
          <w:szCs w:val="28"/>
        </w:rPr>
        <w:t>km</w:t>
      </w:r>
      <w:r w:rsidR="00CF5249" w:rsidRPr="001017E1">
        <w:rPr>
          <w:rFonts w:ascii="Times New Roman" w:eastAsia="仿宋" w:hAnsi="Times New Roman" w:cs="Times New Roman" w:hint="eastAsia"/>
          <w:spacing w:val="-4"/>
          <w:sz w:val="28"/>
          <w:szCs w:val="28"/>
          <w:vertAlign w:val="superscript"/>
        </w:rPr>
        <w:t>2</w:t>
      </w:r>
      <w:r w:rsidRPr="001017E1">
        <w:rPr>
          <w:rFonts w:ascii="Times New Roman" w:eastAsia="仿宋" w:hAnsi="Times New Roman" w:cs="Times New Roman" w:hint="eastAsia"/>
          <w:spacing w:val="-4"/>
          <w:sz w:val="28"/>
          <w:szCs w:val="28"/>
        </w:rPr>
        <w:t>的大地上共有</w:t>
      </w:r>
      <w:r w:rsidRPr="001017E1">
        <w:rPr>
          <w:rFonts w:ascii="Times New Roman" w:eastAsia="仿宋" w:hAnsi="Times New Roman" w:cs="Times New Roman" w:hint="eastAsia"/>
          <w:spacing w:val="-4"/>
          <w:sz w:val="28"/>
          <w:szCs w:val="28"/>
        </w:rPr>
        <w:t xml:space="preserve">141 </w:t>
      </w:r>
      <w:r w:rsidRPr="001017E1">
        <w:rPr>
          <w:rFonts w:ascii="Times New Roman" w:eastAsia="仿宋" w:hAnsi="Times New Roman" w:cs="Times New Roman" w:hint="eastAsia"/>
          <w:spacing w:val="-4"/>
          <w:sz w:val="28"/>
          <w:szCs w:val="28"/>
        </w:rPr>
        <w:t>条（段）河道，总长约</w:t>
      </w:r>
      <w:r w:rsidRPr="001017E1">
        <w:rPr>
          <w:rFonts w:ascii="Times New Roman" w:eastAsia="仿宋" w:hAnsi="Times New Roman" w:cs="Times New Roman" w:hint="eastAsia"/>
          <w:spacing w:val="-4"/>
          <w:sz w:val="28"/>
          <w:szCs w:val="28"/>
        </w:rPr>
        <w:t>313.0 km</w:t>
      </w:r>
      <w:r w:rsidRPr="001017E1">
        <w:rPr>
          <w:rFonts w:ascii="Times New Roman" w:eastAsia="仿宋" w:hAnsi="Times New Roman" w:cs="Times New Roman" w:hint="eastAsia"/>
          <w:spacing w:val="-4"/>
          <w:sz w:val="28"/>
          <w:szCs w:val="28"/>
        </w:rPr>
        <w:t>，水域面积达</w:t>
      </w:r>
      <w:r w:rsidRPr="001017E1">
        <w:rPr>
          <w:rFonts w:ascii="Times New Roman" w:eastAsia="仿宋" w:hAnsi="Times New Roman" w:cs="Times New Roman" w:hint="eastAsia"/>
          <w:spacing w:val="-4"/>
          <w:sz w:val="28"/>
          <w:szCs w:val="28"/>
        </w:rPr>
        <w:t xml:space="preserve">641 </w:t>
      </w:r>
      <w:r w:rsidRPr="001017E1">
        <w:rPr>
          <w:rFonts w:ascii="Times New Roman" w:eastAsia="仿宋" w:hAnsi="Times New Roman" w:cs="Times New Roman" w:hint="eastAsia"/>
          <w:spacing w:val="-4"/>
          <w:sz w:val="28"/>
          <w:szCs w:val="28"/>
        </w:rPr>
        <w:t>万</w:t>
      </w:r>
      <w:r w:rsidRPr="001017E1">
        <w:rPr>
          <w:rFonts w:ascii="Times New Roman" w:eastAsia="仿宋" w:hAnsi="Times New Roman" w:cs="Times New Roman" w:hint="eastAsia"/>
          <w:spacing w:val="-4"/>
          <w:sz w:val="28"/>
          <w:szCs w:val="28"/>
        </w:rPr>
        <w:t>m</w:t>
      </w:r>
      <w:r w:rsidRPr="001017E1">
        <w:rPr>
          <w:rFonts w:ascii="Times New Roman" w:eastAsia="仿宋" w:hAnsi="Times New Roman" w:cs="Times New Roman" w:hint="eastAsia"/>
          <w:spacing w:val="-4"/>
          <w:sz w:val="28"/>
          <w:szCs w:val="28"/>
          <w:vertAlign w:val="superscript"/>
        </w:rPr>
        <w:t>2</w:t>
      </w:r>
      <w:r w:rsidRPr="001017E1">
        <w:rPr>
          <w:rFonts w:ascii="Times New Roman" w:eastAsia="仿宋" w:hAnsi="Times New Roman" w:cs="Times New Roman" w:hint="eastAsia"/>
          <w:spacing w:val="-4"/>
          <w:sz w:val="28"/>
          <w:szCs w:val="28"/>
        </w:rPr>
        <w:t>。还有</w:t>
      </w:r>
      <w:r w:rsidRPr="001017E1">
        <w:rPr>
          <w:rFonts w:ascii="Times New Roman" w:eastAsia="仿宋" w:hAnsi="Times New Roman" w:cs="Times New Roman" w:hint="eastAsia"/>
          <w:spacing w:val="-4"/>
          <w:sz w:val="28"/>
          <w:szCs w:val="28"/>
        </w:rPr>
        <w:t xml:space="preserve">24.3 km </w:t>
      </w:r>
      <w:r w:rsidRPr="001017E1">
        <w:rPr>
          <w:rFonts w:ascii="Times New Roman" w:eastAsia="仿宋" w:hAnsi="Times New Roman" w:cs="Times New Roman" w:hint="eastAsia"/>
          <w:spacing w:val="-4"/>
          <w:sz w:val="28"/>
          <w:szCs w:val="28"/>
        </w:rPr>
        <w:t>钱塘江岸线，沟渠溪等微小水体</w:t>
      </w:r>
      <w:r w:rsidRPr="001017E1">
        <w:rPr>
          <w:rFonts w:ascii="Times New Roman" w:eastAsia="仿宋" w:hAnsi="Times New Roman" w:cs="Times New Roman" w:hint="eastAsia"/>
          <w:spacing w:val="-4"/>
          <w:sz w:val="28"/>
          <w:szCs w:val="28"/>
        </w:rPr>
        <w:t>2</w:t>
      </w:r>
      <w:r w:rsidRPr="001017E1">
        <w:rPr>
          <w:rFonts w:ascii="Times New Roman" w:eastAsia="仿宋" w:hAnsi="Times New Roman" w:cs="Times New Roman"/>
          <w:spacing w:val="-4"/>
          <w:sz w:val="28"/>
          <w:szCs w:val="28"/>
        </w:rPr>
        <w:t>00</w:t>
      </w:r>
      <w:r w:rsidRPr="001017E1">
        <w:rPr>
          <w:rFonts w:ascii="Times New Roman" w:eastAsia="仿宋" w:hAnsi="Times New Roman" w:cs="Times New Roman" w:hint="eastAsia"/>
          <w:spacing w:val="-4"/>
          <w:sz w:val="28"/>
          <w:szCs w:val="28"/>
        </w:rPr>
        <w:t>余个，</w:t>
      </w:r>
      <w:bookmarkStart w:id="114" w:name="_Hlk95825345"/>
      <w:r w:rsidRPr="001017E1">
        <w:rPr>
          <w:rFonts w:ascii="Times New Roman" w:eastAsia="仿宋" w:hAnsi="Times New Roman" w:cs="Times New Roman" w:hint="eastAsia"/>
          <w:spacing w:val="-4"/>
          <w:sz w:val="28"/>
          <w:szCs w:val="28"/>
        </w:rPr>
        <w:t>板壁山水库、光明寺水库</w:t>
      </w:r>
      <w:bookmarkEnd w:id="114"/>
      <w:r w:rsidRPr="001017E1">
        <w:rPr>
          <w:rFonts w:ascii="Times New Roman" w:eastAsia="仿宋" w:hAnsi="Times New Roman" w:cs="Times New Roman" w:hint="eastAsia"/>
          <w:spacing w:val="-4"/>
          <w:sz w:val="28"/>
          <w:szCs w:val="28"/>
        </w:rPr>
        <w:t>和珍珠庵山塘等的</w:t>
      </w:r>
      <w:r w:rsidRPr="001017E1">
        <w:rPr>
          <w:rFonts w:ascii="Times New Roman" w:eastAsia="仿宋" w:hAnsi="Times New Roman" w:cs="Times New Roman"/>
          <w:spacing w:val="-4"/>
          <w:sz w:val="28"/>
          <w:szCs w:val="28"/>
        </w:rPr>
        <w:t>山塘水库</w:t>
      </w:r>
      <w:r w:rsidRPr="001017E1">
        <w:rPr>
          <w:rFonts w:ascii="Times New Roman" w:eastAsia="仿宋" w:hAnsi="Times New Roman" w:cs="Times New Roman" w:hint="eastAsia"/>
          <w:spacing w:val="-4"/>
          <w:sz w:val="28"/>
          <w:szCs w:val="28"/>
        </w:rPr>
        <w:t>有</w:t>
      </w:r>
      <w:r w:rsidRPr="001017E1">
        <w:rPr>
          <w:rFonts w:ascii="Times New Roman" w:eastAsia="仿宋" w:hAnsi="Times New Roman" w:cs="Times New Roman"/>
          <w:spacing w:val="-4"/>
          <w:sz w:val="28"/>
          <w:szCs w:val="28"/>
        </w:rPr>
        <w:t>16</w:t>
      </w:r>
      <w:r w:rsidRPr="001017E1">
        <w:rPr>
          <w:rFonts w:ascii="Times New Roman" w:eastAsia="仿宋" w:hAnsi="Times New Roman" w:cs="Times New Roman"/>
          <w:spacing w:val="-4"/>
          <w:sz w:val="28"/>
          <w:szCs w:val="28"/>
        </w:rPr>
        <w:t>座</w:t>
      </w:r>
      <w:r w:rsidRPr="001017E1">
        <w:rPr>
          <w:rFonts w:ascii="Times New Roman" w:eastAsia="仿宋" w:hAnsi="Times New Roman" w:cs="Times New Roman" w:hint="eastAsia"/>
          <w:spacing w:val="-4"/>
          <w:sz w:val="28"/>
          <w:szCs w:val="28"/>
        </w:rPr>
        <w:t>。</w:t>
      </w:r>
    </w:p>
    <w:p w14:paraId="7E203043" w14:textId="77777777" w:rsidR="00530054" w:rsidRPr="001017E1" w:rsidRDefault="00B33A19">
      <w:pPr>
        <w:spacing w:line="600" w:lineRule="exact"/>
        <w:ind w:firstLineChars="200" w:firstLine="560"/>
        <w:rPr>
          <w:rFonts w:ascii="Times New Roman" w:eastAsia="仿宋" w:hAnsi="Times New Roman" w:cs="Times New Roman"/>
        </w:rPr>
      </w:pPr>
      <w:r w:rsidRPr="001017E1">
        <w:rPr>
          <w:rFonts w:ascii="Times New Roman" w:eastAsia="仿宋" w:hAnsi="Times New Roman" w:cs="Times New Roman"/>
          <w:sz w:val="28"/>
          <w:szCs w:val="28"/>
        </w:rPr>
        <w:t>根据实测资料显示：钱塘江流域最大连续四个月径流量出现在</w:t>
      </w:r>
      <w:r w:rsidRPr="001017E1">
        <w:rPr>
          <w:rFonts w:ascii="Times New Roman" w:eastAsia="仿宋" w:hAnsi="Times New Roman" w:cs="Times New Roman"/>
          <w:sz w:val="28"/>
          <w:szCs w:val="28"/>
        </w:rPr>
        <w:t>4-7</w:t>
      </w:r>
      <w:r w:rsidRPr="001017E1">
        <w:rPr>
          <w:rFonts w:ascii="Times New Roman" w:eastAsia="仿宋" w:hAnsi="Times New Roman" w:cs="Times New Roman"/>
          <w:sz w:val="28"/>
          <w:szCs w:val="28"/>
        </w:rPr>
        <w:t>月份，分水江流域出现在</w:t>
      </w:r>
      <w:r w:rsidRPr="001017E1">
        <w:rPr>
          <w:rFonts w:ascii="Times New Roman" w:eastAsia="仿宋" w:hAnsi="Times New Roman" w:cs="Times New Roman"/>
          <w:sz w:val="28"/>
          <w:szCs w:val="28"/>
        </w:rPr>
        <w:t>5-8</w:t>
      </w:r>
      <w:r w:rsidRPr="001017E1">
        <w:rPr>
          <w:rFonts w:ascii="Times New Roman" w:eastAsia="仿宋" w:hAnsi="Times New Roman" w:cs="Times New Roman"/>
          <w:sz w:val="28"/>
          <w:szCs w:val="28"/>
        </w:rPr>
        <w:t>月份，东苕溪流域出现在</w:t>
      </w:r>
      <w:r w:rsidRPr="001017E1">
        <w:rPr>
          <w:rFonts w:ascii="Times New Roman" w:eastAsia="仿宋" w:hAnsi="Times New Roman" w:cs="Times New Roman"/>
          <w:sz w:val="28"/>
          <w:szCs w:val="28"/>
        </w:rPr>
        <w:t>6-9</w:t>
      </w:r>
      <w:r w:rsidRPr="001017E1">
        <w:rPr>
          <w:rFonts w:ascii="Times New Roman" w:eastAsia="仿宋" w:hAnsi="Times New Roman" w:cs="Times New Roman"/>
          <w:sz w:val="28"/>
          <w:szCs w:val="28"/>
        </w:rPr>
        <w:t>月份。</w:t>
      </w:r>
    </w:p>
    <w:p w14:paraId="33E88508" w14:textId="77777777" w:rsidR="00530054" w:rsidRPr="001017E1" w:rsidRDefault="00B33A19">
      <w:pPr>
        <w:spacing w:line="600" w:lineRule="exact"/>
        <w:ind w:firstLineChars="200" w:firstLine="560"/>
        <w:rPr>
          <w:rFonts w:ascii="Times New Roman" w:eastAsia="仿宋" w:hAnsi="Times New Roman" w:cs="Times New Roman"/>
          <w:spacing w:val="-4"/>
          <w:sz w:val="28"/>
          <w:szCs w:val="28"/>
        </w:rPr>
      </w:pPr>
      <w:r w:rsidRPr="001017E1">
        <w:rPr>
          <w:rFonts w:ascii="Times New Roman" w:eastAsia="仿宋" w:hAnsi="Times New Roman" w:cs="Times New Roman"/>
          <w:sz w:val="28"/>
          <w:szCs w:val="28"/>
        </w:rPr>
        <w:t>江河干流总体水质良好，湖泊存在一定程度的富营养化现象。据</w:t>
      </w:r>
      <w:r w:rsidRPr="001017E1">
        <w:rPr>
          <w:rFonts w:ascii="Times New Roman" w:eastAsia="仿宋" w:hAnsi="Times New Roman" w:cs="Times New Roman" w:hint="eastAsia"/>
          <w:sz w:val="28"/>
          <w:szCs w:val="28"/>
        </w:rPr>
        <w:t>杭州</w:t>
      </w:r>
      <w:r w:rsidRPr="001017E1">
        <w:rPr>
          <w:rFonts w:ascii="Times New Roman" w:eastAsia="仿宋" w:hAnsi="Times New Roman" w:cs="Times New Roman"/>
          <w:sz w:val="28"/>
          <w:szCs w:val="28"/>
        </w:rPr>
        <w:t>市的控断面监测结果统计，钱塘江、运河、苕溪和城市内河水环境质量变好，大部分断面都达到目标水质要求；各水系中，苕溪水系水质最好，其次是钱塘江，运河和城市内河由于受杭州市区影响大，水流缓慢，自净能力较弱，水质状况相对较差。</w:t>
      </w:r>
    </w:p>
    <w:p w14:paraId="7A446622" w14:textId="77777777" w:rsidR="00530054" w:rsidRPr="001017E1" w:rsidRDefault="00B33A19">
      <w:pPr>
        <w:spacing w:beforeLines="100" w:before="240" w:afterLines="100" w:after="240" w:line="56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hint="eastAsia"/>
          <w:b/>
          <w:bCs/>
          <w:kern w:val="0"/>
          <w:sz w:val="30"/>
          <w:szCs w:val="30"/>
        </w:rPr>
        <w:t>二、土地资源</w:t>
      </w:r>
    </w:p>
    <w:p w14:paraId="3A077EBE" w14:textId="6DB14AE5" w:rsidR="00530054" w:rsidRPr="001017E1" w:rsidRDefault="00B33A19">
      <w:pPr>
        <w:spacing w:afterLines="50" w:after="120" w:line="540" w:lineRule="exact"/>
        <w:ind w:firstLineChars="200" w:firstLine="544"/>
        <w:rPr>
          <w:rFonts w:ascii="Times New Roman" w:eastAsia="仿宋" w:hAnsi="Times New Roman" w:cs="Times New Roman"/>
          <w:spacing w:val="-4"/>
          <w:sz w:val="28"/>
          <w:szCs w:val="28"/>
        </w:rPr>
      </w:pPr>
      <w:bookmarkStart w:id="115" w:name="_Hlk91075279"/>
      <w:bookmarkStart w:id="116" w:name="_Hlk91073185"/>
      <w:r w:rsidRPr="001017E1">
        <w:rPr>
          <w:rFonts w:ascii="Times New Roman" w:eastAsia="仿宋" w:hAnsi="Times New Roman" w:cs="Times New Roman" w:hint="eastAsia"/>
          <w:spacing w:val="-4"/>
          <w:sz w:val="28"/>
          <w:szCs w:val="28"/>
        </w:rPr>
        <w:t>西湖区</w:t>
      </w:r>
      <w:bookmarkStart w:id="117" w:name="_Hlk91073645"/>
      <w:r w:rsidRPr="001017E1">
        <w:rPr>
          <w:rFonts w:ascii="Times New Roman" w:eastAsia="仿宋" w:hAnsi="Times New Roman" w:cs="Times New Roman" w:hint="eastAsia"/>
          <w:spacing w:val="-4"/>
          <w:sz w:val="28"/>
          <w:szCs w:val="28"/>
        </w:rPr>
        <w:t>土地总面积</w:t>
      </w:r>
      <w:bookmarkEnd w:id="115"/>
      <w:r w:rsidR="00767820" w:rsidRPr="001017E1">
        <w:rPr>
          <w:rFonts w:ascii="Times New Roman" w:eastAsia="仿宋" w:hAnsi="Times New Roman" w:cs="Times New Roman"/>
          <w:spacing w:val="-4"/>
          <w:sz w:val="28"/>
          <w:szCs w:val="28"/>
        </w:rPr>
        <w:t>309.44</w:t>
      </w:r>
      <w:r w:rsidRPr="001017E1">
        <w:rPr>
          <w:rFonts w:ascii="Times New Roman" w:eastAsia="仿宋" w:hAnsi="Times New Roman" w:cs="Times New Roman" w:hint="eastAsia"/>
          <w:spacing w:val="-4"/>
          <w:sz w:val="28"/>
          <w:szCs w:val="28"/>
        </w:rPr>
        <w:t>平方千米，</w:t>
      </w:r>
      <w:bookmarkEnd w:id="117"/>
      <w:r w:rsidRPr="001017E1">
        <w:rPr>
          <w:rFonts w:ascii="Times New Roman" w:eastAsia="仿宋" w:hAnsi="Times New Roman" w:cs="Times New Roman" w:hint="eastAsia"/>
          <w:spacing w:val="-4"/>
          <w:sz w:val="28"/>
          <w:szCs w:val="28"/>
        </w:rPr>
        <w:t>占浙江省面积的</w:t>
      </w:r>
      <w:r w:rsidRPr="001017E1">
        <w:rPr>
          <w:rFonts w:ascii="Times New Roman" w:eastAsia="仿宋" w:hAnsi="Times New Roman" w:cs="Times New Roman"/>
          <w:spacing w:val="-4"/>
          <w:sz w:val="28"/>
          <w:szCs w:val="28"/>
        </w:rPr>
        <w:t>0.31</w:t>
      </w:r>
      <w:r w:rsidRPr="001017E1">
        <w:rPr>
          <w:rFonts w:ascii="Times New Roman" w:eastAsia="仿宋" w:hAnsi="Times New Roman" w:cs="Times New Roman" w:hint="eastAsia"/>
          <w:spacing w:val="-4"/>
          <w:sz w:val="28"/>
          <w:szCs w:val="28"/>
        </w:rPr>
        <w:t>%</w:t>
      </w:r>
      <w:r w:rsidRPr="001017E1">
        <w:rPr>
          <w:rFonts w:ascii="Times New Roman" w:eastAsia="仿宋" w:hAnsi="Times New Roman" w:cs="Times New Roman" w:hint="eastAsia"/>
          <w:spacing w:val="-4"/>
          <w:sz w:val="28"/>
          <w:szCs w:val="28"/>
        </w:rPr>
        <w:t>。区域地貌西部与中部高，</w:t>
      </w:r>
      <w:r w:rsidRPr="001017E1">
        <w:rPr>
          <w:rFonts w:ascii="Times New Roman" w:eastAsia="仿宋" w:hAnsi="Times New Roman" w:cs="Times New Roman"/>
          <w:spacing w:val="-4"/>
          <w:sz w:val="28"/>
          <w:szCs w:val="28"/>
        </w:rPr>
        <w:t>北部与南部为平原。</w:t>
      </w:r>
      <w:bookmarkStart w:id="118" w:name="_Hlk91073611"/>
      <w:bookmarkEnd w:id="116"/>
      <w:r w:rsidRPr="001017E1">
        <w:rPr>
          <w:rFonts w:ascii="Times New Roman" w:eastAsia="仿宋" w:hAnsi="Times New Roman" w:cs="Times New Roman" w:hint="eastAsia"/>
          <w:spacing w:val="-4"/>
          <w:sz w:val="28"/>
          <w:szCs w:val="28"/>
        </w:rPr>
        <w:t>辖区东西最大距离</w:t>
      </w:r>
      <w:r w:rsidRPr="001017E1">
        <w:rPr>
          <w:rFonts w:ascii="Times New Roman" w:eastAsia="仿宋" w:hAnsi="Times New Roman" w:cs="Times New Roman"/>
          <w:spacing w:val="-4"/>
          <w:sz w:val="28"/>
          <w:szCs w:val="28"/>
        </w:rPr>
        <w:t>17.54</w:t>
      </w:r>
      <w:r w:rsidRPr="001017E1">
        <w:rPr>
          <w:rFonts w:ascii="Times New Roman" w:eastAsia="仿宋" w:hAnsi="Times New Roman" w:cs="Times New Roman"/>
          <w:spacing w:val="-4"/>
          <w:sz w:val="28"/>
          <w:szCs w:val="28"/>
        </w:rPr>
        <w:t>千米，</w:t>
      </w:r>
      <w:r w:rsidRPr="001017E1">
        <w:rPr>
          <w:rFonts w:ascii="Times New Roman" w:eastAsia="仿宋" w:hAnsi="Times New Roman" w:cs="Times New Roman"/>
          <w:spacing w:val="-4"/>
          <w:sz w:val="28"/>
          <w:szCs w:val="28"/>
        </w:rPr>
        <w:lastRenderedPageBreak/>
        <w:t>南北最大距离</w:t>
      </w:r>
      <w:r w:rsidRPr="001017E1">
        <w:rPr>
          <w:rFonts w:ascii="Times New Roman" w:eastAsia="仿宋" w:hAnsi="Times New Roman" w:cs="Times New Roman"/>
          <w:spacing w:val="-4"/>
          <w:sz w:val="28"/>
          <w:szCs w:val="28"/>
        </w:rPr>
        <w:t>30.88</w:t>
      </w:r>
      <w:r w:rsidRPr="001017E1">
        <w:rPr>
          <w:rFonts w:ascii="Times New Roman" w:eastAsia="仿宋" w:hAnsi="Times New Roman" w:cs="Times New Roman"/>
          <w:spacing w:val="-4"/>
          <w:sz w:val="28"/>
          <w:szCs w:val="28"/>
        </w:rPr>
        <w:t>千米。</w:t>
      </w:r>
      <w:r w:rsidRPr="001017E1">
        <w:rPr>
          <w:rFonts w:ascii="Times New Roman" w:eastAsia="仿宋" w:hAnsi="Times New Roman" w:cs="Times New Roman" w:hint="eastAsia"/>
          <w:spacing w:val="-4"/>
          <w:sz w:val="28"/>
          <w:szCs w:val="28"/>
        </w:rPr>
        <w:t>其中，</w:t>
      </w:r>
      <w:r w:rsidRPr="001017E1">
        <w:rPr>
          <w:rFonts w:ascii="Times New Roman" w:eastAsia="仿宋" w:hAnsi="Times New Roman" w:cs="Times New Roman"/>
          <w:spacing w:val="-4"/>
          <w:sz w:val="28"/>
          <w:szCs w:val="28"/>
        </w:rPr>
        <w:t>陆地面积</w:t>
      </w:r>
      <w:r w:rsidRPr="001017E1">
        <w:rPr>
          <w:rFonts w:ascii="Times New Roman" w:eastAsia="仿宋" w:hAnsi="Times New Roman" w:cs="Times New Roman"/>
          <w:spacing w:val="-4"/>
          <w:sz w:val="28"/>
          <w:szCs w:val="28"/>
        </w:rPr>
        <w:t>29</w:t>
      </w:r>
      <w:r w:rsidR="00C4554C" w:rsidRPr="001017E1">
        <w:rPr>
          <w:rFonts w:ascii="Times New Roman" w:eastAsia="仿宋" w:hAnsi="Times New Roman" w:cs="Times New Roman"/>
          <w:spacing w:val="-4"/>
          <w:sz w:val="28"/>
          <w:szCs w:val="28"/>
        </w:rPr>
        <w:t>0.56</w:t>
      </w:r>
      <w:r w:rsidRPr="001017E1">
        <w:rPr>
          <w:rFonts w:ascii="Times New Roman" w:eastAsia="仿宋" w:hAnsi="Times New Roman" w:cs="Times New Roman"/>
          <w:spacing w:val="-4"/>
          <w:sz w:val="28"/>
          <w:szCs w:val="28"/>
        </w:rPr>
        <w:t>平方千米，占</w:t>
      </w:r>
      <w:r w:rsidRPr="001017E1">
        <w:rPr>
          <w:rFonts w:ascii="Times New Roman" w:eastAsia="仿宋" w:hAnsi="Times New Roman" w:cs="Times New Roman" w:hint="eastAsia"/>
          <w:spacing w:val="-4"/>
          <w:sz w:val="28"/>
          <w:szCs w:val="28"/>
        </w:rPr>
        <w:t>西湖区面积的</w:t>
      </w:r>
      <w:r w:rsidRPr="001017E1">
        <w:rPr>
          <w:rFonts w:ascii="Times New Roman" w:eastAsia="仿宋" w:hAnsi="Times New Roman" w:cs="Times New Roman"/>
          <w:spacing w:val="-4"/>
          <w:sz w:val="28"/>
          <w:szCs w:val="28"/>
        </w:rPr>
        <w:t>9</w:t>
      </w:r>
      <w:r w:rsidR="00C4554C" w:rsidRPr="001017E1">
        <w:rPr>
          <w:rFonts w:ascii="Times New Roman" w:eastAsia="仿宋" w:hAnsi="Times New Roman" w:cs="Times New Roman"/>
          <w:spacing w:val="-4"/>
          <w:sz w:val="28"/>
          <w:szCs w:val="28"/>
        </w:rPr>
        <w:t>3.9</w:t>
      </w:r>
      <w:r w:rsidRPr="001017E1">
        <w:rPr>
          <w:rFonts w:ascii="Times New Roman" w:eastAsia="仿宋" w:hAnsi="Times New Roman" w:cs="Times New Roman"/>
          <w:spacing w:val="-4"/>
          <w:sz w:val="28"/>
          <w:szCs w:val="28"/>
        </w:rPr>
        <w:t>%</w:t>
      </w:r>
      <w:r w:rsidRPr="001017E1">
        <w:rPr>
          <w:rFonts w:ascii="Times New Roman" w:eastAsia="仿宋" w:hAnsi="Times New Roman" w:cs="Times New Roman"/>
          <w:spacing w:val="-4"/>
          <w:sz w:val="28"/>
          <w:szCs w:val="28"/>
        </w:rPr>
        <w:t>；水域</w:t>
      </w:r>
      <w:r w:rsidRPr="001017E1">
        <w:rPr>
          <w:rFonts w:ascii="Times New Roman" w:eastAsia="仿宋" w:hAnsi="Times New Roman" w:cs="Times New Roman"/>
          <w:spacing w:val="-4"/>
          <w:sz w:val="28"/>
          <w:szCs w:val="28"/>
        </w:rPr>
        <w:t>18.88</w:t>
      </w:r>
      <w:r w:rsidRPr="001017E1">
        <w:rPr>
          <w:rFonts w:ascii="Times New Roman" w:eastAsia="仿宋" w:hAnsi="Times New Roman" w:cs="Times New Roman"/>
          <w:spacing w:val="-4"/>
          <w:sz w:val="28"/>
          <w:szCs w:val="28"/>
        </w:rPr>
        <w:t>平方千米，占</w:t>
      </w:r>
      <w:r w:rsidRPr="001017E1">
        <w:rPr>
          <w:rFonts w:ascii="Times New Roman" w:eastAsia="仿宋" w:hAnsi="Times New Roman" w:cs="Times New Roman"/>
          <w:spacing w:val="-4"/>
          <w:sz w:val="28"/>
          <w:szCs w:val="28"/>
        </w:rPr>
        <w:t>6.</w:t>
      </w:r>
      <w:r w:rsidR="00C4554C" w:rsidRPr="001017E1">
        <w:rPr>
          <w:rFonts w:ascii="Times New Roman" w:eastAsia="仿宋" w:hAnsi="Times New Roman" w:cs="Times New Roman"/>
          <w:spacing w:val="-4"/>
          <w:sz w:val="28"/>
          <w:szCs w:val="28"/>
        </w:rPr>
        <w:t>1</w:t>
      </w:r>
      <w:r w:rsidRPr="001017E1">
        <w:rPr>
          <w:rFonts w:ascii="Times New Roman" w:eastAsia="仿宋" w:hAnsi="Times New Roman" w:cs="Times New Roman"/>
          <w:spacing w:val="-4"/>
          <w:sz w:val="28"/>
          <w:szCs w:val="28"/>
        </w:rPr>
        <w:t>%</w:t>
      </w:r>
      <w:r w:rsidRPr="001017E1">
        <w:rPr>
          <w:rFonts w:ascii="Times New Roman" w:eastAsia="仿宋" w:hAnsi="Times New Roman" w:cs="Times New Roman"/>
          <w:spacing w:val="-4"/>
          <w:sz w:val="28"/>
          <w:szCs w:val="28"/>
        </w:rPr>
        <w:t>。</w:t>
      </w:r>
      <w:bookmarkEnd w:id="118"/>
      <w:r w:rsidRPr="001017E1">
        <w:rPr>
          <w:rFonts w:ascii="Times New Roman" w:eastAsia="仿宋" w:hAnsi="Times New Roman" w:cs="Times New Roman" w:hint="eastAsia"/>
          <w:spacing w:val="-4"/>
          <w:sz w:val="28"/>
          <w:szCs w:val="28"/>
        </w:rPr>
        <w:t>湿地土地资源主要有近海及海岸湿地、河流湿地和人工湿地的</w:t>
      </w:r>
      <w:r w:rsidR="004A7357" w:rsidRPr="001017E1">
        <w:rPr>
          <w:rFonts w:ascii="Times New Roman" w:eastAsia="仿宋" w:hAnsi="Times New Roman" w:cs="Times New Roman"/>
          <w:spacing w:val="-4"/>
          <w:sz w:val="28"/>
          <w:szCs w:val="28"/>
        </w:rPr>
        <w:t>3</w:t>
      </w:r>
      <w:r w:rsidRPr="001017E1">
        <w:rPr>
          <w:rFonts w:ascii="Times New Roman" w:eastAsia="仿宋" w:hAnsi="Times New Roman" w:cs="Times New Roman" w:hint="eastAsia"/>
          <w:spacing w:val="-4"/>
          <w:sz w:val="28"/>
          <w:szCs w:val="28"/>
        </w:rPr>
        <w:t>大类</w:t>
      </w:r>
      <w:r w:rsidR="004A7357" w:rsidRPr="001017E1">
        <w:rPr>
          <w:rFonts w:ascii="Times New Roman" w:eastAsia="仿宋" w:hAnsi="Times New Roman" w:cs="Times New Roman"/>
          <w:spacing w:val="-4"/>
          <w:sz w:val="28"/>
          <w:szCs w:val="28"/>
        </w:rPr>
        <w:t>8</w:t>
      </w:r>
      <w:r w:rsidRPr="001017E1">
        <w:rPr>
          <w:rFonts w:ascii="Times New Roman" w:eastAsia="仿宋" w:hAnsi="Times New Roman" w:cs="Times New Roman" w:hint="eastAsia"/>
          <w:spacing w:val="-4"/>
          <w:sz w:val="28"/>
          <w:szCs w:val="28"/>
        </w:rPr>
        <w:t>型，湿地总面积</w:t>
      </w:r>
      <w:r w:rsidR="00071D6B" w:rsidRPr="001017E1">
        <w:rPr>
          <w:rFonts w:ascii="Times New Roman" w:eastAsia="仿宋" w:hAnsi="Times New Roman" w:cs="Times New Roman"/>
          <w:spacing w:val="-4"/>
          <w:sz w:val="28"/>
          <w:szCs w:val="28"/>
        </w:rPr>
        <w:t>4121.60</w:t>
      </w:r>
      <w:r w:rsidRPr="001017E1">
        <w:rPr>
          <w:rFonts w:ascii="Times New Roman" w:eastAsia="仿宋" w:hAnsi="Times New Roman" w:cs="Times New Roman" w:hint="eastAsia"/>
          <w:spacing w:val="-4"/>
          <w:sz w:val="28"/>
          <w:szCs w:val="28"/>
        </w:rPr>
        <w:t>公顷，占西湖区土地总面积的</w:t>
      </w:r>
      <w:r w:rsidR="00A93DED" w:rsidRPr="001017E1">
        <w:rPr>
          <w:rFonts w:ascii="Times New Roman" w:eastAsia="仿宋" w:hAnsi="Times New Roman" w:cs="Times New Roman"/>
          <w:spacing w:val="-4"/>
          <w:sz w:val="28"/>
          <w:szCs w:val="28"/>
          <w:highlight w:val="yellow"/>
        </w:rPr>
        <w:t>13.</w:t>
      </w:r>
      <w:r w:rsidR="009F4C86" w:rsidRPr="001017E1">
        <w:rPr>
          <w:rFonts w:ascii="Times New Roman" w:eastAsia="仿宋" w:hAnsi="Times New Roman" w:cs="Times New Roman"/>
          <w:spacing w:val="-4"/>
          <w:sz w:val="28"/>
          <w:szCs w:val="28"/>
          <w:highlight w:val="yellow"/>
        </w:rPr>
        <w:t>32</w:t>
      </w:r>
      <w:r w:rsidRPr="001017E1">
        <w:rPr>
          <w:rFonts w:ascii="Times New Roman" w:eastAsia="仿宋" w:hAnsi="Times New Roman" w:cs="Times New Roman"/>
          <w:spacing w:val="-4"/>
          <w:sz w:val="28"/>
          <w:szCs w:val="28"/>
          <w:highlight w:val="yellow"/>
        </w:rPr>
        <w:t>%</w:t>
      </w:r>
      <w:r w:rsidRPr="001017E1">
        <w:rPr>
          <w:rFonts w:ascii="Times New Roman" w:eastAsia="仿宋" w:hAnsi="Times New Roman" w:cs="Times New Roman" w:hint="eastAsia"/>
          <w:spacing w:val="-4"/>
          <w:sz w:val="28"/>
          <w:szCs w:val="28"/>
        </w:rPr>
        <w:t>。湿地不仅提供了生物资源、水资源等，长期以来均都被作为一种重要的后备土地资源加以利用。</w:t>
      </w:r>
    </w:p>
    <w:p w14:paraId="4C961EC8" w14:textId="77777777" w:rsidR="00530054" w:rsidRPr="001017E1" w:rsidRDefault="00B33A19">
      <w:pPr>
        <w:spacing w:beforeLines="100" w:before="240" w:afterLines="100" w:after="240" w:line="56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hint="eastAsia"/>
          <w:b/>
          <w:bCs/>
          <w:kern w:val="0"/>
          <w:sz w:val="30"/>
          <w:szCs w:val="30"/>
        </w:rPr>
        <w:t>三、景观资源</w:t>
      </w:r>
    </w:p>
    <w:p w14:paraId="3627BDBE" w14:textId="4CB22C80" w:rsidR="00530054" w:rsidRPr="001017E1" w:rsidRDefault="00B33A19">
      <w:pPr>
        <w:spacing w:afterLines="50" w:after="120" w:line="540" w:lineRule="exact"/>
        <w:ind w:firstLineChars="200" w:firstLine="544"/>
        <w:rPr>
          <w:rFonts w:ascii="Times New Roman" w:eastAsia="仿宋" w:hAnsi="Times New Roman" w:cs="Times New Roman"/>
          <w:spacing w:val="-4"/>
          <w:sz w:val="28"/>
          <w:szCs w:val="28"/>
        </w:rPr>
      </w:pPr>
      <w:r w:rsidRPr="001017E1">
        <w:rPr>
          <w:rFonts w:ascii="Times New Roman" w:eastAsia="仿宋" w:hAnsi="Times New Roman" w:cs="Times New Roman" w:hint="eastAsia"/>
          <w:spacing w:val="-4"/>
          <w:sz w:val="28"/>
          <w:szCs w:val="28"/>
        </w:rPr>
        <w:t>西湖区主要湿地景观资源有西湖、西溪湿地、钱塘江、富春江、铜鉴湖等。西湖三面云山一面城，是著名的游览胜地；西溪湿地是罕见的城中次生湿地，是目前国内第一个也是唯一的集城市湿地、农耕湿地、文化湿地于一体的国家湿地公园，其湿地景观具有“一曲溪流一曲烟”的特色；铜鉴湖，被誉为西湖的“姊妹湖”，以谷地湖泊溪流为特色，湿地景观清雅别致；富春江</w:t>
      </w:r>
      <w:r w:rsidR="00A93DED" w:rsidRPr="001017E1">
        <w:rPr>
          <w:rFonts w:ascii="Times New Roman" w:eastAsia="仿宋" w:hAnsi="Times New Roman" w:cs="Times New Roman" w:hint="eastAsia"/>
          <w:spacing w:val="-4"/>
          <w:sz w:val="28"/>
          <w:szCs w:val="28"/>
        </w:rPr>
        <w:t>和</w:t>
      </w:r>
      <w:r w:rsidRPr="001017E1">
        <w:rPr>
          <w:rFonts w:ascii="Times New Roman" w:eastAsia="仿宋" w:hAnsi="Times New Roman" w:cs="Times New Roman" w:hint="eastAsia"/>
          <w:spacing w:val="-4"/>
          <w:sz w:val="28"/>
          <w:szCs w:val="28"/>
        </w:rPr>
        <w:t>钱塘江自南而北曲折而下，烟波浩瀚，具航运、灌溉、养殖之利；境北的余杭塘河古称“运粮河”，横贯东西，是京杭大运河的一条支流，它连接着西溪湿地、和睦水乡，是城市重要生态绿化廊道；新开运河纵贯南北，使西湖区水系网络愈加多彩。</w:t>
      </w:r>
    </w:p>
    <w:p w14:paraId="773C1FEF" w14:textId="77777777" w:rsidR="00530054" w:rsidRPr="001017E1" w:rsidRDefault="00B33A19">
      <w:pPr>
        <w:spacing w:beforeLines="100" w:before="240" w:afterLines="100" w:after="240" w:line="56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hint="eastAsia"/>
          <w:b/>
          <w:bCs/>
          <w:kern w:val="0"/>
          <w:sz w:val="30"/>
          <w:szCs w:val="30"/>
        </w:rPr>
        <w:t>四、人文资源</w:t>
      </w:r>
    </w:p>
    <w:p w14:paraId="58A1FC46" w14:textId="77777777" w:rsidR="00530054" w:rsidRPr="001017E1" w:rsidRDefault="00B33A19">
      <w:pPr>
        <w:spacing w:line="560" w:lineRule="exact"/>
        <w:ind w:firstLineChars="200" w:firstLine="544"/>
        <w:rPr>
          <w:rFonts w:ascii="Times New Roman" w:eastAsia="仿宋" w:hAnsi="Times New Roman" w:cs="Times New Roman"/>
          <w:sz w:val="28"/>
          <w:szCs w:val="28"/>
        </w:rPr>
      </w:pPr>
      <w:r w:rsidRPr="001017E1">
        <w:rPr>
          <w:rFonts w:ascii="Times New Roman" w:eastAsia="仿宋" w:hAnsi="Times New Roman" w:cs="Times New Roman" w:hint="eastAsia"/>
          <w:spacing w:val="-4"/>
          <w:sz w:val="28"/>
          <w:szCs w:val="28"/>
        </w:rPr>
        <w:t>西湖区风景旅游资源丰富，拥有西湖景区、西溪国家湿地公园、西山国家森林公园等的旅游资源，以及</w:t>
      </w:r>
      <w:bookmarkStart w:id="119" w:name="_Hlk88136921"/>
      <w:r w:rsidRPr="001017E1">
        <w:rPr>
          <w:rFonts w:ascii="Times New Roman" w:eastAsia="仿宋" w:hAnsi="Times New Roman" w:cs="Times New Roman" w:hint="eastAsia"/>
          <w:spacing w:val="-4"/>
          <w:sz w:val="28"/>
          <w:szCs w:val="28"/>
        </w:rPr>
        <w:t>灵山</w:t>
      </w:r>
      <w:bookmarkEnd w:id="119"/>
      <w:r w:rsidRPr="001017E1">
        <w:rPr>
          <w:rFonts w:ascii="Times New Roman" w:eastAsia="仿宋" w:hAnsi="Times New Roman" w:cs="Times New Roman" w:hint="eastAsia"/>
          <w:spacing w:val="-4"/>
          <w:sz w:val="28"/>
          <w:szCs w:val="28"/>
        </w:rPr>
        <w:t>风情小镇、兰里景区等的特色景点，区域内有风景旅游点</w:t>
      </w:r>
      <w:r w:rsidRPr="001017E1">
        <w:rPr>
          <w:rFonts w:ascii="Times New Roman" w:eastAsia="仿宋" w:hAnsi="Times New Roman" w:cs="Times New Roman" w:hint="eastAsia"/>
          <w:spacing w:val="-4"/>
          <w:sz w:val="28"/>
          <w:szCs w:val="28"/>
        </w:rPr>
        <w:t>40</w:t>
      </w:r>
      <w:r w:rsidRPr="001017E1">
        <w:rPr>
          <w:rFonts w:ascii="Times New Roman" w:eastAsia="仿宋" w:hAnsi="Times New Roman" w:cs="Times New Roman" w:hint="eastAsia"/>
          <w:spacing w:val="-4"/>
          <w:sz w:val="28"/>
          <w:szCs w:val="28"/>
        </w:rPr>
        <w:t>多处。西湖区湿地文化旅游资源，最著名的有</w:t>
      </w:r>
      <w:bookmarkStart w:id="120" w:name="_Hlk91078821"/>
      <w:r w:rsidRPr="001017E1">
        <w:rPr>
          <w:rFonts w:ascii="Times New Roman" w:eastAsia="仿宋" w:hAnsi="Times New Roman" w:cs="Times New Roman" w:hint="eastAsia"/>
          <w:spacing w:val="-4"/>
          <w:sz w:val="28"/>
          <w:szCs w:val="28"/>
        </w:rPr>
        <w:t>杭州西湖</w:t>
      </w:r>
      <w:bookmarkEnd w:id="120"/>
      <w:r w:rsidRPr="001017E1">
        <w:rPr>
          <w:rFonts w:ascii="Times New Roman" w:eastAsia="仿宋" w:hAnsi="Times New Roman" w:cs="Times New Roman" w:hint="eastAsia"/>
          <w:spacing w:val="-4"/>
          <w:sz w:val="28"/>
          <w:szCs w:val="28"/>
        </w:rPr>
        <w:t>和西溪湿地，另外还有钱塘江、富春江和铜鉴湖等。杭州西湖融名胜古迹、园林山水为一体，环湖四周绿荫环抱，拥有“西湖十景”和“西湖新十景”等</w:t>
      </w:r>
      <w:bookmarkStart w:id="121" w:name="_Hlk84846816"/>
      <w:r w:rsidRPr="001017E1">
        <w:rPr>
          <w:rFonts w:ascii="Times New Roman" w:eastAsia="仿宋" w:hAnsi="Times New Roman" w:cs="Times New Roman" w:hint="eastAsia"/>
          <w:spacing w:val="-4"/>
          <w:sz w:val="28"/>
          <w:szCs w:val="28"/>
        </w:rPr>
        <w:t>的旅游景点，杭州西湖风景名胜区</w:t>
      </w:r>
      <w:bookmarkEnd w:id="121"/>
      <w:r w:rsidRPr="001017E1">
        <w:rPr>
          <w:rFonts w:ascii="Times New Roman" w:eastAsia="仿宋" w:hAnsi="Times New Roman" w:cs="Times New Roman" w:hint="eastAsia"/>
          <w:spacing w:val="-4"/>
          <w:sz w:val="28"/>
          <w:szCs w:val="28"/>
        </w:rPr>
        <w:t>也是国务院首批公布的</w:t>
      </w:r>
      <w:r w:rsidRPr="001017E1">
        <w:rPr>
          <w:rFonts w:ascii="Times New Roman" w:eastAsia="仿宋" w:hAnsi="Times New Roman" w:cs="Times New Roman" w:hint="eastAsia"/>
          <w:spacing w:val="-4"/>
          <w:sz w:val="28"/>
          <w:szCs w:val="28"/>
        </w:rPr>
        <w:t>44</w:t>
      </w:r>
      <w:r w:rsidRPr="001017E1">
        <w:rPr>
          <w:rFonts w:ascii="Times New Roman" w:eastAsia="仿宋" w:hAnsi="Times New Roman" w:cs="Times New Roman" w:hint="eastAsia"/>
          <w:spacing w:val="-4"/>
          <w:sz w:val="28"/>
          <w:szCs w:val="28"/>
        </w:rPr>
        <w:t>个重点风景名胜区之一；西溪湿地公园蕴含“梵、隐、</w:t>
      </w:r>
      <w:r w:rsidRPr="001017E1">
        <w:rPr>
          <w:rFonts w:ascii="Times New Roman" w:eastAsia="仿宋" w:hAnsi="Times New Roman" w:cs="Times New Roman" w:hint="eastAsia"/>
          <w:spacing w:val="-4"/>
          <w:sz w:val="28"/>
          <w:szCs w:val="28"/>
        </w:rPr>
        <w:lastRenderedPageBreak/>
        <w:t>闲、俗、野”五大主题的文化元素，公园主要景观有</w:t>
      </w:r>
      <w:r w:rsidRPr="001017E1">
        <w:rPr>
          <w:rFonts w:ascii="Times New Roman" w:eastAsia="仿宋" w:hAnsi="Times New Roman" w:cs="Times New Roman" w:hint="eastAsia"/>
          <w:spacing w:val="-4"/>
          <w:sz w:val="28"/>
          <w:szCs w:val="28"/>
        </w:rPr>
        <w:t xml:space="preserve"> </w:t>
      </w:r>
      <w:r w:rsidRPr="001017E1">
        <w:rPr>
          <w:rFonts w:ascii="Times New Roman" w:eastAsia="仿宋" w:hAnsi="Times New Roman" w:cs="Times New Roman" w:hint="eastAsia"/>
          <w:spacing w:val="-4"/>
          <w:sz w:val="28"/>
          <w:szCs w:val="28"/>
        </w:rPr>
        <w:t>“三堤十景”的人文景观以及近几年新增的景点；铜鉴湖，原名明圣湖，是六朝时钱塘第一湖，也是杭州历史上比肩西湖的姐妹湖，是钱塘诗路上重要的文化驿道。西湖区历史悠久，山川秀丽，留有众多的人文胜景，以</w:t>
      </w:r>
      <w:bookmarkStart w:id="122" w:name="_Hlk88124235"/>
      <w:r w:rsidRPr="001017E1">
        <w:rPr>
          <w:rFonts w:ascii="Times New Roman" w:eastAsia="仿宋" w:hAnsi="Times New Roman" w:cs="Times New Roman" w:hint="eastAsia"/>
          <w:spacing w:val="-4"/>
          <w:sz w:val="28"/>
          <w:szCs w:val="28"/>
        </w:rPr>
        <w:t>西湖、西溪、</w:t>
      </w:r>
      <w:bookmarkStart w:id="123" w:name="_Hlk88123980"/>
      <w:r w:rsidRPr="001017E1">
        <w:rPr>
          <w:rFonts w:ascii="Times New Roman" w:eastAsia="仿宋" w:hAnsi="Times New Roman" w:cs="Times New Roman" w:hint="eastAsia"/>
          <w:spacing w:val="-4"/>
          <w:sz w:val="28"/>
          <w:szCs w:val="28"/>
        </w:rPr>
        <w:t>钱塘江</w:t>
      </w:r>
      <w:bookmarkEnd w:id="122"/>
      <w:r w:rsidRPr="001017E1">
        <w:rPr>
          <w:rFonts w:ascii="Times New Roman" w:eastAsia="仿宋" w:hAnsi="Times New Roman" w:cs="Times New Roman" w:hint="eastAsia"/>
          <w:spacing w:val="-4"/>
          <w:sz w:val="28"/>
          <w:szCs w:val="28"/>
        </w:rPr>
        <w:t>、富春江</w:t>
      </w:r>
      <w:bookmarkEnd w:id="123"/>
      <w:r w:rsidRPr="001017E1">
        <w:rPr>
          <w:rFonts w:ascii="Times New Roman" w:eastAsia="仿宋" w:hAnsi="Times New Roman" w:cs="Times New Roman" w:hint="eastAsia"/>
          <w:spacing w:val="-4"/>
          <w:sz w:val="28"/>
          <w:szCs w:val="28"/>
        </w:rPr>
        <w:t>湿地文化为代表的水文化孕育了西湖区的文明。水促进了杭州城市的繁荣，孕育了名城文化。正是因为以</w:t>
      </w:r>
      <w:bookmarkStart w:id="124" w:name="_Hlk84855084"/>
      <w:r w:rsidRPr="001017E1">
        <w:rPr>
          <w:rFonts w:ascii="Times New Roman" w:eastAsia="仿宋" w:hAnsi="Times New Roman" w:cs="Times New Roman" w:hint="eastAsia"/>
          <w:spacing w:val="-4"/>
          <w:sz w:val="28"/>
          <w:szCs w:val="28"/>
        </w:rPr>
        <w:t>西湖、西溪、钱塘江</w:t>
      </w:r>
      <w:bookmarkEnd w:id="124"/>
      <w:r w:rsidRPr="001017E1">
        <w:rPr>
          <w:rFonts w:ascii="Times New Roman" w:eastAsia="仿宋" w:hAnsi="Times New Roman" w:cs="Times New Roman" w:hint="eastAsia"/>
          <w:spacing w:val="-4"/>
          <w:sz w:val="28"/>
          <w:szCs w:val="28"/>
        </w:rPr>
        <w:t>为代表的深厚湿地文化，为西湖区留下了大量的诗词、歌赋、戏曲及园林建筑艺术等</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sz w:val="28"/>
          <w:szCs w:val="28"/>
        </w:rPr>
        <w:t>为杭州</w:t>
      </w:r>
      <w:r w:rsidRPr="001017E1">
        <w:rPr>
          <w:rFonts w:ascii="Times New Roman" w:eastAsia="仿宋" w:hAnsi="Times New Roman" w:cs="Times New Roman" w:hint="eastAsia"/>
          <w:sz w:val="28"/>
          <w:szCs w:val="28"/>
        </w:rPr>
        <w:t>和西湖区</w:t>
      </w:r>
      <w:r w:rsidRPr="001017E1">
        <w:rPr>
          <w:rFonts w:ascii="Times New Roman" w:eastAsia="仿宋" w:hAnsi="Times New Roman" w:cs="Times New Roman"/>
          <w:sz w:val="28"/>
          <w:szCs w:val="28"/>
        </w:rPr>
        <w:t>旅游业的发展奠定了坚实的基础。</w:t>
      </w:r>
    </w:p>
    <w:p w14:paraId="5957EB5C" w14:textId="77777777" w:rsidR="00530054" w:rsidRPr="001017E1" w:rsidRDefault="00B33A19">
      <w:pPr>
        <w:keepNext/>
        <w:keepLines/>
        <w:spacing w:beforeLines="200" w:before="480" w:afterLines="50" w:after="120" w:line="360" w:lineRule="auto"/>
        <w:jc w:val="center"/>
        <w:outlineLvl w:val="1"/>
        <w:rPr>
          <w:rFonts w:ascii="Times New Roman" w:eastAsia="黑体" w:hAnsi="Times New Roman" w:cs="Times New Roman"/>
          <w:b/>
          <w:bCs/>
          <w:kern w:val="0"/>
          <w:sz w:val="32"/>
          <w:szCs w:val="32"/>
        </w:rPr>
      </w:pPr>
      <w:bookmarkStart w:id="125" w:name="_Toc68698410"/>
      <w:bookmarkStart w:id="126" w:name="_Toc101533899"/>
      <w:r w:rsidRPr="001017E1">
        <w:rPr>
          <w:rFonts w:ascii="Times New Roman" w:eastAsia="黑体" w:hAnsi="Times New Roman" w:cs="Times New Roman"/>
          <w:b/>
          <w:bCs/>
          <w:kern w:val="0"/>
          <w:sz w:val="32"/>
          <w:szCs w:val="32"/>
        </w:rPr>
        <w:t>第五节</w:t>
      </w:r>
      <w:r w:rsidRPr="001017E1">
        <w:rPr>
          <w:rFonts w:ascii="Times New Roman" w:eastAsia="黑体" w:hAnsi="Times New Roman" w:cs="Times New Roman"/>
          <w:b/>
          <w:bCs/>
          <w:kern w:val="0"/>
          <w:sz w:val="32"/>
          <w:szCs w:val="32"/>
        </w:rPr>
        <w:t xml:space="preserve"> </w:t>
      </w:r>
      <w:r w:rsidRPr="001017E1">
        <w:rPr>
          <w:rFonts w:ascii="Times New Roman" w:eastAsia="黑体" w:hAnsi="Times New Roman" w:cs="Times New Roman"/>
          <w:b/>
          <w:bCs/>
          <w:kern w:val="0"/>
          <w:sz w:val="32"/>
          <w:szCs w:val="32"/>
        </w:rPr>
        <w:t>湿地资源特点</w:t>
      </w:r>
      <w:bookmarkEnd w:id="125"/>
      <w:bookmarkEnd w:id="126"/>
    </w:p>
    <w:p w14:paraId="1CED11C6" w14:textId="77777777" w:rsidR="00530054" w:rsidRPr="001017E1" w:rsidRDefault="00B33A19">
      <w:pPr>
        <w:spacing w:beforeLines="100" w:before="240" w:afterLines="100" w:after="240" w:line="56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hint="eastAsia"/>
          <w:b/>
          <w:bCs/>
          <w:kern w:val="0"/>
          <w:sz w:val="30"/>
          <w:szCs w:val="30"/>
        </w:rPr>
        <w:t>一、湿地类型丰富多样</w:t>
      </w:r>
    </w:p>
    <w:p w14:paraId="4DCF9B3E" w14:textId="2A919A97" w:rsidR="00530054" w:rsidRPr="001017E1" w:rsidRDefault="003D1041">
      <w:pPr>
        <w:spacing w:line="560" w:lineRule="exact"/>
        <w:ind w:firstLineChars="200" w:firstLine="544"/>
        <w:rPr>
          <w:rFonts w:ascii="Times New Roman" w:eastAsia="仿宋" w:hAnsi="Times New Roman" w:cs="Times New Roman"/>
          <w:spacing w:val="-4"/>
          <w:sz w:val="28"/>
          <w:szCs w:val="28"/>
        </w:rPr>
      </w:pPr>
      <w:r w:rsidRPr="001017E1">
        <w:rPr>
          <w:rFonts w:ascii="Times New Roman" w:eastAsia="仿宋" w:hAnsi="Times New Roman" w:cs="Times New Roman" w:hint="eastAsia"/>
          <w:spacing w:val="-4"/>
          <w:sz w:val="28"/>
          <w:szCs w:val="28"/>
        </w:rPr>
        <w:t>《湿地公约》口径湿地，</w:t>
      </w:r>
      <w:r w:rsidR="00B33A19" w:rsidRPr="001017E1">
        <w:rPr>
          <w:rFonts w:ascii="Times New Roman" w:eastAsia="仿宋" w:hAnsi="Times New Roman" w:cs="Times New Roman" w:hint="eastAsia"/>
          <w:spacing w:val="-4"/>
          <w:sz w:val="28"/>
          <w:szCs w:val="28"/>
        </w:rPr>
        <w:t>西湖区湿地有</w:t>
      </w:r>
      <w:r w:rsidR="004A7357" w:rsidRPr="001017E1">
        <w:rPr>
          <w:rFonts w:ascii="Times New Roman" w:eastAsia="仿宋" w:hAnsi="Times New Roman" w:cs="Times New Roman"/>
          <w:spacing w:val="-4"/>
          <w:sz w:val="28"/>
          <w:szCs w:val="28"/>
        </w:rPr>
        <w:t>3</w:t>
      </w:r>
      <w:r w:rsidR="00B33A19" w:rsidRPr="001017E1">
        <w:rPr>
          <w:rFonts w:ascii="Times New Roman" w:eastAsia="仿宋" w:hAnsi="Times New Roman" w:cs="Times New Roman" w:hint="eastAsia"/>
          <w:spacing w:val="-4"/>
          <w:sz w:val="28"/>
          <w:szCs w:val="28"/>
        </w:rPr>
        <w:t>类</w:t>
      </w:r>
      <w:r w:rsidR="004A7357" w:rsidRPr="001017E1">
        <w:rPr>
          <w:rFonts w:ascii="Times New Roman" w:eastAsia="仿宋" w:hAnsi="Times New Roman" w:cs="Times New Roman"/>
          <w:spacing w:val="-4"/>
          <w:sz w:val="28"/>
          <w:szCs w:val="28"/>
        </w:rPr>
        <w:t>9</w:t>
      </w:r>
      <w:r w:rsidR="00B33A19" w:rsidRPr="001017E1">
        <w:rPr>
          <w:rFonts w:ascii="Times New Roman" w:eastAsia="仿宋" w:hAnsi="Times New Roman" w:cs="Times New Roman" w:hint="eastAsia"/>
          <w:spacing w:val="-4"/>
          <w:sz w:val="28"/>
          <w:szCs w:val="28"/>
        </w:rPr>
        <w:t>型，分别占浙江省湿地类</w:t>
      </w:r>
      <w:r w:rsidR="001E5F7C" w:rsidRPr="001017E1">
        <w:rPr>
          <w:rFonts w:ascii="Times New Roman" w:eastAsia="仿宋" w:hAnsi="Times New Roman" w:cs="Times New Roman" w:hint="eastAsia"/>
          <w:spacing w:val="-4"/>
          <w:sz w:val="28"/>
          <w:szCs w:val="28"/>
        </w:rPr>
        <w:t>（</w:t>
      </w:r>
      <w:r w:rsidR="001E5F7C" w:rsidRPr="001017E1">
        <w:rPr>
          <w:rFonts w:ascii="Times New Roman" w:eastAsia="仿宋" w:hAnsi="Times New Roman" w:cs="Times New Roman" w:hint="eastAsia"/>
          <w:spacing w:val="-4"/>
          <w:sz w:val="28"/>
          <w:szCs w:val="28"/>
        </w:rPr>
        <w:t>5</w:t>
      </w:r>
      <w:r w:rsidR="001E5F7C" w:rsidRPr="001017E1">
        <w:rPr>
          <w:rFonts w:ascii="Times New Roman" w:eastAsia="仿宋" w:hAnsi="Times New Roman" w:cs="Times New Roman" w:hint="eastAsia"/>
          <w:spacing w:val="-4"/>
          <w:sz w:val="28"/>
          <w:szCs w:val="28"/>
        </w:rPr>
        <w:t>类）</w:t>
      </w:r>
      <w:r w:rsidR="00B33A19" w:rsidRPr="001017E1">
        <w:rPr>
          <w:rFonts w:ascii="Times New Roman" w:eastAsia="仿宋" w:hAnsi="Times New Roman" w:cs="Times New Roman" w:hint="eastAsia"/>
          <w:spacing w:val="-4"/>
          <w:sz w:val="28"/>
          <w:szCs w:val="28"/>
        </w:rPr>
        <w:t>、湿地型</w:t>
      </w:r>
      <w:r w:rsidR="001E5F7C" w:rsidRPr="001017E1">
        <w:rPr>
          <w:rFonts w:ascii="Times New Roman" w:eastAsia="仿宋" w:hAnsi="Times New Roman" w:cs="Times New Roman" w:hint="eastAsia"/>
          <w:spacing w:val="-4"/>
          <w:sz w:val="28"/>
          <w:szCs w:val="28"/>
        </w:rPr>
        <w:t>（</w:t>
      </w:r>
      <w:r w:rsidR="001E5F7C" w:rsidRPr="001017E1">
        <w:rPr>
          <w:rFonts w:ascii="Times New Roman" w:eastAsia="仿宋" w:hAnsi="Times New Roman" w:cs="Times New Roman"/>
          <w:spacing w:val="-4"/>
          <w:sz w:val="28"/>
          <w:szCs w:val="28"/>
        </w:rPr>
        <w:t>23</w:t>
      </w:r>
      <w:r w:rsidR="001E5F7C" w:rsidRPr="001017E1">
        <w:rPr>
          <w:rFonts w:ascii="Times New Roman" w:eastAsia="仿宋" w:hAnsi="Times New Roman" w:cs="Times New Roman"/>
          <w:spacing w:val="-4"/>
          <w:sz w:val="28"/>
          <w:szCs w:val="28"/>
        </w:rPr>
        <w:t>型</w:t>
      </w:r>
      <w:r w:rsidR="001E5F7C" w:rsidRPr="001017E1">
        <w:rPr>
          <w:rFonts w:ascii="Times New Roman" w:eastAsia="仿宋" w:hAnsi="Times New Roman" w:cs="Times New Roman" w:hint="eastAsia"/>
          <w:spacing w:val="-4"/>
          <w:sz w:val="28"/>
          <w:szCs w:val="28"/>
        </w:rPr>
        <w:t>）</w:t>
      </w:r>
      <w:r w:rsidR="00B33A19" w:rsidRPr="001017E1">
        <w:rPr>
          <w:rFonts w:ascii="Times New Roman" w:eastAsia="仿宋" w:hAnsi="Times New Roman" w:cs="Times New Roman" w:hint="eastAsia"/>
          <w:spacing w:val="-4"/>
          <w:sz w:val="28"/>
          <w:szCs w:val="28"/>
        </w:rPr>
        <w:t>的</w:t>
      </w:r>
      <w:bookmarkStart w:id="127" w:name="_Hlk88835642"/>
      <w:r w:rsidR="009424C0" w:rsidRPr="001017E1">
        <w:rPr>
          <w:rFonts w:ascii="Times New Roman" w:eastAsia="仿宋" w:hAnsi="Times New Roman" w:cs="Times New Roman"/>
          <w:spacing w:val="-4"/>
          <w:sz w:val="28"/>
          <w:szCs w:val="28"/>
        </w:rPr>
        <w:t>60</w:t>
      </w:r>
      <w:r w:rsidR="00B33A19" w:rsidRPr="001017E1">
        <w:rPr>
          <w:rFonts w:ascii="Times New Roman" w:eastAsia="仿宋" w:hAnsi="Times New Roman" w:cs="Times New Roman"/>
          <w:spacing w:val="-4"/>
          <w:sz w:val="28"/>
          <w:szCs w:val="28"/>
        </w:rPr>
        <w:t>.0%</w:t>
      </w:r>
      <w:bookmarkEnd w:id="127"/>
      <w:r w:rsidR="00B33A19" w:rsidRPr="001017E1">
        <w:rPr>
          <w:rFonts w:ascii="Times New Roman" w:eastAsia="仿宋" w:hAnsi="Times New Roman" w:cs="Times New Roman" w:hint="eastAsia"/>
          <w:spacing w:val="-4"/>
          <w:sz w:val="28"/>
          <w:szCs w:val="28"/>
        </w:rPr>
        <w:t>和</w:t>
      </w:r>
      <w:r w:rsidR="001E5F7C" w:rsidRPr="001017E1">
        <w:rPr>
          <w:rFonts w:ascii="Times New Roman" w:eastAsia="仿宋" w:hAnsi="Times New Roman" w:cs="Times New Roman"/>
          <w:spacing w:val="-4"/>
          <w:sz w:val="28"/>
          <w:szCs w:val="28"/>
        </w:rPr>
        <w:t>39.1</w:t>
      </w:r>
      <w:r w:rsidR="00B33A19" w:rsidRPr="001017E1">
        <w:rPr>
          <w:rFonts w:ascii="Times New Roman" w:eastAsia="仿宋" w:hAnsi="Times New Roman" w:cs="Times New Roman"/>
          <w:spacing w:val="-4"/>
          <w:sz w:val="28"/>
          <w:szCs w:val="28"/>
        </w:rPr>
        <w:t>%</w:t>
      </w:r>
      <w:r w:rsidR="00B33A19" w:rsidRPr="001017E1">
        <w:rPr>
          <w:rFonts w:ascii="Times New Roman" w:eastAsia="仿宋" w:hAnsi="Times New Roman" w:cs="Times New Roman" w:hint="eastAsia"/>
          <w:spacing w:val="-4"/>
          <w:sz w:val="28"/>
          <w:szCs w:val="28"/>
        </w:rPr>
        <w:t>。湿地类较多，有近海与海岸湿地、河流湿地和人工湿地</w:t>
      </w:r>
      <w:r w:rsidR="001E5F7C" w:rsidRPr="001017E1">
        <w:rPr>
          <w:rFonts w:ascii="Times New Roman" w:eastAsia="仿宋" w:hAnsi="Times New Roman" w:cs="Times New Roman"/>
          <w:spacing w:val="-4"/>
          <w:sz w:val="28"/>
          <w:szCs w:val="28"/>
        </w:rPr>
        <w:t>3</w:t>
      </w:r>
      <w:r w:rsidR="00B33A19" w:rsidRPr="001017E1">
        <w:rPr>
          <w:rFonts w:ascii="Times New Roman" w:eastAsia="仿宋" w:hAnsi="Times New Roman" w:cs="Times New Roman" w:hint="eastAsia"/>
          <w:spacing w:val="-4"/>
          <w:sz w:val="28"/>
          <w:szCs w:val="28"/>
        </w:rPr>
        <w:t>种，湿地型有河口水域、河口三角洲、</w:t>
      </w:r>
      <w:r w:rsidR="002D0B05" w:rsidRPr="001017E1">
        <w:rPr>
          <w:rFonts w:ascii="Times New Roman" w:eastAsia="仿宋" w:hAnsi="Times New Roman" w:cs="Times New Roman" w:hint="eastAsia"/>
          <w:spacing w:val="-4"/>
          <w:sz w:val="28"/>
          <w:szCs w:val="28"/>
        </w:rPr>
        <w:t>海岸性淡水湖、</w:t>
      </w:r>
      <w:r w:rsidR="00B33A19" w:rsidRPr="001017E1">
        <w:rPr>
          <w:rFonts w:ascii="Times New Roman" w:eastAsia="仿宋" w:hAnsi="Times New Roman" w:cs="Times New Roman" w:hint="eastAsia"/>
          <w:spacing w:val="-4"/>
          <w:sz w:val="28"/>
          <w:szCs w:val="28"/>
        </w:rPr>
        <w:t>永久性河流、洪泛平原湿地、库塘、输水河、水产养殖场和稻田</w:t>
      </w:r>
      <w:r w:rsidR="002D0B05" w:rsidRPr="001017E1">
        <w:rPr>
          <w:rFonts w:ascii="Times New Roman" w:eastAsia="仿宋" w:hAnsi="Times New Roman" w:cs="Times New Roman"/>
          <w:spacing w:val="-4"/>
          <w:sz w:val="28"/>
          <w:szCs w:val="28"/>
        </w:rPr>
        <w:t>9</w:t>
      </w:r>
      <w:r w:rsidR="00B33A19" w:rsidRPr="001017E1">
        <w:rPr>
          <w:rFonts w:ascii="Times New Roman" w:eastAsia="仿宋" w:hAnsi="Times New Roman" w:cs="Times New Roman" w:hint="eastAsia"/>
          <w:spacing w:val="-4"/>
          <w:sz w:val="28"/>
          <w:szCs w:val="28"/>
        </w:rPr>
        <w:t>种。西湖区湿地类、湿地型是杭州市较为丰富的区、县（市）之一。</w:t>
      </w:r>
    </w:p>
    <w:p w14:paraId="308369D9" w14:textId="77777777" w:rsidR="00530054" w:rsidRPr="001017E1" w:rsidRDefault="00B33A19">
      <w:pPr>
        <w:spacing w:beforeLines="100" w:before="240" w:afterLines="100" w:after="240" w:line="56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hint="eastAsia"/>
          <w:b/>
          <w:bCs/>
          <w:kern w:val="0"/>
          <w:sz w:val="30"/>
          <w:szCs w:val="30"/>
        </w:rPr>
        <w:t>二、湿地面积占比较高</w:t>
      </w:r>
    </w:p>
    <w:p w14:paraId="3C8078E2" w14:textId="0E640AD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西湖区此次列入湿地调查的共有湿地</w:t>
      </w:r>
      <w:r w:rsidR="008F0A5E" w:rsidRPr="001017E1">
        <w:rPr>
          <w:rFonts w:ascii="Times New Roman" w:eastAsia="仿宋" w:hAnsi="Times New Roman" w:cs="Times New Roman"/>
          <w:sz w:val="28"/>
          <w:szCs w:val="28"/>
        </w:rPr>
        <w:t>4121.60</w:t>
      </w:r>
      <w:r w:rsidRPr="001017E1">
        <w:rPr>
          <w:rFonts w:ascii="Times New Roman" w:eastAsia="仿宋" w:hAnsi="Times New Roman" w:cs="Times New Roman" w:hint="eastAsia"/>
          <w:sz w:val="28"/>
          <w:szCs w:val="28"/>
        </w:rPr>
        <w:t>公顷，占西湖区国土面积的</w:t>
      </w:r>
      <w:r w:rsidRPr="001017E1">
        <w:rPr>
          <w:rFonts w:ascii="Times New Roman" w:eastAsia="仿宋" w:hAnsi="Times New Roman" w:cs="Times New Roman"/>
          <w:sz w:val="28"/>
          <w:szCs w:val="28"/>
        </w:rPr>
        <w:t>1</w:t>
      </w:r>
      <w:r w:rsidR="003D1041" w:rsidRPr="001017E1">
        <w:rPr>
          <w:rFonts w:ascii="Times New Roman" w:eastAsia="仿宋" w:hAnsi="Times New Roman" w:cs="Times New Roman"/>
          <w:sz w:val="28"/>
          <w:szCs w:val="28"/>
        </w:rPr>
        <w:t>3.</w:t>
      </w:r>
      <w:r w:rsidR="009F4C86" w:rsidRPr="001017E1">
        <w:rPr>
          <w:rFonts w:ascii="Times New Roman" w:eastAsia="仿宋" w:hAnsi="Times New Roman" w:cs="Times New Roman"/>
          <w:sz w:val="28"/>
          <w:szCs w:val="28"/>
        </w:rPr>
        <w:t>32</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hint="eastAsia"/>
          <w:sz w:val="28"/>
          <w:szCs w:val="28"/>
        </w:rPr>
        <w:t>。其中自然湿地（</w:t>
      </w:r>
      <w:bookmarkStart w:id="128" w:name="_Hlk88922291"/>
      <w:r w:rsidRPr="001017E1">
        <w:rPr>
          <w:rFonts w:ascii="Times New Roman" w:eastAsia="仿宋" w:hAnsi="Times New Roman" w:cs="Times New Roman" w:hint="eastAsia"/>
          <w:sz w:val="28"/>
          <w:szCs w:val="28"/>
        </w:rPr>
        <w:t>近海与海岸湿地、河流湿地</w:t>
      </w:r>
      <w:bookmarkEnd w:id="128"/>
      <w:r w:rsidRPr="001017E1">
        <w:rPr>
          <w:rFonts w:ascii="Times New Roman" w:eastAsia="仿宋" w:hAnsi="Times New Roman" w:cs="Times New Roman" w:hint="eastAsia"/>
          <w:sz w:val="28"/>
          <w:szCs w:val="28"/>
        </w:rPr>
        <w:t>）</w:t>
      </w:r>
      <w:r w:rsidR="008F0A5E" w:rsidRPr="001017E1">
        <w:rPr>
          <w:rFonts w:ascii="Times New Roman" w:eastAsia="仿宋" w:hAnsi="Times New Roman" w:cs="Times New Roman"/>
          <w:sz w:val="28"/>
          <w:szCs w:val="28"/>
        </w:rPr>
        <w:t>301</w:t>
      </w:r>
      <w:r w:rsidR="002D0B05" w:rsidRPr="001017E1">
        <w:rPr>
          <w:rFonts w:ascii="Times New Roman" w:eastAsia="仿宋" w:hAnsi="Times New Roman" w:cs="Times New Roman"/>
          <w:sz w:val="28"/>
          <w:szCs w:val="28"/>
        </w:rPr>
        <w:t>3.21</w:t>
      </w:r>
      <w:r w:rsidRPr="001017E1">
        <w:rPr>
          <w:rFonts w:ascii="Times New Roman" w:eastAsia="仿宋" w:hAnsi="Times New Roman" w:cs="Times New Roman" w:hint="eastAsia"/>
          <w:sz w:val="28"/>
          <w:szCs w:val="28"/>
        </w:rPr>
        <w:t>公顷，占</w:t>
      </w:r>
      <w:bookmarkStart w:id="129" w:name="_Hlk91487497"/>
      <w:r w:rsidRPr="001017E1">
        <w:rPr>
          <w:rFonts w:ascii="Times New Roman" w:eastAsia="仿宋" w:hAnsi="Times New Roman" w:cs="Times New Roman" w:hint="eastAsia"/>
          <w:sz w:val="28"/>
          <w:szCs w:val="28"/>
        </w:rPr>
        <w:t>西湖区国土面积</w:t>
      </w:r>
      <w:bookmarkEnd w:id="129"/>
      <w:r w:rsidRPr="001017E1">
        <w:rPr>
          <w:rFonts w:ascii="Times New Roman" w:eastAsia="仿宋" w:hAnsi="Times New Roman" w:cs="Times New Roman"/>
          <w:sz w:val="28"/>
          <w:szCs w:val="28"/>
          <w:highlight w:val="yellow"/>
        </w:rPr>
        <w:t>9.</w:t>
      </w:r>
      <w:r w:rsidR="009F4C86" w:rsidRPr="001017E1">
        <w:rPr>
          <w:rFonts w:ascii="Times New Roman" w:eastAsia="仿宋" w:hAnsi="Times New Roman" w:cs="Times New Roman"/>
          <w:sz w:val="28"/>
          <w:szCs w:val="28"/>
          <w:highlight w:val="yellow"/>
        </w:rPr>
        <w:t>74</w:t>
      </w:r>
      <w:r w:rsidRPr="001017E1">
        <w:rPr>
          <w:rFonts w:ascii="Times New Roman" w:eastAsia="仿宋" w:hAnsi="Times New Roman" w:cs="Times New Roman"/>
          <w:sz w:val="28"/>
          <w:szCs w:val="28"/>
          <w:highlight w:val="yellow"/>
        </w:rPr>
        <w:t>%</w:t>
      </w:r>
      <w:r w:rsidRPr="001017E1">
        <w:rPr>
          <w:rFonts w:ascii="Times New Roman" w:eastAsia="仿宋" w:hAnsi="Times New Roman" w:cs="Times New Roman" w:hint="eastAsia"/>
          <w:sz w:val="28"/>
          <w:szCs w:val="28"/>
        </w:rPr>
        <w:t>；</w:t>
      </w:r>
      <w:bookmarkStart w:id="130" w:name="_Hlk88922351"/>
      <w:r w:rsidRPr="001017E1">
        <w:rPr>
          <w:rFonts w:ascii="Times New Roman" w:eastAsia="仿宋" w:hAnsi="Times New Roman" w:cs="Times New Roman" w:hint="eastAsia"/>
          <w:sz w:val="28"/>
          <w:szCs w:val="28"/>
        </w:rPr>
        <w:t>人工湿地</w:t>
      </w:r>
      <w:bookmarkEnd w:id="130"/>
      <w:r w:rsidRPr="001017E1">
        <w:rPr>
          <w:rFonts w:ascii="Times New Roman" w:eastAsia="仿宋" w:hAnsi="Times New Roman" w:cs="Times New Roman" w:hint="eastAsia"/>
          <w:sz w:val="28"/>
          <w:szCs w:val="28"/>
        </w:rPr>
        <w:t>（库塘、输水河、水产养殖场）</w:t>
      </w:r>
      <w:r w:rsidR="008F0A5E" w:rsidRPr="001017E1">
        <w:rPr>
          <w:rFonts w:ascii="Times New Roman" w:eastAsia="仿宋" w:hAnsi="Times New Roman" w:cs="Times New Roman"/>
          <w:sz w:val="28"/>
          <w:szCs w:val="28"/>
        </w:rPr>
        <w:t>110</w:t>
      </w:r>
      <w:r w:rsidR="002D0B05" w:rsidRPr="001017E1">
        <w:rPr>
          <w:rFonts w:ascii="Times New Roman" w:eastAsia="仿宋" w:hAnsi="Times New Roman" w:cs="Times New Roman"/>
          <w:sz w:val="28"/>
          <w:szCs w:val="28"/>
        </w:rPr>
        <w:t>8.39</w:t>
      </w:r>
      <w:r w:rsidRPr="001017E1">
        <w:rPr>
          <w:rFonts w:ascii="Times New Roman" w:eastAsia="仿宋" w:hAnsi="Times New Roman" w:cs="Times New Roman" w:hint="eastAsia"/>
          <w:sz w:val="28"/>
          <w:szCs w:val="28"/>
        </w:rPr>
        <w:t>公顷，占西湖区国土面积的</w:t>
      </w:r>
      <w:r w:rsidR="000A66C7" w:rsidRPr="001017E1">
        <w:rPr>
          <w:rFonts w:ascii="Times New Roman" w:eastAsia="仿宋" w:hAnsi="Times New Roman" w:cs="Times New Roman"/>
          <w:sz w:val="28"/>
          <w:szCs w:val="28"/>
          <w:highlight w:val="yellow"/>
        </w:rPr>
        <w:t>3.</w:t>
      </w:r>
      <w:r w:rsidR="009F4C86" w:rsidRPr="001017E1">
        <w:rPr>
          <w:rFonts w:ascii="Times New Roman" w:eastAsia="仿宋" w:hAnsi="Times New Roman" w:cs="Times New Roman"/>
          <w:sz w:val="28"/>
          <w:szCs w:val="28"/>
          <w:highlight w:val="yellow"/>
        </w:rPr>
        <w:t>58</w:t>
      </w:r>
      <w:r w:rsidRPr="001017E1">
        <w:rPr>
          <w:rFonts w:ascii="Times New Roman" w:eastAsia="仿宋" w:hAnsi="Times New Roman" w:cs="Times New Roman"/>
          <w:sz w:val="28"/>
          <w:szCs w:val="28"/>
          <w:highlight w:val="yellow"/>
        </w:rPr>
        <w:t>%</w:t>
      </w:r>
      <w:r w:rsidRPr="001017E1">
        <w:rPr>
          <w:rFonts w:ascii="Times New Roman" w:eastAsia="仿宋" w:hAnsi="Times New Roman" w:cs="Times New Roman" w:hint="eastAsia"/>
          <w:sz w:val="28"/>
          <w:szCs w:val="28"/>
        </w:rPr>
        <w:t>。近海与海岸湿地占有一定的比重，</w:t>
      </w:r>
      <w:r w:rsidRPr="001017E1">
        <w:rPr>
          <w:rFonts w:ascii="Times New Roman" w:eastAsia="仿宋" w:hAnsi="Times New Roman" w:cs="Times New Roman"/>
          <w:sz w:val="28"/>
          <w:szCs w:val="28"/>
        </w:rPr>
        <w:t>占</w:t>
      </w:r>
      <w:r w:rsidRPr="001017E1">
        <w:rPr>
          <w:rFonts w:ascii="Times New Roman" w:eastAsia="仿宋" w:hAnsi="Times New Roman" w:cs="Times New Roman" w:hint="eastAsia"/>
          <w:sz w:val="28"/>
          <w:szCs w:val="28"/>
        </w:rPr>
        <w:t>西湖区国土面积的</w:t>
      </w:r>
      <w:r w:rsidR="00B22D20" w:rsidRPr="001017E1">
        <w:rPr>
          <w:rFonts w:ascii="Times New Roman" w:eastAsia="仿宋" w:hAnsi="Times New Roman" w:cs="Times New Roman"/>
          <w:sz w:val="28"/>
          <w:szCs w:val="28"/>
          <w:highlight w:val="yellow"/>
        </w:rPr>
        <w:t>8.05</w:t>
      </w:r>
      <w:r w:rsidRPr="001017E1">
        <w:rPr>
          <w:rFonts w:ascii="Times New Roman" w:eastAsia="仿宋" w:hAnsi="Times New Roman" w:cs="Times New Roman"/>
          <w:sz w:val="28"/>
          <w:szCs w:val="28"/>
          <w:highlight w:val="yellow"/>
        </w:rPr>
        <w:t>%</w:t>
      </w:r>
      <w:r w:rsidRPr="001017E1">
        <w:rPr>
          <w:rFonts w:ascii="Times New Roman" w:eastAsia="仿宋" w:hAnsi="Times New Roman" w:cs="Times New Roman" w:hint="eastAsia"/>
          <w:sz w:val="28"/>
          <w:szCs w:val="28"/>
          <w:highlight w:val="yellow"/>
        </w:rPr>
        <w:t>。</w:t>
      </w:r>
    </w:p>
    <w:p w14:paraId="27AA41C8" w14:textId="77777777" w:rsidR="00530054" w:rsidRPr="001017E1" w:rsidRDefault="00B33A19">
      <w:pPr>
        <w:spacing w:beforeLines="100" w:before="240" w:afterLines="100" w:after="240" w:line="56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hint="eastAsia"/>
          <w:b/>
          <w:bCs/>
          <w:kern w:val="0"/>
          <w:sz w:val="30"/>
          <w:szCs w:val="30"/>
        </w:rPr>
        <w:lastRenderedPageBreak/>
        <w:t>三、生态区位重要</w:t>
      </w:r>
    </w:p>
    <w:p w14:paraId="49AA5AAA" w14:textId="77777777" w:rsidR="00530054" w:rsidRPr="001017E1" w:rsidRDefault="00B33A19">
      <w:pPr>
        <w:spacing w:line="560" w:lineRule="exact"/>
        <w:ind w:firstLineChars="200" w:firstLine="544"/>
        <w:rPr>
          <w:rFonts w:ascii="Times New Roman" w:eastAsia="仿宋" w:hAnsi="Times New Roman" w:cs="Times New Roman"/>
          <w:spacing w:val="-4"/>
          <w:sz w:val="28"/>
          <w:szCs w:val="28"/>
        </w:rPr>
      </w:pPr>
      <w:r w:rsidRPr="001017E1">
        <w:rPr>
          <w:rFonts w:ascii="Times New Roman" w:eastAsia="仿宋" w:hAnsi="Times New Roman" w:cs="Times New Roman" w:hint="eastAsia"/>
          <w:spacing w:val="-4"/>
          <w:sz w:val="28"/>
          <w:szCs w:val="28"/>
        </w:rPr>
        <w:t>一方面，西湖区是中国优秀旅游城市、全国绿色发展百强区和</w:t>
      </w:r>
      <w:r w:rsidRPr="001017E1">
        <w:rPr>
          <w:rFonts w:ascii="Times New Roman" w:eastAsia="仿宋" w:hAnsi="Times New Roman" w:cs="Times New Roman"/>
          <w:spacing w:val="-4"/>
          <w:sz w:val="28"/>
          <w:szCs w:val="28"/>
        </w:rPr>
        <w:t>国家生态文明建设示范</w:t>
      </w:r>
      <w:r w:rsidRPr="001017E1">
        <w:rPr>
          <w:rFonts w:ascii="Times New Roman" w:eastAsia="仿宋" w:hAnsi="Times New Roman" w:cs="Times New Roman" w:hint="eastAsia"/>
          <w:spacing w:val="-4"/>
          <w:sz w:val="28"/>
          <w:szCs w:val="28"/>
        </w:rPr>
        <w:t>县（市、区），西湖区的湿地对调节气候提高西湖区</w:t>
      </w:r>
      <w:r w:rsidRPr="001017E1">
        <w:rPr>
          <w:rFonts w:ascii="Times New Roman" w:eastAsia="仿宋" w:hAnsi="Times New Roman" w:cs="Times New Roman"/>
          <w:spacing w:val="-4"/>
          <w:sz w:val="28"/>
          <w:szCs w:val="28"/>
        </w:rPr>
        <w:t>的</w:t>
      </w:r>
      <w:r w:rsidRPr="001017E1">
        <w:rPr>
          <w:rFonts w:ascii="Times New Roman" w:eastAsia="仿宋" w:hAnsi="Times New Roman" w:cs="Times New Roman" w:hint="eastAsia"/>
          <w:spacing w:val="-4"/>
          <w:sz w:val="28"/>
          <w:szCs w:val="28"/>
        </w:rPr>
        <w:t>生态品味尤显重要；另一方面，水是西湖区的灵魂，境内拥有举世闻名的杭州西湖、国际和省级重要湿地—杭州西溪国家湿地公园，还有西湖的“姊妹湖”—铜鉴湖等，</w:t>
      </w:r>
      <w:bookmarkStart w:id="131" w:name="_Hlk88837668"/>
      <w:r w:rsidRPr="001017E1">
        <w:rPr>
          <w:rFonts w:ascii="Times New Roman" w:eastAsia="仿宋" w:hAnsi="Times New Roman" w:cs="Times New Roman" w:hint="eastAsia"/>
          <w:spacing w:val="-4"/>
          <w:sz w:val="28"/>
          <w:szCs w:val="28"/>
        </w:rPr>
        <w:t>境内的</w:t>
      </w:r>
      <w:bookmarkEnd w:id="131"/>
      <w:r w:rsidRPr="001017E1">
        <w:rPr>
          <w:rFonts w:ascii="Times New Roman" w:eastAsia="仿宋" w:hAnsi="Times New Roman" w:cs="Times New Roman" w:hint="eastAsia"/>
          <w:spacing w:val="-4"/>
          <w:sz w:val="28"/>
          <w:szCs w:val="28"/>
        </w:rPr>
        <w:t>钱塘江、富春江的河口水域具有重要的行洪、输水和生物多样性保护的众多功能。</w:t>
      </w:r>
    </w:p>
    <w:p w14:paraId="276510C3" w14:textId="77777777" w:rsidR="00530054" w:rsidRPr="001017E1" w:rsidRDefault="00B33A19">
      <w:pPr>
        <w:spacing w:beforeLines="100" w:before="240" w:afterLines="100" w:after="240" w:line="56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hint="eastAsia"/>
          <w:b/>
          <w:bCs/>
          <w:kern w:val="0"/>
          <w:sz w:val="30"/>
          <w:szCs w:val="30"/>
        </w:rPr>
        <w:t>四、湿地生物多样性丰富</w:t>
      </w:r>
    </w:p>
    <w:p w14:paraId="6B40DCFB" w14:textId="41FA9FB5" w:rsidR="00530054" w:rsidRPr="001017E1" w:rsidRDefault="00B33A19">
      <w:pPr>
        <w:spacing w:line="560" w:lineRule="exact"/>
        <w:ind w:firstLineChars="200" w:firstLine="544"/>
        <w:rPr>
          <w:rFonts w:ascii="Times New Roman" w:eastAsia="仿宋" w:hAnsi="Times New Roman" w:cs="Times New Roman"/>
          <w:sz w:val="28"/>
          <w:szCs w:val="28"/>
        </w:rPr>
      </w:pPr>
      <w:r w:rsidRPr="001017E1">
        <w:rPr>
          <w:rFonts w:ascii="Times New Roman" w:eastAsia="仿宋" w:hAnsi="Times New Roman" w:cs="Times New Roman" w:hint="eastAsia"/>
          <w:spacing w:val="-4"/>
          <w:sz w:val="28"/>
          <w:szCs w:val="28"/>
        </w:rPr>
        <w:t>西湖区湿地生物多样性丰富，分布有湿地维管植物</w:t>
      </w:r>
      <w:r w:rsidRPr="001017E1">
        <w:rPr>
          <w:rFonts w:ascii="Times New Roman" w:eastAsia="仿宋" w:hAnsi="Times New Roman" w:cs="Times New Roman" w:hint="eastAsia"/>
          <w:spacing w:val="-4"/>
          <w:sz w:val="28"/>
          <w:szCs w:val="28"/>
        </w:rPr>
        <w:t>11</w:t>
      </w:r>
      <w:r w:rsidRPr="001017E1">
        <w:rPr>
          <w:rFonts w:ascii="Times New Roman" w:eastAsia="仿宋" w:hAnsi="Times New Roman" w:cs="Times New Roman"/>
          <w:spacing w:val="-4"/>
          <w:sz w:val="28"/>
          <w:szCs w:val="28"/>
        </w:rPr>
        <w:t>4</w:t>
      </w:r>
      <w:r w:rsidRPr="001017E1">
        <w:rPr>
          <w:rFonts w:ascii="Times New Roman" w:eastAsia="仿宋" w:hAnsi="Times New Roman" w:cs="Times New Roman" w:hint="eastAsia"/>
          <w:spacing w:val="-4"/>
          <w:sz w:val="28"/>
          <w:szCs w:val="28"/>
        </w:rPr>
        <w:t xml:space="preserve"> </w:t>
      </w:r>
      <w:r w:rsidRPr="001017E1">
        <w:rPr>
          <w:rFonts w:ascii="Times New Roman" w:eastAsia="仿宋" w:hAnsi="Times New Roman" w:cs="Times New Roman" w:hint="eastAsia"/>
          <w:spacing w:val="-4"/>
          <w:sz w:val="28"/>
          <w:szCs w:val="28"/>
        </w:rPr>
        <w:t>科</w:t>
      </w:r>
      <w:r w:rsidRPr="001017E1">
        <w:rPr>
          <w:rFonts w:ascii="Times New Roman" w:eastAsia="仿宋" w:hAnsi="Times New Roman" w:cs="Times New Roman"/>
          <w:spacing w:val="-4"/>
          <w:sz w:val="28"/>
          <w:szCs w:val="28"/>
        </w:rPr>
        <w:t>610</w:t>
      </w:r>
      <w:r w:rsidRPr="001017E1">
        <w:rPr>
          <w:rFonts w:ascii="Times New Roman" w:eastAsia="仿宋" w:hAnsi="Times New Roman" w:cs="Times New Roman" w:hint="eastAsia"/>
          <w:spacing w:val="-4"/>
          <w:sz w:val="28"/>
          <w:szCs w:val="28"/>
        </w:rPr>
        <w:t xml:space="preserve"> </w:t>
      </w:r>
      <w:r w:rsidRPr="001017E1">
        <w:rPr>
          <w:rFonts w:ascii="Times New Roman" w:eastAsia="仿宋" w:hAnsi="Times New Roman" w:cs="Times New Roman" w:hint="eastAsia"/>
          <w:spacing w:val="-4"/>
          <w:sz w:val="28"/>
          <w:szCs w:val="28"/>
        </w:rPr>
        <w:t>种，分别占全省湿地维管束植物</w:t>
      </w:r>
      <w:r w:rsidRPr="001017E1">
        <w:rPr>
          <w:rFonts w:ascii="Times New Roman" w:eastAsia="仿宋" w:hAnsi="Times New Roman" w:cs="Times New Roman"/>
          <w:spacing w:val="-4"/>
          <w:sz w:val="28"/>
          <w:szCs w:val="28"/>
        </w:rPr>
        <w:t>233</w:t>
      </w:r>
      <w:r w:rsidRPr="001017E1">
        <w:rPr>
          <w:rFonts w:ascii="Times New Roman" w:eastAsia="仿宋" w:hAnsi="Times New Roman" w:cs="Times New Roman"/>
          <w:spacing w:val="-4"/>
          <w:sz w:val="28"/>
          <w:szCs w:val="28"/>
        </w:rPr>
        <w:t>科、</w:t>
      </w:r>
      <w:r w:rsidRPr="001017E1">
        <w:rPr>
          <w:rFonts w:ascii="Times New Roman" w:eastAsia="仿宋" w:hAnsi="Times New Roman" w:cs="Times New Roman"/>
          <w:spacing w:val="-4"/>
          <w:sz w:val="28"/>
          <w:szCs w:val="28"/>
        </w:rPr>
        <w:t>4872</w:t>
      </w:r>
      <w:r w:rsidRPr="001017E1">
        <w:rPr>
          <w:rFonts w:ascii="Times New Roman" w:eastAsia="仿宋" w:hAnsi="Times New Roman" w:cs="Times New Roman"/>
          <w:spacing w:val="-4"/>
          <w:sz w:val="28"/>
          <w:szCs w:val="28"/>
        </w:rPr>
        <w:t>种的</w:t>
      </w:r>
      <w:r w:rsidRPr="001017E1">
        <w:rPr>
          <w:rFonts w:ascii="Times New Roman" w:eastAsia="仿宋" w:hAnsi="Times New Roman" w:cs="Times New Roman"/>
          <w:spacing w:val="-4"/>
          <w:sz w:val="28"/>
          <w:szCs w:val="28"/>
        </w:rPr>
        <w:t>48.9</w:t>
      </w:r>
      <w:r w:rsidRPr="001017E1">
        <w:rPr>
          <w:rFonts w:ascii="Times New Roman" w:eastAsia="仿宋" w:hAnsi="Times New Roman" w:cs="Times New Roman"/>
          <w:spacing w:val="-4"/>
          <w:sz w:val="28"/>
          <w:szCs w:val="28"/>
        </w:rPr>
        <w:t>％和</w:t>
      </w:r>
      <w:r w:rsidRPr="001017E1">
        <w:rPr>
          <w:rFonts w:ascii="Times New Roman" w:eastAsia="仿宋" w:hAnsi="Times New Roman" w:cs="Times New Roman"/>
          <w:spacing w:val="-4"/>
          <w:sz w:val="28"/>
          <w:szCs w:val="28"/>
        </w:rPr>
        <w:t>12.5</w:t>
      </w:r>
      <w:r w:rsidRPr="001017E1">
        <w:rPr>
          <w:rFonts w:ascii="Times New Roman" w:eastAsia="仿宋" w:hAnsi="Times New Roman" w:cs="Times New Roman"/>
          <w:spacing w:val="-4"/>
          <w:sz w:val="28"/>
          <w:szCs w:val="28"/>
        </w:rPr>
        <w:t>％，湿地植物种类较为丰富；湿地植被共有</w:t>
      </w:r>
      <w:r w:rsidRPr="001017E1">
        <w:rPr>
          <w:rFonts w:ascii="Times New Roman" w:eastAsia="仿宋" w:hAnsi="Times New Roman" w:cs="Times New Roman"/>
          <w:spacing w:val="-4"/>
          <w:sz w:val="28"/>
          <w:szCs w:val="28"/>
        </w:rPr>
        <w:t>5</w:t>
      </w:r>
      <w:r w:rsidRPr="001017E1">
        <w:rPr>
          <w:rFonts w:ascii="Times New Roman" w:eastAsia="仿宋" w:hAnsi="Times New Roman" w:cs="Times New Roman"/>
          <w:spacing w:val="-4"/>
          <w:sz w:val="28"/>
          <w:szCs w:val="28"/>
        </w:rPr>
        <w:t>个植被型组、</w:t>
      </w:r>
      <w:r w:rsidRPr="001017E1">
        <w:rPr>
          <w:rFonts w:ascii="Times New Roman" w:eastAsia="仿宋" w:hAnsi="Times New Roman" w:cs="Times New Roman"/>
          <w:spacing w:val="-4"/>
          <w:sz w:val="28"/>
          <w:szCs w:val="28"/>
        </w:rPr>
        <w:t>11</w:t>
      </w:r>
      <w:r w:rsidRPr="001017E1">
        <w:rPr>
          <w:rFonts w:ascii="Times New Roman" w:eastAsia="仿宋" w:hAnsi="Times New Roman" w:cs="Times New Roman"/>
          <w:spacing w:val="-4"/>
          <w:sz w:val="28"/>
          <w:szCs w:val="28"/>
        </w:rPr>
        <w:t>个植被型</w:t>
      </w:r>
      <w:r w:rsidRPr="001017E1">
        <w:rPr>
          <w:rFonts w:ascii="Times New Roman" w:eastAsia="仿宋" w:hAnsi="Times New Roman" w:cs="Times New Roman" w:hint="eastAsia"/>
          <w:spacing w:val="-4"/>
          <w:sz w:val="28"/>
          <w:szCs w:val="28"/>
        </w:rPr>
        <w:t>和</w:t>
      </w:r>
      <w:r w:rsidRPr="001017E1">
        <w:rPr>
          <w:rFonts w:ascii="Times New Roman" w:eastAsia="仿宋" w:hAnsi="Times New Roman" w:cs="Times New Roman"/>
          <w:spacing w:val="-4"/>
          <w:sz w:val="28"/>
          <w:szCs w:val="28"/>
        </w:rPr>
        <w:t>86</w:t>
      </w:r>
      <w:r w:rsidRPr="001017E1">
        <w:rPr>
          <w:rFonts w:ascii="Times New Roman" w:eastAsia="仿宋" w:hAnsi="Times New Roman" w:cs="Times New Roman"/>
          <w:spacing w:val="-4"/>
          <w:sz w:val="28"/>
          <w:szCs w:val="28"/>
        </w:rPr>
        <w:t>个群系，分别占全省</w:t>
      </w:r>
      <w:r w:rsidRPr="001017E1">
        <w:rPr>
          <w:rFonts w:ascii="Times New Roman" w:eastAsia="仿宋" w:hAnsi="Times New Roman" w:cs="Times New Roman"/>
          <w:spacing w:val="-4"/>
          <w:sz w:val="28"/>
          <w:szCs w:val="28"/>
        </w:rPr>
        <w:t>7</w:t>
      </w:r>
      <w:r w:rsidRPr="001017E1">
        <w:rPr>
          <w:rFonts w:ascii="Times New Roman" w:eastAsia="仿宋" w:hAnsi="Times New Roman" w:cs="Times New Roman"/>
          <w:spacing w:val="-4"/>
          <w:sz w:val="28"/>
          <w:szCs w:val="28"/>
        </w:rPr>
        <w:t>个植被型组、</w:t>
      </w:r>
      <w:r w:rsidRPr="001017E1">
        <w:rPr>
          <w:rFonts w:ascii="Times New Roman" w:eastAsia="仿宋" w:hAnsi="Times New Roman" w:cs="Times New Roman"/>
          <w:spacing w:val="-4"/>
          <w:sz w:val="28"/>
          <w:szCs w:val="28"/>
        </w:rPr>
        <w:t>12</w:t>
      </w:r>
      <w:r w:rsidRPr="001017E1">
        <w:rPr>
          <w:rFonts w:ascii="Times New Roman" w:eastAsia="仿宋" w:hAnsi="Times New Roman" w:cs="Times New Roman"/>
          <w:spacing w:val="-4"/>
          <w:sz w:val="28"/>
          <w:szCs w:val="28"/>
        </w:rPr>
        <w:t>个植被型和</w:t>
      </w:r>
      <w:r w:rsidRPr="001017E1">
        <w:rPr>
          <w:rFonts w:ascii="Times New Roman" w:eastAsia="仿宋" w:hAnsi="Times New Roman" w:cs="Times New Roman"/>
          <w:spacing w:val="-4"/>
          <w:sz w:val="28"/>
          <w:szCs w:val="28"/>
        </w:rPr>
        <w:t>150</w:t>
      </w:r>
      <w:r w:rsidRPr="001017E1">
        <w:rPr>
          <w:rFonts w:ascii="Times New Roman" w:eastAsia="仿宋" w:hAnsi="Times New Roman" w:cs="Times New Roman"/>
          <w:spacing w:val="-4"/>
          <w:sz w:val="28"/>
          <w:szCs w:val="28"/>
        </w:rPr>
        <w:t>个群系总数的</w:t>
      </w:r>
      <w:r w:rsidRPr="001017E1">
        <w:rPr>
          <w:rFonts w:ascii="Times New Roman" w:eastAsia="仿宋" w:hAnsi="Times New Roman" w:cs="Times New Roman"/>
          <w:spacing w:val="-4"/>
          <w:sz w:val="28"/>
          <w:szCs w:val="28"/>
        </w:rPr>
        <w:t>71.43%</w:t>
      </w:r>
      <w:r w:rsidRPr="001017E1">
        <w:rPr>
          <w:rFonts w:ascii="Times New Roman" w:eastAsia="仿宋" w:hAnsi="Times New Roman" w:cs="Times New Roman"/>
          <w:spacing w:val="-4"/>
          <w:sz w:val="28"/>
          <w:szCs w:val="28"/>
        </w:rPr>
        <w:t>、</w:t>
      </w:r>
      <w:r w:rsidRPr="001017E1">
        <w:rPr>
          <w:rFonts w:ascii="Times New Roman" w:eastAsia="仿宋" w:hAnsi="Times New Roman" w:cs="Times New Roman"/>
          <w:spacing w:val="-4"/>
          <w:sz w:val="28"/>
          <w:szCs w:val="28"/>
        </w:rPr>
        <w:t>91.67%</w:t>
      </w:r>
      <w:r w:rsidRPr="001017E1">
        <w:rPr>
          <w:rFonts w:ascii="Times New Roman" w:eastAsia="仿宋" w:hAnsi="Times New Roman" w:cs="Times New Roman"/>
          <w:spacing w:val="-4"/>
          <w:sz w:val="28"/>
          <w:szCs w:val="28"/>
        </w:rPr>
        <w:t>和</w:t>
      </w:r>
      <w:r w:rsidRPr="001017E1">
        <w:rPr>
          <w:rFonts w:ascii="Times New Roman" w:eastAsia="仿宋" w:hAnsi="Times New Roman" w:cs="Times New Roman"/>
          <w:spacing w:val="-4"/>
          <w:sz w:val="28"/>
          <w:szCs w:val="28"/>
        </w:rPr>
        <w:t>57.33%</w:t>
      </w:r>
      <w:r w:rsidRPr="001017E1">
        <w:rPr>
          <w:rFonts w:ascii="Times New Roman" w:eastAsia="仿宋" w:hAnsi="Times New Roman" w:cs="Times New Roman"/>
          <w:spacing w:val="-4"/>
          <w:sz w:val="28"/>
          <w:szCs w:val="28"/>
        </w:rPr>
        <w:t>；湿地</w:t>
      </w:r>
      <w:r w:rsidRPr="001017E1">
        <w:rPr>
          <w:rFonts w:ascii="Times New Roman" w:eastAsia="仿宋" w:hAnsi="Times New Roman" w:cs="Times New Roman" w:hint="eastAsia"/>
          <w:spacing w:val="-4"/>
          <w:sz w:val="28"/>
          <w:szCs w:val="28"/>
        </w:rPr>
        <w:t>脊椎动物有</w:t>
      </w:r>
      <w:r w:rsidRPr="001017E1">
        <w:rPr>
          <w:rFonts w:ascii="Times New Roman" w:eastAsia="仿宋" w:hAnsi="Times New Roman" w:cs="Times New Roman"/>
          <w:spacing w:val="-4"/>
          <w:sz w:val="28"/>
          <w:szCs w:val="28"/>
        </w:rPr>
        <w:t>36</w:t>
      </w:r>
      <w:r w:rsidRPr="001017E1">
        <w:rPr>
          <w:rFonts w:ascii="Times New Roman" w:eastAsia="仿宋" w:hAnsi="Times New Roman" w:cs="Times New Roman"/>
          <w:spacing w:val="-4"/>
          <w:sz w:val="28"/>
          <w:szCs w:val="28"/>
        </w:rPr>
        <w:t>目</w:t>
      </w:r>
      <w:r w:rsidRPr="001017E1">
        <w:rPr>
          <w:rFonts w:ascii="Times New Roman" w:eastAsia="仿宋" w:hAnsi="Times New Roman" w:cs="Times New Roman"/>
          <w:spacing w:val="-4"/>
          <w:sz w:val="28"/>
          <w:szCs w:val="28"/>
        </w:rPr>
        <w:t>96</w:t>
      </w:r>
      <w:r w:rsidRPr="001017E1">
        <w:rPr>
          <w:rFonts w:ascii="Times New Roman" w:eastAsia="仿宋" w:hAnsi="Times New Roman" w:cs="Times New Roman"/>
          <w:spacing w:val="-4"/>
          <w:sz w:val="28"/>
          <w:szCs w:val="28"/>
        </w:rPr>
        <w:t>科</w:t>
      </w:r>
      <w:r w:rsidRPr="001017E1">
        <w:rPr>
          <w:rFonts w:ascii="Times New Roman" w:eastAsia="仿宋" w:hAnsi="Times New Roman" w:cs="Times New Roman"/>
          <w:spacing w:val="-4"/>
          <w:sz w:val="28"/>
          <w:szCs w:val="28"/>
        </w:rPr>
        <w:t>318</w:t>
      </w:r>
      <w:r w:rsidRPr="001017E1">
        <w:rPr>
          <w:rFonts w:ascii="Times New Roman" w:eastAsia="仿宋" w:hAnsi="Times New Roman" w:cs="Times New Roman"/>
          <w:spacing w:val="-4"/>
          <w:sz w:val="28"/>
          <w:szCs w:val="28"/>
        </w:rPr>
        <w:t>种，</w:t>
      </w:r>
      <w:r w:rsidRPr="001017E1">
        <w:rPr>
          <w:rFonts w:ascii="Times New Roman" w:eastAsia="仿宋" w:hAnsi="Times New Roman" w:cs="Times New Roman" w:hint="eastAsia"/>
          <w:spacing w:val="-4"/>
          <w:sz w:val="28"/>
          <w:szCs w:val="28"/>
        </w:rPr>
        <w:t>其中鱼类</w:t>
      </w:r>
      <w:r w:rsidRPr="001017E1">
        <w:rPr>
          <w:rFonts w:ascii="Times New Roman" w:eastAsia="仿宋" w:hAnsi="Times New Roman" w:cs="Times New Roman"/>
          <w:spacing w:val="-4"/>
          <w:sz w:val="28"/>
          <w:szCs w:val="28"/>
        </w:rPr>
        <w:t>7</w:t>
      </w:r>
      <w:r w:rsidRPr="001017E1">
        <w:rPr>
          <w:rFonts w:ascii="Times New Roman" w:eastAsia="仿宋" w:hAnsi="Times New Roman" w:cs="Times New Roman"/>
          <w:spacing w:val="-4"/>
          <w:sz w:val="28"/>
          <w:szCs w:val="28"/>
        </w:rPr>
        <w:t>目</w:t>
      </w:r>
      <w:r w:rsidRPr="001017E1">
        <w:rPr>
          <w:rFonts w:ascii="Times New Roman" w:eastAsia="仿宋" w:hAnsi="Times New Roman" w:cs="Times New Roman"/>
          <w:spacing w:val="-4"/>
          <w:sz w:val="28"/>
          <w:szCs w:val="28"/>
        </w:rPr>
        <w:t>17</w:t>
      </w:r>
      <w:r w:rsidRPr="001017E1">
        <w:rPr>
          <w:rFonts w:ascii="Times New Roman" w:eastAsia="仿宋" w:hAnsi="Times New Roman" w:cs="Times New Roman"/>
          <w:spacing w:val="-4"/>
          <w:sz w:val="28"/>
          <w:szCs w:val="28"/>
        </w:rPr>
        <w:t>科</w:t>
      </w:r>
      <w:r w:rsidRPr="001017E1">
        <w:rPr>
          <w:rFonts w:ascii="Times New Roman" w:eastAsia="仿宋" w:hAnsi="Times New Roman" w:cs="Times New Roman"/>
          <w:spacing w:val="-4"/>
          <w:sz w:val="28"/>
          <w:szCs w:val="28"/>
        </w:rPr>
        <w:t>62</w:t>
      </w:r>
      <w:r w:rsidRPr="001017E1">
        <w:rPr>
          <w:rFonts w:ascii="Times New Roman" w:eastAsia="仿宋" w:hAnsi="Times New Roman" w:cs="Times New Roman"/>
          <w:spacing w:val="-4"/>
          <w:sz w:val="28"/>
          <w:szCs w:val="28"/>
        </w:rPr>
        <w:t>种，两栖类</w:t>
      </w:r>
      <w:r w:rsidRPr="001017E1">
        <w:rPr>
          <w:rFonts w:ascii="Times New Roman" w:eastAsia="仿宋" w:hAnsi="Times New Roman" w:cs="Times New Roman"/>
          <w:spacing w:val="-4"/>
          <w:sz w:val="28"/>
          <w:szCs w:val="28"/>
        </w:rPr>
        <w:t>2</w:t>
      </w:r>
      <w:r w:rsidRPr="001017E1">
        <w:rPr>
          <w:rFonts w:ascii="Times New Roman" w:eastAsia="仿宋" w:hAnsi="Times New Roman" w:cs="Times New Roman"/>
          <w:spacing w:val="-4"/>
          <w:sz w:val="28"/>
          <w:szCs w:val="28"/>
        </w:rPr>
        <w:t>目</w:t>
      </w:r>
      <w:r w:rsidRPr="001017E1">
        <w:rPr>
          <w:rFonts w:ascii="Times New Roman" w:eastAsia="仿宋" w:hAnsi="Times New Roman" w:cs="Times New Roman"/>
          <w:spacing w:val="-4"/>
          <w:sz w:val="28"/>
          <w:szCs w:val="28"/>
        </w:rPr>
        <w:t>7</w:t>
      </w:r>
      <w:r w:rsidRPr="001017E1">
        <w:rPr>
          <w:rFonts w:ascii="Times New Roman" w:eastAsia="仿宋" w:hAnsi="Times New Roman" w:cs="Times New Roman"/>
          <w:spacing w:val="-4"/>
          <w:sz w:val="28"/>
          <w:szCs w:val="28"/>
        </w:rPr>
        <w:t>科</w:t>
      </w:r>
      <w:r w:rsidRPr="001017E1">
        <w:rPr>
          <w:rFonts w:ascii="Times New Roman" w:eastAsia="仿宋" w:hAnsi="Times New Roman" w:cs="Times New Roman"/>
          <w:spacing w:val="-4"/>
          <w:sz w:val="28"/>
          <w:szCs w:val="28"/>
        </w:rPr>
        <w:t>13</w:t>
      </w:r>
      <w:r w:rsidRPr="001017E1">
        <w:rPr>
          <w:rFonts w:ascii="Times New Roman" w:eastAsia="仿宋" w:hAnsi="Times New Roman" w:cs="Times New Roman"/>
          <w:spacing w:val="-4"/>
          <w:sz w:val="28"/>
          <w:szCs w:val="28"/>
        </w:rPr>
        <w:t>种，爬行类</w:t>
      </w:r>
      <w:r w:rsidRPr="001017E1">
        <w:rPr>
          <w:rFonts w:ascii="Times New Roman" w:eastAsia="仿宋" w:hAnsi="Times New Roman" w:cs="Times New Roman"/>
          <w:spacing w:val="-4"/>
          <w:sz w:val="28"/>
          <w:szCs w:val="28"/>
        </w:rPr>
        <w:t>2</w:t>
      </w:r>
      <w:r w:rsidRPr="001017E1">
        <w:rPr>
          <w:rFonts w:ascii="Times New Roman" w:eastAsia="仿宋" w:hAnsi="Times New Roman" w:cs="Times New Roman"/>
          <w:spacing w:val="-4"/>
          <w:sz w:val="28"/>
          <w:szCs w:val="28"/>
        </w:rPr>
        <w:t>目</w:t>
      </w:r>
      <w:r w:rsidRPr="001017E1">
        <w:rPr>
          <w:rFonts w:ascii="Times New Roman" w:eastAsia="仿宋" w:hAnsi="Times New Roman" w:cs="Times New Roman"/>
          <w:spacing w:val="-4"/>
          <w:sz w:val="28"/>
          <w:szCs w:val="28"/>
        </w:rPr>
        <w:t>8</w:t>
      </w:r>
      <w:r w:rsidRPr="001017E1">
        <w:rPr>
          <w:rFonts w:ascii="Times New Roman" w:eastAsia="仿宋" w:hAnsi="Times New Roman" w:cs="Times New Roman"/>
          <w:spacing w:val="-4"/>
          <w:sz w:val="28"/>
          <w:szCs w:val="28"/>
        </w:rPr>
        <w:t>科</w:t>
      </w:r>
      <w:r w:rsidRPr="001017E1">
        <w:rPr>
          <w:rFonts w:ascii="Times New Roman" w:eastAsia="仿宋" w:hAnsi="Times New Roman" w:cs="Times New Roman"/>
          <w:spacing w:val="-4"/>
          <w:sz w:val="28"/>
          <w:szCs w:val="28"/>
        </w:rPr>
        <w:t>22</w:t>
      </w:r>
      <w:r w:rsidRPr="001017E1">
        <w:rPr>
          <w:rFonts w:ascii="Times New Roman" w:eastAsia="仿宋" w:hAnsi="Times New Roman" w:cs="Times New Roman"/>
          <w:spacing w:val="-4"/>
          <w:sz w:val="28"/>
          <w:szCs w:val="28"/>
        </w:rPr>
        <w:t>种，鸟类</w:t>
      </w:r>
      <w:r w:rsidRPr="001017E1">
        <w:rPr>
          <w:rFonts w:ascii="Times New Roman" w:eastAsia="仿宋" w:hAnsi="Times New Roman" w:cs="Times New Roman"/>
          <w:spacing w:val="-4"/>
          <w:sz w:val="28"/>
          <w:szCs w:val="28"/>
        </w:rPr>
        <w:t>18</w:t>
      </w:r>
      <w:r w:rsidRPr="001017E1">
        <w:rPr>
          <w:rFonts w:ascii="Times New Roman" w:eastAsia="仿宋" w:hAnsi="Times New Roman" w:cs="Times New Roman"/>
          <w:spacing w:val="-4"/>
          <w:sz w:val="28"/>
          <w:szCs w:val="28"/>
        </w:rPr>
        <w:t>目</w:t>
      </w:r>
      <w:r w:rsidRPr="001017E1">
        <w:rPr>
          <w:rFonts w:ascii="Times New Roman" w:eastAsia="仿宋" w:hAnsi="Times New Roman" w:cs="Times New Roman"/>
          <w:spacing w:val="-4"/>
          <w:sz w:val="28"/>
          <w:szCs w:val="28"/>
        </w:rPr>
        <w:t>53</w:t>
      </w:r>
      <w:r w:rsidRPr="001017E1">
        <w:rPr>
          <w:rFonts w:ascii="Times New Roman" w:eastAsia="仿宋" w:hAnsi="Times New Roman" w:cs="Times New Roman"/>
          <w:spacing w:val="-4"/>
          <w:sz w:val="28"/>
          <w:szCs w:val="28"/>
        </w:rPr>
        <w:t>科</w:t>
      </w:r>
      <w:r w:rsidRPr="001017E1">
        <w:rPr>
          <w:rFonts w:ascii="Times New Roman" w:eastAsia="仿宋" w:hAnsi="Times New Roman" w:cs="Times New Roman"/>
          <w:spacing w:val="-4"/>
          <w:sz w:val="28"/>
          <w:szCs w:val="28"/>
        </w:rPr>
        <w:t>196</w:t>
      </w:r>
      <w:r w:rsidRPr="001017E1">
        <w:rPr>
          <w:rFonts w:ascii="Times New Roman" w:eastAsia="仿宋" w:hAnsi="Times New Roman" w:cs="Times New Roman"/>
          <w:spacing w:val="-4"/>
          <w:sz w:val="28"/>
          <w:szCs w:val="28"/>
        </w:rPr>
        <w:t>种，兽类</w:t>
      </w:r>
      <w:r w:rsidRPr="001017E1">
        <w:rPr>
          <w:rFonts w:ascii="Times New Roman" w:eastAsia="仿宋" w:hAnsi="Times New Roman" w:cs="Times New Roman"/>
          <w:spacing w:val="-4"/>
          <w:sz w:val="28"/>
          <w:szCs w:val="28"/>
        </w:rPr>
        <w:t>7</w:t>
      </w:r>
      <w:r w:rsidRPr="001017E1">
        <w:rPr>
          <w:rFonts w:ascii="Times New Roman" w:eastAsia="仿宋" w:hAnsi="Times New Roman" w:cs="Times New Roman"/>
          <w:spacing w:val="-4"/>
          <w:sz w:val="28"/>
          <w:szCs w:val="28"/>
        </w:rPr>
        <w:t>目</w:t>
      </w:r>
      <w:r w:rsidRPr="001017E1">
        <w:rPr>
          <w:rFonts w:ascii="Times New Roman" w:eastAsia="仿宋" w:hAnsi="Times New Roman" w:cs="Times New Roman"/>
          <w:spacing w:val="-4"/>
          <w:sz w:val="28"/>
          <w:szCs w:val="28"/>
        </w:rPr>
        <w:t>11</w:t>
      </w:r>
      <w:r w:rsidRPr="001017E1">
        <w:rPr>
          <w:rFonts w:ascii="Times New Roman" w:eastAsia="仿宋" w:hAnsi="Times New Roman" w:cs="Times New Roman"/>
          <w:spacing w:val="-4"/>
          <w:sz w:val="28"/>
          <w:szCs w:val="28"/>
        </w:rPr>
        <w:t>科</w:t>
      </w:r>
      <w:r w:rsidRPr="001017E1">
        <w:rPr>
          <w:rFonts w:ascii="Times New Roman" w:eastAsia="仿宋" w:hAnsi="Times New Roman" w:cs="Times New Roman"/>
          <w:spacing w:val="-4"/>
          <w:sz w:val="28"/>
          <w:szCs w:val="28"/>
        </w:rPr>
        <w:t>25</w:t>
      </w:r>
      <w:r w:rsidRPr="001017E1">
        <w:rPr>
          <w:rFonts w:ascii="Times New Roman" w:eastAsia="仿宋" w:hAnsi="Times New Roman" w:cs="Times New Roman"/>
          <w:spacing w:val="-4"/>
          <w:sz w:val="28"/>
          <w:szCs w:val="28"/>
        </w:rPr>
        <w:t>种。</w:t>
      </w:r>
      <w:r w:rsidRPr="001017E1">
        <w:rPr>
          <w:rFonts w:ascii="Times New Roman" w:eastAsia="仿宋" w:hAnsi="Times New Roman" w:cs="Times New Roman"/>
          <w:sz w:val="28"/>
          <w:szCs w:val="28"/>
        </w:rPr>
        <w:t>珍稀濒危物种种类多，其中</w:t>
      </w:r>
      <w:bookmarkStart w:id="132" w:name="_Hlk91255636"/>
      <w:r w:rsidRPr="001017E1">
        <w:rPr>
          <w:rFonts w:ascii="Times New Roman" w:eastAsia="仿宋" w:hAnsi="Times New Roman" w:cs="Times New Roman"/>
          <w:sz w:val="28"/>
          <w:szCs w:val="28"/>
        </w:rPr>
        <w:t>列入</w:t>
      </w:r>
      <w:bookmarkEnd w:id="132"/>
      <w:r w:rsidRPr="001017E1">
        <w:rPr>
          <w:rFonts w:ascii="Times New Roman" w:eastAsia="仿宋" w:hAnsi="Times New Roman" w:cs="Times New Roman" w:hint="eastAsia"/>
          <w:sz w:val="28"/>
          <w:szCs w:val="28"/>
        </w:rPr>
        <w:t>国家一级保护野生植物有中华水韭</w:t>
      </w:r>
      <w:r w:rsidRPr="001017E1">
        <w:rPr>
          <w:rFonts w:ascii="Times New Roman" w:eastAsia="仿宋" w:hAnsi="Times New Roman" w:cs="Times New Roman"/>
          <w:sz w:val="28"/>
          <w:szCs w:val="28"/>
        </w:rPr>
        <w:t>1</w:t>
      </w:r>
      <w:r w:rsidRPr="001017E1">
        <w:rPr>
          <w:rFonts w:ascii="Times New Roman" w:eastAsia="仿宋" w:hAnsi="Times New Roman" w:cs="Times New Roman"/>
          <w:sz w:val="28"/>
          <w:szCs w:val="28"/>
        </w:rPr>
        <w:t>种，国家</w:t>
      </w:r>
      <w:r w:rsidRPr="001017E1">
        <w:rPr>
          <w:rFonts w:ascii="Times New Roman" w:eastAsia="仿宋" w:hAnsi="Times New Roman" w:cs="Times New Roman" w:hint="eastAsia"/>
          <w:sz w:val="28"/>
          <w:szCs w:val="28"/>
        </w:rPr>
        <w:t>二</w:t>
      </w:r>
      <w:r w:rsidRPr="001017E1">
        <w:rPr>
          <w:rFonts w:ascii="Times New Roman" w:eastAsia="仿宋" w:hAnsi="Times New Roman" w:cs="Times New Roman"/>
          <w:sz w:val="28"/>
          <w:szCs w:val="28"/>
        </w:rPr>
        <w:t>级保护野生植物</w:t>
      </w:r>
      <w:r w:rsidRPr="001017E1">
        <w:rPr>
          <w:rFonts w:ascii="Times New Roman" w:eastAsia="仿宋" w:hAnsi="Times New Roman" w:cs="Times New Roman" w:hint="eastAsia"/>
          <w:sz w:val="28"/>
          <w:szCs w:val="28"/>
        </w:rPr>
        <w:t>有水蕨、野荞麦、樟树、野大豆、野菱</w:t>
      </w:r>
      <w:r w:rsidRPr="001017E1">
        <w:rPr>
          <w:rFonts w:ascii="Times New Roman" w:eastAsia="仿宋" w:hAnsi="Times New Roman" w:cs="Times New Roman"/>
          <w:sz w:val="28"/>
          <w:szCs w:val="28"/>
        </w:rPr>
        <w:t>5</w:t>
      </w:r>
      <w:r w:rsidRPr="001017E1">
        <w:rPr>
          <w:rFonts w:ascii="Times New Roman" w:eastAsia="仿宋" w:hAnsi="Times New Roman" w:cs="Times New Roman"/>
          <w:sz w:val="28"/>
          <w:szCs w:val="28"/>
        </w:rPr>
        <w:t>种；</w:t>
      </w:r>
      <w:r w:rsidRPr="001017E1">
        <w:rPr>
          <w:rFonts w:ascii="Times New Roman" w:eastAsia="仿宋" w:hAnsi="Times New Roman" w:cs="Times New Roman" w:hint="eastAsia"/>
          <w:sz w:val="28"/>
          <w:szCs w:val="28"/>
        </w:rPr>
        <w:t>列入</w:t>
      </w:r>
      <w:r w:rsidRPr="001017E1">
        <w:rPr>
          <w:rFonts w:ascii="Times New Roman" w:eastAsia="仿宋" w:hAnsi="Times New Roman" w:cs="Times New Roman"/>
          <w:sz w:val="28"/>
          <w:szCs w:val="28"/>
        </w:rPr>
        <w:t>国家</w:t>
      </w:r>
      <w:r w:rsidRPr="001017E1">
        <w:rPr>
          <w:rFonts w:ascii="Times New Roman" w:eastAsia="仿宋" w:hAnsi="Times New Roman" w:cs="Times New Roman" w:hint="eastAsia"/>
          <w:sz w:val="28"/>
          <w:szCs w:val="28"/>
        </w:rPr>
        <w:t>一</w:t>
      </w:r>
      <w:r w:rsidRPr="001017E1">
        <w:rPr>
          <w:rFonts w:ascii="Times New Roman" w:eastAsia="仿宋" w:hAnsi="Times New Roman" w:cs="Times New Roman"/>
          <w:sz w:val="28"/>
          <w:szCs w:val="28"/>
        </w:rPr>
        <w:t>级保护动物有</w:t>
      </w:r>
      <w:r w:rsidRPr="001017E1">
        <w:rPr>
          <w:rFonts w:ascii="Times New Roman" w:eastAsia="仿宋" w:hAnsi="Times New Roman" w:cs="Times New Roman" w:hint="eastAsia"/>
          <w:sz w:val="28"/>
          <w:szCs w:val="28"/>
        </w:rPr>
        <w:t>白尾海雕、东方白鹳的</w:t>
      </w:r>
      <w:r w:rsidRPr="001017E1">
        <w:rPr>
          <w:rFonts w:ascii="Times New Roman" w:eastAsia="仿宋" w:hAnsi="Times New Roman" w:cs="Times New Roman" w:hint="eastAsia"/>
          <w:sz w:val="28"/>
          <w:szCs w:val="28"/>
        </w:rPr>
        <w:t>2</w:t>
      </w:r>
      <w:r w:rsidRPr="001017E1">
        <w:rPr>
          <w:rFonts w:ascii="Times New Roman" w:eastAsia="仿宋" w:hAnsi="Times New Roman" w:cs="Times New Roman"/>
          <w:sz w:val="28"/>
          <w:szCs w:val="28"/>
        </w:rPr>
        <w:t>种，国家</w:t>
      </w:r>
      <w:r w:rsidRPr="001017E1">
        <w:rPr>
          <w:rFonts w:ascii="Times New Roman" w:eastAsia="仿宋" w:hAnsi="Times New Roman" w:cs="Times New Roman" w:hint="eastAsia"/>
          <w:sz w:val="28"/>
          <w:szCs w:val="28"/>
        </w:rPr>
        <w:t>Ⅱ</w:t>
      </w:r>
      <w:r w:rsidRPr="001017E1">
        <w:rPr>
          <w:rFonts w:ascii="Times New Roman" w:eastAsia="仿宋" w:hAnsi="Times New Roman" w:cs="Times New Roman"/>
          <w:sz w:val="28"/>
          <w:szCs w:val="28"/>
        </w:rPr>
        <w:t>级保护动物</w:t>
      </w:r>
      <w:r w:rsidR="00E77ECA" w:rsidRPr="001017E1">
        <w:rPr>
          <w:rFonts w:ascii="Times New Roman" w:eastAsia="仿宋" w:hAnsi="Times New Roman" w:cs="Times New Roman"/>
          <w:sz w:val="28"/>
          <w:szCs w:val="28"/>
        </w:rPr>
        <w:t>33</w:t>
      </w:r>
      <w:r w:rsidRPr="001017E1">
        <w:rPr>
          <w:rFonts w:ascii="Times New Roman" w:eastAsia="仿宋" w:hAnsi="Times New Roman" w:cs="Times New Roman"/>
          <w:sz w:val="28"/>
          <w:szCs w:val="28"/>
        </w:rPr>
        <w:t>种，包括鸟类</w:t>
      </w:r>
      <w:r w:rsidRPr="001017E1">
        <w:rPr>
          <w:rFonts w:ascii="Times New Roman" w:eastAsia="仿宋" w:hAnsi="Times New Roman" w:cs="Times New Roman"/>
          <w:sz w:val="28"/>
          <w:szCs w:val="28"/>
        </w:rPr>
        <w:t>30</w:t>
      </w:r>
      <w:r w:rsidRPr="001017E1">
        <w:rPr>
          <w:rFonts w:ascii="Times New Roman" w:eastAsia="仿宋" w:hAnsi="Times New Roman" w:cs="Times New Roman"/>
          <w:sz w:val="28"/>
          <w:szCs w:val="28"/>
        </w:rPr>
        <w:t>种（鸳鸯、棉凫、鸿雁、白额雁、小天鹅、黑冠鹃隼、凤头蜂鹰、鹊鹞、凤头鹰、赤腹鹰、松雀鹰、雀鹰、苍鹰、灰脸鵟鹰、普通鵟、红隼、燕隼、游隼、褐翅鸦鹃、小鸦鹃、东方草鸮、领角鸮和斑头鸺鹠等）</w:t>
      </w:r>
      <w:r w:rsidR="00E77ECA" w:rsidRPr="001017E1">
        <w:rPr>
          <w:rFonts w:ascii="Times New Roman" w:eastAsia="仿宋" w:hAnsi="Times New Roman" w:cs="Times New Roman" w:hint="eastAsia"/>
          <w:sz w:val="28"/>
          <w:szCs w:val="28"/>
        </w:rPr>
        <w:t>、</w:t>
      </w:r>
      <w:r w:rsidRPr="001017E1">
        <w:rPr>
          <w:rFonts w:ascii="Times New Roman" w:eastAsia="仿宋" w:hAnsi="Times New Roman" w:cs="Times New Roman"/>
          <w:sz w:val="28"/>
          <w:szCs w:val="28"/>
        </w:rPr>
        <w:t>兽类</w:t>
      </w:r>
      <w:r w:rsidRPr="001017E1">
        <w:rPr>
          <w:rFonts w:ascii="Times New Roman" w:eastAsia="仿宋" w:hAnsi="Times New Roman" w:cs="Times New Roman"/>
          <w:sz w:val="28"/>
          <w:szCs w:val="28"/>
        </w:rPr>
        <w:t>2</w:t>
      </w:r>
      <w:r w:rsidRPr="001017E1">
        <w:rPr>
          <w:rFonts w:ascii="Times New Roman" w:eastAsia="仿宋" w:hAnsi="Times New Roman" w:cs="Times New Roman"/>
          <w:sz w:val="28"/>
          <w:szCs w:val="28"/>
        </w:rPr>
        <w:t>种</w:t>
      </w:r>
      <w:r w:rsidR="00E77ECA" w:rsidRPr="001017E1">
        <w:rPr>
          <w:rFonts w:ascii="Times New Roman" w:eastAsia="仿宋" w:hAnsi="Times New Roman" w:cs="Times New Roman" w:hint="eastAsia"/>
          <w:sz w:val="28"/>
          <w:szCs w:val="28"/>
        </w:rPr>
        <w:t>、</w:t>
      </w:r>
      <w:r w:rsidRPr="001017E1">
        <w:rPr>
          <w:rFonts w:ascii="Times New Roman" w:eastAsia="仿宋" w:hAnsi="Times New Roman" w:cs="Times New Roman"/>
          <w:sz w:val="28"/>
          <w:szCs w:val="28"/>
        </w:rPr>
        <w:t>爬行类</w:t>
      </w:r>
      <w:r w:rsidRPr="001017E1">
        <w:rPr>
          <w:rFonts w:ascii="Times New Roman" w:eastAsia="仿宋" w:hAnsi="Times New Roman" w:cs="Times New Roman"/>
          <w:sz w:val="28"/>
          <w:szCs w:val="28"/>
        </w:rPr>
        <w:t>1</w:t>
      </w:r>
      <w:r w:rsidRPr="001017E1">
        <w:rPr>
          <w:rFonts w:ascii="Times New Roman" w:eastAsia="仿宋" w:hAnsi="Times New Roman" w:cs="Times New Roman"/>
          <w:sz w:val="28"/>
          <w:szCs w:val="28"/>
        </w:rPr>
        <w:t>种。</w:t>
      </w:r>
    </w:p>
    <w:p w14:paraId="326A88B6" w14:textId="77777777" w:rsidR="00530054" w:rsidRPr="001017E1" w:rsidRDefault="00B33A19">
      <w:pPr>
        <w:spacing w:beforeLines="75" w:before="180" w:afterLines="75" w:after="180" w:line="56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hint="eastAsia"/>
          <w:b/>
          <w:bCs/>
          <w:kern w:val="0"/>
          <w:sz w:val="30"/>
          <w:szCs w:val="30"/>
        </w:rPr>
        <w:t>五</w:t>
      </w:r>
      <w:r w:rsidRPr="001017E1">
        <w:rPr>
          <w:rFonts w:ascii="Times New Roman" w:eastAsia="黑体" w:hAnsi="Times New Roman" w:cs="Times New Roman"/>
          <w:b/>
          <w:bCs/>
          <w:kern w:val="0"/>
          <w:sz w:val="30"/>
          <w:szCs w:val="30"/>
        </w:rPr>
        <w:t>、湿地文化景观优势突出</w:t>
      </w:r>
    </w:p>
    <w:p w14:paraId="3C0B8DF3" w14:textId="77777777"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lastRenderedPageBreak/>
        <w:t>全</w:t>
      </w:r>
      <w:r w:rsidRPr="001017E1">
        <w:rPr>
          <w:rFonts w:ascii="Times New Roman" w:eastAsia="仿宋" w:hAnsi="Times New Roman" w:cs="Times New Roman" w:hint="eastAsia"/>
          <w:sz w:val="28"/>
          <w:szCs w:val="28"/>
        </w:rPr>
        <w:t>区</w:t>
      </w:r>
      <w:r w:rsidRPr="001017E1">
        <w:rPr>
          <w:rFonts w:ascii="Times New Roman" w:eastAsia="仿宋" w:hAnsi="Times New Roman" w:cs="Times New Roman"/>
          <w:sz w:val="28"/>
          <w:szCs w:val="28"/>
        </w:rPr>
        <w:t>湿地非生物资源类型多样</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sz w:val="28"/>
          <w:szCs w:val="28"/>
        </w:rPr>
        <w:t>非生物资源主要有水资源、土地资源、景观旅游资源、港口航道资源、内陆水能源等。其中水资源、景观旅游资源、内陆水能源等属于优势资源，尤其是以</w:t>
      </w:r>
      <w:r w:rsidRPr="001017E1">
        <w:rPr>
          <w:rFonts w:ascii="Times New Roman" w:eastAsia="仿宋" w:hAnsi="Times New Roman" w:cs="Times New Roman" w:hint="eastAsia"/>
          <w:sz w:val="28"/>
          <w:szCs w:val="28"/>
        </w:rPr>
        <w:t>西湖、西溪、铜鉴湖、钱塘江和富春江</w:t>
      </w:r>
      <w:r w:rsidRPr="001017E1">
        <w:rPr>
          <w:rFonts w:ascii="Times New Roman" w:eastAsia="仿宋" w:hAnsi="Times New Roman" w:cs="Times New Roman"/>
          <w:sz w:val="28"/>
          <w:szCs w:val="28"/>
        </w:rPr>
        <w:t>为代表的湿地景观旅游资源，优势独特，开发潜力大。</w:t>
      </w:r>
    </w:p>
    <w:p w14:paraId="22518955" w14:textId="77777777" w:rsidR="00530054" w:rsidRPr="001017E1" w:rsidRDefault="00B33A19">
      <w:pPr>
        <w:spacing w:beforeLines="75" w:before="180" w:afterLines="75" w:after="180" w:line="54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hint="eastAsia"/>
          <w:b/>
          <w:bCs/>
          <w:kern w:val="0"/>
          <w:sz w:val="30"/>
          <w:szCs w:val="30"/>
        </w:rPr>
        <w:t>六</w:t>
      </w:r>
      <w:r w:rsidRPr="001017E1">
        <w:rPr>
          <w:rFonts w:ascii="Times New Roman" w:eastAsia="黑体" w:hAnsi="Times New Roman" w:cs="Times New Roman"/>
          <w:b/>
          <w:bCs/>
          <w:kern w:val="0"/>
          <w:sz w:val="30"/>
          <w:szCs w:val="30"/>
        </w:rPr>
        <w:t>、湿地分布空间特征明显</w:t>
      </w:r>
    </w:p>
    <w:p w14:paraId="2D0E447E" w14:textId="1E30313B"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由</w:t>
      </w:r>
      <w:r w:rsidRPr="001017E1">
        <w:rPr>
          <w:rFonts w:ascii="Times New Roman" w:eastAsia="仿宋" w:hAnsi="Times New Roman" w:cs="Times New Roman" w:hint="eastAsia"/>
          <w:sz w:val="28"/>
          <w:szCs w:val="28"/>
        </w:rPr>
        <w:t>区域</w:t>
      </w:r>
      <w:r w:rsidRPr="001017E1">
        <w:rPr>
          <w:rFonts w:ascii="Times New Roman" w:eastAsia="仿宋" w:hAnsi="Times New Roman" w:cs="Times New Roman"/>
          <w:sz w:val="28"/>
          <w:szCs w:val="28"/>
        </w:rPr>
        <w:t>地形</w:t>
      </w:r>
      <w:r w:rsidRPr="001017E1">
        <w:rPr>
          <w:rFonts w:ascii="Times New Roman" w:eastAsia="仿宋" w:hAnsi="Times New Roman" w:cs="Times New Roman" w:hint="eastAsia"/>
          <w:sz w:val="28"/>
          <w:szCs w:val="28"/>
        </w:rPr>
        <w:t>地貌和城市发展空间</w:t>
      </w:r>
      <w:r w:rsidRPr="001017E1">
        <w:rPr>
          <w:rFonts w:ascii="Times New Roman" w:eastAsia="仿宋" w:hAnsi="Times New Roman" w:cs="Times New Roman"/>
          <w:sz w:val="28"/>
          <w:szCs w:val="28"/>
        </w:rPr>
        <w:t>所致</w:t>
      </w:r>
      <w:r w:rsidRPr="001017E1">
        <w:rPr>
          <w:rFonts w:ascii="Times New Roman" w:eastAsia="仿宋" w:hAnsi="Times New Roman" w:cs="Times New Roman" w:hint="eastAsia"/>
          <w:sz w:val="28"/>
          <w:szCs w:val="28"/>
        </w:rPr>
        <w:t>，西湖区湿地分布区主要在西湖区的南部和北部的平原区域，中部丘陵区湿地面积较少。</w:t>
      </w:r>
      <w:bookmarkStart w:id="133" w:name="_Hlk88849030"/>
      <w:r w:rsidRPr="001017E1">
        <w:rPr>
          <w:rFonts w:ascii="Times New Roman" w:eastAsia="仿宋" w:hAnsi="Times New Roman" w:cs="Times New Roman" w:hint="eastAsia"/>
          <w:sz w:val="28"/>
          <w:szCs w:val="28"/>
        </w:rPr>
        <w:t>南部滨江平原</w:t>
      </w:r>
      <w:bookmarkEnd w:id="133"/>
      <w:r w:rsidRPr="001017E1">
        <w:rPr>
          <w:rFonts w:ascii="Times New Roman" w:eastAsia="仿宋" w:hAnsi="Times New Roman" w:cs="Times New Roman" w:hint="eastAsia"/>
          <w:sz w:val="28"/>
          <w:szCs w:val="28"/>
        </w:rPr>
        <w:t>冲积而成，湿地较为富集；北部水网平原系湖沼、河流及海沉积而成，同时又地处主城区，除西溪与西湖的湿地面积较大外，范围内的其它湿地主要为城市的河网水系。富春江、钱塘江的河口湿地，主要分布在西湖区的东南</w:t>
      </w:r>
      <w:r w:rsidR="000146E2" w:rsidRPr="001017E1">
        <w:rPr>
          <w:rFonts w:ascii="Times New Roman" w:eastAsia="仿宋" w:hAnsi="Times New Roman" w:cs="Times New Roman" w:hint="eastAsia"/>
          <w:sz w:val="28"/>
          <w:szCs w:val="28"/>
        </w:rPr>
        <w:t>部</w:t>
      </w:r>
      <w:r w:rsidRPr="001017E1">
        <w:rPr>
          <w:rFonts w:ascii="Times New Roman" w:eastAsia="仿宋" w:hAnsi="Times New Roman" w:cs="Times New Roman" w:hint="eastAsia"/>
          <w:sz w:val="28"/>
          <w:szCs w:val="28"/>
        </w:rPr>
        <w:t>。</w:t>
      </w:r>
    </w:p>
    <w:p w14:paraId="17665B9C" w14:textId="77777777" w:rsidR="00530054" w:rsidRPr="001017E1" w:rsidRDefault="00B33A19">
      <w:pPr>
        <w:spacing w:beforeLines="75" w:before="180" w:afterLines="75" w:after="180" w:line="54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hint="eastAsia"/>
          <w:b/>
          <w:bCs/>
          <w:kern w:val="0"/>
          <w:sz w:val="30"/>
          <w:szCs w:val="30"/>
        </w:rPr>
        <w:t>七、湿地生态价值领先全国</w:t>
      </w:r>
    </w:p>
    <w:p w14:paraId="4CD52E3D" w14:textId="77777777"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西湖区湿地生态系统在休闲娱乐、环境教育、大气调节、调蓄洪水、净化水质、生物多样性保护等方面具有重要的生态、社会和经济价值。根据国家林草局有关评估，</w:t>
      </w:r>
      <w:r w:rsidRPr="001017E1">
        <w:rPr>
          <w:rFonts w:ascii="Times New Roman" w:eastAsia="仿宋" w:hAnsi="Times New Roman" w:cs="Times New Roman" w:hint="eastAsia"/>
          <w:sz w:val="28"/>
          <w:szCs w:val="28"/>
        </w:rPr>
        <w:t>2</w:t>
      </w:r>
      <w:r w:rsidRPr="001017E1">
        <w:rPr>
          <w:rFonts w:ascii="Times New Roman" w:eastAsia="仿宋" w:hAnsi="Times New Roman" w:cs="Times New Roman"/>
          <w:sz w:val="28"/>
          <w:szCs w:val="28"/>
        </w:rPr>
        <w:t>013</w:t>
      </w:r>
      <w:r w:rsidRPr="001017E1">
        <w:rPr>
          <w:rFonts w:ascii="Times New Roman" w:eastAsia="仿宋" w:hAnsi="Times New Roman" w:cs="Times New Roman" w:hint="eastAsia"/>
          <w:sz w:val="28"/>
          <w:szCs w:val="28"/>
        </w:rPr>
        <w:t>年杭州西溪生态服务价值</w:t>
      </w:r>
      <w:r w:rsidRPr="001017E1">
        <w:rPr>
          <w:rFonts w:ascii="Times New Roman" w:eastAsia="仿宋" w:hAnsi="Times New Roman" w:cs="Times New Roman" w:hint="eastAsia"/>
          <w:sz w:val="28"/>
          <w:szCs w:val="28"/>
        </w:rPr>
        <w:t>1</w:t>
      </w:r>
      <w:r w:rsidRPr="001017E1">
        <w:rPr>
          <w:rFonts w:ascii="Times New Roman" w:eastAsia="仿宋" w:hAnsi="Times New Roman" w:cs="Times New Roman"/>
          <w:sz w:val="28"/>
          <w:szCs w:val="28"/>
        </w:rPr>
        <w:t>.63</w:t>
      </w:r>
      <w:r w:rsidRPr="001017E1">
        <w:rPr>
          <w:rFonts w:ascii="Times New Roman" w:eastAsia="仿宋" w:hAnsi="Times New Roman" w:cs="Times New Roman" w:hint="eastAsia"/>
          <w:sz w:val="28"/>
          <w:szCs w:val="28"/>
        </w:rPr>
        <w:t>亿元，单位面积湿地价值</w:t>
      </w:r>
      <w:r w:rsidRPr="001017E1">
        <w:rPr>
          <w:rFonts w:ascii="Times New Roman" w:eastAsia="仿宋" w:hAnsi="Times New Roman" w:cs="Times New Roman" w:hint="eastAsia"/>
          <w:sz w:val="28"/>
          <w:szCs w:val="28"/>
        </w:rPr>
        <w:t>8</w:t>
      </w:r>
      <w:r w:rsidRPr="001017E1">
        <w:rPr>
          <w:rFonts w:ascii="Times New Roman" w:eastAsia="仿宋" w:hAnsi="Times New Roman" w:cs="Times New Roman"/>
          <w:sz w:val="28"/>
          <w:szCs w:val="28"/>
        </w:rPr>
        <w:t>1.11</w:t>
      </w:r>
      <w:r w:rsidRPr="001017E1">
        <w:rPr>
          <w:rFonts w:ascii="Times New Roman" w:eastAsia="仿宋" w:hAnsi="Times New Roman" w:cs="Times New Roman"/>
          <w:sz w:val="28"/>
          <w:szCs w:val="28"/>
        </w:rPr>
        <w:t>万元</w:t>
      </w:r>
      <w:r w:rsidRPr="001017E1">
        <w:rPr>
          <w:rFonts w:ascii="Times New Roman" w:eastAsia="仿宋" w:hAnsi="Times New Roman" w:cs="Times New Roman"/>
          <w:sz w:val="28"/>
          <w:szCs w:val="28"/>
        </w:rPr>
        <w:t>/</w:t>
      </w:r>
      <w:r w:rsidRPr="001017E1">
        <w:rPr>
          <w:rFonts w:ascii="Times New Roman" w:eastAsia="仿宋" w:hAnsi="Times New Roman" w:cs="Times New Roman" w:hint="eastAsia"/>
          <w:sz w:val="28"/>
          <w:szCs w:val="28"/>
        </w:rPr>
        <w:t>公顷</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年</w:t>
      </w:r>
      <w:r w:rsidRPr="001017E1">
        <w:rPr>
          <w:rFonts w:ascii="Times New Roman" w:eastAsia="仿宋" w:hAnsi="Times New Roman" w:cs="Times New Roman" w:hint="eastAsia"/>
          <w:sz w:val="28"/>
          <w:szCs w:val="28"/>
        </w:rPr>
        <w:t>，位于全国国际重要湿地首位；</w:t>
      </w:r>
      <w:r w:rsidRPr="001017E1">
        <w:rPr>
          <w:rFonts w:ascii="Times New Roman" w:eastAsia="仿宋" w:hAnsi="Times New Roman" w:cs="Times New Roman" w:hint="eastAsia"/>
          <w:sz w:val="28"/>
          <w:szCs w:val="28"/>
        </w:rPr>
        <w:t>2</w:t>
      </w:r>
      <w:r w:rsidRPr="001017E1">
        <w:rPr>
          <w:rFonts w:ascii="Times New Roman" w:eastAsia="仿宋" w:hAnsi="Times New Roman" w:cs="Times New Roman"/>
          <w:sz w:val="28"/>
          <w:szCs w:val="28"/>
        </w:rPr>
        <w:t>020</w:t>
      </w:r>
      <w:r w:rsidRPr="001017E1">
        <w:rPr>
          <w:rFonts w:ascii="Times New Roman" w:eastAsia="仿宋" w:hAnsi="Times New Roman" w:cs="Times New Roman" w:hint="eastAsia"/>
          <w:sz w:val="28"/>
          <w:szCs w:val="28"/>
        </w:rPr>
        <w:t>年杭州西溪生态服务价值</w:t>
      </w:r>
      <w:r w:rsidRPr="001017E1">
        <w:rPr>
          <w:rFonts w:ascii="Times New Roman" w:eastAsia="仿宋" w:hAnsi="Times New Roman" w:cs="Times New Roman"/>
          <w:sz w:val="28"/>
          <w:szCs w:val="28"/>
        </w:rPr>
        <w:t>6.23</w:t>
      </w:r>
      <w:r w:rsidRPr="001017E1">
        <w:rPr>
          <w:rFonts w:ascii="Times New Roman" w:eastAsia="仿宋" w:hAnsi="Times New Roman" w:cs="Times New Roman"/>
          <w:sz w:val="28"/>
          <w:szCs w:val="28"/>
        </w:rPr>
        <w:t>亿元</w:t>
      </w:r>
      <w:r w:rsidRPr="001017E1">
        <w:rPr>
          <w:rFonts w:ascii="Times New Roman" w:eastAsia="仿宋" w:hAnsi="Times New Roman" w:cs="Times New Roman" w:hint="eastAsia"/>
          <w:sz w:val="28"/>
          <w:szCs w:val="28"/>
        </w:rPr>
        <w:t>，单位湿地面积价值</w:t>
      </w:r>
      <w:r w:rsidRPr="001017E1">
        <w:rPr>
          <w:rFonts w:ascii="Times New Roman" w:eastAsia="仿宋" w:hAnsi="Times New Roman" w:cs="Times New Roman"/>
          <w:sz w:val="28"/>
          <w:szCs w:val="28"/>
        </w:rPr>
        <w:t>192.69</w:t>
      </w:r>
      <w:r w:rsidRPr="001017E1">
        <w:rPr>
          <w:rFonts w:ascii="Times New Roman" w:eastAsia="仿宋" w:hAnsi="Times New Roman" w:cs="Times New Roman"/>
          <w:sz w:val="28"/>
          <w:szCs w:val="28"/>
        </w:rPr>
        <w:t>万元／公顷</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年</w:t>
      </w:r>
      <w:r w:rsidRPr="001017E1">
        <w:rPr>
          <w:rFonts w:ascii="Times New Roman" w:eastAsia="仿宋" w:hAnsi="Times New Roman" w:cs="Times New Roman" w:hint="eastAsia"/>
          <w:sz w:val="28"/>
          <w:szCs w:val="28"/>
        </w:rPr>
        <w:t>，年均增长</w:t>
      </w:r>
      <w:r w:rsidRPr="001017E1">
        <w:rPr>
          <w:rFonts w:ascii="Times New Roman" w:eastAsia="仿宋" w:hAnsi="Times New Roman" w:cs="Times New Roman" w:hint="eastAsia"/>
          <w:sz w:val="28"/>
          <w:szCs w:val="28"/>
        </w:rPr>
        <w:t>3</w:t>
      </w:r>
      <w:r w:rsidRPr="001017E1">
        <w:rPr>
          <w:rFonts w:ascii="Times New Roman" w:eastAsia="仿宋" w:hAnsi="Times New Roman" w:cs="Times New Roman"/>
          <w:sz w:val="28"/>
          <w:szCs w:val="28"/>
        </w:rPr>
        <w:t>4</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hint="eastAsia"/>
          <w:sz w:val="28"/>
          <w:szCs w:val="28"/>
        </w:rPr>
        <w:t>。特别是杭州西溪湿地文化服务价值突出，领先全国教育和休闲旅游价值，对杭州餐饮、住宿、消费和其它服务业的有巨大带动作用。</w:t>
      </w:r>
    </w:p>
    <w:p w14:paraId="295BA757" w14:textId="77777777" w:rsidR="00530054" w:rsidRPr="001017E1" w:rsidRDefault="00B33A19">
      <w:pPr>
        <w:pStyle w:val="1"/>
        <w:spacing w:after="0" w:line="240" w:lineRule="auto"/>
        <w:jc w:val="center"/>
        <w:rPr>
          <w:rFonts w:ascii="Times New Roman" w:eastAsia="黑体" w:hAnsi="Times New Roman" w:cs="Times New Roman"/>
          <w:sz w:val="40"/>
          <w:szCs w:val="40"/>
        </w:rPr>
      </w:pPr>
      <w:bookmarkStart w:id="134" w:name="_Toc68698411"/>
      <w:bookmarkStart w:id="135" w:name="_Toc101533900"/>
      <w:r w:rsidRPr="001017E1">
        <w:rPr>
          <w:rFonts w:ascii="Times New Roman" w:eastAsia="黑体" w:hAnsi="Times New Roman" w:cs="Times New Roman"/>
          <w:sz w:val="40"/>
          <w:szCs w:val="40"/>
        </w:rPr>
        <w:lastRenderedPageBreak/>
        <w:t>第三章</w:t>
      </w:r>
      <w:r w:rsidRPr="001017E1">
        <w:rPr>
          <w:rFonts w:ascii="Times New Roman" w:eastAsia="黑体" w:hAnsi="Times New Roman" w:cs="Times New Roman"/>
          <w:sz w:val="40"/>
          <w:szCs w:val="40"/>
        </w:rPr>
        <w:t xml:space="preserve">  </w:t>
      </w:r>
      <w:r w:rsidRPr="001017E1">
        <w:rPr>
          <w:rFonts w:ascii="Times New Roman" w:eastAsia="黑体" w:hAnsi="Times New Roman" w:cs="Times New Roman"/>
          <w:sz w:val="40"/>
          <w:szCs w:val="40"/>
        </w:rPr>
        <w:t>规划总则</w:t>
      </w:r>
      <w:bookmarkEnd w:id="134"/>
      <w:bookmarkEnd w:id="135"/>
    </w:p>
    <w:p w14:paraId="3C2F6B87" w14:textId="77777777" w:rsidR="00530054" w:rsidRPr="001017E1" w:rsidRDefault="00B33A19">
      <w:pPr>
        <w:keepNext/>
        <w:keepLines/>
        <w:spacing w:beforeLines="100" w:before="240" w:afterLines="50" w:after="120" w:line="560" w:lineRule="exact"/>
        <w:jc w:val="center"/>
        <w:outlineLvl w:val="1"/>
        <w:rPr>
          <w:rFonts w:ascii="Times New Roman" w:eastAsia="黑体" w:hAnsi="Times New Roman" w:cs="Times New Roman"/>
          <w:b/>
          <w:bCs/>
          <w:kern w:val="0"/>
          <w:sz w:val="32"/>
          <w:szCs w:val="32"/>
        </w:rPr>
      </w:pPr>
      <w:bookmarkStart w:id="136" w:name="_Toc68698412"/>
      <w:bookmarkStart w:id="137" w:name="_Toc101533901"/>
      <w:r w:rsidRPr="001017E1">
        <w:rPr>
          <w:rFonts w:ascii="Times New Roman" w:eastAsia="黑体" w:hAnsi="Times New Roman" w:cs="Times New Roman"/>
          <w:b/>
          <w:bCs/>
          <w:kern w:val="0"/>
          <w:sz w:val="32"/>
          <w:szCs w:val="32"/>
        </w:rPr>
        <w:t>第一节</w:t>
      </w:r>
      <w:r w:rsidRPr="001017E1">
        <w:rPr>
          <w:rFonts w:ascii="Times New Roman" w:eastAsia="黑体" w:hAnsi="Times New Roman" w:cs="Times New Roman"/>
          <w:b/>
          <w:bCs/>
          <w:kern w:val="0"/>
          <w:sz w:val="32"/>
          <w:szCs w:val="32"/>
        </w:rPr>
        <w:t xml:space="preserve"> </w:t>
      </w:r>
      <w:r w:rsidRPr="001017E1">
        <w:rPr>
          <w:rFonts w:ascii="Times New Roman" w:eastAsia="黑体" w:hAnsi="Times New Roman" w:cs="Times New Roman"/>
          <w:b/>
          <w:bCs/>
          <w:kern w:val="0"/>
          <w:sz w:val="32"/>
          <w:szCs w:val="32"/>
        </w:rPr>
        <w:t>指导思想</w:t>
      </w:r>
      <w:bookmarkEnd w:id="136"/>
      <w:bookmarkEnd w:id="137"/>
    </w:p>
    <w:p w14:paraId="023CF95B" w14:textId="77777777" w:rsidR="00530054" w:rsidRPr="001017E1" w:rsidRDefault="00B33A19">
      <w:pPr>
        <w:spacing w:line="580" w:lineRule="exact"/>
        <w:ind w:firstLineChars="200" w:firstLine="560"/>
        <w:rPr>
          <w:rFonts w:ascii="Times New Roman" w:eastAsia="仿宋" w:hAnsi="Times New Roman" w:cs="Times New Roman"/>
          <w:sz w:val="28"/>
          <w:szCs w:val="28"/>
        </w:rPr>
      </w:pPr>
      <w:bookmarkStart w:id="138" w:name="_Hlk66261683"/>
      <w:r w:rsidRPr="001017E1">
        <w:rPr>
          <w:rFonts w:ascii="Times New Roman" w:eastAsia="仿宋" w:hAnsi="Times New Roman" w:cs="Times New Roman" w:hint="eastAsia"/>
          <w:sz w:val="28"/>
          <w:szCs w:val="28"/>
        </w:rPr>
        <w:t>坚持以习近平新时代中国特色社会主义思想为指导</w:t>
      </w:r>
      <w:r w:rsidRPr="001017E1">
        <w:rPr>
          <w:rFonts w:ascii="Times New Roman" w:eastAsia="仿宋" w:hAnsi="Times New Roman" w:cs="Times New Roman"/>
          <w:sz w:val="28"/>
          <w:szCs w:val="28"/>
        </w:rPr>
        <w:t>，认真践行习近平生态文明思想和</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绿水青山就是金山银山</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理念，</w:t>
      </w:r>
      <w:r w:rsidRPr="001017E1">
        <w:rPr>
          <w:rFonts w:ascii="Times New Roman" w:eastAsia="仿宋" w:hAnsi="Times New Roman" w:cs="Times New Roman" w:hint="eastAsia"/>
          <w:sz w:val="28"/>
          <w:szCs w:val="28"/>
        </w:rPr>
        <w:t>贯彻执行《中华人民共和国湿地保护法》《湿地保护管理规定》</w:t>
      </w:r>
      <w:r w:rsidRPr="001017E1">
        <w:rPr>
          <w:rFonts w:ascii="Times New Roman" w:eastAsia="仿宋" w:hAnsi="Times New Roman" w:cs="Times New Roman"/>
          <w:sz w:val="28"/>
          <w:szCs w:val="28"/>
        </w:rPr>
        <w:t>《浙江省湿地保护条例》</w:t>
      </w:r>
      <w:r w:rsidRPr="001017E1">
        <w:rPr>
          <w:rFonts w:ascii="Times New Roman" w:eastAsia="仿宋" w:hAnsi="Times New Roman" w:cs="Times New Roman" w:hint="eastAsia"/>
          <w:sz w:val="28"/>
          <w:szCs w:val="28"/>
        </w:rPr>
        <w:t>《杭州湿地保护条例》</w:t>
      </w:r>
      <w:r w:rsidRPr="001017E1">
        <w:rPr>
          <w:rFonts w:ascii="Times New Roman" w:eastAsia="仿宋" w:hAnsi="Times New Roman" w:cs="Times New Roman"/>
          <w:sz w:val="28"/>
          <w:szCs w:val="28"/>
        </w:rPr>
        <w:t>等有关规定与要求，</w:t>
      </w:r>
      <w:r w:rsidRPr="001017E1">
        <w:rPr>
          <w:rFonts w:ascii="Times New Roman" w:eastAsia="仿宋" w:hAnsi="Times New Roman" w:cs="Times New Roman" w:hint="eastAsia"/>
          <w:sz w:val="28"/>
          <w:szCs w:val="28"/>
        </w:rPr>
        <w:t>按照习近平总书记考察杭州时强调要把保护好西湖和西溪湿地作为杭州城市发展和治理的鲜明导向，做好全区湿地资源的保护、恢复、利用、管理的“四篇文章”，开创湿地保护利用的新模式、新路径、新方法，全力推进“国际湿地城市”创建，打造“闻名世界、引领时代、最忆江南”的“湿地水城”，争当浙江高质量发展建设共同富裕示范区城市范例，加快建设美丽中国样本和全国宜居城市“重要窗口”。</w:t>
      </w:r>
    </w:p>
    <w:p w14:paraId="7836CD54" w14:textId="77777777" w:rsidR="00530054" w:rsidRPr="001017E1" w:rsidRDefault="00B33A19">
      <w:pPr>
        <w:keepNext/>
        <w:keepLines/>
        <w:spacing w:beforeLines="100" w:before="240" w:afterLines="50" w:after="120" w:line="580" w:lineRule="exact"/>
        <w:jc w:val="center"/>
        <w:outlineLvl w:val="1"/>
        <w:rPr>
          <w:rFonts w:ascii="Times New Roman" w:eastAsia="黑体" w:hAnsi="Times New Roman" w:cs="Times New Roman"/>
          <w:b/>
          <w:bCs/>
          <w:kern w:val="0"/>
          <w:sz w:val="32"/>
          <w:szCs w:val="32"/>
        </w:rPr>
      </w:pPr>
      <w:bookmarkStart w:id="139" w:name="_Toc68698413"/>
      <w:bookmarkStart w:id="140" w:name="_Toc101533902"/>
      <w:bookmarkEnd w:id="138"/>
      <w:r w:rsidRPr="001017E1">
        <w:rPr>
          <w:rFonts w:ascii="Times New Roman" w:eastAsia="黑体" w:hAnsi="Times New Roman" w:cs="Times New Roman"/>
          <w:b/>
          <w:bCs/>
          <w:kern w:val="0"/>
          <w:sz w:val="32"/>
          <w:szCs w:val="32"/>
        </w:rPr>
        <w:t>第二节</w:t>
      </w:r>
      <w:r w:rsidRPr="001017E1">
        <w:rPr>
          <w:rFonts w:ascii="Times New Roman" w:eastAsia="黑体" w:hAnsi="Times New Roman" w:cs="Times New Roman"/>
          <w:b/>
          <w:bCs/>
          <w:kern w:val="0"/>
          <w:sz w:val="32"/>
          <w:szCs w:val="32"/>
        </w:rPr>
        <w:t xml:space="preserve"> </w:t>
      </w:r>
      <w:r w:rsidRPr="001017E1">
        <w:rPr>
          <w:rFonts w:ascii="Times New Roman" w:eastAsia="黑体" w:hAnsi="Times New Roman" w:cs="Times New Roman"/>
          <w:b/>
          <w:bCs/>
          <w:kern w:val="0"/>
          <w:sz w:val="32"/>
          <w:szCs w:val="32"/>
        </w:rPr>
        <w:t>规划原则</w:t>
      </w:r>
      <w:bookmarkEnd w:id="139"/>
      <w:bookmarkEnd w:id="140"/>
    </w:p>
    <w:p w14:paraId="69701556" w14:textId="77777777" w:rsidR="00530054" w:rsidRPr="001017E1" w:rsidRDefault="00B33A19">
      <w:pPr>
        <w:spacing w:beforeLines="50" w:before="120" w:afterLines="100" w:after="240" w:line="54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一、保护优先、持续发展</w:t>
      </w:r>
    </w:p>
    <w:p w14:paraId="0BEF84E6" w14:textId="77777777" w:rsidR="00530054" w:rsidRPr="001017E1" w:rsidRDefault="00B33A19">
      <w:pPr>
        <w:spacing w:line="58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湿地资源保护以生态效益为主导，维护湿地生态平衡，保护湿地生物多样性及生态系统结构和功能的完整性，正确处理好湿地生态保护与湿地资源利用的辩证关系，协调好整体利益和局部利益、长远利益与当前利益的关系，充分发挥湿地的生态、经济与社会效益，实现湿地资源与环境在有效保护下的可持续利用。</w:t>
      </w:r>
    </w:p>
    <w:p w14:paraId="7ECA1A4E" w14:textId="77777777" w:rsidR="00530054" w:rsidRPr="001017E1" w:rsidRDefault="00B33A19">
      <w:pPr>
        <w:spacing w:beforeLines="100" w:before="240" w:afterLines="100" w:after="240" w:line="58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hint="eastAsia"/>
          <w:b/>
          <w:bCs/>
          <w:kern w:val="0"/>
          <w:sz w:val="30"/>
          <w:szCs w:val="30"/>
        </w:rPr>
        <w:t>二</w:t>
      </w:r>
      <w:r w:rsidRPr="001017E1">
        <w:rPr>
          <w:rFonts w:ascii="Times New Roman" w:eastAsia="黑体" w:hAnsi="Times New Roman" w:cs="Times New Roman"/>
          <w:b/>
          <w:bCs/>
          <w:kern w:val="0"/>
          <w:sz w:val="30"/>
          <w:szCs w:val="30"/>
        </w:rPr>
        <w:t>、科学</w:t>
      </w:r>
      <w:r w:rsidRPr="001017E1">
        <w:rPr>
          <w:rFonts w:ascii="Times New Roman" w:eastAsia="黑体" w:hAnsi="Times New Roman" w:cs="Times New Roman" w:hint="eastAsia"/>
          <w:b/>
          <w:bCs/>
          <w:kern w:val="0"/>
          <w:sz w:val="30"/>
          <w:szCs w:val="30"/>
        </w:rPr>
        <w:t>评估、系统</w:t>
      </w:r>
      <w:r w:rsidRPr="001017E1">
        <w:rPr>
          <w:rFonts w:ascii="Times New Roman" w:eastAsia="黑体" w:hAnsi="Times New Roman" w:cs="Times New Roman"/>
          <w:b/>
          <w:bCs/>
          <w:kern w:val="0"/>
          <w:sz w:val="30"/>
          <w:szCs w:val="30"/>
        </w:rPr>
        <w:t>修复</w:t>
      </w:r>
    </w:p>
    <w:p w14:paraId="2A602FBA" w14:textId="77777777" w:rsidR="00530054" w:rsidRPr="001017E1" w:rsidRDefault="00B33A19">
      <w:pPr>
        <w:spacing w:line="58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坚持科学</w:t>
      </w:r>
      <w:r w:rsidRPr="001017E1">
        <w:rPr>
          <w:rFonts w:ascii="Times New Roman" w:eastAsia="仿宋" w:hAnsi="Times New Roman" w:cs="Times New Roman" w:hint="eastAsia"/>
          <w:sz w:val="28"/>
          <w:szCs w:val="28"/>
        </w:rPr>
        <w:t>评估、系统</w:t>
      </w:r>
      <w:r w:rsidRPr="001017E1">
        <w:rPr>
          <w:rFonts w:ascii="Times New Roman" w:eastAsia="仿宋" w:hAnsi="Times New Roman" w:cs="Times New Roman"/>
          <w:sz w:val="28"/>
          <w:szCs w:val="28"/>
        </w:rPr>
        <w:t>修复的原则，以维护湿地生态系统健康为根</w:t>
      </w:r>
      <w:r w:rsidRPr="001017E1">
        <w:rPr>
          <w:rFonts w:ascii="Times New Roman" w:eastAsia="仿宋" w:hAnsi="Times New Roman" w:cs="Times New Roman"/>
          <w:sz w:val="28"/>
          <w:szCs w:val="28"/>
        </w:rPr>
        <w:lastRenderedPageBreak/>
        <w:t>本目的，</w:t>
      </w:r>
      <w:r w:rsidRPr="001017E1">
        <w:rPr>
          <w:rFonts w:ascii="Times New Roman" w:eastAsia="仿宋" w:hAnsi="Times New Roman" w:cs="Times New Roman" w:hint="eastAsia"/>
          <w:sz w:val="28"/>
          <w:szCs w:val="28"/>
        </w:rPr>
        <w:t>实施退化湿地和湿地生态系统评估，科学制定保护修复方案，</w:t>
      </w:r>
      <w:r w:rsidRPr="001017E1">
        <w:rPr>
          <w:rFonts w:ascii="Times New Roman" w:eastAsia="仿宋" w:hAnsi="Times New Roman" w:cs="Times New Roman"/>
          <w:sz w:val="28"/>
          <w:szCs w:val="28"/>
        </w:rPr>
        <w:t>重点开展湿地系统性生态修复，稳定湿地面积，提升湿地生态质量，恢复湿地生态功能。</w:t>
      </w:r>
    </w:p>
    <w:p w14:paraId="4713C31E" w14:textId="77777777" w:rsidR="00530054" w:rsidRPr="001017E1" w:rsidRDefault="00B33A19">
      <w:pPr>
        <w:spacing w:beforeLines="50" w:before="120" w:afterLines="100" w:after="240" w:line="54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hint="eastAsia"/>
          <w:b/>
          <w:bCs/>
          <w:kern w:val="0"/>
          <w:sz w:val="30"/>
          <w:szCs w:val="30"/>
        </w:rPr>
        <w:t>三</w:t>
      </w:r>
      <w:r w:rsidRPr="001017E1">
        <w:rPr>
          <w:rFonts w:ascii="Times New Roman" w:eastAsia="黑体" w:hAnsi="Times New Roman" w:cs="Times New Roman"/>
          <w:b/>
          <w:bCs/>
          <w:kern w:val="0"/>
          <w:sz w:val="30"/>
          <w:szCs w:val="30"/>
        </w:rPr>
        <w:t>、因地制宜、突出重点</w:t>
      </w:r>
    </w:p>
    <w:p w14:paraId="5C3139DA" w14:textId="77777777" w:rsidR="00530054" w:rsidRPr="001017E1" w:rsidRDefault="00B33A19">
      <w:pPr>
        <w:spacing w:line="60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根据湿地资源的分布特点、经济与社会发展的关系，因地制宜地采取不同的保护与恢复措施，实事求是、按需建设。</w:t>
      </w:r>
      <w:r w:rsidRPr="001017E1">
        <w:rPr>
          <w:rFonts w:ascii="Times New Roman" w:eastAsia="仿宋" w:hAnsi="Times New Roman" w:cs="Times New Roman" w:hint="eastAsia"/>
          <w:sz w:val="28"/>
          <w:szCs w:val="28"/>
        </w:rPr>
        <w:t>优先考虑国际重要湿地、国家重要湿地、国家湿地公园、省级湿地公园、湿地保护小区、水源保护区等湿地的保护与修复，根据工程的重要程度及地方经济的承受能力，分期分步推进实施。</w:t>
      </w:r>
    </w:p>
    <w:p w14:paraId="678545DF" w14:textId="77777777" w:rsidR="00530054" w:rsidRPr="001017E1" w:rsidRDefault="00B33A19">
      <w:pPr>
        <w:spacing w:beforeLines="50" w:before="120" w:afterLines="100" w:after="240" w:line="54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四、强化保障、长效管理</w:t>
      </w:r>
    </w:p>
    <w:p w14:paraId="7ED66881" w14:textId="77777777" w:rsidR="00530054" w:rsidRPr="001017E1" w:rsidRDefault="00B33A19">
      <w:pPr>
        <w:spacing w:line="58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湿地保护是一项长期而艰巨的任务，是一项全面而复杂的系统工程，需要全社会的共同努力，需要扎扎实实的持续推进，必须以规范化、精细化的管理制度、有力的政策支持、良好的社会环境、先进的科技支撑为保障，确保湿地保护管理长效机制有序运行。</w:t>
      </w:r>
    </w:p>
    <w:p w14:paraId="02741DAB" w14:textId="77777777" w:rsidR="00530054" w:rsidRPr="001017E1" w:rsidRDefault="00B33A19">
      <w:pPr>
        <w:spacing w:beforeLines="50" w:before="120" w:afterLines="100" w:after="240" w:line="540" w:lineRule="exact"/>
        <w:outlineLvl w:val="2"/>
        <w:rPr>
          <w:rFonts w:ascii="Times New Roman" w:eastAsia="黑体" w:hAnsi="Times New Roman" w:cs="Times New Roman"/>
          <w:b/>
          <w:bCs/>
          <w:kern w:val="0"/>
          <w:sz w:val="30"/>
          <w:szCs w:val="30"/>
        </w:rPr>
      </w:pPr>
      <w:bookmarkStart w:id="141" w:name="_Toc183320426"/>
      <w:bookmarkStart w:id="142" w:name="_Toc183320425"/>
      <w:bookmarkStart w:id="143" w:name="_Toc183320427"/>
      <w:bookmarkStart w:id="144" w:name="_Toc183320432"/>
      <w:bookmarkStart w:id="145" w:name="_Toc183320424"/>
      <w:bookmarkStart w:id="146" w:name="_Toc183320430"/>
      <w:bookmarkStart w:id="147" w:name="_Toc183320429"/>
      <w:bookmarkStart w:id="148" w:name="_Toc183320428"/>
      <w:bookmarkStart w:id="149" w:name="_Toc183320433"/>
      <w:bookmarkStart w:id="150" w:name="_Toc183320431"/>
      <w:bookmarkStart w:id="151" w:name="_Toc169718776"/>
      <w:bookmarkEnd w:id="141"/>
      <w:bookmarkEnd w:id="142"/>
      <w:bookmarkEnd w:id="143"/>
      <w:bookmarkEnd w:id="144"/>
      <w:bookmarkEnd w:id="145"/>
      <w:bookmarkEnd w:id="146"/>
      <w:bookmarkEnd w:id="147"/>
      <w:bookmarkEnd w:id="148"/>
      <w:bookmarkEnd w:id="149"/>
      <w:bookmarkEnd w:id="150"/>
      <w:r w:rsidRPr="001017E1">
        <w:rPr>
          <w:rFonts w:ascii="Times New Roman" w:eastAsia="黑体" w:hAnsi="Times New Roman" w:cs="Times New Roman"/>
          <w:b/>
          <w:bCs/>
          <w:kern w:val="0"/>
          <w:sz w:val="30"/>
          <w:szCs w:val="30"/>
        </w:rPr>
        <w:t>五、科技为先、积极创新</w:t>
      </w:r>
      <w:bookmarkEnd w:id="151"/>
    </w:p>
    <w:p w14:paraId="3BA2E5E3" w14:textId="77777777" w:rsidR="00530054" w:rsidRPr="001017E1" w:rsidRDefault="00B33A19">
      <w:pPr>
        <w:spacing w:line="580" w:lineRule="exact"/>
        <w:ind w:firstLineChars="200" w:firstLine="560"/>
        <w:rPr>
          <w:rFonts w:ascii="Times New Roman" w:eastAsia="黑体" w:hAnsi="Times New Roman" w:cs="Times New Roman"/>
          <w:b/>
          <w:bCs/>
          <w:kern w:val="0"/>
          <w:sz w:val="32"/>
          <w:szCs w:val="32"/>
        </w:rPr>
      </w:pPr>
      <w:r w:rsidRPr="001017E1">
        <w:rPr>
          <w:rFonts w:ascii="Times New Roman" w:eastAsia="仿宋" w:hAnsi="Times New Roman" w:cs="Times New Roman"/>
          <w:sz w:val="28"/>
          <w:szCs w:val="28"/>
        </w:rPr>
        <w:t>充分吸收当今国际上湿地保护的先进理念、技术和方法，加强国内外新技术在湿地保护中的应用，并结合</w:t>
      </w:r>
      <w:r w:rsidRPr="001017E1">
        <w:rPr>
          <w:rFonts w:ascii="Times New Roman" w:eastAsia="仿宋" w:hAnsi="Times New Roman" w:cs="Times New Roman" w:hint="eastAsia"/>
          <w:sz w:val="28"/>
          <w:szCs w:val="28"/>
        </w:rPr>
        <w:t>当地</w:t>
      </w:r>
      <w:r w:rsidRPr="001017E1">
        <w:rPr>
          <w:rFonts w:ascii="Times New Roman" w:eastAsia="仿宋" w:hAnsi="Times New Roman" w:cs="Times New Roman"/>
          <w:sz w:val="28"/>
          <w:szCs w:val="28"/>
        </w:rPr>
        <w:t>实际，保证规划的科学性</w:t>
      </w:r>
      <w:bookmarkStart w:id="152" w:name="_Toc183320434"/>
      <w:bookmarkEnd w:id="152"/>
      <w:r w:rsidRPr="001017E1">
        <w:rPr>
          <w:rFonts w:ascii="Times New Roman" w:eastAsia="仿宋" w:hAnsi="Times New Roman" w:cs="Times New Roman"/>
          <w:sz w:val="28"/>
          <w:szCs w:val="28"/>
        </w:rPr>
        <w:t>，注重项目建设与实施的实际效果。</w:t>
      </w:r>
    </w:p>
    <w:p w14:paraId="735A1B38" w14:textId="77777777" w:rsidR="00530054" w:rsidRPr="001017E1" w:rsidRDefault="00B33A19">
      <w:pPr>
        <w:spacing w:beforeLines="100" w:before="240" w:afterLines="100" w:after="240" w:line="58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hint="eastAsia"/>
          <w:b/>
          <w:bCs/>
          <w:kern w:val="0"/>
          <w:sz w:val="30"/>
          <w:szCs w:val="30"/>
        </w:rPr>
        <w:t>六</w:t>
      </w:r>
      <w:r w:rsidRPr="001017E1">
        <w:rPr>
          <w:rFonts w:ascii="Times New Roman" w:eastAsia="黑体" w:hAnsi="Times New Roman" w:cs="Times New Roman"/>
          <w:b/>
          <w:bCs/>
          <w:kern w:val="0"/>
          <w:sz w:val="30"/>
          <w:szCs w:val="30"/>
        </w:rPr>
        <w:t>、</w:t>
      </w:r>
      <w:r w:rsidRPr="001017E1">
        <w:rPr>
          <w:rFonts w:ascii="Times New Roman" w:eastAsia="黑体" w:hAnsi="Times New Roman" w:cs="Times New Roman" w:hint="eastAsia"/>
          <w:b/>
          <w:bCs/>
          <w:kern w:val="0"/>
          <w:sz w:val="30"/>
          <w:szCs w:val="30"/>
        </w:rPr>
        <w:t>共建共享</w:t>
      </w:r>
      <w:r w:rsidRPr="001017E1">
        <w:rPr>
          <w:rFonts w:ascii="Times New Roman" w:eastAsia="黑体" w:hAnsi="Times New Roman" w:cs="Times New Roman"/>
          <w:b/>
          <w:bCs/>
          <w:kern w:val="0"/>
          <w:sz w:val="30"/>
          <w:szCs w:val="30"/>
        </w:rPr>
        <w:t>、</w:t>
      </w:r>
      <w:r w:rsidRPr="001017E1">
        <w:rPr>
          <w:rFonts w:ascii="Times New Roman" w:eastAsia="黑体" w:hAnsi="Times New Roman" w:cs="Times New Roman" w:hint="eastAsia"/>
          <w:b/>
          <w:bCs/>
          <w:kern w:val="0"/>
          <w:sz w:val="30"/>
          <w:szCs w:val="30"/>
        </w:rPr>
        <w:t>多方</w:t>
      </w:r>
      <w:r w:rsidRPr="001017E1">
        <w:rPr>
          <w:rFonts w:ascii="Times New Roman" w:eastAsia="黑体" w:hAnsi="Times New Roman" w:cs="Times New Roman"/>
          <w:b/>
          <w:bCs/>
          <w:kern w:val="0"/>
          <w:sz w:val="30"/>
          <w:szCs w:val="30"/>
        </w:rPr>
        <w:t>参与</w:t>
      </w:r>
    </w:p>
    <w:p w14:paraId="62D31772" w14:textId="77777777" w:rsidR="00530054" w:rsidRPr="001017E1" w:rsidRDefault="00B33A19">
      <w:pPr>
        <w:spacing w:line="60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坚持</w:t>
      </w:r>
      <w:r w:rsidRPr="001017E1">
        <w:rPr>
          <w:rFonts w:ascii="Times New Roman" w:eastAsia="仿宋" w:hAnsi="Times New Roman" w:cs="Times New Roman" w:hint="eastAsia"/>
          <w:sz w:val="28"/>
          <w:szCs w:val="28"/>
        </w:rPr>
        <w:t>共建共享、多方参与</w:t>
      </w:r>
      <w:r w:rsidRPr="001017E1">
        <w:rPr>
          <w:rFonts w:ascii="Times New Roman" w:eastAsia="仿宋" w:hAnsi="Times New Roman" w:cs="Times New Roman"/>
          <w:sz w:val="28"/>
          <w:szCs w:val="28"/>
        </w:rPr>
        <w:t>原则，发挥政府政策导向作用，加强湿地生态系统保护与合理利用监管，坚持综合协调、分工负责的原则，</w:t>
      </w:r>
      <w:r w:rsidRPr="001017E1">
        <w:rPr>
          <w:rFonts w:ascii="Times New Roman" w:eastAsia="仿宋" w:hAnsi="Times New Roman" w:cs="Times New Roman"/>
          <w:sz w:val="28"/>
          <w:szCs w:val="28"/>
        </w:rPr>
        <w:lastRenderedPageBreak/>
        <w:t>充分发挥林业、自然资源、环境保护、水利、农业等湿地保护管理相关部门的职能作用，并充分调动社会各方面的力量共同参与湿地保护工程建设，加大公共领域、基础性和导向性的重点项目投资，把市场机制与政府干预有机结合起来。通过湿地生态系统保护、科普宣教，鼓励公众主动参与、共建共享湿地绿意空间。</w:t>
      </w:r>
    </w:p>
    <w:p w14:paraId="57376407" w14:textId="77777777" w:rsidR="00530054" w:rsidRPr="001017E1" w:rsidRDefault="00B33A19">
      <w:pPr>
        <w:keepNext/>
        <w:keepLines/>
        <w:spacing w:beforeLines="100" w:before="240" w:afterLines="50" w:after="120" w:line="560" w:lineRule="exact"/>
        <w:jc w:val="center"/>
        <w:outlineLvl w:val="1"/>
        <w:rPr>
          <w:rFonts w:ascii="Times New Roman" w:eastAsia="黑体" w:hAnsi="Times New Roman" w:cs="Times New Roman"/>
          <w:b/>
          <w:bCs/>
          <w:kern w:val="0"/>
          <w:sz w:val="32"/>
          <w:szCs w:val="32"/>
        </w:rPr>
      </w:pPr>
      <w:bookmarkStart w:id="153" w:name="_Toc68698415"/>
      <w:bookmarkStart w:id="154" w:name="_Toc4796"/>
      <w:bookmarkStart w:id="155" w:name="_Toc63253600"/>
      <w:bookmarkStart w:id="156" w:name="_Toc101533903"/>
      <w:bookmarkStart w:id="157" w:name="_Toc68698416"/>
      <w:bookmarkStart w:id="158" w:name="_Toc63253601"/>
      <w:r w:rsidRPr="001017E1">
        <w:rPr>
          <w:rFonts w:ascii="Times New Roman" w:eastAsia="黑体" w:hAnsi="Times New Roman" w:cs="Times New Roman" w:hint="eastAsia"/>
          <w:b/>
          <w:bCs/>
          <w:kern w:val="0"/>
          <w:sz w:val="32"/>
          <w:szCs w:val="32"/>
        </w:rPr>
        <w:t>第三</w:t>
      </w:r>
      <w:r w:rsidRPr="001017E1">
        <w:rPr>
          <w:rFonts w:ascii="Times New Roman" w:eastAsia="黑体" w:hAnsi="Times New Roman" w:cs="Times New Roman"/>
          <w:b/>
          <w:bCs/>
          <w:kern w:val="0"/>
          <w:sz w:val="32"/>
          <w:szCs w:val="32"/>
        </w:rPr>
        <w:t>节</w:t>
      </w:r>
      <w:r w:rsidRPr="001017E1">
        <w:rPr>
          <w:rFonts w:ascii="Times New Roman" w:eastAsia="黑体" w:hAnsi="Times New Roman" w:cs="Times New Roman"/>
          <w:b/>
          <w:bCs/>
          <w:kern w:val="0"/>
          <w:sz w:val="32"/>
          <w:szCs w:val="32"/>
        </w:rPr>
        <w:t xml:space="preserve"> </w:t>
      </w:r>
      <w:r w:rsidRPr="001017E1">
        <w:rPr>
          <w:rFonts w:ascii="Times New Roman" w:eastAsia="黑体" w:hAnsi="Times New Roman" w:cs="Times New Roman" w:hint="eastAsia"/>
          <w:b/>
          <w:bCs/>
          <w:kern w:val="0"/>
          <w:sz w:val="32"/>
          <w:szCs w:val="32"/>
        </w:rPr>
        <w:t>规划</w:t>
      </w:r>
      <w:r w:rsidRPr="001017E1">
        <w:rPr>
          <w:rFonts w:ascii="Times New Roman" w:eastAsia="黑体" w:hAnsi="Times New Roman" w:cs="Times New Roman"/>
          <w:b/>
          <w:bCs/>
          <w:kern w:val="0"/>
          <w:sz w:val="32"/>
          <w:szCs w:val="32"/>
        </w:rPr>
        <w:t>期限</w:t>
      </w:r>
      <w:bookmarkEnd w:id="153"/>
      <w:bookmarkEnd w:id="154"/>
      <w:bookmarkEnd w:id="155"/>
      <w:bookmarkEnd w:id="156"/>
    </w:p>
    <w:p w14:paraId="030544CD"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以</w:t>
      </w:r>
      <w:r w:rsidRPr="001017E1">
        <w:rPr>
          <w:rFonts w:ascii="Times New Roman" w:eastAsia="仿宋" w:hAnsi="Times New Roman" w:cs="Times New Roman"/>
          <w:sz w:val="28"/>
          <w:szCs w:val="28"/>
        </w:rPr>
        <w:t>2020</w:t>
      </w:r>
      <w:r w:rsidRPr="001017E1">
        <w:rPr>
          <w:rFonts w:ascii="Times New Roman" w:eastAsia="仿宋" w:hAnsi="Times New Roman" w:cs="Times New Roman"/>
          <w:sz w:val="28"/>
          <w:szCs w:val="28"/>
        </w:rPr>
        <w:t>年为规划基准年，规划期限为</w:t>
      </w:r>
      <w:r w:rsidRPr="001017E1">
        <w:rPr>
          <w:rFonts w:ascii="Times New Roman" w:eastAsia="仿宋" w:hAnsi="Times New Roman" w:cs="Times New Roman"/>
          <w:sz w:val="28"/>
          <w:szCs w:val="28"/>
        </w:rPr>
        <w:t>2021</w:t>
      </w:r>
      <w:r w:rsidRPr="001017E1">
        <w:rPr>
          <w:rFonts w:ascii="Times New Roman" w:eastAsia="仿宋" w:hAnsi="Times New Roman" w:cs="Times New Roman"/>
          <w:sz w:val="28"/>
          <w:szCs w:val="28"/>
        </w:rPr>
        <w:t>年到</w:t>
      </w:r>
      <w:r w:rsidRPr="001017E1">
        <w:rPr>
          <w:rFonts w:ascii="Times New Roman" w:eastAsia="仿宋" w:hAnsi="Times New Roman" w:cs="Times New Roman"/>
          <w:sz w:val="28"/>
          <w:szCs w:val="28"/>
        </w:rPr>
        <w:t>2025</w:t>
      </w:r>
      <w:r w:rsidRPr="001017E1">
        <w:rPr>
          <w:rFonts w:ascii="Times New Roman" w:eastAsia="仿宋" w:hAnsi="Times New Roman" w:cs="Times New Roman"/>
          <w:sz w:val="28"/>
          <w:szCs w:val="28"/>
        </w:rPr>
        <w:t>年，</w:t>
      </w:r>
      <w:r w:rsidRPr="001017E1">
        <w:rPr>
          <w:rFonts w:ascii="Times New Roman" w:eastAsia="仿宋" w:hAnsi="Times New Roman" w:cs="Times New Roman" w:hint="eastAsia"/>
          <w:sz w:val="28"/>
          <w:szCs w:val="28"/>
        </w:rPr>
        <w:t>与国民经济和社会发展规划同步，</w:t>
      </w:r>
      <w:r w:rsidRPr="001017E1">
        <w:rPr>
          <w:rFonts w:ascii="Times New Roman" w:eastAsia="仿宋" w:hAnsi="Times New Roman" w:cs="Times New Roman"/>
          <w:sz w:val="28"/>
          <w:szCs w:val="28"/>
        </w:rPr>
        <w:t>规划展望到</w:t>
      </w:r>
      <w:r w:rsidRPr="001017E1">
        <w:rPr>
          <w:rFonts w:ascii="Times New Roman" w:eastAsia="仿宋" w:hAnsi="Times New Roman" w:cs="Times New Roman"/>
          <w:sz w:val="28"/>
          <w:szCs w:val="28"/>
        </w:rPr>
        <w:t>2035</w:t>
      </w:r>
      <w:r w:rsidRPr="001017E1">
        <w:rPr>
          <w:rFonts w:ascii="Times New Roman" w:eastAsia="仿宋" w:hAnsi="Times New Roman" w:cs="Times New Roman"/>
          <w:sz w:val="28"/>
          <w:szCs w:val="28"/>
        </w:rPr>
        <w:t>年。</w:t>
      </w:r>
    </w:p>
    <w:p w14:paraId="7C2D214B" w14:textId="77777777" w:rsidR="00530054" w:rsidRPr="001017E1" w:rsidRDefault="00530054">
      <w:pPr>
        <w:ind w:firstLineChars="200" w:firstLine="420"/>
        <w:jc w:val="left"/>
        <w:rPr>
          <w:rFonts w:ascii="Times New Roman" w:eastAsia="仿宋" w:hAnsi="Times New Roman" w:cs="Times New Roman"/>
        </w:rPr>
      </w:pPr>
    </w:p>
    <w:p w14:paraId="6A633C9F" w14:textId="77777777" w:rsidR="00530054" w:rsidRPr="001017E1" w:rsidRDefault="00B33A19">
      <w:pPr>
        <w:keepNext/>
        <w:keepLines/>
        <w:spacing w:beforeLines="50" w:before="120" w:afterLines="50" w:after="120" w:line="560" w:lineRule="exact"/>
        <w:jc w:val="center"/>
        <w:outlineLvl w:val="1"/>
        <w:rPr>
          <w:rFonts w:ascii="Times New Roman" w:eastAsia="黑体" w:hAnsi="Times New Roman" w:cs="Times New Roman"/>
          <w:b/>
          <w:bCs/>
          <w:kern w:val="0"/>
          <w:sz w:val="32"/>
          <w:szCs w:val="32"/>
        </w:rPr>
      </w:pPr>
      <w:bookmarkStart w:id="159" w:name="_Toc101533904"/>
      <w:r w:rsidRPr="001017E1">
        <w:rPr>
          <w:rFonts w:ascii="Times New Roman" w:eastAsia="黑体" w:hAnsi="Times New Roman" w:cs="Times New Roman"/>
          <w:b/>
          <w:bCs/>
          <w:kern w:val="0"/>
          <w:sz w:val="32"/>
          <w:szCs w:val="32"/>
        </w:rPr>
        <w:t>第</w:t>
      </w:r>
      <w:r w:rsidRPr="001017E1">
        <w:rPr>
          <w:rFonts w:ascii="Times New Roman" w:eastAsia="黑体" w:hAnsi="Times New Roman" w:cs="Times New Roman" w:hint="eastAsia"/>
          <w:b/>
          <w:bCs/>
          <w:kern w:val="0"/>
          <w:sz w:val="32"/>
          <w:szCs w:val="32"/>
        </w:rPr>
        <w:t>四</w:t>
      </w:r>
      <w:r w:rsidRPr="001017E1">
        <w:rPr>
          <w:rFonts w:ascii="Times New Roman" w:eastAsia="黑体" w:hAnsi="Times New Roman" w:cs="Times New Roman"/>
          <w:b/>
          <w:bCs/>
          <w:kern w:val="0"/>
          <w:sz w:val="32"/>
          <w:szCs w:val="32"/>
        </w:rPr>
        <w:t>节</w:t>
      </w:r>
      <w:r w:rsidRPr="001017E1">
        <w:rPr>
          <w:rFonts w:ascii="Times New Roman" w:eastAsia="黑体" w:hAnsi="Times New Roman" w:cs="Times New Roman"/>
          <w:b/>
          <w:bCs/>
          <w:kern w:val="0"/>
          <w:sz w:val="32"/>
          <w:szCs w:val="32"/>
        </w:rPr>
        <w:t xml:space="preserve"> </w:t>
      </w:r>
      <w:r w:rsidRPr="001017E1">
        <w:rPr>
          <w:rFonts w:ascii="Times New Roman" w:eastAsia="黑体" w:hAnsi="Times New Roman" w:cs="Times New Roman"/>
          <w:b/>
          <w:bCs/>
          <w:kern w:val="0"/>
          <w:sz w:val="32"/>
          <w:szCs w:val="32"/>
        </w:rPr>
        <w:t>规划目标</w:t>
      </w:r>
      <w:bookmarkEnd w:id="157"/>
      <w:bookmarkEnd w:id="158"/>
      <w:bookmarkEnd w:id="159"/>
    </w:p>
    <w:p w14:paraId="7C1992C6" w14:textId="77777777" w:rsidR="00530054" w:rsidRPr="001017E1" w:rsidRDefault="00B33A19">
      <w:pPr>
        <w:spacing w:beforeLines="50" w:before="120" w:afterLines="50" w:after="120" w:line="56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一、总体目标</w:t>
      </w:r>
    </w:p>
    <w:p w14:paraId="7C20AF29" w14:textId="77777777" w:rsidR="00530054" w:rsidRPr="001017E1" w:rsidRDefault="00B33A19">
      <w:pPr>
        <w:spacing w:line="560" w:lineRule="exact"/>
        <w:ind w:firstLineChars="200" w:firstLine="552"/>
        <w:rPr>
          <w:rFonts w:ascii="Times New Roman" w:eastAsia="仿宋" w:hAnsi="Times New Roman" w:cs="Times New Roman"/>
          <w:spacing w:val="-2"/>
          <w:sz w:val="28"/>
          <w:szCs w:val="28"/>
        </w:rPr>
      </w:pPr>
      <w:r w:rsidRPr="001017E1">
        <w:rPr>
          <w:rFonts w:ascii="Times New Roman" w:eastAsia="仿宋" w:hAnsi="Times New Roman" w:cs="Times New Roman" w:hint="eastAsia"/>
          <w:spacing w:val="-2"/>
          <w:sz w:val="28"/>
          <w:szCs w:val="28"/>
        </w:rPr>
        <w:t>“十四五”期间，以打造“闻名世界、引领时代、最忆江南”、全面展示中国特色社会主义制度优越性的宜居城市为总目标，对湿地实施全面保护，科学修复退化湿地，扩大湿地面积，增强湿地生态功能，</w:t>
      </w:r>
      <w:r w:rsidRPr="001017E1">
        <w:rPr>
          <w:rFonts w:ascii="Times New Roman" w:eastAsia="仿宋" w:hAnsi="Times New Roman" w:cs="Times New Roman"/>
          <w:spacing w:val="-2"/>
          <w:sz w:val="28"/>
          <w:szCs w:val="28"/>
        </w:rPr>
        <w:t>保护生物多样性</w:t>
      </w:r>
      <w:r w:rsidRPr="001017E1">
        <w:rPr>
          <w:rFonts w:ascii="Times New Roman" w:eastAsia="仿宋" w:hAnsi="Times New Roman" w:cs="Times New Roman" w:hint="eastAsia"/>
          <w:spacing w:val="-2"/>
          <w:sz w:val="28"/>
          <w:szCs w:val="28"/>
        </w:rPr>
        <w:t>，</w:t>
      </w:r>
      <w:r w:rsidRPr="001017E1">
        <w:rPr>
          <w:rFonts w:ascii="Times New Roman" w:eastAsia="仿宋" w:hAnsi="Times New Roman" w:cs="Times New Roman"/>
          <w:spacing w:val="-2"/>
          <w:sz w:val="28"/>
          <w:szCs w:val="28"/>
        </w:rPr>
        <w:t>加强湿地保</w:t>
      </w:r>
      <w:r w:rsidRPr="001017E1">
        <w:rPr>
          <w:rFonts w:ascii="Times New Roman" w:eastAsia="仿宋" w:hAnsi="Times New Roman" w:cs="Times New Roman" w:hint="eastAsia"/>
          <w:spacing w:val="-2"/>
          <w:sz w:val="28"/>
          <w:szCs w:val="28"/>
        </w:rPr>
        <w:t>护管理能力建设，积极推进湿地可持续利用，</w:t>
      </w:r>
      <w:bookmarkStart w:id="160" w:name="_Hlk91774369"/>
      <w:r w:rsidRPr="001017E1">
        <w:rPr>
          <w:rFonts w:ascii="Times New Roman" w:eastAsia="仿宋" w:hAnsi="Times New Roman" w:cs="Times New Roman" w:hint="eastAsia"/>
          <w:spacing w:val="-2"/>
          <w:sz w:val="28"/>
          <w:szCs w:val="28"/>
        </w:rPr>
        <w:t>建设全国湿地保护与管理的“重要窗口”和世界湿地修复与利用的“示范样板”。</w:t>
      </w:r>
      <w:bookmarkEnd w:id="160"/>
    </w:p>
    <w:p w14:paraId="0CECB434" w14:textId="77777777" w:rsidR="00530054" w:rsidRPr="001017E1" w:rsidRDefault="00B33A19">
      <w:pPr>
        <w:spacing w:beforeLines="50" w:before="120" w:afterLines="50" w:after="120" w:line="56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二、</w:t>
      </w:r>
      <w:r w:rsidRPr="001017E1">
        <w:rPr>
          <w:rFonts w:ascii="Times New Roman" w:eastAsia="黑体" w:hAnsi="Times New Roman" w:cs="Times New Roman" w:hint="eastAsia"/>
          <w:b/>
          <w:bCs/>
          <w:kern w:val="0"/>
          <w:sz w:val="30"/>
          <w:szCs w:val="30"/>
        </w:rPr>
        <w:t>愿景</w:t>
      </w:r>
      <w:r w:rsidRPr="001017E1">
        <w:rPr>
          <w:rFonts w:ascii="Times New Roman" w:eastAsia="黑体" w:hAnsi="Times New Roman" w:cs="Times New Roman"/>
          <w:b/>
          <w:bCs/>
          <w:kern w:val="0"/>
          <w:sz w:val="30"/>
          <w:szCs w:val="30"/>
        </w:rPr>
        <w:t>目标</w:t>
      </w:r>
    </w:p>
    <w:p w14:paraId="6FC9EF8D" w14:textId="77777777" w:rsidR="00530054" w:rsidRPr="001017E1" w:rsidRDefault="00B33A19">
      <w:pPr>
        <w:spacing w:line="540" w:lineRule="exact"/>
        <w:ind w:firstLine="567"/>
        <w:rPr>
          <w:rFonts w:ascii="Times New Roman" w:eastAsia="仿宋" w:hAnsi="Times New Roman" w:cs="Times New Roman"/>
          <w:kern w:val="0"/>
          <w:sz w:val="28"/>
          <w:szCs w:val="28"/>
        </w:rPr>
      </w:pPr>
      <w:r w:rsidRPr="001017E1">
        <w:rPr>
          <w:rFonts w:ascii="Times New Roman" w:eastAsia="仿宋" w:hAnsi="Times New Roman" w:cs="Times New Roman"/>
          <w:kern w:val="0"/>
          <w:sz w:val="28"/>
          <w:szCs w:val="28"/>
        </w:rPr>
        <w:t>到</w:t>
      </w:r>
      <w:r w:rsidRPr="001017E1">
        <w:rPr>
          <w:rFonts w:ascii="Times New Roman" w:eastAsia="仿宋" w:hAnsi="Times New Roman" w:cs="Times New Roman"/>
          <w:kern w:val="0"/>
          <w:sz w:val="28"/>
          <w:szCs w:val="28"/>
        </w:rPr>
        <w:t>2030</w:t>
      </w:r>
      <w:r w:rsidRPr="001017E1">
        <w:rPr>
          <w:rFonts w:ascii="Times New Roman" w:eastAsia="仿宋" w:hAnsi="Times New Roman" w:cs="Times New Roman"/>
          <w:kern w:val="0"/>
          <w:sz w:val="28"/>
          <w:szCs w:val="28"/>
        </w:rPr>
        <w:t>年，不断巩固提升湿地保护成效，构建湿地生态健康格局，实现湿地治理体系和治理能力水平现代化，促进人与自然和谐共生，以</w:t>
      </w:r>
      <w:r w:rsidRPr="001017E1">
        <w:rPr>
          <w:rFonts w:ascii="Times New Roman" w:eastAsia="宋体" w:hAnsi="Times New Roman" w:cs="Times New Roman"/>
          <w:kern w:val="0"/>
          <w:sz w:val="28"/>
          <w:szCs w:val="28"/>
        </w:rPr>
        <w:t>“</w:t>
      </w:r>
      <w:r w:rsidRPr="001017E1">
        <w:rPr>
          <w:rFonts w:ascii="Times New Roman" w:eastAsia="仿宋" w:hAnsi="Times New Roman" w:cs="Times New Roman"/>
          <w:kern w:val="0"/>
          <w:sz w:val="28"/>
          <w:szCs w:val="28"/>
        </w:rPr>
        <w:t>湿地水城</w:t>
      </w:r>
      <w:r w:rsidRPr="001017E1">
        <w:rPr>
          <w:rFonts w:ascii="Times New Roman" w:eastAsia="宋体" w:hAnsi="Times New Roman" w:cs="Times New Roman"/>
          <w:kern w:val="0"/>
          <w:sz w:val="28"/>
          <w:szCs w:val="28"/>
        </w:rPr>
        <w:t>”</w:t>
      </w:r>
      <w:r w:rsidRPr="001017E1">
        <w:rPr>
          <w:rFonts w:ascii="Times New Roman" w:eastAsia="仿宋" w:hAnsi="Times New Roman" w:cs="Times New Roman"/>
          <w:kern w:val="0"/>
          <w:sz w:val="28"/>
          <w:szCs w:val="28"/>
        </w:rPr>
        <w:t>引领时代，高水平打造美丽中国样本和宜居城市。</w:t>
      </w:r>
    </w:p>
    <w:p w14:paraId="30F7EB0F" w14:textId="77777777" w:rsidR="00530054" w:rsidRPr="001017E1" w:rsidRDefault="00B33A19">
      <w:pPr>
        <w:spacing w:line="540" w:lineRule="exact"/>
        <w:ind w:firstLine="567"/>
        <w:rPr>
          <w:rFonts w:ascii="Times New Roman" w:eastAsia="仿宋" w:hAnsi="Times New Roman" w:cs="Times New Roman"/>
          <w:kern w:val="0"/>
          <w:sz w:val="28"/>
          <w:szCs w:val="28"/>
        </w:rPr>
      </w:pPr>
      <w:r w:rsidRPr="001017E1">
        <w:rPr>
          <w:rFonts w:ascii="Times New Roman" w:eastAsia="仿宋" w:hAnsi="Times New Roman" w:cs="Times New Roman"/>
          <w:kern w:val="0"/>
          <w:sz w:val="28"/>
          <w:szCs w:val="28"/>
        </w:rPr>
        <w:t>到</w:t>
      </w:r>
      <w:r w:rsidRPr="001017E1">
        <w:rPr>
          <w:rFonts w:ascii="Times New Roman" w:eastAsia="仿宋" w:hAnsi="Times New Roman" w:cs="Times New Roman"/>
          <w:kern w:val="0"/>
          <w:sz w:val="28"/>
          <w:szCs w:val="28"/>
        </w:rPr>
        <w:t>2035</w:t>
      </w:r>
      <w:r w:rsidRPr="001017E1">
        <w:rPr>
          <w:rFonts w:ascii="Times New Roman" w:eastAsia="仿宋" w:hAnsi="Times New Roman" w:cs="Times New Roman"/>
          <w:kern w:val="0"/>
          <w:sz w:val="28"/>
          <w:szCs w:val="28"/>
        </w:rPr>
        <w:t>年，继续优化湿地保护智慧体系，深度挖掘弘扬湿地生态文化，打造全球湿地科技创新高地，实现湿地生态高度健康、湿地</w:t>
      </w:r>
      <w:r w:rsidRPr="001017E1">
        <w:rPr>
          <w:rFonts w:ascii="Times New Roman" w:eastAsia="仿宋" w:hAnsi="Times New Roman" w:cs="Times New Roman"/>
          <w:kern w:val="0"/>
          <w:sz w:val="28"/>
          <w:szCs w:val="28"/>
        </w:rPr>
        <w:lastRenderedPageBreak/>
        <w:t>文化高度繁荣、人与自然高度和谐，为世界绘就一幅尽显生态之美、人文之美、和谐之美的</w:t>
      </w:r>
      <w:r w:rsidRPr="001017E1">
        <w:rPr>
          <w:rFonts w:ascii="Times New Roman" w:eastAsia="仿宋" w:hAnsi="Times New Roman" w:cs="Times New Roman" w:hint="eastAsia"/>
          <w:kern w:val="0"/>
          <w:sz w:val="28"/>
          <w:szCs w:val="28"/>
        </w:rPr>
        <w:t>美丽画卷，</w:t>
      </w:r>
      <w:r w:rsidRPr="001017E1">
        <w:rPr>
          <w:rFonts w:ascii="Times New Roman" w:eastAsia="仿宋" w:hAnsi="Times New Roman" w:cs="Times New Roman"/>
          <w:kern w:val="0"/>
          <w:sz w:val="28"/>
          <w:szCs w:val="28"/>
        </w:rPr>
        <w:t>全面打造最忆江南的</w:t>
      </w:r>
      <w:r w:rsidRPr="001017E1">
        <w:rPr>
          <w:rFonts w:ascii="Times New Roman" w:eastAsia="宋体" w:hAnsi="Times New Roman" w:cs="Times New Roman"/>
          <w:kern w:val="0"/>
          <w:sz w:val="28"/>
          <w:szCs w:val="28"/>
        </w:rPr>
        <w:t>“</w:t>
      </w:r>
      <w:r w:rsidRPr="001017E1">
        <w:rPr>
          <w:rFonts w:ascii="Times New Roman" w:eastAsia="仿宋" w:hAnsi="Times New Roman" w:cs="Times New Roman"/>
          <w:kern w:val="0"/>
          <w:sz w:val="28"/>
          <w:szCs w:val="28"/>
        </w:rPr>
        <w:t>湿地水城</w:t>
      </w:r>
      <w:r w:rsidRPr="001017E1">
        <w:rPr>
          <w:rFonts w:ascii="Times New Roman" w:eastAsia="宋体" w:hAnsi="Times New Roman" w:cs="Times New Roman"/>
          <w:kern w:val="0"/>
          <w:sz w:val="28"/>
          <w:szCs w:val="28"/>
        </w:rPr>
        <w:t>”</w:t>
      </w:r>
      <w:r w:rsidRPr="001017E1">
        <w:rPr>
          <w:rFonts w:ascii="Times New Roman" w:eastAsia="仿宋" w:hAnsi="Times New Roman" w:cs="Times New Roman"/>
          <w:kern w:val="0"/>
          <w:sz w:val="28"/>
          <w:szCs w:val="28"/>
        </w:rPr>
        <w:t>。</w:t>
      </w:r>
      <w:r w:rsidRPr="001017E1">
        <w:rPr>
          <w:rFonts w:hint="eastAsia"/>
        </w:rPr>
        <w:t xml:space="preserve"> </w:t>
      </w:r>
    </w:p>
    <w:p w14:paraId="32017B96" w14:textId="77777777" w:rsidR="00530054" w:rsidRPr="001017E1" w:rsidRDefault="00B33A19">
      <w:pPr>
        <w:spacing w:beforeLines="50" w:before="120" w:afterLines="50" w:after="120" w:line="56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hint="eastAsia"/>
          <w:b/>
          <w:bCs/>
          <w:kern w:val="0"/>
          <w:sz w:val="30"/>
          <w:szCs w:val="30"/>
        </w:rPr>
        <w:t>三</w:t>
      </w:r>
      <w:r w:rsidRPr="001017E1">
        <w:rPr>
          <w:rFonts w:ascii="Times New Roman" w:eastAsia="黑体" w:hAnsi="Times New Roman" w:cs="Times New Roman"/>
          <w:b/>
          <w:bCs/>
          <w:kern w:val="0"/>
          <w:sz w:val="30"/>
          <w:szCs w:val="30"/>
        </w:rPr>
        <w:t>、具体目标</w:t>
      </w:r>
    </w:p>
    <w:p w14:paraId="7DEEFADC" w14:textId="77777777" w:rsidR="00530054" w:rsidRPr="001017E1" w:rsidRDefault="00B33A19">
      <w:pPr>
        <w:adjustRightInd w:val="0"/>
        <w:snapToGrid w:val="0"/>
        <w:spacing w:line="54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主要实现以下目标</w:t>
      </w:r>
      <w:r w:rsidRPr="001017E1">
        <w:rPr>
          <w:rFonts w:ascii="Times New Roman" w:eastAsia="仿宋" w:hAnsi="Times New Roman" w:cs="Times New Roman" w:hint="eastAsia"/>
          <w:sz w:val="28"/>
          <w:szCs w:val="28"/>
        </w:rPr>
        <w:t>：</w:t>
      </w:r>
    </w:p>
    <w:p w14:paraId="541AD42A" w14:textId="77777777" w:rsidR="00530054" w:rsidRPr="001017E1" w:rsidRDefault="00B33A19">
      <w:pPr>
        <w:adjustRightInd w:val="0"/>
        <w:snapToGrid w:val="0"/>
        <w:spacing w:line="540" w:lineRule="exact"/>
        <w:ind w:firstLine="567"/>
        <w:rPr>
          <w:rFonts w:ascii="Times New Roman" w:eastAsia="仿宋" w:hAnsi="Times New Roman" w:cs="Times New Roman"/>
          <w:b/>
          <w:bCs/>
          <w:kern w:val="0"/>
          <w:sz w:val="28"/>
          <w:szCs w:val="28"/>
        </w:rPr>
      </w:pPr>
      <w:r w:rsidRPr="001017E1">
        <w:rPr>
          <w:rFonts w:ascii="Times New Roman" w:eastAsia="仿宋" w:hAnsi="Times New Roman" w:cs="Times New Roman"/>
          <w:b/>
          <w:bCs/>
          <w:kern w:val="0"/>
          <w:sz w:val="28"/>
          <w:szCs w:val="28"/>
        </w:rPr>
        <w:t>——</w:t>
      </w:r>
      <w:bookmarkStart w:id="161" w:name="_Hlk69303685"/>
      <w:r w:rsidRPr="001017E1">
        <w:rPr>
          <w:rFonts w:ascii="Times New Roman" w:eastAsia="仿宋" w:hAnsi="Times New Roman" w:cs="Times New Roman"/>
          <w:b/>
          <w:bCs/>
          <w:kern w:val="0"/>
          <w:sz w:val="28"/>
          <w:szCs w:val="28"/>
        </w:rPr>
        <w:t>湿地资源保护</w:t>
      </w:r>
      <w:bookmarkEnd w:id="161"/>
      <w:r w:rsidRPr="001017E1">
        <w:rPr>
          <w:rFonts w:ascii="Times New Roman" w:eastAsia="仿宋" w:hAnsi="Times New Roman" w:cs="Times New Roman"/>
          <w:b/>
          <w:bCs/>
          <w:kern w:val="0"/>
          <w:sz w:val="28"/>
          <w:szCs w:val="28"/>
        </w:rPr>
        <w:t>示范引领</w:t>
      </w:r>
    </w:p>
    <w:p w14:paraId="244A2E0B" w14:textId="44893030" w:rsidR="00530054" w:rsidRPr="001017E1" w:rsidRDefault="00B33A19">
      <w:pPr>
        <w:adjustRightInd w:val="0"/>
        <w:snapToGrid w:val="0"/>
        <w:spacing w:afterLines="50" w:after="120" w:line="540" w:lineRule="exact"/>
        <w:ind w:firstLine="567"/>
        <w:rPr>
          <w:rFonts w:ascii="Times New Roman" w:eastAsia="仿宋" w:hAnsi="Times New Roman" w:cs="Times New Roman"/>
          <w:kern w:val="0"/>
          <w:sz w:val="28"/>
          <w:szCs w:val="28"/>
        </w:rPr>
      </w:pPr>
      <w:r w:rsidRPr="001017E1">
        <w:rPr>
          <w:rFonts w:ascii="Times New Roman" w:eastAsia="仿宋" w:hAnsi="Times New Roman" w:cs="Times New Roman"/>
          <w:kern w:val="0"/>
          <w:sz w:val="28"/>
          <w:szCs w:val="28"/>
        </w:rPr>
        <w:t>示范引领，深入推进湿地资源保护，到</w:t>
      </w:r>
      <w:r w:rsidRPr="001017E1">
        <w:rPr>
          <w:rFonts w:ascii="Times New Roman" w:eastAsia="仿宋" w:hAnsi="Times New Roman" w:cs="Times New Roman"/>
          <w:kern w:val="0"/>
          <w:sz w:val="28"/>
          <w:szCs w:val="28"/>
        </w:rPr>
        <w:t>2025</w:t>
      </w:r>
      <w:r w:rsidRPr="001017E1">
        <w:rPr>
          <w:rFonts w:ascii="Times New Roman" w:eastAsia="仿宋" w:hAnsi="Times New Roman" w:cs="Times New Roman"/>
          <w:kern w:val="0"/>
          <w:sz w:val="28"/>
          <w:szCs w:val="28"/>
        </w:rPr>
        <w:t>年，湿地率保持在</w:t>
      </w:r>
      <w:r w:rsidRPr="001017E1">
        <w:rPr>
          <w:rFonts w:ascii="Times New Roman" w:eastAsia="仿宋" w:hAnsi="Times New Roman" w:cs="Times New Roman"/>
          <w:kern w:val="0"/>
          <w:sz w:val="28"/>
          <w:szCs w:val="28"/>
          <w:highlight w:val="yellow"/>
        </w:rPr>
        <w:t>13%</w:t>
      </w:r>
      <w:r w:rsidRPr="001017E1">
        <w:rPr>
          <w:rFonts w:ascii="Times New Roman" w:eastAsia="仿宋" w:hAnsi="Times New Roman" w:cs="Times New Roman"/>
          <w:kern w:val="0"/>
          <w:sz w:val="28"/>
          <w:szCs w:val="28"/>
        </w:rPr>
        <w:t>以上</w:t>
      </w:r>
      <w:r w:rsidRPr="001017E1">
        <w:rPr>
          <w:rFonts w:ascii="Times New Roman" w:eastAsia="仿宋" w:hAnsi="Times New Roman" w:cs="Times New Roman" w:hint="eastAsia"/>
          <w:kern w:val="0"/>
          <w:sz w:val="28"/>
          <w:szCs w:val="28"/>
        </w:rPr>
        <w:t>（不含稻田）</w:t>
      </w:r>
      <w:r w:rsidRPr="001017E1">
        <w:rPr>
          <w:rFonts w:ascii="Times New Roman" w:eastAsia="仿宋" w:hAnsi="Times New Roman" w:cs="Times New Roman"/>
          <w:kern w:val="0"/>
          <w:sz w:val="28"/>
          <w:szCs w:val="28"/>
        </w:rPr>
        <w:t>，湿地资源保持稳定，大力开展湿地修复</w:t>
      </w:r>
      <w:r w:rsidR="00411D93" w:rsidRPr="001017E1">
        <w:rPr>
          <w:rFonts w:ascii="Times New Roman" w:eastAsia="仿宋" w:hAnsi="Times New Roman" w:cs="Times New Roman"/>
          <w:kern w:val="0"/>
          <w:sz w:val="28"/>
          <w:szCs w:val="28"/>
          <w:highlight w:val="yellow"/>
        </w:rPr>
        <w:t>75</w:t>
      </w:r>
      <w:r w:rsidR="007B3A2F" w:rsidRPr="001017E1">
        <w:rPr>
          <w:rFonts w:ascii="Times New Roman" w:eastAsia="仿宋" w:hAnsi="Times New Roman" w:cs="Times New Roman"/>
          <w:kern w:val="0"/>
          <w:sz w:val="28"/>
          <w:szCs w:val="28"/>
          <w:highlight w:val="yellow"/>
        </w:rPr>
        <w:t>0.12</w:t>
      </w:r>
      <w:r w:rsidRPr="001017E1">
        <w:rPr>
          <w:rFonts w:ascii="Times New Roman" w:eastAsia="仿宋" w:hAnsi="Times New Roman" w:cs="Times New Roman"/>
          <w:kern w:val="0"/>
          <w:sz w:val="28"/>
          <w:szCs w:val="28"/>
        </w:rPr>
        <w:t>公顷，湿地生态质量明显提高。新增受保护湿地面积</w:t>
      </w:r>
      <w:r w:rsidR="0060511F" w:rsidRPr="001017E1">
        <w:rPr>
          <w:rFonts w:ascii="Times New Roman" w:eastAsia="仿宋" w:hAnsi="Times New Roman" w:cs="Times New Roman"/>
          <w:kern w:val="0"/>
          <w:sz w:val="28"/>
          <w:szCs w:val="28"/>
          <w:highlight w:val="yellow"/>
        </w:rPr>
        <w:t>8</w:t>
      </w:r>
      <w:r w:rsidR="007B3A2F" w:rsidRPr="001017E1">
        <w:rPr>
          <w:rFonts w:ascii="Times New Roman" w:eastAsia="仿宋" w:hAnsi="Times New Roman" w:cs="Times New Roman"/>
          <w:kern w:val="0"/>
          <w:sz w:val="28"/>
          <w:szCs w:val="28"/>
          <w:highlight w:val="yellow"/>
        </w:rPr>
        <w:t>7.43</w:t>
      </w:r>
      <w:r w:rsidRPr="001017E1">
        <w:rPr>
          <w:rFonts w:ascii="Times New Roman" w:eastAsia="仿宋" w:hAnsi="Times New Roman" w:cs="Times New Roman"/>
          <w:kern w:val="0"/>
          <w:sz w:val="28"/>
          <w:szCs w:val="28"/>
        </w:rPr>
        <w:t>公顷，湿地保护率达到</w:t>
      </w:r>
      <w:r w:rsidR="00B22D20" w:rsidRPr="001017E1">
        <w:rPr>
          <w:rFonts w:ascii="Times New Roman" w:eastAsia="仿宋" w:hAnsi="Times New Roman" w:cs="Times New Roman"/>
          <w:kern w:val="0"/>
          <w:sz w:val="28"/>
          <w:szCs w:val="28"/>
          <w:highlight w:val="yellow"/>
        </w:rPr>
        <w:t>60</w:t>
      </w:r>
      <w:r w:rsidR="006410CB" w:rsidRPr="001017E1">
        <w:rPr>
          <w:rFonts w:ascii="Times New Roman" w:eastAsia="仿宋" w:hAnsi="Times New Roman" w:cs="Times New Roman"/>
          <w:kern w:val="0"/>
          <w:sz w:val="28"/>
          <w:szCs w:val="28"/>
          <w:highlight w:val="yellow"/>
        </w:rPr>
        <w:t>.</w:t>
      </w:r>
      <w:r w:rsidR="00B22D20" w:rsidRPr="001017E1">
        <w:rPr>
          <w:rFonts w:ascii="Times New Roman" w:eastAsia="仿宋" w:hAnsi="Times New Roman" w:cs="Times New Roman"/>
          <w:kern w:val="0"/>
          <w:sz w:val="28"/>
          <w:szCs w:val="28"/>
          <w:highlight w:val="yellow"/>
        </w:rPr>
        <w:t>0</w:t>
      </w:r>
      <w:r w:rsidR="00B22D20" w:rsidRPr="001017E1">
        <w:rPr>
          <w:rFonts w:ascii="Times New Roman" w:eastAsia="仿宋" w:hAnsi="Times New Roman" w:cs="Times New Roman"/>
          <w:kern w:val="0"/>
          <w:sz w:val="28"/>
          <w:szCs w:val="28"/>
        </w:rPr>
        <w:t>1</w:t>
      </w:r>
      <w:r w:rsidRPr="001017E1">
        <w:rPr>
          <w:rFonts w:ascii="Times New Roman" w:eastAsia="仿宋" w:hAnsi="Times New Roman" w:cs="Times New Roman"/>
          <w:kern w:val="0"/>
          <w:sz w:val="28"/>
          <w:szCs w:val="28"/>
        </w:rPr>
        <w:t>%</w:t>
      </w:r>
      <w:r w:rsidRPr="001017E1">
        <w:rPr>
          <w:rFonts w:ascii="Times New Roman" w:eastAsia="仿宋" w:hAnsi="Times New Roman" w:cs="Times New Roman"/>
          <w:kern w:val="0"/>
          <w:sz w:val="28"/>
          <w:szCs w:val="28"/>
        </w:rPr>
        <w:t>，</w:t>
      </w:r>
      <w:r w:rsidRPr="001017E1">
        <w:rPr>
          <w:rFonts w:ascii="Times New Roman" w:eastAsia="仿宋" w:hAnsi="Times New Roman" w:cs="Times New Roman" w:hint="eastAsia"/>
          <w:kern w:val="0"/>
          <w:sz w:val="28"/>
          <w:szCs w:val="28"/>
        </w:rPr>
        <w:t>在杭州西溪国际重要湿地的基础上，新增</w:t>
      </w:r>
      <w:r w:rsidR="00A258D1" w:rsidRPr="001017E1">
        <w:rPr>
          <w:rFonts w:ascii="Times New Roman" w:eastAsia="仿宋" w:hAnsi="Times New Roman" w:cs="Times New Roman" w:hint="eastAsia"/>
          <w:kern w:val="0"/>
          <w:sz w:val="28"/>
          <w:szCs w:val="28"/>
        </w:rPr>
        <w:t>杭州西湖国家重要湿地和</w:t>
      </w:r>
      <w:r w:rsidRPr="001017E1">
        <w:rPr>
          <w:rFonts w:ascii="Times New Roman" w:eastAsia="仿宋" w:hAnsi="Times New Roman" w:cs="Times New Roman" w:hint="eastAsia"/>
          <w:kern w:val="0"/>
          <w:sz w:val="28"/>
          <w:szCs w:val="28"/>
        </w:rPr>
        <w:t>杭州钱塘江省级重要湿地</w:t>
      </w:r>
      <w:r w:rsidR="00A258D1" w:rsidRPr="001017E1">
        <w:rPr>
          <w:rFonts w:ascii="Times New Roman" w:eastAsia="仿宋" w:hAnsi="Times New Roman" w:cs="Times New Roman" w:hint="eastAsia"/>
          <w:kern w:val="0"/>
          <w:sz w:val="28"/>
          <w:szCs w:val="28"/>
        </w:rPr>
        <w:t>各</w:t>
      </w:r>
      <w:r w:rsidRPr="001017E1">
        <w:rPr>
          <w:rFonts w:ascii="Times New Roman" w:eastAsia="仿宋" w:hAnsi="Times New Roman" w:cs="Times New Roman"/>
          <w:kern w:val="0"/>
          <w:sz w:val="28"/>
          <w:szCs w:val="28"/>
        </w:rPr>
        <w:t>1</w:t>
      </w:r>
      <w:r w:rsidRPr="001017E1">
        <w:rPr>
          <w:rFonts w:ascii="Times New Roman" w:eastAsia="仿宋" w:hAnsi="Times New Roman" w:cs="Times New Roman"/>
          <w:kern w:val="0"/>
          <w:sz w:val="28"/>
          <w:szCs w:val="28"/>
        </w:rPr>
        <w:t>处</w:t>
      </w:r>
      <w:r w:rsidRPr="001017E1">
        <w:rPr>
          <w:rFonts w:ascii="Times New Roman" w:eastAsia="仿宋" w:hAnsi="Times New Roman" w:cs="Times New Roman" w:hint="eastAsia"/>
          <w:kern w:val="0"/>
          <w:sz w:val="28"/>
          <w:szCs w:val="28"/>
          <w:highlight w:val="yellow"/>
        </w:rPr>
        <w:t>，</w:t>
      </w:r>
      <w:r w:rsidR="00AC4D8E" w:rsidRPr="001017E1">
        <w:rPr>
          <w:rFonts w:ascii="Times New Roman" w:eastAsia="仿宋" w:hAnsi="Times New Roman" w:cs="Times New Roman" w:hint="eastAsia"/>
          <w:kern w:val="0"/>
          <w:sz w:val="28"/>
          <w:szCs w:val="28"/>
          <w:highlight w:val="yellow"/>
        </w:rPr>
        <w:t>确保全区</w:t>
      </w:r>
      <w:r w:rsidRPr="001017E1">
        <w:rPr>
          <w:rFonts w:ascii="Times New Roman" w:eastAsia="仿宋" w:hAnsi="Times New Roman" w:cs="Times New Roman"/>
          <w:kern w:val="0"/>
          <w:sz w:val="28"/>
          <w:szCs w:val="28"/>
        </w:rPr>
        <w:t>湿地保护水平明显提升。</w:t>
      </w:r>
    </w:p>
    <w:p w14:paraId="4CD52D38" w14:textId="77777777" w:rsidR="00530054" w:rsidRPr="001017E1" w:rsidRDefault="00B33A19">
      <w:pPr>
        <w:adjustRightInd w:val="0"/>
        <w:snapToGrid w:val="0"/>
        <w:spacing w:line="540" w:lineRule="exact"/>
        <w:ind w:firstLine="567"/>
        <w:rPr>
          <w:rFonts w:ascii="Times New Roman" w:eastAsia="仿宋" w:hAnsi="Times New Roman" w:cs="Times New Roman"/>
          <w:b/>
          <w:bCs/>
          <w:kern w:val="0"/>
          <w:sz w:val="28"/>
          <w:szCs w:val="28"/>
        </w:rPr>
      </w:pPr>
      <w:r w:rsidRPr="001017E1">
        <w:rPr>
          <w:rFonts w:ascii="Times New Roman" w:eastAsia="仿宋" w:hAnsi="Times New Roman" w:cs="Times New Roman"/>
          <w:b/>
          <w:bCs/>
          <w:kern w:val="0"/>
          <w:sz w:val="28"/>
          <w:szCs w:val="28"/>
        </w:rPr>
        <w:t>——</w:t>
      </w:r>
      <w:r w:rsidRPr="001017E1">
        <w:rPr>
          <w:rFonts w:ascii="Times New Roman" w:eastAsia="仿宋" w:hAnsi="Times New Roman" w:cs="Times New Roman"/>
          <w:b/>
          <w:bCs/>
          <w:kern w:val="0"/>
          <w:sz w:val="28"/>
          <w:szCs w:val="28"/>
        </w:rPr>
        <w:t>湿地智治能力率先提升</w:t>
      </w:r>
    </w:p>
    <w:p w14:paraId="2934934A" w14:textId="77777777" w:rsidR="00530054" w:rsidRPr="001017E1" w:rsidRDefault="00B33A19">
      <w:pPr>
        <w:adjustRightInd w:val="0"/>
        <w:snapToGrid w:val="0"/>
        <w:spacing w:line="540" w:lineRule="exact"/>
        <w:ind w:firstLine="567"/>
        <w:rPr>
          <w:rFonts w:ascii="Times New Roman" w:eastAsia="仿宋" w:hAnsi="Times New Roman" w:cs="Times New Roman"/>
          <w:kern w:val="0"/>
          <w:sz w:val="28"/>
          <w:szCs w:val="28"/>
        </w:rPr>
      </w:pPr>
      <w:r w:rsidRPr="001017E1">
        <w:rPr>
          <w:rFonts w:ascii="Times New Roman" w:eastAsia="仿宋" w:hAnsi="Times New Roman" w:cs="Times New Roman"/>
          <w:kern w:val="0"/>
          <w:sz w:val="28"/>
          <w:szCs w:val="28"/>
        </w:rPr>
        <w:t>率先提升，实现湿地保护纳入国民经济和社会发展规划，加快湿地国土空间落地。出台地方性湿地保护法规，有效建立湿地管理协调机制，湿地面积、保护率、生态状况等纳入高质量发展综合绩效评价</w:t>
      </w:r>
      <w:r w:rsidRPr="001017E1">
        <w:rPr>
          <w:rFonts w:ascii="Times New Roman" w:eastAsia="仿宋" w:hAnsi="Times New Roman" w:cs="Times New Roman" w:hint="eastAsia"/>
          <w:kern w:val="0"/>
          <w:sz w:val="28"/>
          <w:szCs w:val="28"/>
        </w:rPr>
        <w:t>或林长制</w:t>
      </w:r>
      <w:r w:rsidRPr="001017E1">
        <w:rPr>
          <w:rFonts w:ascii="Times New Roman" w:eastAsia="仿宋" w:hAnsi="Times New Roman" w:cs="Times New Roman"/>
          <w:kern w:val="0"/>
          <w:sz w:val="28"/>
          <w:szCs w:val="28"/>
        </w:rPr>
        <w:t>制度体系。建立</w:t>
      </w:r>
      <w:r w:rsidRPr="001017E1">
        <w:rPr>
          <w:rFonts w:ascii="Times New Roman" w:eastAsia="仿宋" w:hAnsi="Times New Roman" w:cs="Times New Roman"/>
          <w:kern w:val="0"/>
          <w:sz w:val="28"/>
          <w:szCs w:val="28"/>
        </w:rPr>
        <w:t>“</w:t>
      </w:r>
      <w:r w:rsidRPr="001017E1">
        <w:rPr>
          <w:rFonts w:ascii="Times New Roman" w:eastAsia="仿宋" w:hAnsi="Times New Roman" w:cs="Times New Roman"/>
          <w:kern w:val="0"/>
          <w:sz w:val="28"/>
          <w:szCs w:val="28"/>
        </w:rPr>
        <w:t>星</w:t>
      </w:r>
      <w:r w:rsidRPr="001017E1">
        <w:rPr>
          <w:rFonts w:ascii="Times New Roman" w:eastAsia="仿宋" w:hAnsi="Times New Roman" w:cs="Times New Roman"/>
          <w:kern w:val="0"/>
          <w:sz w:val="28"/>
          <w:szCs w:val="28"/>
        </w:rPr>
        <w:t>-</w:t>
      </w:r>
      <w:r w:rsidRPr="001017E1">
        <w:rPr>
          <w:rFonts w:ascii="Times New Roman" w:eastAsia="仿宋" w:hAnsi="Times New Roman" w:cs="Times New Roman"/>
          <w:kern w:val="0"/>
          <w:sz w:val="28"/>
          <w:szCs w:val="28"/>
        </w:rPr>
        <w:t>空</w:t>
      </w:r>
      <w:r w:rsidRPr="001017E1">
        <w:rPr>
          <w:rFonts w:ascii="Times New Roman" w:eastAsia="仿宋" w:hAnsi="Times New Roman" w:cs="Times New Roman"/>
          <w:kern w:val="0"/>
          <w:sz w:val="28"/>
          <w:szCs w:val="28"/>
        </w:rPr>
        <w:t>-</w:t>
      </w:r>
      <w:r w:rsidRPr="001017E1">
        <w:rPr>
          <w:rFonts w:ascii="Times New Roman" w:eastAsia="仿宋" w:hAnsi="Times New Roman" w:cs="Times New Roman"/>
          <w:kern w:val="0"/>
          <w:sz w:val="28"/>
          <w:szCs w:val="28"/>
        </w:rPr>
        <w:t>地</w:t>
      </w:r>
      <w:r w:rsidRPr="001017E1">
        <w:rPr>
          <w:rFonts w:ascii="Times New Roman" w:eastAsia="仿宋" w:hAnsi="Times New Roman" w:cs="Times New Roman"/>
          <w:kern w:val="0"/>
          <w:sz w:val="28"/>
          <w:szCs w:val="28"/>
        </w:rPr>
        <w:t>”</w:t>
      </w:r>
      <w:r w:rsidRPr="001017E1">
        <w:rPr>
          <w:rFonts w:ascii="Times New Roman" w:eastAsia="仿宋" w:hAnsi="Times New Roman" w:cs="Times New Roman"/>
          <w:kern w:val="0"/>
          <w:sz w:val="28"/>
          <w:szCs w:val="28"/>
        </w:rPr>
        <w:t>三位一体监测体系，建成</w:t>
      </w:r>
      <w:r w:rsidRPr="001017E1">
        <w:rPr>
          <w:rFonts w:ascii="Times New Roman" w:eastAsia="仿宋" w:hAnsi="Times New Roman" w:cs="Times New Roman" w:hint="eastAsia"/>
          <w:kern w:val="0"/>
          <w:sz w:val="28"/>
          <w:szCs w:val="28"/>
        </w:rPr>
        <w:t>西湖区</w:t>
      </w:r>
      <w:r w:rsidRPr="001017E1">
        <w:rPr>
          <w:rFonts w:ascii="Times New Roman" w:eastAsia="仿宋" w:hAnsi="Times New Roman" w:cs="Times New Roman"/>
          <w:kern w:val="0"/>
          <w:sz w:val="28"/>
          <w:szCs w:val="28"/>
        </w:rPr>
        <w:t>湿地智慧感知系统，实施资源年度监测和重要湿地生态预警，实现</w:t>
      </w:r>
      <w:r w:rsidRPr="001017E1">
        <w:rPr>
          <w:rFonts w:ascii="Times New Roman" w:eastAsia="仿宋" w:hAnsi="Times New Roman" w:cs="Times New Roman"/>
          <w:kern w:val="0"/>
          <w:sz w:val="28"/>
          <w:szCs w:val="28"/>
        </w:rPr>
        <w:t>“</w:t>
      </w:r>
      <w:r w:rsidRPr="001017E1">
        <w:rPr>
          <w:rFonts w:ascii="Times New Roman" w:eastAsia="仿宋" w:hAnsi="Times New Roman" w:cs="Times New Roman"/>
          <w:kern w:val="0"/>
          <w:sz w:val="28"/>
          <w:szCs w:val="28"/>
        </w:rPr>
        <w:t>城市大脑</w:t>
      </w:r>
      <w:r w:rsidRPr="001017E1">
        <w:rPr>
          <w:rFonts w:ascii="Times New Roman" w:eastAsia="仿宋" w:hAnsi="Times New Roman" w:cs="Times New Roman"/>
          <w:kern w:val="0"/>
          <w:sz w:val="28"/>
          <w:szCs w:val="28"/>
        </w:rPr>
        <w:t>”</w:t>
      </w:r>
      <w:r w:rsidRPr="001017E1">
        <w:rPr>
          <w:rFonts w:ascii="Times New Roman" w:eastAsia="仿宋" w:hAnsi="Times New Roman" w:cs="Times New Roman"/>
          <w:kern w:val="0"/>
          <w:sz w:val="28"/>
          <w:szCs w:val="28"/>
        </w:rPr>
        <w:t>湿地智慧管理。全</w:t>
      </w:r>
      <w:r w:rsidRPr="001017E1">
        <w:rPr>
          <w:rFonts w:ascii="Times New Roman" w:eastAsia="仿宋" w:hAnsi="Times New Roman" w:cs="Times New Roman" w:hint="eastAsia"/>
          <w:kern w:val="0"/>
          <w:sz w:val="28"/>
          <w:szCs w:val="28"/>
        </w:rPr>
        <w:t>区</w:t>
      </w:r>
      <w:r w:rsidRPr="001017E1">
        <w:rPr>
          <w:rFonts w:ascii="Times New Roman" w:eastAsia="仿宋" w:hAnsi="Times New Roman" w:cs="Times New Roman"/>
          <w:kern w:val="0"/>
          <w:sz w:val="28"/>
          <w:szCs w:val="28"/>
        </w:rPr>
        <w:t>无重大湿地破坏案件和行为。</w:t>
      </w:r>
    </w:p>
    <w:p w14:paraId="61033E78" w14:textId="77777777" w:rsidR="00530054" w:rsidRPr="001017E1" w:rsidRDefault="00B33A19">
      <w:pPr>
        <w:adjustRightInd w:val="0"/>
        <w:snapToGrid w:val="0"/>
        <w:spacing w:line="540" w:lineRule="exact"/>
        <w:ind w:firstLine="567"/>
        <w:rPr>
          <w:rFonts w:ascii="Times New Roman" w:eastAsia="仿宋" w:hAnsi="Times New Roman" w:cs="Times New Roman"/>
          <w:b/>
          <w:bCs/>
          <w:kern w:val="0"/>
          <w:sz w:val="28"/>
          <w:szCs w:val="28"/>
        </w:rPr>
      </w:pPr>
      <w:r w:rsidRPr="001017E1">
        <w:rPr>
          <w:rFonts w:ascii="Times New Roman" w:eastAsia="仿宋" w:hAnsi="Times New Roman" w:cs="Times New Roman"/>
          <w:b/>
          <w:bCs/>
          <w:kern w:val="0"/>
          <w:sz w:val="28"/>
          <w:szCs w:val="28"/>
        </w:rPr>
        <w:t>——</w:t>
      </w:r>
      <w:bookmarkStart w:id="162" w:name="_Hlk69303714"/>
      <w:r w:rsidRPr="001017E1">
        <w:rPr>
          <w:rFonts w:ascii="Times New Roman" w:eastAsia="仿宋" w:hAnsi="Times New Roman" w:cs="Times New Roman"/>
          <w:b/>
          <w:bCs/>
          <w:kern w:val="0"/>
          <w:sz w:val="28"/>
          <w:szCs w:val="28"/>
        </w:rPr>
        <w:t>湿地</w:t>
      </w:r>
      <w:bookmarkEnd w:id="162"/>
      <w:r w:rsidRPr="001017E1">
        <w:rPr>
          <w:rFonts w:ascii="Times New Roman" w:eastAsia="仿宋" w:hAnsi="Times New Roman" w:cs="Times New Roman"/>
          <w:b/>
          <w:bCs/>
          <w:kern w:val="0"/>
          <w:sz w:val="28"/>
          <w:szCs w:val="28"/>
        </w:rPr>
        <w:t>生态文化坚定自信</w:t>
      </w:r>
    </w:p>
    <w:p w14:paraId="54807176" w14:textId="538D096C" w:rsidR="00530054" w:rsidRPr="001017E1" w:rsidRDefault="00B33A19">
      <w:pPr>
        <w:adjustRightInd w:val="0"/>
        <w:snapToGrid w:val="0"/>
        <w:spacing w:line="540" w:lineRule="exact"/>
        <w:ind w:firstLine="567"/>
        <w:rPr>
          <w:rFonts w:ascii="Times New Roman" w:eastAsia="仿宋" w:hAnsi="Times New Roman" w:cs="Times New Roman"/>
          <w:kern w:val="0"/>
          <w:sz w:val="28"/>
          <w:szCs w:val="28"/>
        </w:rPr>
      </w:pPr>
      <w:bookmarkStart w:id="163" w:name="_Hlk69308177"/>
      <w:r w:rsidRPr="001017E1">
        <w:rPr>
          <w:rFonts w:ascii="Times New Roman" w:eastAsia="仿宋" w:hAnsi="Times New Roman" w:cs="Times New Roman"/>
          <w:kern w:val="0"/>
          <w:sz w:val="28"/>
          <w:szCs w:val="28"/>
        </w:rPr>
        <w:t>坚定自信</w:t>
      </w:r>
      <w:bookmarkEnd w:id="163"/>
      <w:r w:rsidRPr="001017E1">
        <w:rPr>
          <w:rFonts w:ascii="Times New Roman" w:eastAsia="仿宋" w:hAnsi="Times New Roman" w:cs="Times New Roman"/>
          <w:kern w:val="0"/>
          <w:sz w:val="28"/>
          <w:szCs w:val="28"/>
        </w:rPr>
        <w:t>，实施湿地文化保护传承，大力开展</w:t>
      </w:r>
      <w:r w:rsidRPr="001017E1">
        <w:rPr>
          <w:rFonts w:ascii="Times New Roman" w:eastAsia="仿宋" w:hAnsi="Times New Roman" w:cs="Times New Roman" w:hint="eastAsia"/>
          <w:kern w:val="0"/>
          <w:sz w:val="28"/>
          <w:szCs w:val="28"/>
        </w:rPr>
        <w:t>西溪湿地的文化保护和传承</w:t>
      </w:r>
      <w:r w:rsidRPr="001017E1">
        <w:rPr>
          <w:rFonts w:ascii="Times New Roman" w:eastAsia="仿宋" w:hAnsi="Times New Roman" w:cs="Times New Roman"/>
          <w:kern w:val="0"/>
          <w:sz w:val="28"/>
          <w:szCs w:val="28"/>
        </w:rPr>
        <w:t>、钱塘江文化保护利用、</w:t>
      </w:r>
      <w:r w:rsidRPr="001017E1">
        <w:rPr>
          <w:rFonts w:ascii="Times New Roman" w:eastAsia="仿宋" w:hAnsi="Times New Roman" w:cs="Times New Roman"/>
          <w:kern w:val="0"/>
          <w:sz w:val="28"/>
          <w:szCs w:val="28"/>
        </w:rPr>
        <w:t>“</w:t>
      </w:r>
      <w:r w:rsidRPr="001017E1">
        <w:rPr>
          <w:rFonts w:ascii="Times New Roman" w:eastAsia="仿宋" w:hAnsi="Times New Roman" w:cs="Times New Roman"/>
          <w:kern w:val="0"/>
          <w:sz w:val="28"/>
          <w:szCs w:val="28"/>
        </w:rPr>
        <w:t>国际湿地城市</w:t>
      </w:r>
      <w:r w:rsidRPr="001017E1">
        <w:rPr>
          <w:rFonts w:ascii="Times New Roman" w:eastAsia="仿宋" w:hAnsi="Times New Roman" w:cs="Times New Roman"/>
          <w:kern w:val="0"/>
          <w:sz w:val="28"/>
          <w:szCs w:val="28"/>
        </w:rPr>
        <w:t>”</w:t>
      </w:r>
      <w:r w:rsidRPr="001017E1">
        <w:rPr>
          <w:rFonts w:ascii="Times New Roman" w:eastAsia="仿宋" w:hAnsi="Times New Roman" w:cs="Times New Roman"/>
          <w:kern w:val="0"/>
          <w:sz w:val="28"/>
          <w:szCs w:val="28"/>
        </w:rPr>
        <w:t>创建宣传。到</w:t>
      </w:r>
      <w:r w:rsidRPr="001017E1">
        <w:rPr>
          <w:rFonts w:ascii="Times New Roman" w:eastAsia="仿宋" w:hAnsi="Times New Roman" w:cs="Times New Roman"/>
          <w:kern w:val="0"/>
          <w:sz w:val="28"/>
          <w:szCs w:val="28"/>
        </w:rPr>
        <w:t>2025</w:t>
      </w:r>
      <w:r w:rsidRPr="001017E1">
        <w:rPr>
          <w:rFonts w:ascii="Times New Roman" w:eastAsia="仿宋" w:hAnsi="Times New Roman" w:cs="Times New Roman"/>
          <w:kern w:val="0"/>
          <w:sz w:val="28"/>
          <w:szCs w:val="28"/>
        </w:rPr>
        <w:t>年，全</w:t>
      </w:r>
      <w:r w:rsidRPr="001017E1">
        <w:rPr>
          <w:rFonts w:ascii="Times New Roman" w:eastAsia="仿宋" w:hAnsi="Times New Roman" w:cs="Times New Roman" w:hint="eastAsia"/>
          <w:kern w:val="0"/>
          <w:sz w:val="28"/>
          <w:szCs w:val="28"/>
        </w:rPr>
        <w:t>区</w:t>
      </w:r>
      <w:r w:rsidRPr="001017E1">
        <w:rPr>
          <w:rFonts w:ascii="Times New Roman" w:eastAsia="仿宋" w:hAnsi="Times New Roman" w:cs="Times New Roman"/>
          <w:kern w:val="0"/>
          <w:sz w:val="28"/>
          <w:szCs w:val="28"/>
        </w:rPr>
        <w:t>湿地</w:t>
      </w:r>
      <w:bookmarkStart w:id="164" w:name="_Hlk97111530"/>
      <w:r w:rsidRPr="001017E1">
        <w:rPr>
          <w:rFonts w:ascii="Times New Roman" w:eastAsia="仿宋" w:hAnsi="Times New Roman" w:cs="Times New Roman"/>
          <w:kern w:val="0"/>
          <w:sz w:val="28"/>
          <w:szCs w:val="28"/>
        </w:rPr>
        <w:t>科普宣教基地</w:t>
      </w:r>
      <w:bookmarkEnd w:id="164"/>
      <w:r w:rsidRPr="001017E1">
        <w:rPr>
          <w:rFonts w:ascii="Times New Roman" w:eastAsia="仿宋" w:hAnsi="Times New Roman" w:cs="Times New Roman"/>
          <w:kern w:val="0"/>
          <w:sz w:val="28"/>
          <w:szCs w:val="28"/>
        </w:rPr>
        <w:t>达到</w:t>
      </w:r>
      <w:r w:rsidRPr="001017E1">
        <w:rPr>
          <w:rFonts w:ascii="Times New Roman" w:eastAsia="仿宋" w:hAnsi="Times New Roman" w:cs="Times New Roman"/>
          <w:kern w:val="0"/>
          <w:sz w:val="28"/>
          <w:szCs w:val="28"/>
          <w:highlight w:val="yellow"/>
        </w:rPr>
        <w:t>2</w:t>
      </w:r>
      <w:r w:rsidRPr="001017E1">
        <w:rPr>
          <w:rFonts w:ascii="Times New Roman" w:eastAsia="仿宋" w:hAnsi="Times New Roman" w:cs="Times New Roman"/>
          <w:kern w:val="0"/>
          <w:sz w:val="28"/>
          <w:szCs w:val="28"/>
        </w:rPr>
        <w:t>处，建立湿地保护志愿者制度，推动文化和旅游深度融合，提升</w:t>
      </w:r>
      <w:r w:rsidRPr="001017E1">
        <w:rPr>
          <w:rFonts w:ascii="Times New Roman" w:eastAsia="仿宋" w:hAnsi="Times New Roman" w:cs="Times New Roman" w:hint="eastAsia"/>
          <w:kern w:val="0"/>
          <w:sz w:val="28"/>
          <w:szCs w:val="28"/>
        </w:rPr>
        <w:t>西湖区</w:t>
      </w:r>
      <w:r w:rsidRPr="001017E1">
        <w:rPr>
          <w:rFonts w:ascii="Times New Roman" w:eastAsia="仿宋" w:hAnsi="Times New Roman" w:cs="Times New Roman"/>
          <w:kern w:val="0"/>
          <w:sz w:val="28"/>
          <w:szCs w:val="28"/>
        </w:rPr>
        <w:t>湿地文化软实力和影响力。</w:t>
      </w:r>
    </w:p>
    <w:p w14:paraId="5E8D9CF9" w14:textId="77777777" w:rsidR="00530054" w:rsidRPr="001017E1" w:rsidRDefault="00B33A19">
      <w:pPr>
        <w:adjustRightInd w:val="0"/>
        <w:snapToGrid w:val="0"/>
        <w:spacing w:line="540" w:lineRule="exact"/>
        <w:ind w:firstLine="567"/>
        <w:rPr>
          <w:rFonts w:ascii="Times New Roman" w:eastAsia="仿宋" w:hAnsi="Times New Roman" w:cs="Times New Roman"/>
          <w:b/>
          <w:bCs/>
          <w:kern w:val="0"/>
          <w:sz w:val="28"/>
          <w:szCs w:val="28"/>
        </w:rPr>
      </w:pPr>
      <w:r w:rsidRPr="001017E1">
        <w:rPr>
          <w:rFonts w:ascii="Times New Roman" w:eastAsia="仿宋" w:hAnsi="Times New Roman" w:cs="Times New Roman"/>
          <w:b/>
          <w:bCs/>
          <w:kern w:val="0"/>
          <w:sz w:val="28"/>
          <w:szCs w:val="28"/>
        </w:rPr>
        <w:t>——</w:t>
      </w:r>
      <w:r w:rsidRPr="001017E1">
        <w:rPr>
          <w:rFonts w:ascii="Times New Roman" w:eastAsia="仿宋" w:hAnsi="Times New Roman" w:cs="Times New Roman"/>
          <w:b/>
          <w:bCs/>
          <w:kern w:val="0"/>
          <w:sz w:val="28"/>
          <w:szCs w:val="28"/>
        </w:rPr>
        <w:t>湿地生态福祉全面共享</w:t>
      </w:r>
    </w:p>
    <w:p w14:paraId="79CBE5E1" w14:textId="77777777" w:rsidR="00530054" w:rsidRPr="001017E1" w:rsidRDefault="00B33A19">
      <w:pPr>
        <w:adjustRightInd w:val="0"/>
        <w:snapToGrid w:val="0"/>
        <w:spacing w:line="540" w:lineRule="exact"/>
        <w:ind w:firstLine="567"/>
        <w:rPr>
          <w:rFonts w:ascii="Times New Roman" w:eastAsia="仿宋" w:hAnsi="Times New Roman" w:cs="Times New Roman"/>
          <w:kern w:val="0"/>
          <w:sz w:val="28"/>
          <w:szCs w:val="28"/>
        </w:rPr>
      </w:pPr>
      <w:r w:rsidRPr="001017E1">
        <w:rPr>
          <w:rFonts w:ascii="Times New Roman" w:eastAsia="仿宋" w:hAnsi="Times New Roman" w:cs="Times New Roman"/>
          <w:kern w:val="0"/>
          <w:sz w:val="28"/>
          <w:szCs w:val="28"/>
        </w:rPr>
        <w:t>全面共享，树立全国小微湿地修复典范，</w:t>
      </w:r>
      <w:r w:rsidRPr="001017E1">
        <w:rPr>
          <w:rFonts w:ascii="Times New Roman" w:eastAsia="仿宋" w:hAnsi="Times New Roman" w:cs="Times New Roman" w:hint="eastAsia"/>
          <w:kern w:val="0"/>
          <w:sz w:val="28"/>
          <w:szCs w:val="28"/>
        </w:rPr>
        <w:t>推动美丽河湖向幸福河</w:t>
      </w:r>
      <w:r w:rsidRPr="001017E1">
        <w:rPr>
          <w:rFonts w:ascii="Times New Roman" w:eastAsia="仿宋" w:hAnsi="Times New Roman" w:cs="Times New Roman" w:hint="eastAsia"/>
          <w:kern w:val="0"/>
          <w:sz w:val="28"/>
          <w:szCs w:val="28"/>
        </w:rPr>
        <w:lastRenderedPageBreak/>
        <w:t>湖迭代升级</w:t>
      </w:r>
      <w:r w:rsidRPr="001017E1">
        <w:rPr>
          <w:rFonts w:ascii="Times New Roman" w:eastAsia="仿宋" w:hAnsi="Times New Roman" w:cs="Times New Roman"/>
          <w:kern w:val="0"/>
          <w:sz w:val="28"/>
          <w:szCs w:val="28"/>
        </w:rPr>
        <w:t>。到</w:t>
      </w:r>
      <w:r w:rsidRPr="001017E1">
        <w:rPr>
          <w:rFonts w:ascii="Times New Roman" w:eastAsia="仿宋" w:hAnsi="Times New Roman" w:cs="Times New Roman"/>
          <w:kern w:val="0"/>
          <w:sz w:val="28"/>
          <w:szCs w:val="28"/>
        </w:rPr>
        <w:t>2025</w:t>
      </w:r>
      <w:r w:rsidRPr="001017E1">
        <w:rPr>
          <w:rFonts w:ascii="Times New Roman" w:eastAsia="仿宋" w:hAnsi="Times New Roman" w:cs="Times New Roman"/>
          <w:kern w:val="0"/>
          <w:sz w:val="28"/>
          <w:szCs w:val="28"/>
        </w:rPr>
        <w:t>年，建设杭州市级湿地公园</w:t>
      </w:r>
      <w:r w:rsidRPr="001017E1">
        <w:rPr>
          <w:rFonts w:ascii="Times New Roman" w:eastAsia="仿宋" w:hAnsi="Times New Roman" w:cs="Times New Roman"/>
          <w:kern w:val="0"/>
          <w:sz w:val="28"/>
          <w:szCs w:val="28"/>
        </w:rPr>
        <w:t>1</w:t>
      </w:r>
      <w:r w:rsidRPr="001017E1">
        <w:rPr>
          <w:rFonts w:ascii="Times New Roman" w:eastAsia="仿宋" w:hAnsi="Times New Roman" w:cs="Times New Roman"/>
          <w:kern w:val="0"/>
          <w:sz w:val="28"/>
          <w:szCs w:val="28"/>
        </w:rPr>
        <w:t>处，湿地保护小区</w:t>
      </w:r>
      <w:r w:rsidRPr="001017E1">
        <w:rPr>
          <w:rFonts w:ascii="Times New Roman" w:eastAsia="仿宋" w:hAnsi="Times New Roman" w:cs="Times New Roman"/>
          <w:kern w:val="0"/>
          <w:sz w:val="28"/>
          <w:szCs w:val="28"/>
        </w:rPr>
        <w:t>1</w:t>
      </w:r>
      <w:r w:rsidRPr="001017E1">
        <w:rPr>
          <w:rFonts w:ascii="Times New Roman" w:eastAsia="仿宋" w:hAnsi="Times New Roman" w:cs="Times New Roman"/>
          <w:kern w:val="0"/>
          <w:sz w:val="28"/>
          <w:szCs w:val="28"/>
        </w:rPr>
        <w:t>处，实现湿地服务</w:t>
      </w:r>
      <w:r w:rsidRPr="001017E1">
        <w:rPr>
          <w:rFonts w:ascii="Times New Roman" w:eastAsia="仿宋" w:hAnsi="Times New Roman" w:cs="Times New Roman"/>
          <w:kern w:val="0"/>
          <w:sz w:val="28"/>
          <w:szCs w:val="28"/>
        </w:rPr>
        <w:t>1</w:t>
      </w:r>
      <w:r w:rsidRPr="001017E1">
        <w:rPr>
          <w:rFonts w:ascii="Times New Roman" w:eastAsia="仿宋" w:hAnsi="Times New Roman" w:cs="Times New Roman"/>
          <w:kern w:val="0"/>
          <w:sz w:val="28"/>
          <w:szCs w:val="28"/>
        </w:rPr>
        <w:t>公里半径覆盖率</w:t>
      </w:r>
      <w:r w:rsidRPr="001017E1">
        <w:rPr>
          <w:rFonts w:ascii="Times New Roman" w:eastAsia="仿宋" w:hAnsi="Times New Roman" w:cs="Times New Roman"/>
          <w:kern w:val="0"/>
          <w:sz w:val="28"/>
          <w:szCs w:val="28"/>
        </w:rPr>
        <w:t>≥70%</w:t>
      </w:r>
      <w:r w:rsidRPr="001017E1">
        <w:rPr>
          <w:rFonts w:ascii="Times New Roman" w:eastAsia="仿宋" w:hAnsi="Times New Roman" w:cs="Times New Roman"/>
          <w:kern w:val="0"/>
          <w:sz w:val="28"/>
          <w:szCs w:val="28"/>
        </w:rPr>
        <w:t>，加快湿地资源可持续利用，富民能力显著增强，让湿地成为人民群众共享的绿意空间。</w:t>
      </w:r>
    </w:p>
    <w:p w14:paraId="6BFFF3F3" w14:textId="77777777" w:rsidR="00530054" w:rsidRPr="001017E1" w:rsidRDefault="00B33A19">
      <w:pPr>
        <w:numPr>
          <w:ilvl w:val="0"/>
          <w:numId w:val="1"/>
        </w:numPr>
        <w:spacing w:beforeLines="50" w:before="120" w:line="360" w:lineRule="auto"/>
        <w:ind w:left="0" w:firstLine="0"/>
        <w:jc w:val="center"/>
        <w:rPr>
          <w:rFonts w:ascii="Times New Roman" w:eastAsia="仿宋" w:hAnsi="Times New Roman" w:cs="Times New Roman"/>
          <w:b/>
          <w:bCs/>
          <w:sz w:val="24"/>
          <w:szCs w:val="24"/>
        </w:rPr>
      </w:pPr>
      <w:bookmarkStart w:id="165" w:name="_Hlk91601378"/>
      <w:bookmarkStart w:id="166" w:name="_Hlk66261908"/>
      <w:r w:rsidRPr="001017E1">
        <w:rPr>
          <w:rFonts w:ascii="Times New Roman" w:eastAsia="仿宋" w:hAnsi="Times New Roman" w:cs="Times New Roman" w:hint="eastAsia"/>
          <w:b/>
          <w:bCs/>
          <w:sz w:val="24"/>
          <w:szCs w:val="24"/>
        </w:rPr>
        <w:t>西湖区</w:t>
      </w:r>
      <w:r w:rsidRPr="001017E1">
        <w:rPr>
          <w:rFonts w:ascii="Times New Roman" w:eastAsia="仿宋" w:hAnsi="Times New Roman" w:cs="Times New Roman"/>
          <w:b/>
          <w:bCs/>
          <w:sz w:val="24"/>
          <w:szCs w:val="24"/>
        </w:rPr>
        <w:t>湿地保护</w:t>
      </w:r>
      <w:r w:rsidRPr="001017E1">
        <w:rPr>
          <w:rFonts w:ascii="Times New Roman" w:eastAsia="仿宋" w:hAnsi="Times New Roman" w:cs="Times New Roman"/>
          <w:b/>
          <w:bCs/>
          <w:sz w:val="24"/>
          <w:szCs w:val="24"/>
        </w:rPr>
        <w:t>“</w:t>
      </w:r>
      <w:r w:rsidRPr="001017E1">
        <w:rPr>
          <w:rFonts w:ascii="Times New Roman" w:eastAsia="仿宋" w:hAnsi="Times New Roman" w:cs="Times New Roman"/>
          <w:b/>
          <w:bCs/>
          <w:sz w:val="24"/>
          <w:szCs w:val="24"/>
        </w:rPr>
        <w:t>十四五</w:t>
      </w:r>
      <w:r w:rsidRPr="001017E1">
        <w:rPr>
          <w:rFonts w:ascii="Times New Roman" w:eastAsia="仿宋" w:hAnsi="Times New Roman" w:cs="Times New Roman"/>
          <w:b/>
          <w:bCs/>
          <w:sz w:val="24"/>
          <w:szCs w:val="24"/>
        </w:rPr>
        <w:t>”</w:t>
      </w:r>
      <w:r w:rsidRPr="001017E1">
        <w:rPr>
          <w:rFonts w:ascii="Times New Roman" w:eastAsia="仿宋" w:hAnsi="Times New Roman" w:cs="Times New Roman"/>
          <w:b/>
          <w:bCs/>
          <w:sz w:val="24"/>
          <w:szCs w:val="24"/>
        </w:rPr>
        <w:t>规划</w:t>
      </w:r>
      <w:bookmarkEnd w:id="165"/>
      <w:r w:rsidRPr="001017E1">
        <w:rPr>
          <w:rFonts w:ascii="Times New Roman" w:eastAsia="仿宋" w:hAnsi="Times New Roman" w:cs="Times New Roman"/>
          <w:b/>
          <w:bCs/>
          <w:sz w:val="24"/>
          <w:szCs w:val="24"/>
        </w:rPr>
        <w:t>目标</w:t>
      </w:r>
      <w:bookmarkEnd w:id="166"/>
      <w:r w:rsidRPr="001017E1">
        <w:rPr>
          <w:rFonts w:ascii="Times New Roman" w:eastAsia="仿宋" w:hAnsi="Times New Roman" w:cs="Times New Roman"/>
          <w:b/>
          <w:bCs/>
          <w:sz w:val="24"/>
          <w:szCs w:val="24"/>
        </w:rPr>
        <w:t>统计表</w:t>
      </w:r>
    </w:p>
    <w:tbl>
      <w:tblPr>
        <w:tblW w:w="53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68"/>
        <w:gridCol w:w="1181"/>
        <w:gridCol w:w="2181"/>
        <w:gridCol w:w="568"/>
        <w:gridCol w:w="810"/>
        <w:gridCol w:w="702"/>
        <w:gridCol w:w="1150"/>
        <w:gridCol w:w="942"/>
        <w:gridCol w:w="901"/>
      </w:tblGrid>
      <w:tr w:rsidR="001017E1" w:rsidRPr="001017E1" w14:paraId="55343320" w14:textId="77777777">
        <w:trPr>
          <w:trHeight w:val="603"/>
          <w:jc w:val="center"/>
        </w:trPr>
        <w:tc>
          <w:tcPr>
            <w:tcW w:w="263" w:type="pct"/>
            <w:shd w:val="clear" w:color="auto" w:fill="auto"/>
            <w:vAlign w:val="center"/>
          </w:tcPr>
          <w:p w14:paraId="553EB500" w14:textId="77777777" w:rsidR="00530054" w:rsidRPr="001017E1" w:rsidRDefault="00B33A19">
            <w:pPr>
              <w:widowControl/>
              <w:ind w:leftChars="15" w:left="31" w:rightChars="15" w:right="31"/>
              <w:jc w:val="center"/>
              <w:textAlignment w:val="center"/>
              <w:rPr>
                <w:rFonts w:ascii="Times New Roman" w:eastAsia="仿宋" w:hAnsi="Times New Roman" w:cs="Times New Roman"/>
                <w:b/>
                <w:sz w:val="20"/>
                <w:szCs w:val="20"/>
              </w:rPr>
            </w:pPr>
            <w:r w:rsidRPr="001017E1">
              <w:rPr>
                <w:rFonts w:ascii="Times New Roman" w:eastAsia="仿宋" w:hAnsi="Times New Roman" w:cs="Times New Roman"/>
                <w:b/>
                <w:kern w:val="0"/>
                <w:sz w:val="20"/>
                <w:szCs w:val="20"/>
                <w:lang w:bidi="ar"/>
              </w:rPr>
              <w:t>序号</w:t>
            </w:r>
          </w:p>
        </w:tc>
        <w:tc>
          <w:tcPr>
            <w:tcW w:w="663" w:type="pct"/>
            <w:shd w:val="clear" w:color="auto" w:fill="auto"/>
            <w:vAlign w:val="center"/>
          </w:tcPr>
          <w:p w14:paraId="61B2A76D" w14:textId="77777777" w:rsidR="00530054" w:rsidRPr="001017E1" w:rsidRDefault="00B33A19">
            <w:pPr>
              <w:widowControl/>
              <w:ind w:leftChars="15" w:left="31" w:rightChars="15" w:right="31"/>
              <w:jc w:val="center"/>
              <w:textAlignment w:val="center"/>
              <w:rPr>
                <w:rFonts w:ascii="Times New Roman" w:eastAsia="仿宋" w:hAnsi="Times New Roman" w:cs="Times New Roman"/>
                <w:b/>
                <w:sz w:val="20"/>
                <w:szCs w:val="20"/>
              </w:rPr>
            </w:pPr>
            <w:r w:rsidRPr="001017E1">
              <w:rPr>
                <w:rFonts w:ascii="Times New Roman" w:eastAsia="仿宋" w:hAnsi="Times New Roman" w:cs="Times New Roman"/>
                <w:b/>
                <w:kern w:val="0"/>
                <w:sz w:val="20"/>
                <w:szCs w:val="20"/>
                <w:lang w:bidi="ar"/>
              </w:rPr>
              <w:t>指标类别</w:t>
            </w:r>
          </w:p>
        </w:tc>
        <w:tc>
          <w:tcPr>
            <w:tcW w:w="1225" w:type="pct"/>
            <w:shd w:val="clear" w:color="auto" w:fill="auto"/>
            <w:vAlign w:val="center"/>
          </w:tcPr>
          <w:p w14:paraId="1DCDE60E" w14:textId="77777777" w:rsidR="00530054" w:rsidRPr="001017E1" w:rsidRDefault="00B33A19">
            <w:pPr>
              <w:widowControl/>
              <w:ind w:leftChars="15" w:left="31" w:rightChars="15" w:right="31"/>
              <w:jc w:val="center"/>
              <w:textAlignment w:val="center"/>
              <w:rPr>
                <w:rFonts w:ascii="Times New Roman" w:eastAsia="仿宋" w:hAnsi="Times New Roman" w:cs="Times New Roman"/>
                <w:b/>
                <w:sz w:val="20"/>
                <w:szCs w:val="20"/>
              </w:rPr>
            </w:pPr>
            <w:r w:rsidRPr="001017E1">
              <w:rPr>
                <w:rFonts w:ascii="Times New Roman" w:eastAsia="仿宋" w:hAnsi="Times New Roman" w:cs="Times New Roman"/>
                <w:b/>
                <w:kern w:val="0"/>
                <w:sz w:val="20"/>
                <w:szCs w:val="20"/>
                <w:lang w:bidi="ar"/>
              </w:rPr>
              <w:t>指标名称</w:t>
            </w:r>
          </w:p>
        </w:tc>
        <w:tc>
          <w:tcPr>
            <w:tcW w:w="319" w:type="pct"/>
            <w:shd w:val="clear" w:color="auto" w:fill="auto"/>
            <w:vAlign w:val="center"/>
          </w:tcPr>
          <w:p w14:paraId="7EFF584F" w14:textId="77777777" w:rsidR="00530054" w:rsidRPr="001017E1" w:rsidRDefault="00B33A19">
            <w:pPr>
              <w:widowControl/>
              <w:ind w:leftChars="15" w:left="31" w:rightChars="15" w:right="31"/>
              <w:jc w:val="center"/>
              <w:textAlignment w:val="center"/>
              <w:rPr>
                <w:rFonts w:ascii="Times New Roman" w:eastAsia="仿宋" w:hAnsi="Times New Roman" w:cs="Times New Roman"/>
                <w:b/>
                <w:sz w:val="20"/>
                <w:szCs w:val="20"/>
              </w:rPr>
            </w:pPr>
            <w:r w:rsidRPr="001017E1">
              <w:rPr>
                <w:rFonts w:ascii="Times New Roman" w:eastAsia="仿宋" w:hAnsi="Times New Roman" w:cs="Times New Roman"/>
                <w:b/>
                <w:kern w:val="0"/>
                <w:sz w:val="20"/>
                <w:szCs w:val="20"/>
                <w:lang w:bidi="ar"/>
              </w:rPr>
              <w:t>单位</w:t>
            </w:r>
          </w:p>
        </w:tc>
        <w:tc>
          <w:tcPr>
            <w:tcW w:w="455" w:type="pct"/>
            <w:shd w:val="clear" w:color="auto" w:fill="auto"/>
            <w:vAlign w:val="center"/>
          </w:tcPr>
          <w:p w14:paraId="24EBDBDE" w14:textId="77777777" w:rsidR="00530054" w:rsidRPr="001017E1" w:rsidRDefault="00B33A19">
            <w:pPr>
              <w:widowControl/>
              <w:ind w:leftChars="15" w:left="31" w:rightChars="15" w:right="31"/>
              <w:jc w:val="center"/>
              <w:textAlignment w:val="center"/>
              <w:rPr>
                <w:rFonts w:ascii="Times New Roman" w:eastAsia="仿宋" w:hAnsi="Times New Roman" w:cs="Times New Roman"/>
                <w:b/>
                <w:kern w:val="0"/>
                <w:sz w:val="20"/>
                <w:szCs w:val="20"/>
                <w:lang w:bidi="ar"/>
              </w:rPr>
            </w:pPr>
            <w:r w:rsidRPr="001017E1">
              <w:rPr>
                <w:rFonts w:ascii="Times New Roman" w:eastAsia="仿宋" w:hAnsi="Times New Roman" w:cs="Times New Roman"/>
                <w:b/>
                <w:kern w:val="0"/>
                <w:sz w:val="20"/>
                <w:szCs w:val="20"/>
                <w:lang w:bidi="ar"/>
              </w:rPr>
              <w:t>指标</w:t>
            </w:r>
          </w:p>
          <w:p w14:paraId="075E8F38" w14:textId="77777777" w:rsidR="00530054" w:rsidRPr="001017E1" w:rsidRDefault="00B33A19">
            <w:pPr>
              <w:widowControl/>
              <w:ind w:leftChars="15" w:left="31" w:rightChars="15" w:right="31"/>
              <w:jc w:val="center"/>
              <w:textAlignment w:val="center"/>
              <w:rPr>
                <w:rFonts w:ascii="Times New Roman" w:eastAsia="仿宋" w:hAnsi="Times New Roman" w:cs="Times New Roman"/>
                <w:b/>
                <w:sz w:val="20"/>
                <w:szCs w:val="20"/>
              </w:rPr>
            </w:pPr>
            <w:r w:rsidRPr="001017E1">
              <w:rPr>
                <w:rFonts w:ascii="Times New Roman" w:eastAsia="仿宋" w:hAnsi="Times New Roman" w:cs="Times New Roman"/>
                <w:b/>
                <w:kern w:val="0"/>
                <w:sz w:val="20"/>
                <w:szCs w:val="20"/>
                <w:lang w:bidi="ar"/>
              </w:rPr>
              <w:t>性质</w:t>
            </w:r>
          </w:p>
        </w:tc>
        <w:tc>
          <w:tcPr>
            <w:tcW w:w="394" w:type="pct"/>
            <w:shd w:val="clear" w:color="auto" w:fill="auto"/>
            <w:vAlign w:val="center"/>
          </w:tcPr>
          <w:p w14:paraId="51A91A54" w14:textId="77777777" w:rsidR="00530054" w:rsidRPr="001017E1" w:rsidRDefault="00B33A19">
            <w:pPr>
              <w:widowControl/>
              <w:ind w:leftChars="15" w:left="31" w:rightChars="15" w:right="31"/>
              <w:jc w:val="center"/>
              <w:textAlignment w:val="center"/>
              <w:rPr>
                <w:rFonts w:ascii="Times New Roman" w:eastAsia="仿宋" w:hAnsi="Times New Roman" w:cs="Times New Roman"/>
                <w:b/>
                <w:kern w:val="0"/>
                <w:sz w:val="20"/>
                <w:szCs w:val="20"/>
                <w:lang w:bidi="ar"/>
              </w:rPr>
            </w:pPr>
            <w:r w:rsidRPr="001017E1">
              <w:rPr>
                <w:rFonts w:ascii="Times New Roman" w:eastAsia="仿宋" w:hAnsi="Times New Roman" w:cs="Times New Roman"/>
                <w:b/>
                <w:kern w:val="0"/>
                <w:sz w:val="20"/>
                <w:szCs w:val="20"/>
                <w:lang w:bidi="ar"/>
              </w:rPr>
              <w:t>规划</w:t>
            </w:r>
          </w:p>
          <w:p w14:paraId="5F63F130" w14:textId="77777777" w:rsidR="00530054" w:rsidRPr="001017E1" w:rsidRDefault="00B33A19">
            <w:pPr>
              <w:widowControl/>
              <w:ind w:leftChars="15" w:left="31" w:rightChars="15" w:right="31"/>
              <w:jc w:val="center"/>
              <w:textAlignment w:val="center"/>
              <w:rPr>
                <w:rFonts w:ascii="Times New Roman" w:eastAsia="仿宋" w:hAnsi="Times New Roman" w:cs="Times New Roman"/>
                <w:b/>
                <w:kern w:val="0"/>
                <w:sz w:val="20"/>
                <w:szCs w:val="20"/>
                <w:lang w:bidi="ar"/>
              </w:rPr>
            </w:pPr>
            <w:r w:rsidRPr="001017E1">
              <w:rPr>
                <w:rFonts w:ascii="Times New Roman" w:eastAsia="仿宋" w:hAnsi="Times New Roman" w:cs="Times New Roman"/>
                <w:b/>
                <w:kern w:val="0"/>
                <w:sz w:val="20"/>
                <w:szCs w:val="20"/>
                <w:lang w:bidi="ar"/>
              </w:rPr>
              <w:t>现状</w:t>
            </w:r>
          </w:p>
        </w:tc>
        <w:tc>
          <w:tcPr>
            <w:tcW w:w="646" w:type="pct"/>
            <w:vAlign w:val="center"/>
          </w:tcPr>
          <w:p w14:paraId="1828B520" w14:textId="77777777" w:rsidR="00530054" w:rsidRPr="001017E1" w:rsidRDefault="00B33A19">
            <w:pPr>
              <w:widowControl/>
              <w:ind w:leftChars="15" w:left="31" w:rightChars="15" w:right="31"/>
              <w:jc w:val="center"/>
              <w:textAlignment w:val="center"/>
              <w:rPr>
                <w:rFonts w:ascii="Times New Roman" w:eastAsia="仿宋" w:hAnsi="Times New Roman" w:cs="Times New Roman"/>
                <w:b/>
                <w:kern w:val="0"/>
                <w:sz w:val="20"/>
                <w:szCs w:val="20"/>
                <w:lang w:bidi="ar"/>
              </w:rPr>
            </w:pPr>
            <w:r w:rsidRPr="001017E1">
              <w:rPr>
                <w:rFonts w:ascii="Times New Roman" w:eastAsia="仿宋" w:hAnsi="Times New Roman" w:cs="Times New Roman"/>
                <w:b/>
                <w:kern w:val="0"/>
                <w:sz w:val="20"/>
                <w:szCs w:val="20"/>
                <w:lang w:bidi="ar"/>
              </w:rPr>
              <w:t>国际湿地城</w:t>
            </w:r>
          </w:p>
          <w:p w14:paraId="6CB95BAC" w14:textId="77777777" w:rsidR="00530054" w:rsidRPr="001017E1" w:rsidRDefault="00B33A19">
            <w:pPr>
              <w:widowControl/>
              <w:ind w:leftChars="15" w:left="31" w:rightChars="15" w:right="31"/>
              <w:jc w:val="center"/>
              <w:textAlignment w:val="center"/>
              <w:rPr>
                <w:rFonts w:ascii="Times New Roman" w:eastAsia="仿宋" w:hAnsi="Times New Roman" w:cs="Times New Roman"/>
                <w:b/>
                <w:kern w:val="0"/>
                <w:sz w:val="20"/>
                <w:szCs w:val="20"/>
                <w:lang w:bidi="ar"/>
              </w:rPr>
            </w:pPr>
            <w:r w:rsidRPr="001017E1">
              <w:rPr>
                <w:rFonts w:ascii="Times New Roman" w:eastAsia="仿宋" w:hAnsi="Times New Roman" w:cs="Times New Roman"/>
                <w:b/>
                <w:kern w:val="0"/>
                <w:sz w:val="20"/>
                <w:szCs w:val="20"/>
                <w:lang w:bidi="ar"/>
              </w:rPr>
              <w:t>市认证要求</w:t>
            </w:r>
          </w:p>
        </w:tc>
        <w:tc>
          <w:tcPr>
            <w:tcW w:w="529" w:type="pct"/>
            <w:shd w:val="clear" w:color="auto" w:fill="auto"/>
            <w:vAlign w:val="center"/>
          </w:tcPr>
          <w:p w14:paraId="1DFEC787" w14:textId="77777777" w:rsidR="00530054" w:rsidRPr="001017E1" w:rsidRDefault="00B33A19">
            <w:pPr>
              <w:widowControl/>
              <w:ind w:leftChars="15" w:left="31" w:rightChars="15" w:right="31"/>
              <w:jc w:val="center"/>
              <w:textAlignment w:val="center"/>
              <w:rPr>
                <w:rFonts w:ascii="Times New Roman" w:eastAsia="仿宋" w:hAnsi="Times New Roman" w:cs="Times New Roman"/>
                <w:b/>
                <w:kern w:val="0"/>
                <w:sz w:val="20"/>
                <w:szCs w:val="20"/>
                <w:lang w:bidi="ar"/>
              </w:rPr>
            </w:pPr>
            <w:r w:rsidRPr="001017E1">
              <w:rPr>
                <w:rFonts w:ascii="Times New Roman" w:eastAsia="仿宋" w:hAnsi="Times New Roman" w:cs="Times New Roman"/>
                <w:b/>
                <w:kern w:val="0"/>
                <w:sz w:val="20"/>
                <w:szCs w:val="20"/>
                <w:lang w:bidi="ar"/>
              </w:rPr>
              <w:t>规划目标</w:t>
            </w:r>
          </w:p>
          <w:p w14:paraId="52394B33" w14:textId="77777777" w:rsidR="00530054" w:rsidRPr="001017E1" w:rsidRDefault="00B33A19">
            <w:pPr>
              <w:widowControl/>
              <w:ind w:leftChars="15" w:left="31" w:rightChars="15" w:right="31"/>
              <w:jc w:val="center"/>
              <w:textAlignment w:val="center"/>
              <w:rPr>
                <w:rFonts w:ascii="Times New Roman" w:eastAsia="仿宋" w:hAnsi="Times New Roman" w:cs="Times New Roman"/>
                <w:b/>
                <w:sz w:val="20"/>
                <w:szCs w:val="20"/>
              </w:rPr>
            </w:pPr>
            <w:r w:rsidRPr="001017E1">
              <w:rPr>
                <w:rFonts w:ascii="Times New Roman" w:eastAsia="仿宋" w:hAnsi="Times New Roman" w:cs="Times New Roman"/>
                <w:b/>
                <w:kern w:val="0"/>
                <w:sz w:val="20"/>
                <w:szCs w:val="20"/>
                <w:lang w:bidi="ar"/>
              </w:rPr>
              <w:t>2025</w:t>
            </w:r>
            <w:r w:rsidRPr="001017E1">
              <w:rPr>
                <w:rFonts w:ascii="Times New Roman" w:eastAsia="仿宋" w:hAnsi="Times New Roman" w:cs="Times New Roman"/>
                <w:b/>
                <w:kern w:val="0"/>
                <w:sz w:val="20"/>
                <w:szCs w:val="20"/>
                <w:lang w:bidi="ar"/>
              </w:rPr>
              <w:t>年</w:t>
            </w:r>
          </w:p>
        </w:tc>
        <w:tc>
          <w:tcPr>
            <w:tcW w:w="506" w:type="pct"/>
            <w:shd w:val="clear" w:color="auto" w:fill="auto"/>
            <w:vAlign w:val="center"/>
          </w:tcPr>
          <w:p w14:paraId="7B06D677" w14:textId="77777777" w:rsidR="00530054" w:rsidRPr="001017E1" w:rsidRDefault="00B33A19">
            <w:pPr>
              <w:widowControl/>
              <w:ind w:leftChars="15" w:left="31" w:rightChars="15" w:right="31"/>
              <w:jc w:val="center"/>
              <w:textAlignment w:val="center"/>
              <w:rPr>
                <w:rFonts w:ascii="Times New Roman" w:eastAsia="仿宋" w:hAnsi="Times New Roman" w:cs="Times New Roman"/>
                <w:b/>
                <w:kern w:val="0"/>
                <w:sz w:val="20"/>
                <w:szCs w:val="20"/>
                <w:lang w:bidi="ar"/>
              </w:rPr>
            </w:pPr>
            <w:r w:rsidRPr="001017E1">
              <w:rPr>
                <w:rFonts w:ascii="Times New Roman" w:eastAsia="仿宋" w:hAnsi="Times New Roman" w:cs="Times New Roman"/>
                <w:b/>
                <w:kern w:val="0"/>
                <w:sz w:val="20"/>
                <w:szCs w:val="20"/>
                <w:lang w:bidi="ar"/>
              </w:rPr>
              <w:t>展望目标</w:t>
            </w:r>
          </w:p>
          <w:p w14:paraId="505E857F" w14:textId="77777777" w:rsidR="00530054" w:rsidRPr="001017E1" w:rsidRDefault="00B33A19">
            <w:pPr>
              <w:widowControl/>
              <w:ind w:leftChars="15" w:left="31" w:rightChars="15" w:right="31"/>
              <w:jc w:val="center"/>
              <w:textAlignment w:val="center"/>
              <w:rPr>
                <w:rFonts w:ascii="Times New Roman" w:eastAsia="仿宋" w:hAnsi="Times New Roman" w:cs="Times New Roman"/>
                <w:b/>
                <w:sz w:val="20"/>
                <w:szCs w:val="20"/>
              </w:rPr>
            </w:pPr>
            <w:r w:rsidRPr="001017E1">
              <w:rPr>
                <w:rFonts w:ascii="Times New Roman" w:eastAsia="仿宋" w:hAnsi="Times New Roman" w:cs="Times New Roman"/>
                <w:b/>
                <w:kern w:val="0"/>
                <w:sz w:val="20"/>
                <w:szCs w:val="20"/>
                <w:lang w:bidi="ar"/>
              </w:rPr>
              <w:t>2035</w:t>
            </w:r>
            <w:r w:rsidRPr="001017E1">
              <w:rPr>
                <w:rFonts w:ascii="Times New Roman" w:eastAsia="仿宋" w:hAnsi="Times New Roman" w:cs="Times New Roman"/>
                <w:b/>
                <w:kern w:val="0"/>
                <w:sz w:val="20"/>
                <w:szCs w:val="20"/>
                <w:lang w:bidi="ar"/>
              </w:rPr>
              <w:t>年</w:t>
            </w:r>
          </w:p>
        </w:tc>
      </w:tr>
      <w:tr w:rsidR="001017E1" w:rsidRPr="001017E1" w14:paraId="24463364" w14:textId="77777777">
        <w:trPr>
          <w:trHeight w:val="283"/>
          <w:jc w:val="center"/>
        </w:trPr>
        <w:tc>
          <w:tcPr>
            <w:tcW w:w="263" w:type="pct"/>
            <w:shd w:val="clear" w:color="auto" w:fill="auto"/>
            <w:vAlign w:val="center"/>
          </w:tcPr>
          <w:p w14:paraId="4E9A323C"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bookmarkStart w:id="167" w:name="_Hlk77756829"/>
            <w:r w:rsidRPr="001017E1">
              <w:rPr>
                <w:rFonts w:ascii="Times New Roman" w:eastAsia="仿宋" w:hAnsi="Times New Roman" w:cs="Times New Roman"/>
                <w:kern w:val="0"/>
                <w:sz w:val="20"/>
                <w:szCs w:val="20"/>
                <w:lang w:bidi="ar"/>
              </w:rPr>
              <w:t>1</w:t>
            </w:r>
          </w:p>
        </w:tc>
        <w:tc>
          <w:tcPr>
            <w:tcW w:w="663" w:type="pct"/>
            <w:shd w:val="clear" w:color="auto" w:fill="auto"/>
            <w:vAlign w:val="center"/>
          </w:tcPr>
          <w:p w14:paraId="0C85F8F3" w14:textId="77777777" w:rsidR="00530054" w:rsidRPr="001017E1" w:rsidRDefault="00B33A19">
            <w:pPr>
              <w:widowControl/>
              <w:ind w:leftChars="15" w:left="31" w:rightChars="15" w:right="31"/>
              <w:jc w:val="center"/>
              <w:textAlignment w:val="center"/>
              <w:rPr>
                <w:rFonts w:ascii="Times New Roman" w:eastAsia="仿宋" w:hAnsi="Times New Roman" w:cs="Times New Roman"/>
                <w:b/>
                <w:bCs/>
                <w:sz w:val="20"/>
                <w:szCs w:val="20"/>
              </w:rPr>
            </w:pPr>
            <w:r w:rsidRPr="001017E1">
              <w:rPr>
                <w:rFonts w:ascii="Times New Roman" w:eastAsia="仿宋" w:hAnsi="Times New Roman" w:cs="Times New Roman"/>
                <w:b/>
                <w:bCs/>
                <w:kern w:val="0"/>
                <w:sz w:val="20"/>
                <w:szCs w:val="20"/>
                <w:lang w:bidi="ar"/>
              </w:rPr>
              <w:t>湿地保有量</w:t>
            </w:r>
          </w:p>
        </w:tc>
        <w:tc>
          <w:tcPr>
            <w:tcW w:w="1225" w:type="pct"/>
            <w:shd w:val="clear" w:color="auto" w:fill="auto"/>
            <w:vAlign w:val="center"/>
          </w:tcPr>
          <w:p w14:paraId="0AAC2AE4" w14:textId="77777777" w:rsidR="00530054" w:rsidRPr="001017E1" w:rsidRDefault="00B33A19">
            <w:pPr>
              <w:widowControl/>
              <w:ind w:leftChars="15" w:left="31" w:rightChars="15" w:right="31"/>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湿地率（</w:t>
            </w:r>
            <w:r w:rsidRPr="001017E1">
              <w:rPr>
                <w:rFonts w:ascii="Times New Roman" w:eastAsia="仿宋" w:hAnsi="Times New Roman" w:cs="Times New Roman"/>
                <w:kern w:val="0"/>
                <w:sz w:val="20"/>
                <w:szCs w:val="20"/>
                <w:lang w:bidi="ar"/>
              </w:rPr>
              <w:t>3</w:t>
            </w:r>
            <w:r w:rsidRPr="001017E1">
              <w:rPr>
                <w:rFonts w:ascii="Times New Roman" w:eastAsia="仿宋" w:hAnsi="Times New Roman" w:cs="Times New Roman"/>
                <w:kern w:val="0"/>
                <w:sz w:val="20"/>
                <w:szCs w:val="20"/>
                <w:lang w:bidi="ar"/>
              </w:rPr>
              <w:t>年内不减少）</w:t>
            </w:r>
          </w:p>
        </w:tc>
        <w:tc>
          <w:tcPr>
            <w:tcW w:w="319" w:type="pct"/>
            <w:shd w:val="clear" w:color="auto" w:fill="auto"/>
            <w:vAlign w:val="center"/>
          </w:tcPr>
          <w:p w14:paraId="09F6318A"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w:t>
            </w:r>
          </w:p>
        </w:tc>
        <w:tc>
          <w:tcPr>
            <w:tcW w:w="455" w:type="pct"/>
            <w:shd w:val="clear" w:color="auto" w:fill="auto"/>
            <w:vAlign w:val="center"/>
          </w:tcPr>
          <w:p w14:paraId="44D74443"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约束性</w:t>
            </w:r>
          </w:p>
        </w:tc>
        <w:tc>
          <w:tcPr>
            <w:tcW w:w="394" w:type="pct"/>
            <w:shd w:val="clear" w:color="auto" w:fill="auto"/>
            <w:vAlign w:val="center"/>
          </w:tcPr>
          <w:p w14:paraId="1162A2F9" w14:textId="5E0A7581" w:rsidR="00530054" w:rsidRPr="001017E1" w:rsidRDefault="00B33A19">
            <w:pPr>
              <w:widowControl/>
              <w:ind w:leftChars="15" w:left="31" w:rightChars="15" w:right="31"/>
              <w:jc w:val="center"/>
              <w:textAlignment w:val="center"/>
              <w:rPr>
                <w:rFonts w:ascii="Times New Roman" w:eastAsia="仿宋" w:hAnsi="Times New Roman" w:cs="Times New Roman"/>
                <w:kern w:val="0"/>
                <w:sz w:val="20"/>
                <w:szCs w:val="20"/>
                <w:lang w:bidi="ar"/>
              </w:rPr>
            </w:pPr>
            <w:r w:rsidRPr="001017E1">
              <w:rPr>
                <w:rFonts w:ascii="Times New Roman" w:eastAsia="仿宋" w:hAnsi="Times New Roman" w:cs="Times New Roman"/>
                <w:kern w:val="0"/>
                <w:sz w:val="20"/>
                <w:szCs w:val="20"/>
                <w:lang w:bidi="ar"/>
              </w:rPr>
              <w:t>13.</w:t>
            </w:r>
            <w:r w:rsidR="00BB1541" w:rsidRPr="001017E1">
              <w:rPr>
                <w:rFonts w:ascii="Times New Roman" w:eastAsia="仿宋" w:hAnsi="Times New Roman" w:cs="Times New Roman"/>
                <w:kern w:val="0"/>
                <w:sz w:val="20"/>
                <w:szCs w:val="20"/>
                <w:lang w:bidi="ar"/>
              </w:rPr>
              <w:t>32</w:t>
            </w:r>
          </w:p>
        </w:tc>
        <w:tc>
          <w:tcPr>
            <w:tcW w:w="646" w:type="pct"/>
            <w:vAlign w:val="center"/>
          </w:tcPr>
          <w:p w14:paraId="1012DBC3" w14:textId="77777777" w:rsidR="00530054" w:rsidRPr="001017E1" w:rsidRDefault="00B33A19">
            <w:pPr>
              <w:widowControl/>
              <w:ind w:leftChars="15" w:left="31" w:rightChars="15" w:right="31"/>
              <w:jc w:val="center"/>
              <w:textAlignment w:val="center"/>
              <w:rPr>
                <w:rFonts w:ascii="Times New Roman" w:eastAsia="仿宋" w:hAnsi="Times New Roman" w:cs="Times New Roman"/>
                <w:kern w:val="0"/>
                <w:sz w:val="20"/>
                <w:szCs w:val="20"/>
                <w:lang w:bidi="ar"/>
              </w:rPr>
            </w:pPr>
            <w:r w:rsidRPr="001017E1">
              <w:rPr>
                <w:rFonts w:ascii="Times New Roman" w:eastAsia="仿宋" w:hAnsi="Times New Roman" w:cs="Times New Roman"/>
                <w:kern w:val="0"/>
                <w:sz w:val="20"/>
                <w:szCs w:val="20"/>
                <w:lang w:bidi="ar"/>
              </w:rPr>
              <w:t>8.0</w:t>
            </w:r>
          </w:p>
        </w:tc>
        <w:tc>
          <w:tcPr>
            <w:tcW w:w="529" w:type="pct"/>
            <w:shd w:val="clear" w:color="auto" w:fill="auto"/>
            <w:vAlign w:val="center"/>
          </w:tcPr>
          <w:p w14:paraId="3E858F3F" w14:textId="524ACE6C" w:rsidR="00530054" w:rsidRPr="001017E1" w:rsidRDefault="00B33A19">
            <w:pPr>
              <w:widowControl/>
              <w:ind w:leftChars="15" w:left="31" w:rightChars="15" w:right="31"/>
              <w:jc w:val="center"/>
              <w:textAlignment w:val="center"/>
              <w:rPr>
                <w:rFonts w:ascii="Times New Roman" w:eastAsia="仿宋" w:hAnsi="Times New Roman" w:cs="Times New Roman"/>
                <w:kern w:val="0"/>
                <w:sz w:val="20"/>
                <w:szCs w:val="20"/>
                <w:lang w:bidi="ar"/>
              </w:rPr>
            </w:pPr>
            <w:r w:rsidRPr="001017E1">
              <w:rPr>
                <w:rFonts w:ascii="Times New Roman" w:eastAsia="仿宋" w:hAnsi="Times New Roman" w:cs="Times New Roman"/>
                <w:kern w:val="0"/>
                <w:sz w:val="20"/>
                <w:szCs w:val="20"/>
                <w:lang w:bidi="ar"/>
              </w:rPr>
              <w:t>13.</w:t>
            </w:r>
            <w:r w:rsidR="00BB1541" w:rsidRPr="001017E1">
              <w:rPr>
                <w:rFonts w:ascii="Times New Roman" w:eastAsia="仿宋" w:hAnsi="Times New Roman" w:cs="Times New Roman"/>
                <w:kern w:val="0"/>
                <w:sz w:val="20"/>
                <w:szCs w:val="20"/>
                <w:lang w:bidi="ar"/>
              </w:rPr>
              <w:t>32</w:t>
            </w:r>
          </w:p>
        </w:tc>
        <w:tc>
          <w:tcPr>
            <w:tcW w:w="506" w:type="pct"/>
            <w:shd w:val="clear" w:color="auto" w:fill="auto"/>
            <w:vAlign w:val="center"/>
          </w:tcPr>
          <w:p w14:paraId="24D541B3" w14:textId="1ADDE90B" w:rsidR="00530054" w:rsidRPr="001017E1" w:rsidRDefault="00B33A19">
            <w:pPr>
              <w:widowControl/>
              <w:ind w:leftChars="15" w:left="31" w:rightChars="15" w:right="31"/>
              <w:jc w:val="center"/>
              <w:textAlignment w:val="center"/>
              <w:rPr>
                <w:rFonts w:ascii="Times New Roman" w:eastAsia="仿宋" w:hAnsi="Times New Roman" w:cs="Times New Roman"/>
                <w:kern w:val="0"/>
                <w:sz w:val="20"/>
                <w:szCs w:val="20"/>
                <w:lang w:bidi="ar"/>
              </w:rPr>
            </w:pPr>
            <w:r w:rsidRPr="001017E1">
              <w:rPr>
                <w:rFonts w:ascii="Times New Roman" w:eastAsia="仿宋" w:hAnsi="Times New Roman" w:cs="Times New Roman"/>
                <w:kern w:val="0"/>
                <w:sz w:val="20"/>
                <w:szCs w:val="20"/>
                <w:lang w:bidi="ar"/>
              </w:rPr>
              <w:t>13.</w:t>
            </w:r>
            <w:r w:rsidR="00BB1541" w:rsidRPr="001017E1">
              <w:rPr>
                <w:rFonts w:ascii="Times New Roman" w:eastAsia="仿宋" w:hAnsi="Times New Roman" w:cs="Times New Roman"/>
                <w:kern w:val="0"/>
                <w:sz w:val="20"/>
                <w:szCs w:val="20"/>
                <w:lang w:bidi="ar"/>
              </w:rPr>
              <w:t>32</w:t>
            </w:r>
          </w:p>
        </w:tc>
      </w:tr>
      <w:tr w:rsidR="001017E1" w:rsidRPr="001017E1" w14:paraId="0AB9E009" w14:textId="77777777">
        <w:trPr>
          <w:trHeight w:val="283"/>
          <w:jc w:val="center"/>
        </w:trPr>
        <w:tc>
          <w:tcPr>
            <w:tcW w:w="263" w:type="pct"/>
            <w:shd w:val="clear" w:color="auto" w:fill="auto"/>
            <w:vAlign w:val="center"/>
          </w:tcPr>
          <w:p w14:paraId="342E421E"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2</w:t>
            </w:r>
          </w:p>
        </w:tc>
        <w:tc>
          <w:tcPr>
            <w:tcW w:w="663" w:type="pct"/>
            <w:shd w:val="clear" w:color="auto" w:fill="auto"/>
            <w:vAlign w:val="center"/>
          </w:tcPr>
          <w:p w14:paraId="6DAB5AFA" w14:textId="77777777" w:rsidR="00530054" w:rsidRPr="001017E1" w:rsidRDefault="00B33A19">
            <w:pPr>
              <w:widowControl/>
              <w:ind w:leftChars="15" w:left="31" w:rightChars="15" w:right="31"/>
              <w:jc w:val="center"/>
              <w:textAlignment w:val="center"/>
              <w:rPr>
                <w:rFonts w:ascii="Times New Roman" w:eastAsia="仿宋" w:hAnsi="Times New Roman" w:cs="Times New Roman"/>
                <w:b/>
                <w:bCs/>
                <w:sz w:val="20"/>
                <w:szCs w:val="20"/>
              </w:rPr>
            </w:pPr>
            <w:r w:rsidRPr="001017E1">
              <w:rPr>
                <w:rFonts w:ascii="Times New Roman" w:eastAsia="仿宋" w:hAnsi="Times New Roman" w:cs="Times New Roman"/>
                <w:b/>
                <w:bCs/>
                <w:kern w:val="0"/>
                <w:sz w:val="20"/>
                <w:szCs w:val="20"/>
                <w:lang w:bidi="ar"/>
              </w:rPr>
              <w:t>湿地保护率</w:t>
            </w:r>
          </w:p>
        </w:tc>
        <w:tc>
          <w:tcPr>
            <w:tcW w:w="1225" w:type="pct"/>
            <w:shd w:val="clear" w:color="auto" w:fill="auto"/>
            <w:vAlign w:val="center"/>
          </w:tcPr>
          <w:p w14:paraId="61CE201B" w14:textId="77777777" w:rsidR="00530054" w:rsidRPr="001017E1" w:rsidRDefault="00B33A19">
            <w:pPr>
              <w:widowControl/>
              <w:ind w:leftChars="15" w:left="31" w:rightChars="15" w:right="31"/>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湿地保护率</w:t>
            </w:r>
          </w:p>
        </w:tc>
        <w:tc>
          <w:tcPr>
            <w:tcW w:w="319" w:type="pct"/>
            <w:shd w:val="clear" w:color="auto" w:fill="auto"/>
            <w:vAlign w:val="center"/>
          </w:tcPr>
          <w:p w14:paraId="3BB28C3E"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w:t>
            </w:r>
          </w:p>
        </w:tc>
        <w:tc>
          <w:tcPr>
            <w:tcW w:w="455" w:type="pct"/>
            <w:shd w:val="clear" w:color="auto" w:fill="auto"/>
            <w:vAlign w:val="center"/>
          </w:tcPr>
          <w:p w14:paraId="4BBAF798"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约束性</w:t>
            </w:r>
          </w:p>
        </w:tc>
        <w:tc>
          <w:tcPr>
            <w:tcW w:w="394" w:type="pct"/>
            <w:shd w:val="clear" w:color="auto" w:fill="auto"/>
            <w:vAlign w:val="center"/>
          </w:tcPr>
          <w:p w14:paraId="5EB97096" w14:textId="4E41FC60" w:rsidR="00530054" w:rsidRPr="001017E1" w:rsidRDefault="00BB1541">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57.88</w:t>
            </w:r>
          </w:p>
        </w:tc>
        <w:tc>
          <w:tcPr>
            <w:tcW w:w="646" w:type="pct"/>
            <w:vAlign w:val="center"/>
          </w:tcPr>
          <w:p w14:paraId="1BC29774" w14:textId="2252793F" w:rsidR="00530054" w:rsidRPr="001017E1" w:rsidRDefault="00B33A19">
            <w:pPr>
              <w:widowControl/>
              <w:ind w:leftChars="15" w:left="31" w:rightChars="15" w:right="31"/>
              <w:jc w:val="center"/>
              <w:textAlignment w:val="center"/>
              <w:rPr>
                <w:rFonts w:ascii="Times New Roman" w:eastAsia="仿宋" w:hAnsi="Times New Roman" w:cs="Times New Roman"/>
                <w:kern w:val="0"/>
                <w:sz w:val="20"/>
                <w:szCs w:val="20"/>
                <w:lang w:bidi="ar"/>
              </w:rPr>
            </w:pPr>
            <w:r w:rsidRPr="001017E1">
              <w:rPr>
                <w:rFonts w:ascii="Times New Roman" w:eastAsia="仿宋" w:hAnsi="Times New Roman" w:cs="Times New Roman"/>
                <w:kern w:val="0"/>
                <w:sz w:val="20"/>
                <w:szCs w:val="20"/>
                <w:lang w:bidi="ar"/>
              </w:rPr>
              <w:t>50</w:t>
            </w:r>
          </w:p>
        </w:tc>
        <w:tc>
          <w:tcPr>
            <w:tcW w:w="529" w:type="pct"/>
            <w:shd w:val="clear" w:color="auto" w:fill="auto"/>
            <w:vAlign w:val="center"/>
          </w:tcPr>
          <w:p w14:paraId="1339030D" w14:textId="547BBD40" w:rsidR="00530054" w:rsidRPr="001017E1" w:rsidRDefault="006410CB">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6</w:t>
            </w:r>
            <w:r w:rsidR="00BB1541" w:rsidRPr="001017E1">
              <w:rPr>
                <w:rFonts w:ascii="Times New Roman" w:eastAsia="仿宋" w:hAnsi="Times New Roman" w:cs="Times New Roman"/>
                <w:kern w:val="0"/>
                <w:sz w:val="20"/>
                <w:szCs w:val="20"/>
                <w:lang w:bidi="ar"/>
              </w:rPr>
              <w:t>0</w:t>
            </w:r>
            <w:r w:rsidR="00A06DA1" w:rsidRPr="001017E1">
              <w:rPr>
                <w:rFonts w:ascii="Times New Roman" w:eastAsia="仿宋" w:hAnsi="Times New Roman" w:cs="Times New Roman"/>
                <w:kern w:val="0"/>
                <w:sz w:val="20"/>
                <w:szCs w:val="20"/>
                <w:lang w:bidi="ar"/>
              </w:rPr>
              <w:t>.01</w:t>
            </w:r>
          </w:p>
        </w:tc>
        <w:tc>
          <w:tcPr>
            <w:tcW w:w="506" w:type="pct"/>
            <w:shd w:val="clear" w:color="auto" w:fill="auto"/>
            <w:vAlign w:val="center"/>
          </w:tcPr>
          <w:p w14:paraId="0D36CF42" w14:textId="2A1819F1" w:rsidR="00530054" w:rsidRPr="001017E1" w:rsidRDefault="00471C4B">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62</w:t>
            </w:r>
          </w:p>
        </w:tc>
      </w:tr>
      <w:tr w:rsidR="001017E1" w:rsidRPr="001017E1" w14:paraId="406C7361" w14:textId="77777777">
        <w:trPr>
          <w:trHeight w:val="283"/>
          <w:jc w:val="center"/>
        </w:trPr>
        <w:tc>
          <w:tcPr>
            <w:tcW w:w="263" w:type="pct"/>
            <w:vMerge w:val="restart"/>
            <w:shd w:val="clear" w:color="auto" w:fill="auto"/>
            <w:vAlign w:val="center"/>
          </w:tcPr>
          <w:p w14:paraId="17D47092" w14:textId="77777777" w:rsidR="00530054" w:rsidRPr="001017E1" w:rsidRDefault="00B33A19">
            <w:pPr>
              <w:ind w:leftChars="15" w:left="31" w:rightChars="15" w:right="31"/>
              <w:jc w:val="center"/>
              <w:textAlignment w:val="center"/>
              <w:rPr>
                <w:rFonts w:ascii="Times New Roman" w:eastAsia="仿宋" w:hAnsi="Times New Roman" w:cs="Times New Roman"/>
                <w:kern w:val="0"/>
                <w:sz w:val="20"/>
                <w:szCs w:val="20"/>
                <w:lang w:bidi="ar"/>
              </w:rPr>
            </w:pPr>
            <w:r w:rsidRPr="001017E1">
              <w:rPr>
                <w:rFonts w:ascii="Times New Roman" w:eastAsia="仿宋" w:hAnsi="Times New Roman" w:cs="Times New Roman"/>
                <w:kern w:val="0"/>
                <w:sz w:val="20"/>
                <w:szCs w:val="20"/>
                <w:lang w:bidi="ar"/>
              </w:rPr>
              <w:t>3</w:t>
            </w:r>
          </w:p>
        </w:tc>
        <w:tc>
          <w:tcPr>
            <w:tcW w:w="663" w:type="pct"/>
            <w:vMerge w:val="restart"/>
            <w:shd w:val="clear" w:color="auto" w:fill="auto"/>
            <w:vAlign w:val="center"/>
          </w:tcPr>
          <w:p w14:paraId="4BEF4676" w14:textId="77777777" w:rsidR="00530054" w:rsidRPr="001017E1" w:rsidRDefault="00B33A19">
            <w:pPr>
              <w:ind w:leftChars="15" w:left="31" w:rightChars="15" w:right="31"/>
              <w:jc w:val="center"/>
              <w:textAlignment w:val="center"/>
              <w:rPr>
                <w:rFonts w:ascii="Times New Roman" w:eastAsia="仿宋" w:hAnsi="Times New Roman" w:cs="Times New Roman"/>
                <w:b/>
                <w:bCs/>
                <w:kern w:val="0"/>
                <w:sz w:val="20"/>
                <w:szCs w:val="20"/>
                <w:lang w:bidi="ar"/>
              </w:rPr>
            </w:pPr>
            <w:r w:rsidRPr="001017E1">
              <w:rPr>
                <w:rFonts w:ascii="Times New Roman" w:eastAsia="仿宋" w:hAnsi="Times New Roman" w:cs="Times New Roman"/>
                <w:b/>
                <w:bCs/>
                <w:kern w:val="0"/>
                <w:sz w:val="20"/>
                <w:szCs w:val="20"/>
                <w:lang w:bidi="ar"/>
              </w:rPr>
              <w:t>重要湿地</w:t>
            </w:r>
          </w:p>
          <w:p w14:paraId="356F0A43" w14:textId="77777777" w:rsidR="00530054" w:rsidRPr="001017E1" w:rsidRDefault="00B33A19">
            <w:pPr>
              <w:ind w:leftChars="15" w:left="31" w:rightChars="15" w:right="31"/>
              <w:jc w:val="center"/>
              <w:textAlignment w:val="center"/>
              <w:rPr>
                <w:rFonts w:ascii="Times New Roman" w:eastAsia="仿宋" w:hAnsi="Times New Roman" w:cs="Times New Roman"/>
                <w:b/>
                <w:bCs/>
                <w:kern w:val="0"/>
                <w:sz w:val="20"/>
                <w:szCs w:val="20"/>
                <w:lang w:bidi="ar"/>
              </w:rPr>
            </w:pPr>
            <w:r w:rsidRPr="001017E1">
              <w:rPr>
                <w:rFonts w:ascii="Times New Roman" w:eastAsia="仿宋" w:hAnsi="Times New Roman" w:cs="Times New Roman"/>
                <w:b/>
                <w:bCs/>
                <w:kern w:val="0"/>
                <w:sz w:val="20"/>
                <w:szCs w:val="20"/>
                <w:lang w:bidi="ar"/>
              </w:rPr>
              <w:t>申报</w:t>
            </w:r>
          </w:p>
        </w:tc>
        <w:tc>
          <w:tcPr>
            <w:tcW w:w="1225" w:type="pct"/>
            <w:shd w:val="clear" w:color="auto" w:fill="auto"/>
            <w:vAlign w:val="center"/>
          </w:tcPr>
          <w:p w14:paraId="7FE98DAB" w14:textId="77777777" w:rsidR="00530054" w:rsidRPr="001017E1" w:rsidRDefault="00B33A19">
            <w:pPr>
              <w:widowControl/>
              <w:spacing w:line="300" w:lineRule="exact"/>
              <w:ind w:leftChars="15" w:left="31" w:rightChars="15" w:right="31"/>
              <w:textAlignment w:val="center"/>
              <w:rPr>
                <w:rFonts w:ascii="Times New Roman" w:eastAsia="仿宋" w:hAnsi="Times New Roman" w:cs="Times New Roman"/>
                <w:kern w:val="0"/>
                <w:sz w:val="20"/>
                <w:szCs w:val="20"/>
                <w:lang w:bidi="ar"/>
              </w:rPr>
            </w:pPr>
            <w:r w:rsidRPr="001017E1">
              <w:rPr>
                <w:rFonts w:ascii="Times New Roman" w:eastAsia="仿宋" w:hAnsi="Times New Roman" w:cs="Times New Roman"/>
                <w:kern w:val="0"/>
                <w:sz w:val="20"/>
                <w:szCs w:val="20"/>
                <w:lang w:bidi="ar"/>
              </w:rPr>
              <w:t>国际重要湿地</w:t>
            </w:r>
          </w:p>
        </w:tc>
        <w:tc>
          <w:tcPr>
            <w:tcW w:w="319" w:type="pct"/>
            <w:vMerge w:val="restart"/>
            <w:shd w:val="clear" w:color="auto" w:fill="auto"/>
            <w:vAlign w:val="center"/>
          </w:tcPr>
          <w:p w14:paraId="3DECD773" w14:textId="77777777" w:rsidR="00530054" w:rsidRPr="001017E1" w:rsidRDefault="00B33A19">
            <w:pPr>
              <w:ind w:leftChars="15" w:left="31" w:rightChars="15" w:right="31"/>
              <w:jc w:val="center"/>
              <w:textAlignment w:val="center"/>
              <w:rPr>
                <w:rFonts w:ascii="Times New Roman" w:eastAsia="仿宋" w:hAnsi="Times New Roman" w:cs="Times New Roman"/>
                <w:kern w:val="0"/>
                <w:sz w:val="20"/>
                <w:szCs w:val="20"/>
                <w:lang w:bidi="ar"/>
              </w:rPr>
            </w:pPr>
            <w:r w:rsidRPr="001017E1">
              <w:rPr>
                <w:rFonts w:ascii="Times New Roman" w:eastAsia="仿宋" w:hAnsi="Times New Roman" w:cs="Times New Roman"/>
                <w:kern w:val="0"/>
                <w:sz w:val="20"/>
                <w:szCs w:val="20"/>
                <w:lang w:bidi="ar"/>
              </w:rPr>
              <w:t>处</w:t>
            </w:r>
          </w:p>
        </w:tc>
        <w:tc>
          <w:tcPr>
            <w:tcW w:w="455" w:type="pct"/>
            <w:shd w:val="clear" w:color="auto" w:fill="auto"/>
            <w:vAlign w:val="center"/>
          </w:tcPr>
          <w:p w14:paraId="42123A35" w14:textId="77777777" w:rsidR="00530054" w:rsidRPr="001017E1" w:rsidRDefault="00B33A19">
            <w:pPr>
              <w:ind w:leftChars="15" w:left="31" w:rightChars="15" w:right="31"/>
              <w:jc w:val="center"/>
              <w:textAlignment w:val="center"/>
              <w:rPr>
                <w:rFonts w:ascii="Times New Roman" w:eastAsia="仿宋" w:hAnsi="Times New Roman" w:cs="Times New Roman"/>
                <w:kern w:val="0"/>
                <w:sz w:val="20"/>
                <w:szCs w:val="20"/>
                <w:lang w:bidi="ar"/>
              </w:rPr>
            </w:pPr>
            <w:r w:rsidRPr="001017E1">
              <w:rPr>
                <w:rFonts w:ascii="Times New Roman" w:eastAsia="仿宋" w:hAnsi="Times New Roman" w:cs="Times New Roman"/>
                <w:kern w:val="0"/>
                <w:sz w:val="20"/>
                <w:szCs w:val="20"/>
                <w:lang w:bidi="ar"/>
              </w:rPr>
              <w:t>预期性</w:t>
            </w:r>
          </w:p>
        </w:tc>
        <w:tc>
          <w:tcPr>
            <w:tcW w:w="394" w:type="pct"/>
            <w:shd w:val="clear" w:color="auto" w:fill="auto"/>
            <w:vAlign w:val="center"/>
          </w:tcPr>
          <w:p w14:paraId="504FDE84" w14:textId="77777777" w:rsidR="00530054" w:rsidRPr="001017E1" w:rsidRDefault="00B33A19">
            <w:pPr>
              <w:widowControl/>
              <w:ind w:leftChars="15" w:left="31" w:rightChars="15" w:right="31"/>
              <w:jc w:val="center"/>
              <w:textAlignment w:val="center"/>
              <w:rPr>
                <w:rFonts w:ascii="Times New Roman" w:eastAsia="仿宋" w:hAnsi="Times New Roman" w:cs="Times New Roman"/>
                <w:kern w:val="0"/>
                <w:sz w:val="20"/>
                <w:szCs w:val="20"/>
                <w:lang w:bidi="ar"/>
              </w:rPr>
            </w:pPr>
            <w:r w:rsidRPr="001017E1">
              <w:rPr>
                <w:rFonts w:ascii="Times New Roman" w:eastAsia="仿宋" w:hAnsi="Times New Roman" w:cs="Times New Roman"/>
                <w:kern w:val="0"/>
                <w:sz w:val="20"/>
                <w:szCs w:val="20"/>
                <w:lang w:bidi="ar"/>
              </w:rPr>
              <w:t>1</w:t>
            </w:r>
          </w:p>
        </w:tc>
        <w:tc>
          <w:tcPr>
            <w:tcW w:w="646" w:type="pct"/>
            <w:vAlign w:val="center"/>
          </w:tcPr>
          <w:p w14:paraId="231850EF" w14:textId="77777777" w:rsidR="00530054" w:rsidRPr="001017E1" w:rsidRDefault="00B33A19">
            <w:pPr>
              <w:widowControl/>
              <w:ind w:leftChars="15" w:left="31" w:rightChars="15" w:right="31"/>
              <w:jc w:val="center"/>
              <w:textAlignment w:val="center"/>
              <w:rPr>
                <w:rFonts w:ascii="Times New Roman" w:eastAsia="仿宋" w:hAnsi="Times New Roman" w:cs="Times New Roman"/>
                <w:kern w:val="0"/>
                <w:sz w:val="20"/>
                <w:szCs w:val="20"/>
                <w:lang w:bidi="ar"/>
              </w:rPr>
            </w:pPr>
            <w:r w:rsidRPr="001017E1">
              <w:rPr>
                <w:rFonts w:ascii="Times New Roman" w:eastAsia="仿宋" w:hAnsi="Times New Roman" w:cs="Times New Roman"/>
                <w:kern w:val="0"/>
                <w:sz w:val="20"/>
                <w:szCs w:val="20"/>
                <w:lang w:bidi="ar"/>
              </w:rPr>
              <w:t>1</w:t>
            </w:r>
          </w:p>
        </w:tc>
        <w:tc>
          <w:tcPr>
            <w:tcW w:w="529" w:type="pct"/>
            <w:shd w:val="clear" w:color="auto" w:fill="auto"/>
            <w:vAlign w:val="center"/>
          </w:tcPr>
          <w:p w14:paraId="76E5B8A3" w14:textId="77777777" w:rsidR="00530054" w:rsidRPr="001017E1" w:rsidRDefault="00B33A19">
            <w:pPr>
              <w:widowControl/>
              <w:ind w:leftChars="15" w:left="31" w:rightChars="15" w:right="31"/>
              <w:jc w:val="center"/>
              <w:textAlignment w:val="center"/>
              <w:rPr>
                <w:rFonts w:ascii="Times New Roman" w:eastAsia="仿宋" w:hAnsi="Times New Roman" w:cs="Times New Roman"/>
                <w:kern w:val="0"/>
                <w:sz w:val="20"/>
                <w:szCs w:val="20"/>
                <w:lang w:bidi="ar"/>
              </w:rPr>
            </w:pPr>
            <w:r w:rsidRPr="001017E1">
              <w:rPr>
                <w:rFonts w:ascii="Times New Roman" w:eastAsia="仿宋" w:hAnsi="Times New Roman" w:cs="Times New Roman"/>
                <w:kern w:val="0"/>
                <w:sz w:val="20"/>
                <w:szCs w:val="20"/>
                <w:lang w:bidi="ar"/>
              </w:rPr>
              <w:t>1</w:t>
            </w:r>
          </w:p>
        </w:tc>
        <w:tc>
          <w:tcPr>
            <w:tcW w:w="506" w:type="pct"/>
            <w:shd w:val="clear" w:color="auto" w:fill="auto"/>
            <w:vAlign w:val="center"/>
          </w:tcPr>
          <w:p w14:paraId="65E940EB" w14:textId="77777777" w:rsidR="00530054" w:rsidRPr="001017E1" w:rsidRDefault="00B33A19">
            <w:pPr>
              <w:widowControl/>
              <w:ind w:leftChars="15" w:left="31" w:rightChars="15" w:right="31"/>
              <w:jc w:val="center"/>
              <w:textAlignment w:val="center"/>
              <w:rPr>
                <w:rFonts w:ascii="Times New Roman" w:eastAsia="仿宋" w:hAnsi="Times New Roman" w:cs="Times New Roman"/>
                <w:kern w:val="0"/>
                <w:sz w:val="20"/>
                <w:szCs w:val="20"/>
                <w:lang w:bidi="ar"/>
              </w:rPr>
            </w:pPr>
            <w:r w:rsidRPr="001017E1">
              <w:rPr>
                <w:rFonts w:ascii="Times New Roman" w:eastAsia="仿宋" w:hAnsi="Times New Roman" w:cs="Times New Roman"/>
                <w:kern w:val="0"/>
                <w:sz w:val="20"/>
                <w:szCs w:val="20"/>
                <w:lang w:bidi="ar"/>
              </w:rPr>
              <w:t>1</w:t>
            </w:r>
          </w:p>
        </w:tc>
      </w:tr>
      <w:tr w:rsidR="001017E1" w:rsidRPr="001017E1" w14:paraId="1506B838" w14:textId="77777777">
        <w:trPr>
          <w:trHeight w:val="283"/>
          <w:jc w:val="center"/>
        </w:trPr>
        <w:tc>
          <w:tcPr>
            <w:tcW w:w="263" w:type="pct"/>
            <w:vMerge/>
            <w:shd w:val="clear" w:color="auto" w:fill="auto"/>
            <w:vAlign w:val="center"/>
          </w:tcPr>
          <w:p w14:paraId="1B931B52" w14:textId="77777777" w:rsidR="00530054" w:rsidRPr="001017E1" w:rsidRDefault="00530054">
            <w:pPr>
              <w:widowControl/>
              <w:ind w:leftChars="15" w:left="31" w:rightChars="15" w:right="31"/>
              <w:jc w:val="center"/>
              <w:textAlignment w:val="center"/>
              <w:rPr>
                <w:rFonts w:ascii="Times New Roman" w:eastAsia="仿宋" w:hAnsi="Times New Roman" w:cs="Times New Roman"/>
                <w:sz w:val="20"/>
                <w:szCs w:val="20"/>
              </w:rPr>
            </w:pPr>
          </w:p>
        </w:tc>
        <w:tc>
          <w:tcPr>
            <w:tcW w:w="663" w:type="pct"/>
            <w:vMerge/>
            <w:shd w:val="clear" w:color="auto" w:fill="auto"/>
            <w:vAlign w:val="center"/>
          </w:tcPr>
          <w:p w14:paraId="758BCC69" w14:textId="77777777" w:rsidR="00530054" w:rsidRPr="001017E1" w:rsidRDefault="00530054">
            <w:pPr>
              <w:widowControl/>
              <w:ind w:leftChars="15" w:left="31" w:rightChars="15" w:right="31"/>
              <w:jc w:val="center"/>
              <w:textAlignment w:val="center"/>
              <w:rPr>
                <w:rFonts w:ascii="Times New Roman" w:eastAsia="仿宋" w:hAnsi="Times New Roman" w:cs="Times New Roman"/>
                <w:b/>
                <w:bCs/>
                <w:sz w:val="20"/>
                <w:szCs w:val="20"/>
              </w:rPr>
            </w:pPr>
          </w:p>
        </w:tc>
        <w:tc>
          <w:tcPr>
            <w:tcW w:w="1225" w:type="pct"/>
            <w:shd w:val="clear" w:color="auto" w:fill="auto"/>
            <w:vAlign w:val="center"/>
          </w:tcPr>
          <w:p w14:paraId="0F2DDE1F" w14:textId="77777777" w:rsidR="00530054" w:rsidRPr="001017E1" w:rsidRDefault="00B33A19">
            <w:pPr>
              <w:widowControl/>
              <w:spacing w:line="300" w:lineRule="exact"/>
              <w:ind w:leftChars="15" w:left="31" w:rightChars="15" w:right="31"/>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国家重要湿地</w:t>
            </w:r>
          </w:p>
        </w:tc>
        <w:tc>
          <w:tcPr>
            <w:tcW w:w="319" w:type="pct"/>
            <w:vMerge/>
            <w:shd w:val="clear" w:color="auto" w:fill="auto"/>
            <w:vAlign w:val="center"/>
          </w:tcPr>
          <w:p w14:paraId="6DAEF60B" w14:textId="77777777" w:rsidR="00530054" w:rsidRPr="001017E1" w:rsidRDefault="00530054">
            <w:pPr>
              <w:widowControl/>
              <w:ind w:leftChars="15" w:left="31" w:rightChars="15" w:right="31"/>
              <w:jc w:val="center"/>
              <w:textAlignment w:val="center"/>
              <w:rPr>
                <w:rFonts w:ascii="Times New Roman" w:eastAsia="仿宋" w:hAnsi="Times New Roman" w:cs="Times New Roman"/>
                <w:sz w:val="20"/>
                <w:szCs w:val="20"/>
              </w:rPr>
            </w:pPr>
          </w:p>
        </w:tc>
        <w:tc>
          <w:tcPr>
            <w:tcW w:w="455" w:type="pct"/>
            <w:shd w:val="clear" w:color="auto" w:fill="auto"/>
          </w:tcPr>
          <w:p w14:paraId="6C21F955"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预期性</w:t>
            </w:r>
          </w:p>
        </w:tc>
        <w:tc>
          <w:tcPr>
            <w:tcW w:w="394" w:type="pct"/>
            <w:shd w:val="clear" w:color="auto" w:fill="auto"/>
            <w:vAlign w:val="center"/>
          </w:tcPr>
          <w:p w14:paraId="6E671D19"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0</w:t>
            </w:r>
          </w:p>
        </w:tc>
        <w:tc>
          <w:tcPr>
            <w:tcW w:w="646" w:type="pct"/>
            <w:vAlign w:val="center"/>
          </w:tcPr>
          <w:p w14:paraId="04D44597" w14:textId="77777777" w:rsidR="00530054" w:rsidRPr="001017E1" w:rsidRDefault="00B33A19">
            <w:pPr>
              <w:widowControl/>
              <w:ind w:leftChars="15" w:left="31" w:rightChars="15" w:right="31"/>
              <w:jc w:val="center"/>
              <w:textAlignment w:val="center"/>
              <w:rPr>
                <w:rFonts w:ascii="Times New Roman" w:eastAsia="仿宋" w:hAnsi="Times New Roman" w:cs="Times New Roman"/>
                <w:kern w:val="0"/>
                <w:sz w:val="20"/>
                <w:szCs w:val="20"/>
                <w:lang w:bidi="ar"/>
              </w:rPr>
            </w:pPr>
            <w:r w:rsidRPr="001017E1">
              <w:rPr>
                <w:rFonts w:ascii="Times New Roman" w:eastAsia="仿宋" w:hAnsi="Times New Roman" w:cs="Times New Roman"/>
                <w:kern w:val="0"/>
                <w:sz w:val="20"/>
                <w:szCs w:val="20"/>
                <w:lang w:bidi="ar"/>
              </w:rPr>
              <w:t>1</w:t>
            </w:r>
          </w:p>
        </w:tc>
        <w:tc>
          <w:tcPr>
            <w:tcW w:w="529" w:type="pct"/>
            <w:shd w:val="clear" w:color="auto" w:fill="auto"/>
            <w:vAlign w:val="center"/>
          </w:tcPr>
          <w:p w14:paraId="5E7E6EEC" w14:textId="3576B75A" w:rsidR="00530054" w:rsidRPr="001017E1" w:rsidRDefault="00AC4D8E">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2</w:t>
            </w:r>
          </w:p>
        </w:tc>
        <w:tc>
          <w:tcPr>
            <w:tcW w:w="506" w:type="pct"/>
            <w:shd w:val="clear" w:color="auto" w:fill="auto"/>
            <w:vAlign w:val="center"/>
          </w:tcPr>
          <w:p w14:paraId="3E81CF9E" w14:textId="2664C459" w:rsidR="00530054" w:rsidRPr="001017E1" w:rsidRDefault="00AC4D8E">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2</w:t>
            </w:r>
          </w:p>
        </w:tc>
      </w:tr>
      <w:tr w:rsidR="001017E1" w:rsidRPr="001017E1" w14:paraId="146383C5" w14:textId="77777777">
        <w:trPr>
          <w:trHeight w:val="283"/>
          <w:jc w:val="center"/>
        </w:trPr>
        <w:tc>
          <w:tcPr>
            <w:tcW w:w="263" w:type="pct"/>
            <w:vMerge/>
            <w:shd w:val="clear" w:color="auto" w:fill="auto"/>
            <w:vAlign w:val="center"/>
          </w:tcPr>
          <w:p w14:paraId="3DD5EB53" w14:textId="77777777" w:rsidR="00530054" w:rsidRPr="001017E1" w:rsidRDefault="00530054">
            <w:pPr>
              <w:ind w:leftChars="15" w:left="31" w:rightChars="15" w:right="31"/>
              <w:jc w:val="center"/>
              <w:rPr>
                <w:rFonts w:ascii="Times New Roman" w:eastAsia="仿宋" w:hAnsi="Times New Roman" w:cs="Times New Roman"/>
                <w:sz w:val="20"/>
                <w:szCs w:val="20"/>
              </w:rPr>
            </w:pPr>
          </w:p>
        </w:tc>
        <w:tc>
          <w:tcPr>
            <w:tcW w:w="663" w:type="pct"/>
            <w:vMerge/>
            <w:shd w:val="clear" w:color="auto" w:fill="auto"/>
            <w:vAlign w:val="center"/>
          </w:tcPr>
          <w:p w14:paraId="52B1A4B8" w14:textId="77777777" w:rsidR="00530054" w:rsidRPr="001017E1" w:rsidRDefault="00530054">
            <w:pPr>
              <w:ind w:leftChars="15" w:left="31" w:rightChars="15" w:right="31"/>
              <w:jc w:val="center"/>
              <w:rPr>
                <w:rFonts w:ascii="Times New Roman" w:eastAsia="仿宋" w:hAnsi="Times New Roman" w:cs="Times New Roman"/>
                <w:b/>
                <w:bCs/>
                <w:sz w:val="20"/>
                <w:szCs w:val="20"/>
              </w:rPr>
            </w:pPr>
          </w:p>
        </w:tc>
        <w:tc>
          <w:tcPr>
            <w:tcW w:w="1225" w:type="pct"/>
            <w:shd w:val="clear" w:color="auto" w:fill="auto"/>
            <w:vAlign w:val="center"/>
          </w:tcPr>
          <w:p w14:paraId="04091152" w14:textId="77777777" w:rsidR="00530054" w:rsidRPr="001017E1" w:rsidRDefault="00B33A19">
            <w:pPr>
              <w:widowControl/>
              <w:ind w:leftChars="15" w:left="31" w:rightChars="15" w:right="31"/>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省级重要湿地</w:t>
            </w:r>
          </w:p>
        </w:tc>
        <w:tc>
          <w:tcPr>
            <w:tcW w:w="319" w:type="pct"/>
            <w:vMerge/>
            <w:shd w:val="clear" w:color="auto" w:fill="auto"/>
            <w:vAlign w:val="center"/>
          </w:tcPr>
          <w:p w14:paraId="6AEA2E89" w14:textId="77777777" w:rsidR="00530054" w:rsidRPr="001017E1" w:rsidRDefault="00530054">
            <w:pPr>
              <w:ind w:leftChars="15" w:left="31" w:rightChars="15" w:right="31"/>
              <w:jc w:val="center"/>
              <w:rPr>
                <w:rFonts w:ascii="Times New Roman" w:eastAsia="仿宋" w:hAnsi="Times New Roman" w:cs="Times New Roman"/>
                <w:sz w:val="20"/>
                <w:szCs w:val="20"/>
              </w:rPr>
            </w:pPr>
          </w:p>
        </w:tc>
        <w:tc>
          <w:tcPr>
            <w:tcW w:w="455" w:type="pct"/>
            <w:shd w:val="clear" w:color="auto" w:fill="auto"/>
          </w:tcPr>
          <w:p w14:paraId="35081D01" w14:textId="77777777" w:rsidR="00530054" w:rsidRPr="001017E1" w:rsidRDefault="00B33A19">
            <w:pPr>
              <w:ind w:leftChars="15" w:left="31" w:rightChars="15" w:right="31"/>
              <w:jc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预期性</w:t>
            </w:r>
          </w:p>
        </w:tc>
        <w:tc>
          <w:tcPr>
            <w:tcW w:w="394" w:type="pct"/>
            <w:shd w:val="clear" w:color="auto" w:fill="auto"/>
            <w:vAlign w:val="center"/>
          </w:tcPr>
          <w:p w14:paraId="134D841C"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1</w:t>
            </w:r>
          </w:p>
        </w:tc>
        <w:tc>
          <w:tcPr>
            <w:tcW w:w="646" w:type="pct"/>
            <w:vAlign w:val="center"/>
          </w:tcPr>
          <w:p w14:paraId="53188A23" w14:textId="77777777" w:rsidR="00530054" w:rsidRPr="001017E1" w:rsidRDefault="00B33A19">
            <w:pPr>
              <w:widowControl/>
              <w:ind w:leftChars="15" w:left="31" w:rightChars="15" w:right="31"/>
              <w:jc w:val="center"/>
              <w:textAlignment w:val="center"/>
              <w:rPr>
                <w:rFonts w:ascii="Times New Roman" w:eastAsia="仿宋" w:hAnsi="Times New Roman" w:cs="Times New Roman"/>
                <w:kern w:val="0"/>
                <w:sz w:val="20"/>
                <w:szCs w:val="20"/>
                <w:lang w:bidi="ar"/>
              </w:rPr>
            </w:pPr>
            <w:r w:rsidRPr="001017E1">
              <w:rPr>
                <w:rFonts w:ascii="Times New Roman" w:eastAsia="仿宋" w:hAnsi="Times New Roman" w:cs="Times New Roman"/>
                <w:kern w:val="0"/>
                <w:sz w:val="20"/>
                <w:szCs w:val="20"/>
                <w:lang w:bidi="ar"/>
              </w:rPr>
              <w:t>2</w:t>
            </w:r>
          </w:p>
        </w:tc>
        <w:tc>
          <w:tcPr>
            <w:tcW w:w="529" w:type="pct"/>
            <w:shd w:val="clear" w:color="auto" w:fill="auto"/>
            <w:vAlign w:val="center"/>
          </w:tcPr>
          <w:p w14:paraId="6F783BD3"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1</w:t>
            </w:r>
          </w:p>
        </w:tc>
        <w:tc>
          <w:tcPr>
            <w:tcW w:w="506" w:type="pct"/>
            <w:shd w:val="clear" w:color="auto" w:fill="auto"/>
            <w:vAlign w:val="center"/>
          </w:tcPr>
          <w:p w14:paraId="67146495" w14:textId="02CD5D35" w:rsidR="00530054" w:rsidRPr="001017E1" w:rsidRDefault="00DF698A">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highlight w:val="yellow"/>
                <w:lang w:bidi="ar"/>
              </w:rPr>
              <w:t>2</w:t>
            </w:r>
          </w:p>
        </w:tc>
      </w:tr>
      <w:tr w:rsidR="001017E1" w:rsidRPr="001017E1" w14:paraId="6DDE8DB2" w14:textId="77777777">
        <w:trPr>
          <w:trHeight w:val="383"/>
          <w:jc w:val="center"/>
        </w:trPr>
        <w:tc>
          <w:tcPr>
            <w:tcW w:w="263" w:type="pct"/>
            <w:vMerge w:val="restart"/>
            <w:shd w:val="clear" w:color="auto" w:fill="auto"/>
            <w:vAlign w:val="center"/>
          </w:tcPr>
          <w:p w14:paraId="48C2D5A9" w14:textId="77777777" w:rsidR="00530054" w:rsidRPr="001017E1" w:rsidRDefault="00B33A19">
            <w:pPr>
              <w:ind w:leftChars="15" w:left="31" w:rightChars="15" w:right="31"/>
              <w:jc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4</w:t>
            </w:r>
          </w:p>
        </w:tc>
        <w:tc>
          <w:tcPr>
            <w:tcW w:w="663" w:type="pct"/>
            <w:vMerge w:val="restart"/>
            <w:shd w:val="clear" w:color="auto" w:fill="auto"/>
            <w:vAlign w:val="center"/>
          </w:tcPr>
          <w:p w14:paraId="758B9DF7" w14:textId="77777777" w:rsidR="00530054" w:rsidRPr="001017E1" w:rsidRDefault="00B33A19">
            <w:pPr>
              <w:widowControl/>
              <w:ind w:leftChars="15" w:left="31" w:rightChars="15" w:right="31"/>
              <w:jc w:val="center"/>
              <w:textAlignment w:val="center"/>
              <w:rPr>
                <w:rFonts w:ascii="Times New Roman" w:eastAsia="仿宋" w:hAnsi="Times New Roman" w:cs="Times New Roman"/>
                <w:b/>
                <w:bCs/>
                <w:kern w:val="0"/>
                <w:sz w:val="20"/>
                <w:szCs w:val="20"/>
                <w:lang w:bidi="ar"/>
              </w:rPr>
            </w:pPr>
            <w:r w:rsidRPr="001017E1">
              <w:rPr>
                <w:rFonts w:ascii="Times New Roman" w:eastAsia="仿宋" w:hAnsi="Times New Roman" w:cs="Times New Roman"/>
                <w:b/>
                <w:bCs/>
                <w:kern w:val="0"/>
                <w:sz w:val="20"/>
                <w:szCs w:val="20"/>
                <w:lang w:bidi="ar"/>
              </w:rPr>
              <w:t>湿地保护</w:t>
            </w:r>
          </w:p>
          <w:p w14:paraId="08380A50" w14:textId="77777777" w:rsidR="00530054" w:rsidRPr="001017E1" w:rsidRDefault="00B33A19">
            <w:pPr>
              <w:ind w:leftChars="15" w:left="31" w:rightChars="15" w:right="31"/>
              <w:jc w:val="center"/>
              <w:rPr>
                <w:rFonts w:ascii="Times New Roman" w:eastAsia="仿宋" w:hAnsi="Times New Roman" w:cs="Times New Roman"/>
                <w:b/>
                <w:bCs/>
                <w:sz w:val="20"/>
                <w:szCs w:val="20"/>
              </w:rPr>
            </w:pPr>
            <w:r w:rsidRPr="001017E1">
              <w:rPr>
                <w:rFonts w:ascii="Times New Roman" w:eastAsia="仿宋" w:hAnsi="Times New Roman" w:cs="Times New Roman"/>
                <w:b/>
                <w:bCs/>
                <w:kern w:val="0"/>
                <w:sz w:val="20"/>
                <w:szCs w:val="20"/>
                <w:lang w:bidi="ar"/>
              </w:rPr>
              <w:t>管理</w:t>
            </w:r>
          </w:p>
        </w:tc>
        <w:tc>
          <w:tcPr>
            <w:tcW w:w="1225" w:type="pct"/>
            <w:shd w:val="clear" w:color="auto" w:fill="auto"/>
            <w:vAlign w:val="center"/>
          </w:tcPr>
          <w:p w14:paraId="68F06305" w14:textId="77777777" w:rsidR="00530054" w:rsidRPr="001017E1" w:rsidRDefault="00B33A19">
            <w:pPr>
              <w:widowControl/>
              <w:ind w:leftChars="15" w:left="31" w:rightChars="15" w:right="31"/>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湿地保护法规</w:t>
            </w:r>
          </w:p>
        </w:tc>
        <w:tc>
          <w:tcPr>
            <w:tcW w:w="319" w:type="pct"/>
            <w:shd w:val="clear" w:color="auto" w:fill="auto"/>
            <w:vAlign w:val="center"/>
          </w:tcPr>
          <w:p w14:paraId="6913AD5A"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项</w:t>
            </w:r>
          </w:p>
        </w:tc>
        <w:tc>
          <w:tcPr>
            <w:tcW w:w="455" w:type="pct"/>
            <w:shd w:val="clear" w:color="auto" w:fill="auto"/>
            <w:vAlign w:val="center"/>
          </w:tcPr>
          <w:p w14:paraId="32EE3D2C"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约束性</w:t>
            </w:r>
          </w:p>
        </w:tc>
        <w:tc>
          <w:tcPr>
            <w:tcW w:w="394" w:type="pct"/>
            <w:shd w:val="clear" w:color="auto" w:fill="auto"/>
            <w:vAlign w:val="center"/>
          </w:tcPr>
          <w:p w14:paraId="78AD94E7"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0</w:t>
            </w:r>
          </w:p>
        </w:tc>
        <w:tc>
          <w:tcPr>
            <w:tcW w:w="646" w:type="pct"/>
            <w:vAlign w:val="center"/>
          </w:tcPr>
          <w:p w14:paraId="36364C8B" w14:textId="77777777" w:rsidR="00530054" w:rsidRPr="001017E1" w:rsidRDefault="00B33A19">
            <w:pPr>
              <w:widowControl/>
              <w:ind w:leftChars="15" w:left="31" w:rightChars="15" w:right="31"/>
              <w:jc w:val="center"/>
              <w:textAlignment w:val="center"/>
              <w:rPr>
                <w:rFonts w:ascii="Times New Roman" w:eastAsia="仿宋" w:hAnsi="Times New Roman" w:cs="Times New Roman"/>
                <w:kern w:val="0"/>
                <w:sz w:val="20"/>
                <w:szCs w:val="20"/>
                <w:lang w:bidi="ar"/>
              </w:rPr>
            </w:pPr>
            <w:r w:rsidRPr="001017E1">
              <w:rPr>
                <w:rFonts w:ascii="Times New Roman" w:eastAsia="仿宋" w:hAnsi="Times New Roman" w:cs="Times New Roman"/>
                <w:kern w:val="0"/>
                <w:sz w:val="20"/>
                <w:szCs w:val="20"/>
                <w:lang w:bidi="ar"/>
              </w:rPr>
              <w:t>1</w:t>
            </w:r>
          </w:p>
        </w:tc>
        <w:tc>
          <w:tcPr>
            <w:tcW w:w="529" w:type="pct"/>
            <w:shd w:val="clear" w:color="auto" w:fill="auto"/>
            <w:vAlign w:val="center"/>
          </w:tcPr>
          <w:p w14:paraId="5C233641"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1</w:t>
            </w:r>
          </w:p>
        </w:tc>
        <w:tc>
          <w:tcPr>
            <w:tcW w:w="506" w:type="pct"/>
            <w:shd w:val="clear" w:color="auto" w:fill="auto"/>
            <w:vAlign w:val="center"/>
          </w:tcPr>
          <w:p w14:paraId="4DE53993"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1</w:t>
            </w:r>
          </w:p>
        </w:tc>
      </w:tr>
      <w:tr w:rsidR="001017E1" w:rsidRPr="001017E1" w14:paraId="477E2191" w14:textId="77777777">
        <w:trPr>
          <w:trHeight w:val="283"/>
          <w:jc w:val="center"/>
        </w:trPr>
        <w:tc>
          <w:tcPr>
            <w:tcW w:w="263" w:type="pct"/>
            <w:vMerge/>
            <w:shd w:val="clear" w:color="auto" w:fill="auto"/>
            <w:vAlign w:val="center"/>
          </w:tcPr>
          <w:p w14:paraId="0DEEE8F1" w14:textId="77777777" w:rsidR="00530054" w:rsidRPr="001017E1" w:rsidRDefault="00530054">
            <w:pPr>
              <w:ind w:leftChars="15" w:left="31" w:rightChars="15" w:right="31"/>
              <w:jc w:val="center"/>
              <w:rPr>
                <w:rFonts w:ascii="Times New Roman" w:eastAsia="仿宋" w:hAnsi="Times New Roman" w:cs="Times New Roman"/>
                <w:sz w:val="20"/>
                <w:szCs w:val="20"/>
              </w:rPr>
            </w:pPr>
          </w:p>
        </w:tc>
        <w:tc>
          <w:tcPr>
            <w:tcW w:w="663" w:type="pct"/>
            <w:vMerge/>
            <w:shd w:val="clear" w:color="auto" w:fill="auto"/>
            <w:vAlign w:val="center"/>
          </w:tcPr>
          <w:p w14:paraId="216B2205" w14:textId="77777777" w:rsidR="00530054" w:rsidRPr="001017E1" w:rsidRDefault="00530054">
            <w:pPr>
              <w:ind w:leftChars="15" w:left="31" w:rightChars="15" w:right="31"/>
              <w:jc w:val="center"/>
              <w:rPr>
                <w:rFonts w:ascii="Times New Roman" w:eastAsia="仿宋" w:hAnsi="Times New Roman" w:cs="Times New Roman"/>
                <w:b/>
                <w:bCs/>
                <w:sz w:val="20"/>
                <w:szCs w:val="20"/>
              </w:rPr>
            </w:pPr>
          </w:p>
        </w:tc>
        <w:tc>
          <w:tcPr>
            <w:tcW w:w="1225" w:type="pct"/>
            <w:shd w:val="clear" w:color="auto" w:fill="auto"/>
            <w:vAlign w:val="center"/>
          </w:tcPr>
          <w:p w14:paraId="2604E3B3" w14:textId="77777777" w:rsidR="00530054" w:rsidRPr="001017E1" w:rsidRDefault="00B33A19">
            <w:pPr>
              <w:widowControl/>
              <w:spacing w:line="300" w:lineRule="exact"/>
              <w:ind w:leftChars="15" w:left="31" w:rightChars="15" w:right="31"/>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高质量发展</w:t>
            </w:r>
            <w:r w:rsidRPr="001017E1">
              <w:rPr>
                <w:rFonts w:ascii="Times New Roman" w:eastAsia="仿宋" w:hAnsi="Times New Roman" w:cs="Times New Roman" w:hint="eastAsia"/>
                <w:kern w:val="0"/>
                <w:sz w:val="20"/>
                <w:szCs w:val="20"/>
                <w:lang w:bidi="ar"/>
              </w:rPr>
              <w:t>等</w:t>
            </w:r>
            <w:r w:rsidRPr="001017E1">
              <w:rPr>
                <w:rFonts w:ascii="Times New Roman" w:eastAsia="仿宋" w:hAnsi="Times New Roman" w:cs="Times New Roman"/>
                <w:kern w:val="0"/>
                <w:sz w:val="20"/>
                <w:szCs w:val="20"/>
                <w:lang w:bidi="ar"/>
              </w:rPr>
              <w:t>综合绩效评价指标</w:t>
            </w:r>
          </w:p>
        </w:tc>
        <w:tc>
          <w:tcPr>
            <w:tcW w:w="319" w:type="pct"/>
            <w:shd w:val="clear" w:color="auto" w:fill="auto"/>
            <w:vAlign w:val="center"/>
          </w:tcPr>
          <w:p w14:paraId="24A00140"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项</w:t>
            </w:r>
          </w:p>
        </w:tc>
        <w:tc>
          <w:tcPr>
            <w:tcW w:w="455" w:type="pct"/>
            <w:shd w:val="clear" w:color="auto" w:fill="auto"/>
            <w:vAlign w:val="center"/>
          </w:tcPr>
          <w:p w14:paraId="295CC912"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约束性</w:t>
            </w:r>
          </w:p>
        </w:tc>
        <w:tc>
          <w:tcPr>
            <w:tcW w:w="394" w:type="pct"/>
            <w:shd w:val="clear" w:color="auto" w:fill="auto"/>
            <w:vAlign w:val="center"/>
          </w:tcPr>
          <w:p w14:paraId="679A82B1"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0</w:t>
            </w:r>
          </w:p>
        </w:tc>
        <w:tc>
          <w:tcPr>
            <w:tcW w:w="646" w:type="pct"/>
            <w:vAlign w:val="center"/>
          </w:tcPr>
          <w:p w14:paraId="2D94A142" w14:textId="77777777" w:rsidR="00530054" w:rsidRPr="001017E1" w:rsidRDefault="00B33A19">
            <w:pPr>
              <w:widowControl/>
              <w:ind w:leftChars="15" w:left="31" w:rightChars="15" w:right="31"/>
              <w:jc w:val="center"/>
              <w:textAlignment w:val="center"/>
              <w:rPr>
                <w:rFonts w:ascii="Times New Roman" w:eastAsia="仿宋" w:hAnsi="Times New Roman" w:cs="Times New Roman"/>
                <w:kern w:val="0"/>
                <w:sz w:val="20"/>
                <w:szCs w:val="20"/>
                <w:lang w:bidi="ar"/>
              </w:rPr>
            </w:pPr>
            <w:r w:rsidRPr="001017E1">
              <w:rPr>
                <w:rFonts w:ascii="Times New Roman" w:eastAsia="仿宋" w:hAnsi="Times New Roman" w:cs="Times New Roman"/>
                <w:kern w:val="0"/>
                <w:sz w:val="20"/>
                <w:szCs w:val="20"/>
                <w:lang w:bidi="ar"/>
              </w:rPr>
              <w:t>3</w:t>
            </w:r>
          </w:p>
        </w:tc>
        <w:tc>
          <w:tcPr>
            <w:tcW w:w="529" w:type="pct"/>
            <w:shd w:val="clear" w:color="auto" w:fill="auto"/>
            <w:vAlign w:val="center"/>
          </w:tcPr>
          <w:p w14:paraId="39FB3C77"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3</w:t>
            </w:r>
          </w:p>
        </w:tc>
        <w:tc>
          <w:tcPr>
            <w:tcW w:w="506" w:type="pct"/>
            <w:shd w:val="clear" w:color="auto" w:fill="auto"/>
            <w:vAlign w:val="center"/>
          </w:tcPr>
          <w:p w14:paraId="764B72C0"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3</w:t>
            </w:r>
          </w:p>
        </w:tc>
      </w:tr>
      <w:tr w:rsidR="001017E1" w:rsidRPr="001017E1" w14:paraId="05CA1776" w14:textId="77777777">
        <w:trPr>
          <w:trHeight w:val="283"/>
          <w:jc w:val="center"/>
        </w:trPr>
        <w:tc>
          <w:tcPr>
            <w:tcW w:w="263" w:type="pct"/>
            <w:vMerge/>
            <w:shd w:val="clear" w:color="auto" w:fill="auto"/>
            <w:vAlign w:val="center"/>
          </w:tcPr>
          <w:p w14:paraId="4CDA8E38" w14:textId="77777777" w:rsidR="00530054" w:rsidRPr="001017E1" w:rsidRDefault="00530054">
            <w:pPr>
              <w:ind w:leftChars="15" w:left="31" w:rightChars="15" w:right="31"/>
              <w:jc w:val="center"/>
              <w:rPr>
                <w:rFonts w:ascii="Times New Roman" w:eastAsia="仿宋" w:hAnsi="Times New Roman" w:cs="Times New Roman"/>
                <w:sz w:val="20"/>
                <w:szCs w:val="20"/>
              </w:rPr>
            </w:pPr>
          </w:p>
        </w:tc>
        <w:tc>
          <w:tcPr>
            <w:tcW w:w="663" w:type="pct"/>
            <w:vMerge/>
            <w:shd w:val="clear" w:color="auto" w:fill="auto"/>
            <w:vAlign w:val="center"/>
          </w:tcPr>
          <w:p w14:paraId="778ECC50" w14:textId="77777777" w:rsidR="00530054" w:rsidRPr="001017E1" w:rsidRDefault="00530054">
            <w:pPr>
              <w:ind w:leftChars="15" w:left="31" w:rightChars="15" w:right="31"/>
              <w:jc w:val="center"/>
              <w:rPr>
                <w:rFonts w:ascii="Times New Roman" w:eastAsia="仿宋" w:hAnsi="Times New Roman" w:cs="Times New Roman"/>
                <w:b/>
                <w:bCs/>
                <w:sz w:val="20"/>
                <w:szCs w:val="20"/>
              </w:rPr>
            </w:pPr>
          </w:p>
        </w:tc>
        <w:tc>
          <w:tcPr>
            <w:tcW w:w="1225" w:type="pct"/>
            <w:shd w:val="clear" w:color="auto" w:fill="auto"/>
            <w:vAlign w:val="center"/>
          </w:tcPr>
          <w:p w14:paraId="3C410E53" w14:textId="77777777" w:rsidR="00530054" w:rsidRPr="001017E1" w:rsidRDefault="00B33A19">
            <w:pPr>
              <w:widowControl/>
              <w:ind w:leftChars="15" w:left="31" w:rightChars="15" w:right="31"/>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生态预警机制</w:t>
            </w:r>
          </w:p>
        </w:tc>
        <w:tc>
          <w:tcPr>
            <w:tcW w:w="319" w:type="pct"/>
            <w:shd w:val="clear" w:color="auto" w:fill="auto"/>
            <w:vAlign w:val="center"/>
          </w:tcPr>
          <w:p w14:paraId="26CF6A55"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项</w:t>
            </w:r>
          </w:p>
        </w:tc>
        <w:tc>
          <w:tcPr>
            <w:tcW w:w="455" w:type="pct"/>
            <w:shd w:val="clear" w:color="auto" w:fill="auto"/>
            <w:vAlign w:val="center"/>
          </w:tcPr>
          <w:p w14:paraId="7E2F1318"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约束性</w:t>
            </w:r>
          </w:p>
        </w:tc>
        <w:tc>
          <w:tcPr>
            <w:tcW w:w="394" w:type="pct"/>
            <w:shd w:val="clear" w:color="auto" w:fill="auto"/>
            <w:vAlign w:val="center"/>
          </w:tcPr>
          <w:p w14:paraId="6EFC8636"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0</w:t>
            </w:r>
          </w:p>
        </w:tc>
        <w:tc>
          <w:tcPr>
            <w:tcW w:w="646" w:type="pct"/>
            <w:vAlign w:val="center"/>
          </w:tcPr>
          <w:p w14:paraId="68B5C79E" w14:textId="77777777" w:rsidR="00530054" w:rsidRPr="001017E1" w:rsidRDefault="00B33A19">
            <w:pPr>
              <w:widowControl/>
              <w:ind w:leftChars="15" w:left="31" w:rightChars="15" w:right="31"/>
              <w:jc w:val="center"/>
              <w:textAlignment w:val="center"/>
              <w:rPr>
                <w:rFonts w:ascii="Times New Roman" w:eastAsia="仿宋" w:hAnsi="Times New Roman" w:cs="Times New Roman"/>
                <w:kern w:val="0"/>
                <w:sz w:val="20"/>
                <w:szCs w:val="20"/>
                <w:lang w:bidi="ar"/>
              </w:rPr>
            </w:pPr>
            <w:r w:rsidRPr="001017E1">
              <w:rPr>
                <w:rFonts w:ascii="Times New Roman" w:eastAsia="仿宋" w:hAnsi="Times New Roman" w:cs="Times New Roman"/>
                <w:kern w:val="0"/>
                <w:sz w:val="20"/>
                <w:szCs w:val="20"/>
                <w:lang w:bidi="ar"/>
              </w:rPr>
              <w:t>1</w:t>
            </w:r>
          </w:p>
        </w:tc>
        <w:tc>
          <w:tcPr>
            <w:tcW w:w="529" w:type="pct"/>
            <w:shd w:val="clear" w:color="auto" w:fill="auto"/>
            <w:vAlign w:val="center"/>
          </w:tcPr>
          <w:p w14:paraId="20B7D7EF"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1</w:t>
            </w:r>
          </w:p>
        </w:tc>
        <w:tc>
          <w:tcPr>
            <w:tcW w:w="506" w:type="pct"/>
            <w:shd w:val="clear" w:color="auto" w:fill="auto"/>
            <w:vAlign w:val="center"/>
          </w:tcPr>
          <w:p w14:paraId="47E3B601"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1</w:t>
            </w:r>
          </w:p>
        </w:tc>
      </w:tr>
      <w:tr w:rsidR="001017E1" w:rsidRPr="001017E1" w14:paraId="4CEF8DAE" w14:textId="77777777">
        <w:trPr>
          <w:trHeight w:val="283"/>
          <w:jc w:val="center"/>
        </w:trPr>
        <w:tc>
          <w:tcPr>
            <w:tcW w:w="263" w:type="pct"/>
            <w:vMerge/>
            <w:shd w:val="clear" w:color="auto" w:fill="auto"/>
            <w:vAlign w:val="center"/>
          </w:tcPr>
          <w:p w14:paraId="34F2CE34" w14:textId="77777777" w:rsidR="00530054" w:rsidRPr="001017E1" w:rsidRDefault="00530054">
            <w:pPr>
              <w:ind w:leftChars="15" w:left="31" w:rightChars="15" w:right="31"/>
              <w:jc w:val="center"/>
              <w:rPr>
                <w:rFonts w:ascii="Times New Roman" w:eastAsia="仿宋" w:hAnsi="Times New Roman" w:cs="Times New Roman"/>
                <w:sz w:val="20"/>
                <w:szCs w:val="20"/>
              </w:rPr>
            </w:pPr>
          </w:p>
        </w:tc>
        <w:tc>
          <w:tcPr>
            <w:tcW w:w="663" w:type="pct"/>
            <w:vMerge/>
            <w:shd w:val="clear" w:color="auto" w:fill="auto"/>
            <w:vAlign w:val="center"/>
          </w:tcPr>
          <w:p w14:paraId="61DD6D8A" w14:textId="77777777" w:rsidR="00530054" w:rsidRPr="001017E1" w:rsidRDefault="00530054">
            <w:pPr>
              <w:ind w:leftChars="15" w:left="31" w:rightChars="15" w:right="31"/>
              <w:jc w:val="center"/>
              <w:rPr>
                <w:rFonts w:ascii="Times New Roman" w:eastAsia="仿宋" w:hAnsi="Times New Roman" w:cs="Times New Roman"/>
                <w:b/>
                <w:bCs/>
                <w:sz w:val="20"/>
                <w:szCs w:val="20"/>
              </w:rPr>
            </w:pPr>
          </w:p>
        </w:tc>
        <w:tc>
          <w:tcPr>
            <w:tcW w:w="1225" w:type="pct"/>
            <w:shd w:val="clear" w:color="auto" w:fill="auto"/>
            <w:vAlign w:val="center"/>
          </w:tcPr>
          <w:p w14:paraId="06C0405F" w14:textId="77777777" w:rsidR="00530054" w:rsidRPr="001017E1" w:rsidRDefault="00B33A19">
            <w:pPr>
              <w:widowControl/>
              <w:ind w:leftChars="15" w:left="31" w:rightChars="15" w:right="31"/>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湿地修复</w:t>
            </w:r>
          </w:p>
        </w:tc>
        <w:tc>
          <w:tcPr>
            <w:tcW w:w="319" w:type="pct"/>
            <w:shd w:val="clear" w:color="auto" w:fill="auto"/>
            <w:vAlign w:val="center"/>
          </w:tcPr>
          <w:p w14:paraId="18722BF2"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公顷</w:t>
            </w:r>
          </w:p>
        </w:tc>
        <w:tc>
          <w:tcPr>
            <w:tcW w:w="455" w:type="pct"/>
            <w:shd w:val="clear" w:color="auto" w:fill="auto"/>
            <w:vAlign w:val="center"/>
          </w:tcPr>
          <w:p w14:paraId="6F0C9590"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预期性</w:t>
            </w:r>
          </w:p>
        </w:tc>
        <w:tc>
          <w:tcPr>
            <w:tcW w:w="394" w:type="pct"/>
            <w:shd w:val="clear" w:color="auto" w:fill="auto"/>
            <w:vAlign w:val="center"/>
          </w:tcPr>
          <w:p w14:paraId="50D2AD6C"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w:t>
            </w:r>
          </w:p>
        </w:tc>
        <w:tc>
          <w:tcPr>
            <w:tcW w:w="646" w:type="pct"/>
            <w:vAlign w:val="center"/>
          </w:tcPr>
          <w:p w14:paraId="3D53E8AB" w14:textId="77777777" w:rsidR="00530054" w:rsidRPr="001017E1" w:rsidRDefault="00B33A19">
            <w:pPr>
              <w:widowControl/>
              <w:ind w:leftChars="15" w:left="31" w:rightChars="15" w:right="31"/>
              <w:jc w:val="center"/>
              <w:textAlignment w:val="center"/>
              <w:rPr>
                <w:rFonts w:ascii="Times New Roman" w:eastAsia="仿宋" w:hAnsi="Times New Roman" w:cs="Times New Roman"/>
                <w:kern w:val="0"/>
                <w:sz w:val="20"/>
                <w:szCs w:val="20"/>
                <w:lang w:bidi="ar"/>
              </w:rPr>
            </w:pPr>
            <w:r w:rsidRPr="001017E1">
              <w:rPr>
                <w:rFonts w:ascii="Times New Roman" w:eastAsia="仿宋" w:hAnsi="Times New Roman" w:cs="Times New Roman"/>
                <w:kern w:val="0"/>
                <w:sz w:val="20"/>
                <w:szCs w:val="20"/>
                <w:lang w:bidi="ar"/>
              </w:rPr>
              <w:t>-</w:t>
            </w:r>
          </w:p>
        </w:tc>
        <w:tc>
          <w:tcPr>
            <w:tcW w:w="529" w:type="pct"/>
            <w:shd w:val="clear" w:color="auto" w:fill="auto"/>
            <w:vAlign w:val="center"/>
          </w:tcPr>
          <w:p w14:paraId="5711B931" w14:textId="296057C9" w:rsidR="00530054" w:rsidRPr="001017E1" w:rsidRDefault="002C48A8">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highlight w:val="yellow"/>
                <w:lang w:bidi="ar"/>
              </w:rPr>
              <w:t>75</w:t>
            </w:r>
            <w:r w:rsidR="0070056F" w:rsidRPr="001017E1">
              <w:rPr>
                <w:rFonts w:ascii="Times New Roman" w:eastAsia="仿宋" w:hAnsi="Times New Roman" w:cs="Times New Roman"/>
                <w:kern w:val="0"/>
                <w:sz w:val="20"/>
                <w:szCs w:val="20"/>
                <w:highlight w:val="yellow"/>
                <w:lang w:bidi="ar"/>
              </w:rPr>
              <w:t>0.12</w:t>
            </w:r>
          </w:p>
        </w:tc>
        <w:tc>
          <w:tcPr>
            <w:tcW w:w="506" w:type="pct"/>
            <w:shd w:val="clear" w:color="auto" w:fill="auto"/>
            <w:vAlign w:val="center"/>
          </w:tcPr>
          <w:p w14:paraId="6D540FD0"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w:t>
            </w:r>
          </w:p>
        </w:tc>
      </w:tr>
      <w:tr w:rsidR="001017E1" w:rsidRPr="001017E1" w14:paraId="7920134B" w14:textId="77777777">
        <w:trPr>
          <w:trHeight w:val="283"/>
          <w:jc w:val="center"/>
        </w:trPr>
        <w:tc>
          <w:tcPr>
            <w:tcW w:w="263" w:type="pct"/>
            <w:vMerge/>
            <w:shd w:val="clear" w:color="auto" w:fill="auto"/>
            <w:vAlign w:val="center"/>
          </w:tcPr>
          <w:p w14:paraId="1D1B3470" w14:textId="77777777" w:rsidR="00530054" w:rsidRPr="001017E1" w:rsidRDefault="00530054">
            <w:pPr>
              <w:ind w:leftChars="15" w:left="31" w:rightChars="15" w:right="31"/>
              <w:jc w:val="center"/>
              <w:rPr>
                <w:rFonts w:ascii="Times New Roman" w:eastAsia="仿宋" w:hAnsi="Times New Roman" w:cs="Times New Roman"/>
                <w:sz w:val="20"/>
                <w:szCs w:val="20"/>
              </w:rPr>
            </w:pPr>
          </w:p>
        </w:tc>
        <w:tc>
          <w:tcPr>
            <w:tcW w:w="663" w:type="pct"/>
            <w:vMerge/>
            <w:shd w:val="clear" w:color="auto" w:fill="auto"/>
            <w:vAlign w:val="center"/>
          </w:tcPr>
          <w:p w14:paraId="37B77991" w14:textId="77777777" w:rsidR="00530054" w:rsidRPr="001017E1" w:rsidRDefault="00530054">
            <w:pPr>
              <w:ind w:leftChars="15" w:left="31" w:rightChars="15" w:right="31"/>
              <w:jc w:val="center"/>
              <w:rPr>
                <w:rFonts w:ascii="Times New Roman" w:eastAsia="仿宋" w:hAnsi="Times New Roman" w:cs="Times New Roman"/>
                <w:b/>
                <w:bCs/>
                <w:sz w:val="20"/>
                <w:szCs w:val="20"/>
              </w:rPr>
            </w:pPr>
          </w:p>
        </w:tc>
        <w:tc>
          <w:tcPr>
            <w:tcW w:w="1225" w:type="pct"/>
            <w:shd w:val="clear" w:color="auto" w:fill="auto"/>
            <w:vAlign w:val="center"/>
          </w:tcPr>
          <w:p w14:paraId="14BF7117" w14:textId="77777777" w:rsidR="00530054" w:rsidRPr="001017E1" w:rsidRDefault="00B33A19">
            <w:pPr>
              <w:widowControl/>
              <w:ind w:leftChars="15" w:left="31" w:rightChars="15" w:right="31"/>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湿地监测</w:t>
            </w:r>
          </w:p>
        </w:tc>
        <w:tc>
          <w:tcPr>
            <w:tcW w:w="319" w:type="pct"/>
            <w:shd w:val="clear" w:color="auto" w:fill="auto"/>
            <w:vAlign w:val="center"/>
          </w:tcPr>
          <w:p w14:paraId="0F6248CA"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项</w:t>
            </w:r>
          </w:p>
        </w:tc>
        <w:tc>
          <w:tcPr>
            <w:tcW w:w="455" w:type="pct"/>
            <w:shd w:val="clear" w:color="auto" w:fill="auto"/>
            <w:vAlign w:val="center"/>
          </w:tcPr>
          <w:p w14:paraId="488F2128"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约束性</w:t>
            </w:r>
          </w:p>
        </w:tc>
        <w:tc>
          <w:tcPr>
            <w:tcW w:w="394" w:type="pct"/>
            <w:shd w:val="clear" w:color="auto" w:fill="auto"/>
            <w:vAlign w:val="center"/>
          </w:tcPr>
          <w:p w14:paraId="35F7E914"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0</w:t>
            </w:r>
          </w:p>
        </w:tc>
        <w:tc>
          <w:tcPr>
            <w:tcW w:w="646" w:type="pct"/>
            <w:vAlign w:val="center"/>
          </w:tcPr>
          <w:p w14:paraId="02B56D2D" w14:textId="77777777" w:rsidR="00530054" w:rsidRPr="001017E1" w:rsidRDefault="00B33A19">
            <w:pPr>
              <w:widowControl/>
              <w:ind w:leftChars="15" w:left="31" w:rightChars="15" w:right="31"/>
              <w:jc w:val="center"/>
              <w:textAlignment w:val="center"/>
              <w:rPr>
                <w:rFonts w:ascii="Times New Roman" w:eastAsia="仿宋" w:hAnsi="Times New Roman" w:cs="Times New Roman"/>
                <w:kern w:val="0"/>
                <w:sz w:val="20"/>
                <w:szCs w:val="20"/>
                <w:lang w:bidi="ar"/>
              </w:rPr>
            </w:pPr>
            <w:r w:rsidRPr="001017E1">
              <w:rPr>
                <w:rFonts w:ascii="Times New Roman" w:eastAsia="仿宋" w:hAnsi="Times New Roman" w:cs="Times New Roman"/>
                <w:kern w:val="0"/>
                <w:sz w:val="20"/>
                <w:szCs w:val="20"/>
                <w:lang w:bidi="ar"/>
              </w:rPr>
              <w:t>1</w:t>
            </w:r>
          </w:p>
        </w:tc>
        <w:tc>
          <w:tcPr>
            <w:tcW w:w="529" w:type="pct"/>
            <w:shd w:val="clear" w:color="auto" w:fill="auto"/>
            <w:vAlign w:val="center"/>
          </w:tcPr>
          <w:p w14:paraId="052A00B6"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1</w:t>
            </w:r>
          </w:p>
        </w:tc>
        <w:tc>
          <w:tcPr>
            <w:tcW w:w="506" w:type="pct"/>
            <w:shd w:val="clear" w:color="auto" w:fill="auto"/>
            <w:vAlign w:val="center"/>
          </w:tcPr>
          <w:p w14:paraId="376A03C9"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1</w:t>
            </w:r>
          </w:p>
        </w:tc>
      </w:tr>
      <w:tr w:rsidR="001017E1" w:rsidRPr="001017E1" w14:paraId="278526BB" w14:textId="77777777">
        <w:trPr>
          <w:trHeight w:val="283"/>
          <w:jc w:val="center"/>
        </w:trPr>
        <w:tc>
          <w:tcPr>
            <w:tcW w:w="263" w:type="pct"/>
            <w:vMerge w:val="restart"/>
            <w:shd w:val="clear" w:color="auto" w:fill="auto"/>
            <w:vAlign w:val="center"/>
          </w:tcPr>
          <w:p w14:paraId="5E911AA2" w14:textId="77777777" w:rsidR="00530054" w:rsidRPr="001017E1" w:rsidRDefault="00B33A19">
            <w:pPr>
              <w:widowControl/>
              <w:ind w:leftChars="15" w:left="31" w:rightChars="15" w:right="31"/>
              <w:jc w:val="center"/>
              <w:textAlignment w:val="center"/>
              <w:rPr>
                <w:rFonts w:ascii="Times New Roman" w:eastAsia="仿宋" w:hAnsi="Times New Roman" w:cs="Times New Roman"/>
                <w:kern w:val="0"/>
                <w:sz w:val="20"/>
                <w:szCs w:val="20"/>
                <w:lang w:bidi="ar"/>
              </w:rPr>
            </w:pPr>
            <w:r w:rsidRPr="001017E1">
              <w:rPr>
                <w:rFonts w:ascii="Times New Roman" w:eastAsia="仿宋" w:hAnsi="Times New Roman" w:cs="Times New Roman"/>
                <w:kern w:val="0"/>
                <w:sz w:val="20"/>
                <w:szCs w:val="20"/>
                <w:lang w:bidi="ar"/>
              </w:rPr>
              <w:t>5</w:t>
            </w:r>
          </w:p>
        </w:tc>
        <w:tc>
          <w:tcPr>
            <w:tcW w:w="663" w:type="pct"/>
            <w:vMerge w:val="restart"/>
            <w:shd w:val="clear" w:color="auto" w:fill="auto"/>
            <w:vAlign w:val="center"/>
          </w:tcPr>
          <w:p w14:paraId="7FB79263" w14:textId="77777777" w:rsidR="00530054" w:rsidRPr="001017E1" w:rsidRDefault="00B33A19">
            <w:pPr>
              <w:widowControl/>
              <w:ind w:leftChars="15" w:left="31" w:rightChars="15" w:right="31"/>
              <w:jc w:val="center"/>
              <w:textAlignment w:val="center"/>
              <w:rPr>
                <w:rFonts w:ascii="Times New Roman" w:eastAsia="仿宋" w:hAnsi="Times New Roman" w:cs="Times New Roman"/>
                <w:b/>
                <w:bCs/>
                <w:kern w:val="0"/>
                <w:sz w:val="20"/>
                <w:szCs w:val="20"/>
                <w:lang w:bidi="ar"/>
              </w:rPr>
            </w:pPr>
            <w:r w:rsidRPr="001017E1">
              <w:rPr>
                <w:rFonts w:ascii="Times New Roman" w:eastAsia="仿宋" w:hAnsi="Times New Roman" w:cs="Times New Roman"/>
                <w:b/>
                <w:bCs/>
                <w:kern w:val="0"/>
                <w:sz w:val="20"/>
                <w:szCs w:val="20"/>
                <w:lang w:bidi="ar"/>
              </w:rPr>
              <w:t>科普宣教</w:t>
            </w:r>
          </w:p>
        </w:tc>
        <w:tc>
          <w:tcPr>
            <w:tcW w:w="1225" w:type="pct"/>
            <w:shd w:val="clear" w:color="auto" w:fill="auto"/>
            <w:vAlign w:val="center"/>
          </w:tcPr>
          <w:p w14:paraId="4077E27E" w14:textId="77777777" w:rsidR="00530054" w:rsidRPr="001017E1" w:rsidRDefault="00B33A19">
            <w:pPr>
              <w:widowControl/>
              <w:ind w:leftChars="15" w:left="31" w:rightChars="15" w:right="31"/>
              <w:textAlignment w:val="center"/>
              <w:rPr>
                <w:rFonts w:ascii="Times New Roman" w:eastAsia="仿宋" w:hAnsi="Times New Roman" w:cs="Times New Roman"/>
                <w:kern w:val="0"/>
                <w:sz w:val="20"/>
                <w:szCs w:val="20"/>
                <w:lang w:bidi="ar"/>
              </w:rPr>
            </w:pPr>
            <w:r w:rsidRPr="001017E1">
              <w:rPr>
                <w:rFonts w:ascii="Times New Roman" w:eastAsia="仿宋" w:hAnsi="Times New Roman" w:cs="Times New Roman"/>
                <w:kern w:val="0"/>
                <w:sz w:val="20"/>
                <w:szCs w:val="20"/>
                <w:lang w:bidi="ar"/>
              </w:rPr>
              <w:t>湿地宣教基地</w:t>
            </w:r>
          </w:p>
        </w:tc>
        <w:tc>
          <w:tcPr>
            <w:tcW w:w="319" w:type="pct"/>
            <w:shd w:val="clear" w:color="auto" w:fill="auto"/>
            <w:vAlign w:val="center"/>
          </w:tcPr>
          <w:p w14:paraId="5238BF6F" w14:textId="77777777" w:rsidR="00530054" w:rsidRPr="001017E1" w:rsidRDefault="00B33A19">
            <w:pPr>
              <w:widowControl/>
              <w:ind w:leftChars="15" w:left="31" w:rightChars="15" w:right="31"/>
              <w:jc w:val="center"/>
              <w:textAlignment w:val="center"/>
              <w:rPr>
                <w:rFonts w:ascii="Times New Roman" w:eastAsia="仿宋" w:hAnsi="Times New Roman" w:cs="Times New Roman"/>
                <w:kern w:val="0"/>
                <w:sz w:val="20"/>
                <w:szCs w:val="20"/>
                <w:lang w:bidi="ar"/>
              </w:rPr>
            </w:pPr>
            <w:r w:rsidRPr="001017E1">
              <w:rPr>
                <w:rFonts w:ascii="Times New Roman" w:eastAsia="仿宋" w:hAnsi="Times New Roman" w:cs="Times New Roman"/>
                <w:kern w:val="0"/>
                <w:sz w:val="20"/>
                <w:szCs w:val="20"/>
                <w:lang w:bidi="ar"/>
              </w:rPr>
              <w:t>处</w:t>
            </w:r>
          </w:p>
        </w:tc>
        <w:tc>
          <w:tcPr>
            <w:tcW w:w="455" w:type="pct"/>
            <w:shd w:val="clear" w:color="auto" w:fill="auto"/>
            <w:vAlign w:val="center"/>
          </w:tcPr>
          <w:p w14:paraId="6614DFFC" w14:textId="77777777" w:rsidR="00530054" w:rsidRPr="001017E1" w:rsidRDefault="00B33A19">
            <w:pPr>
              <w:widowControl/>
              <w:ind w:leftChars="15" w:left="31" w:rightChars="15" w:right="31"/>
              <w:jc w:val="center"/>
              <w:textAlignment w:val="center"/>
              <w:rPr>
                <w:rFonts w:ascii="Times New Roman" w:eastAsia="仿宋" w:hAnsi="Times New Roman" w:cs="Times New Roman"/>
                <w:kern w:val="0"/>
                <w:sz w:val="20"/>
                <w:szCs w:val="20"/>
                <w:lang w:bidi="ar"/>
              </w:rPr>
            </w:pPr>
            <w:r w:rsidRPr="001017E1">
              <w:rPr>
                <w:rFonts w:ascii="Times New Roman" w:eastAsia="仿宋" w:hAnsi="Times New Roman" w:cs="Times New Roman"/>
                <w:kern w:val="0"/>
                <w:sz w:val="20"/>
                <w:szCs w:val="20"/>
                <w:lang w:bidi="ar"/>
              </w:rPr>
              <w:t>预期性</w:t>
            </w:r>
          </w:p>
        </w:tc>
        <w:tc>
          <w:tcPr>
            <w:tcW w:w="394" w:type="pct"/>
            <w:shd w:val="clear" w:color="auto" w:fill="auto"/>
            <w:vAlign w:val="center"/>
          </w:tcPr>
          <w:p w14:paraId="49E1BE82" w14:textId="77777777" w:rsidR="00530054" w:rsidRPr="001017E1" w:rsidRDefault="00B33A19">
            <w:pPr>
              <w:widowControl/>
              <w:ind w:leftChars="15" w:left="31" w:rightChars="15" w:right="31"/>
              <w:jc w:val="center"/>
              <w:textAlignment w:val="center"/>
              <w:rPr>
                <w:rFonts w:ascii="Times New Roman" w:eastAsia="仿宋" w:hAnsi="Times New Roman" w:cs="Times New Roman"/>
                <w:kern w:val="0"/>
                <w:sz w:val="20"/>
                <w:szCs w:val="20"/>
                <w:lang w:bidi="ar"/>
              </w:rPr>
            </w:pPr>
            <w:r w:rsidRPr="001017E1">
              <w:rPr>
                <w:rFonts w:ascii="Times New Roman" w:eastAsia="仿宋" w:hAnsi="Times New Roman" w:cs="Times New Roman"/>
                <w:kern w:val="0"/>
                <w:sz w:val="20"/>
                <w:szCs w:val="20"/>
                <w:lang w:bidi="ar"/>
              </w:rPr>
              <w:t>1</w:t>
            </w:r>
          </w:p>
        </w:tc>
        <w:tc>
          <w:tcPr>
            <w:tcW w:w="646" w:type="pct"/>
            <w:vAlign w:val="center"/>
          </w:tcPr>
          <w:p w14:paraId="745653A5" w14:textId="77777777" w:rsidR="00530054" w:rsidRPr="001017E1" w:rsidRDefault="00B33A19">
            <w:pPr>
              <w:widowControl/>
              <w:ind w:leftChars="15" w:left="31" w:rightChars="15" w:right="31"/>
              <w:jc w:val="center"/>
              <w:textAlignment w:val="center"/>
              <w:rPr>
                <w:rFonts w:ascii="Times New Roman" w:eastAsia="仿宋" w:hAnsi="Times New Roman" w:cs="Times New Roman"/>
                <w:kern w:val="0"/>
                <w:sz w:val="20"/>
                <w:szCs w:val="20"/>
                <w:lang w:bidi="ar"/>
              </w:rPr>
            </w:pPr>
            <w:r w:rsidRPr="001017E1">
              <w:rPr>
                <w:rFonts w:ascii="Times New Roman" w:eastAsia="仿宋" w:hAnsi="Times New Roman" w:cs="Times New Roman"/>
                <w:kern w:val="0"/>
                <w:sz w:val="20"/>
                <w:szCs w:val="20"/>
                <w:lang w:bidi="ar"/>
              </w:rPr>
              <w:t>-</w:t>
            </w:r>
          </w:p>
        </w:tc>
        <w:tc>
          <w:tcPr>
            <w:tcW w:w="529" w:type="pct"/>
            <w:shd w:val="clear" w:color="auto" w:fill="auto"/>
            <w:vAlign w:val="center"/>
          </w:tcPr>
          <w:p w14:paraId="2ED3D9A7" w14:textId="77777777" w:rsidR="00530054" w:rsidRPr="001017E1" w:rsidRDefault="00B33A19">
            <w:pPr>
              <w:widowControl/>
              <w:ind w:leftChars="15" w:left="31" w:rightChars="15" w:right="31"/>
              <w:jc w:val="center"/>
              <w:textAlignment w:val="center"/>
              <w:rPr>
                <w:rFonts w:ascii="Times New Roman" w:eastAsia="仿宋" w:hAnsi="Times New Roman" w:cs="Times New Roman"/>
                <w:kern w:val="0"/>
                <w:sz w:val="20"/>
                <w:szCs w:val="20"/>
                <w:lang w:bidi="ar"/>
              </w:rPr>
            </w:pPr>
            <w:r w:rsidRPr="001017E1">
              <w:rPr>
                <w:rFonts w:ascii="Times New Roman" w:eastAsia="仿宋" w:hAnsi="Times New Roman" w:cs="Times New Roman"/>
                <w:kern w:val="0"/>
                <w:sz w:val="20"/>
                <w:szCs w:val="20"/>
                <w:lang w:bidi="ar"/>
              </w:rPr>
              <w:t>2</w:t>
            </w:r>
          </w:p>
        </w:tc>
        <w:tc>
          <w:tcPr>
            <w:tcW w:w="506" w:type="pct"/>
            <w:shd w:val="clear" w:color="auto" w:fill="auto"/>
            <w:vAlign w:val="center"/>
          </w:tcPr>
          <w:p w14:paraId="1051A720" w14:textId="77777777" w:rsidR="00530054" w:rsidRPr="001017E1" w:rsidRDefault="00B33A19">
            <w:pPr>
              <w:widowControl/>
              <w:ind w:leftChars="15" w:left="31" w:rightChars="15" w:right="31"/>
              <w:jc w:val="center"/>
              <w:textAlignment w:val="center"/>
              <w:rPr>
                <w:rFonts w:ascii="Times New Roman" w:eastAsia="仿宋" w:hAnsi="Times New Roman" w:cs="Times New Roman"/>
                <w:kern w:val="0"/>
                <w:sz w:val="20"/>
                <w:szCs w:val="20"/>
                <w:lang w:bidi="ar"/>
              </w:rPr>
            </w:pPr>
            <w:r w:rsidRPr="001017E1">
              <w:rPr>
                <w:rFonts w:ascii="Times New Roman" w:eastAsia="仿宋" w:hAnsi="Times New Roman" w:cs="Times New Roman"/>
                <w:kern w:val="0"/>
                <w:sz w:val="20"/>
                <w:szCs w:val="20"/>
                <w:lang w:bidi="ar"/>
              </w:rPr>
              <w:t>2</w:t>
            </w:r>
          </w:p>
        </w:tc>
      </w:tr>
      <w:tr w:rsidR="001017E1" w:rsidRPr="001017E1" w14:paraId="3B6E1E0A" w14:textId="77777777">
        <w:trPr>
          <w:trHeight w:val="283"/>
          <w:jc w:val="center"/>
        </w:trPr>
        <w:tc>
          <w:tcPr>
            <w:tcW w:w="263" w:type="pct"/>
            <w:vMerge/>
            <w:shd w:val="clear" w:color="auto" w:fill="auto"/>
            <w:vAlign w:val="center"/>
          </w:tcPr>
          <w:p w14:paraId="3A2B9EF0" w14:textId="77777777" w:rsidR="00530054" w:rsidRPr="001017E1" w:rsidRDefault="00530054">
            <w:pPr>
              <w:widowControl/>
              <w:ind w:leftChars="15" w:left="31" w:rightChars="15" w:right="31"/>
              <w:jc w:val="center"/>
              <w:textAlignment w:val="center"/>
              <w:rPr>
                <w:rFonts w:ascii="Times New Roman" w:eastAsia="仿宋" w:hAnsi="Times New Roman" w:cs="Times New Roman"/>
                <w:kern w:val="0"/>
                <w:sz w:val="20"/>
                <w:szCs w:val="20"/>
                <w:lang w:bidi="ar"/>
              </w:rPr>
            </w:pPr>
          </w:p>
        </w:tc>
        <w:tc>
          <w:tcPr>
            <w:tcW w:w="663" w:type="pct"/>
            <w:vMerge/>
            <w:shd w:val="clear" w:color="auto" w:fill="auto"/>
            <w:vAlign w:val="center"/>
          </w:tcPr>
          <w:p w14:paraId="367D3035" w14:textId="77777777" w:rsidR="00530054" w:rsidRPr="001017E1" w:rsidRDefault="00530054">
            <w:pPr>
              <w:widowControl/>
              <w:ind w:leftChars="15" w:left="31" w:rightChars="15" w:right="31"/>
              <w:jc w:val="center"/>
              <w:textAlignment w:val="center"/>
              <w:rPr>
                <w:rFonts w:ascii="Times New Roman" w:eastAsia="仿宋" w:hAnsi="Times New Roman" w:cs="Times New Roman"/>
                <w:b/>
                <w:bCs/>
                <w:kern w:val="0"/>
                <w:sz w:val="20"/>
                <w:szCs w:val="20"/>
                <w:lang w:bidi="ar"/>
              </w:rPr>
            </w:pPr>
          </w:p>
        </w:tc>
        <w:tc>
          <w:tcPr>
            <w:tcW w:w="1225" w:type="pct"/>
            <w:shd w:val="clear" w:color="auto" w:fill="auto"/>
            <w:vAlign w:val="center"/>
          </w:tcPr>
          <w:p w14:paraId="7BAF44FB" w14:textId="77777777" w:rsidR="00530054" w:rsidRPr="001017E1" w:rsidRDefault="00B33A19">
            <w:pPr>
              <w:widowControl/>
              <w:ind w:leftChars="15" w:left="31" w:rightChars="15" w:right="31"/>
              <w:textAlignment w:val="center"/>
              <w:rPr>
                <w:rFonts w:ascii="Times New Roman" w:eastAsia="仿宋" w:hAnsi="Times New Roman" w:cs="Times New Roman"/>
                <w:kern w:val="0"/>
                <w:sz w:val="20"/>
                <w:szCs w:val="20"/>
                <w:lang w:bidi="ar"/>
              </w:rPr>
            </w:pPr>
            <w:r w:rsidRPr="001017E1">
              <w:rPr>
                <w:rFonts w:ascii="Times New Roman" w:eastAsia="仿宋" w:hAnsi="Times New Roman" w:cs="Times New Roman"/>
                <w:kern w:val="0"/>
                <w:sz w:val="20"/>
                <w:szCs w:val="20"/>
                <w:lang w:bidi="ar"/>
              </w:rPr>
              <w:t>湿地保护志愿者制度</w:t>
            </w:r>
          </w:p>
        </w:tc>
        <w:tc>
          <w:tcPr>
            <w:tcW w:w="319" w:type="pct"/>
            <w:shd w:val="clear" w:color="auto" w:fill="auto"/>
            <w:vAlign w:val="center"/>
          </w:tcPr>
          <w:p w14:paraId="0DF64853" w14:textId="77777777" w:rsidR="00530054" w:rsidRPr="001017E1" w:rsidRDefault="00B33A19">
            <w:pPr>
              <w:widowControl/>
              <w:ind w:leftChars="15" w:left="31" w:rightChars="15" w:right="31"/>
              <w:jc w:val="center"/>
              <w:textAlignment w:val="center"/>
              <w:rPr>
                <w:rFonts w:ascii="Times New Roman" w:eastAsia="仿宋" w:hAnsi="Times New Roman" w:cs="Times New Roman"/>
                <w:kern w:val="0"/>
                <w:sz w:val="20"/>
                <w:szCs w:val="20"/>
                <w:lang w:bidi="ar"/>
              </w:rPr>
            </w:pPr>
            <w:r w:rsidRPr="001017E1">
              <w:rPr>
                <w:rFonts w:ascii="Times New Roman" w:eastAsia="仿宋" w:hAnsi="Times New Roman" w:cs="Times New Roman"/>
                <w:kern w:val="0"/>
                <w:sz w:val="20"/>
                <w:szCs w:val="20"/>
                <w:lang w:bidi="ar"/>
              </w:rPr>
              <w:t>项</w:t>
            </w:r>
          </w:p>
        </w:tc>
        <w:tc>
          <w:tcPr>
            <w:tcW w:w="455" w:type="pct"/>
            <w:shd w:val="clear" w:color="auto" w:fill="auto"/>
            <w:vAlign w:val="center"/>
          </w:tcPr>
          <w:p w14:paraId="3C41446F" w14:textId="77777777" w:rsidR="00530054" w:rsidRPr="001017E1" w:rsidRDefault="00B33A19">
            <w:pPr>
              <w:widowControl/>
              <w:ind w:leftChars="15" w:left="31" w:rightChars="15" w:right="31"/>
              <w:jc w:val="center"/>
              <w:textAlignment w:val="center"/>
              <w:rPr>
                <w:rFonts w:ascii="Times New Roman" w:eastAsia="仿宋" w:hAnsi="Times New Roman" w:cs="Times New Roman"/>
                <w:kern w:val="0"/>
                <w:sz w:val="20"/>
                <w:szCs w:val="20"/>
                <w:lang w:bidi="ar"/>
              </w:rPr>
            </w:pPr>
            <w:r w:rsidRPr="001017E1">
              <w:rPr>
                <w:rFonts w:ascii="Times New Roman" w:eastAsia="仿宋" w:hAnsi="Times New Roman" w:cs="Times New Roman"/>
                <w:kern w:val="0"/>
                <w:sz w:val="20"/>
                <w:szCs w:val="20"/>
                <w:lang w:bidi="ar"/>
              </w:rPr>
              <w:t>约束性</w:t>
            </w:r>
          </w:p>
        </w:tc>
        <w:tc>
          <w:tcPr>
            <w:tcW w:w="394" w:type="pct"/>
            <w:shd w:val="clear" w:color="auto" w:fill="auto"/>
            <w:vAlign w:val="center"/>
          </w:tcPr>
          <w:p w14:paraId="2EEB3D94" w14:textId="77777777" w:rsidR="00530054" w:rsidRPr="001017E1" w:rsidRDefault="00B33A19">
            <w:pPr>
              <w:widowControl/>
              <w:ind w:leftChars="15" w:left="31" w:rightChars="15" w:right="31"/>
              <w:jc w:val="center"/>
              <w:textAlignment w:val="center"/>
              <w:rPr>
                <w:rFonts w:ascii="Times New Roman" w:eastAsia="仿宋" w:hAnsi="Times New Roman" w:cs="Times New Roman"/>
                <w:kern w:val="0"/>
                <w:sz w:val="20"/>
                <w:szCs w:val="20"/>
                <w:lang w:bidi="ar"/>
              </w:rPr>
            </w:pPr>
            <w:r w:rsidRPr="001017E1">
              <w:rPr>
                <w:rFonts w:ascii="Times New Roman" w:eastAsia="仿宋" w:hAnsi="Times New Roman" w:cs="Times New Roman"/>
                <w:kern w:val="0"/>
                <w:sz w:val="20"/>
                <w:szCs w:val="20"/>
                <w:lang w:bidi="ar"/>
              </w:rPr>
              <w:t>0</w:t>
            </w:r>
          </w:p>
        </w:tc>
        <w:tc>
          <w:tcPr>
            <w:tcW w:w="646" w:type="pct"/>
            <w:vAlign w:val="center"/>
          </w:tcPr>
          <w:p w14:paraId="11A615C9" w14:textId="77777777" w:rsidR="00530054" w:rsidRPr="001017E1" w:rsidRDefault="00B33A19">
            <w:pPr>
              <w:widowControl/>
              <w:ind w:leftChars="15" w:left="31" w:rightChars="15" w:right="31"/>
              <w:jc w:val="center"/>
              <w:textAlignment w:val="center"/>
              <w:rPr>
                <w:rFonts w:ascii="Times New Roman" w:eastAsia="仿宋" w:hAnsi="Times New Roman" w:cs="Times New Roman"/>
                <w:kern w:val="0"/>
                <w:sz w:val="20"/>
                <w:szCs w:val="20"/>
                <w:lang w:bidi="ar"/>
              </w:rPr>
            </w:pPr>
            <w:r w:rsidRPr="001017E1">
              <w:rPr>
                <w:rFonts w:ascii="Times New Roman" w:eastAsia="仿宋" w:hAnsi="Times New Roman" w:cs="Times New Roman"/>
                <w:kern w:val="0"/>
                <w:sz w:val="20"/>
                <w:szCs w:val="20"/>
                <w:lang w:bidi="ar"/>
              </w:rPr>
              <w:t>1</w:t>
            </w:r>
          </w:p>
        </w:tc>
        <w:tc>
          <w:tcPr>
            <w:tcW w:w="529" w:type="pct"/>
            <w:shd w:val="clear" w:color="auto" w:fill="auto"/>
            <w:vAlign w:val="center"/>
          </w:tcPr>
          <w:p w14:paraId="2B9E6A48" w14:textId="77777777" w:rsidR="00530054" w:rsidRPr="001017E1" w:rsidRDefault="00B33A19">
            <w:pPr>
              <w:widowControl/>
              <w:ind w:leftChars="15" w:left="31" w:rightChars="15" w:right="31"/>
              <w:jc w:val="center"/>
              <w:textAlignment w:val="center"/>
              <w:rPr>
                <w:rFonts w:ascii="Times New Roman" w:eastAsia="仿宋" w:hAnsi="Times New Roman" w:cs="Times New Roman"/>
                <w:kern w:val="0"/>
                <w:sz w:val="20"/>
                <w:szCs w:val="20"/>
                <w:lang w:bidi="ar"/>
              </w:rPr>
            </w:pPr>
            <w:r w:rsidRPr="001017E1">
              <w:rPr>
                <w:rFonts w:ascii="Times New Roman" w:eastAsia="仿宋" w:hAnsi="Times New Roman" w:cs="Times New Roman"/>
                <w:kern w:val="0"/>
                <w:sz w:val="20"/>
                <w:szCs w:val="20"/>
                <w:lang w:bidi="ar"/>
              </w:rPr>
              <w:t>1</w:t>
            </w:r>
          </w:p>
        </w:tc>
        <w:tc>
          <w:tcPr>
            <w:tcW w:w="506" w:type="pct"/>
            <w:shd w:val="clear" w:color="auto" w:fill="auto"/>
            <w:vAlign w:val="center"/>
          </w:tcPr>
          <w:p w14:paraId="776010B6" w14:textId="77777777" w:rsidR="00530054" w:rsidRPr="001017E1" w:rsidRDefault="00B33A19">
            <w:pPr>
              <w:widowControl/>
              <w:ind w:leftChars="15" w:left="31" w:rightChars="15" w:right="31"/>
              <w:jc w:val="center"/>
              <w:textAlignment w:val="center"/>
              <w:rPr>
                <w:rFonts w:ascii="Times New Roman" w:eastAsia="仿宋" w:hAnsi="Times New Roman" w:cs="Times New Roman"/>
                <w:kern w:val="0"/>
                <w:sz w:val="20"/>
                <w:szCs w:val="20"/>
                <w:lang w:bidi="ar"/>
              </w:rPr>
            </w:pPr>
            <w:r w:rsidRPr="001017E1">
              <w:rPr>
                <w:rFonts w:ascii="Times New Roman" w:eastAsia="仿宋" w:hAnsi="Times New Roman" w:cs="Times New Roman"/>
                <w:kern w:val="0"/>
                <w:sz w:val="20"/>
                <w:szCs w:val="20"/>
                <w:lang w:bidi="ar"/>
              </w:rPr>
              <w:t>1</w:t>
            </w:r>
          </w:p>
        </w:tc>
      </w:tr>
      <w:tr w:rsidR="001017E1" w:rsidRPr="001017E1" w14:paraId="40837D19" w14:textId="77777777">
        <w:trPr>
          <w:trHeight w:val="283"/>
          <w:jc w:val="center"/>
        </w:trPr>
        <w:tc>
          <w:tcPr>
            <w:tcW w:w="263" w:type="pct"/>
            <w:vMerge w:val="restart"/>
            <w:shd w:val="clear" w:color="auto" w:fill="auto"/>
            <w:vAlign w:val="center"/>
          </w:tcPr>
          <w:p w14:paraId="0A832C4B"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6</w:t>
            </w:r>
          </w:p>
        </w:tc>
        <w:tc>
          <w:tcPr>
            <w:tcW w:w="663" w:type="pct"/>
            <w:vMerge w:val="restart"/>
            <w:shd w:val="clear" w:color="auto" w:fill="auto"/>
            <w:vAlign w:val="center"/>
          </w:tcPr>
          <w:p w14:paraId="6546F7BC" w14:textId="77777777" w:rsidR="00530054" w:rsidRPr="001017E1" w:rsidRDefault="00B33A19">
            <w:pPr>
              <w:widowControl/>
              <w:ind w:leftChars="15" w:left="31" w:rightChars="15" w:right="31"/>
              <w:jc w:val="center"/>
              <w:textAlignment w:val="center"/>
              <w:rPr>
                <w:rFonts w:ascii="Times New Roman" w:eastAsia="仿宋" w:hAnsi="Times New Roman" w:cs="Times New Roman"/>
                <w:b/>
                <w:bCs/>
                <w:sz w:val="20"/>
                <w:szCs w:val="20"/>
              </w:rPr>
            </w:pPr>
            <w:r w:rsidRPr="001017E1">
              <w:rPr>
                <w:rFonts w:ascii="Times New Roman" w:eastAsia="仿宋" w:hAnsi="Times New Roman" w:cs="Times New Roman"/>
                <w:b/>
                <w:bCs/>
                <w:kern w:val="0"/>
                <w:sz w:val="20"/>
                <w:szCs w:val="20"/>
                <w:lang w:bidi="ar"/>
              </w:rPr>
              <w:t>特色指标</w:t>
            </w:r>
          </w:p>
        </w:tc>
        <w:tc>
          <w:tcPr>
            <w:tcW w:w="1225" w:type="pct"/>
            <w:shd w:val="clear" w:color="auto" w:fill="auto"/>
            <w:vAlign w:val="center"/>
          </w:tcPr>
          <w:p w14:paraId="6E9AD3DE" w14:textId="77777777" w:rsidR="00530054" w:rsidRPr="001017E1" w:rsidRDefault="00B33A19">
            <w:pPr>
              <w:widowControl/>
              <w:ind w:leftChars="15" w:left="31" w:rightChars="15" w:right="31"/>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杭州市级湿地公园</w:t>
            </w:r>
          </w:p>
        </w:tc>
        <w:tc>
          <w:tcPr>
            <w:tcW w:w="319" w:type="pct"/>
            <w:shd w:val="clear" w:color="auto" w:fill="auto"/>
            <w:vAlign w:val="center"/>
          </w:tcPr>
          <w:p w14:paraId="44BECD0E"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处</w:t>
            </w:r>
          </w:p>
        </w:tc>
        <w:tc>
          <w:tcPr>
            <w:tcW w:w="455" w:type="pct"/>
            <w:shd w:val="clear" w:color="auto" w:fill="auto"/>
            <w:vAlign w:val="center"/>
          </w:tcPr>
          <w:p w14:paraId="66CD7105"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预期性</w:t>
            </w:r>
          </w:p>
        </w:tc>
        <w:tc>
          <w:tcPr>
            <w:tcW w:w="394" w:type="pct"/>
            <w:shd w:val="clear" w:color="auto" w:fill="auto"/>
            <w:vAlign w:val="center"/>
          </w:tcPr>
          <w:p w14:paraId="7275ABF9"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0</w:t>
            </w:r>
          </w:p>
        </w:tc>
        <w:tc>
          <w:tcPr>
            <w:tcW w:w="646" w:type="pct"/>
            <w:vAlign w:val="center"/>
          </w:tcPr>
          <w:p w14:paraId="27536386" w14:textId="77777777" w:rsidR="00530054" w:rsidRPr="001017E1" w:rsidRDefault="00B33A19">
            <w:pPr>
              <w:widowControl/>
              <w:ind w:leftChars="15" w:left="31" w:rightChars="15" w:right="31"/>
              <w:jc w:val="center"/>
              <w:textAlignment w:val="center"/>
              <w:rPr>
                <w:rFonts w:ascii="Times New Roman" w:eastAsia="仿宋" w:hAnsi="Times New Roman" w:cs="Times New Roman"/>
                <w:kern w:val="0"/>
                <w:sz w:val="20"/>
                <w:szCs w:val="20"/>
                <w:lang w:bidi="ar"/>
              </w:rPr>
            </w:pPr>
            <w:r w:rsidRPr="001017E1">
              <w:rPr>
                <w:rFonts w:ascii="Times New Roman" w:eastAsia="仿宋" w:hAnsi="Times New Roman" w:cs="Times New Roman"/>
                <w:kern w:val="0"/>
                <w:sz w:val="20"/>
                <w:szCs w:val="20"/>
                <w:lang w:bidi="ar"/>
              </w:rPr>
              <w:t>-</w:t>
            </w:r>
          </w:p>
        </w:tc>
        <w:tc>
          <w:tcPr>
            <w:tcW w:w="529" w:type="pct"/>
            <w:shd w:val="clear" w:color="auto" w:fill="auto"/>
            <w:vAlign w:val="center"/>
          </w:tcPr>
          <w:p w14:paraId="451DCD18"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1</w:t>
            </w:r>
          </w:p>
        </w:tc>
        <w:tc>
          <w:tcPr>
            <w:tcW w:w="506" w:type="pct"/>
            <w:shd w:val="clear" w:color="auto" w:fill="auto"/>
            <w:vAlign w:val="center"/>
          </w:tcPr>
          <w:p w14:paraId="2351DB27" w14:textId="354C3798" w:rsidR="00530054" w:rsidRPr="001017E1" w:rsidRDefault="00DF698A">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1</w:t>
            </w:r>
          </w:p>
        </w:tc>
      </w:tr>
      <w:bookmarkEnd w:id="167"/>
      <w:tr w:rsidR="001017E1" w:rsidRPr="001017E1" w14:paraId="63DD853E" w14:textId="77777777">
        <w:trPr>
          <w:trHeight w:val="283"/>
          <w:jc w:val="center"/>
        </w:trPr>
        <w:tc>
          <w:tcPr>
            <w:tcW w:w="263" w:type="pct"/>
            <w:vMerge/>
            <w:shd w:val="clear" w:color="auto" w:fill="auto"/>
            <w:vAlign w:val="center"/>
          </w:tcPr>
          <w:p w14:paraId="0F62F0FE" w14:textId="77777777" w:rsidR="00530054" w:rsidRPr="001017E1" w:rsidRDefault="00530054">
            <w:pPr>
              <w:ind w:leftChars="15" w:left="31" w:rightChars="15" w:right="31"/>
              <w:jc w:val="center"/>
              <w:rPr>
                <w:rFonts w:ascii="Times New Roman" w:eastAsia="仿宋" w:hAnsi="Times New Roman" w:cs="Times New Roman"/>
                <w:sz w:val="20"/>
                <w:szCs w:val="20"/>
              </w:rPr>
            </w:pPr>
          </w:p>
        </w:tc>
        <w:tc>
          <w:tcPr>
            <w:tcW w:w="663" w:type="pct"/>
            <w:vMerge/>
            <w:shd w:val="clear" w:color="auto" w:fill="auto"/>
            <w:vAlign w:val="center"/>
          </w:tcPr>
          <w:p w14:paraId="61C3E9A2" w14:textId="77777777" w:rsidR="00530054" w:rsidRPr="001017E1" w:rsidRDefault="00530054">
            <w:pPr>
              <w:ind w:leftChars="15" w:left="31" w:rightChars="15" w:right="31"/>
              <w:rPr>
                <w:rFonts w:ascii="Times New Roman" w:eastAsia="仿宋" w:hAnsi="Times New Roman" w:cs="Times New Roman"/>
                <w:b/>
                <w:bCs/>
                <w:sz w:val="20"/>
                <w:szCs w:val="20"/>
              </w:rPr>
            </w:pPr>
          </w:p>
        </w:tc>
        <w:tc>
          <w:tcPr>
            <w:tcW w:w="1225" w:type="pct"/>
            <w:shd w:val="clear" w:color="auto" w:fill="auto"/>
            <w:vAlign w:val="center"/>
          </w:tcPr>
          <w:p w14:paraId="33E6CFE2" w14:textId="77777777" w:rsidR="00530054" w:rsidRPr="001017E1" w:rsidRDefault="00B33A19">
            <w:pPr>
              <w:widowControl/>
              <w:ind w:leftChars="15" w:left="31" w:rightChars="15" w:right="31"/>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湿地保护小区</w:t>
            </w:r>
          </w:p>
        </w:tc>
        <w:tc>
          <w:tcPr>
            <w:tcW w:w="319" w:type="pct"/>
            <w:shd w:val="clear" w:color="auto" w:fill="auto"/>
            <w:vAlign w:val="center"/>
          </w:tcPr>
          <w:p w14:paraId="38C1D763"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处</w:t>
            </w:r>
          </w:p>
        </w:tc>
        <w:tc>
          <w:tcPr>
            <w:tcW w:w="455" w:type="pct"/>
            <w:shd w:val="clear" w:color="auto" w:fill="auto"/>
            <w:vAlign w:val="center"/>
          </w:tcPr>
          <w:p w14:paraId="7F70B2F9"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预期性</w:t>
            </w:r>
          </w:p>
        </w:tc>
        <w:tc>
          <w:tcPr>
            <w:tcW w:w="394" w:type="pct"/>
            <w:shd w:val="clear" w:color="auto" w:fill="auto"/>
            <w:vAlign w:val="center"/>
          </w:tcPr>
          <w:p w14:paraId="218EFBA3"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0</w:t>
            </w:r>
          </w:p>
        </w:tc>
        <w:tc>
          <w:tcPr>
            <w:tcW w:w="646" w:type="pct"/>
            <w:vAlign w:val="center"/>
          </w:tcPr>
          <w:p w14:paraId="05585564" w14:textId="77777777" w:rsidR="00530054" w:rsidRPr="001017E1" w:rsidRDefault="00B33A19">
            <w:pPr>
              <w:widowControl/>
              <w:ind w:leftChars="15" w:left="31" w:rightChars="15" w:right="31"/>
              <w:jc w:val="center"/>
              <w:textAlignment w:val="center"/>
              <w:rPr>
                <w:rFonts w:ascii="Times New Roman" w:eastAsia="仿宋" w:hAnsi="Times New Roman" w:cs="Times New Roman"/>
                <w:kern w:val="0"/>
                <w:sz w:val="20"/>
                <w:szCs w:val="20"/>
                <w:lang w:bidi="ar"/>
              </w:rPr>
            </w:pPr>
            <w:r w:rsidRPr="001017E1">
              <w:rPr>
                <w:rFonts w:ascii="Times New Roman" w:eastAsia="仿宋" w:hAnsi="Times New Roman" w:cs="Times New Roman"/>
                <w:kern w:val="0"/>
                <w:sz w:val="20"/>
                <w:szCs w:val="20"/>
                <w:lang w:bidi="ar"/>
              </w:rPr>
              <w:t>-</w:t>
            </w:r>
          </w:p>
        </w:tc>
        <w:tc>
          <w:tcPr>
            <w:tcW w:w="529" w:type="pct"/>
            <w:shd w:val="clear" w:color="auto" w:fill="auto"/>
            <w:vAlign w:val="center"/>
          </w:tcPr>
          <w:p w14:paraId="28D08125"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1</w:t>
            </w:r>
          </w:p>
        </w:tc>
        <w:tc>
          <w:tcPr>
            <w:tcW w:w="506" w:type="pct"/>
            <w:shd w:val="clear" w:color="auto" w:fill="auto"/>
            <w:vAlign w:val="center"/>
          </w:tcPr>
          <w:p w14:paraId="61F73B89"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1</w:t>
            </w:r>
          </w:p>
        </w:tc>
      </w:tr>
      <w:tr w:rsidR="001017E1" w:rsidRPr="001017E1" w14:paraId="7F6AD67B" w14:textId="77777777">
        <w:trPr>
          <w:trHeight w:val="283"/>
          <w:jc w:val="center"/>
        </w:trPr>
        <w:tc>
          <w:tcPr>
            <w:tcW w:w="263" w:type="pct"/>
            <w:vMerge/>
            <w:shd w:val="clear" w:color="auto" w:fill="auto"/>
            <w:vAlign w:val="center"/>
          </w:tcPr>
          <w:p w14:paraId="444D94C2" w14:textId="77777777" w:rsidR="00530054" w:rsidRPr="001017E1" w:rsidRDefault="00530054">
            <w:pPr>
              <w:ind w:leftChars="15" w:left="31" w:rightChars="15" w:right="31"/>
              <w:jc w:val="center"/>
              <w:rPr>
                <w:rFonts w:ascii="Times New Roman" w:eastAsia="仿宋" w:hAnsi="Times New Roman" w:cs="Times New Roman"/>
                <w:sz w:val="20"/>
                <w:szCs w:val="20"/>
              </w:rPr>
            </w:pPr>
          </w:p>
        </w:tc>
        <w:tc>
          <w:tcPr>
            <w:tcW w:w="663" w:type="pct"/>
            <w:vMerge/>
            <w:shd w:val="clear" w:color="auto" w:fill="auto"/>
            <w:vAlign w:val="center"/>
          </w:tcPr>
          <w:p w14:paraId="6F50AC44" w14:textId="77777777" w:rsidR="00530054" w:rsidRPr="001017E1" w:rsidRDefault="00530054">
            <w:pPr>
              <w:ind w:leftChars="15" w:left="31" w:rightChars="15" w:right="31"/>
              <w:rPr>
                <w:rFonts w:ascii="Times New Roman" w:eastAsia="仿宋" w:hAnsi="Times New Roman" w:cs="Times New Roman"/>
                <w:b/>
                <w:bCs/>
                <w:sz w:val="20"/>
                <w:szCs w:val="20"/>
              </w:rPr>
            </w:pPr>
          </w:p>
        </w:tc>
        <w:tc>
          <w:tcPr>
            <w:tcW w:w="1225" w:type="pct"/>
            <w:shd w:val="clear" w:color="auto" w:fill="auto"/>
            <w:vAlign w:val="center"/>
          </w:tcPr>
          <w:p w14:paraId="04EDAC16" w14:textId="77777777" w:rsidR="00530054" w:rsidRPr="001017E1" w:rsidRDefault="00B33A19">
            <w:pPr>
              <w:widowControl/>
              <w:ind w:leftChars="15" w:left="31" w:rightChars="15" w:right="31"/>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小微湿地示范</w:t>
            </w:r>
          </w:p>
        </w:tc>
        <w:tc>
          <w:tcPr>
            <w:tcW w:w="319" w:type="pct"/>
            <w:shd w:val="clear" w:color="auto" w:fill="auto"/>
            <w:vAlign w:val="center"/>
          </w:tcPr>
          <w:p w14:paraId="2CEF7361"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处</w:t>
            </w:r>
          </w:p>
        </w:tc>
        <w:tc>
          <w:tcPr>
            <w:tcW w:w="455" w:type="pct"/>
            <w:shd w:val="clear" w:color="auto" w:fill="auto"/>
            <w:vAlign w:val="center"/>
          </w:tcPr>
          <w:p w14:paraId="792A0A3B"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预期性</w:t>
            </w:r>
          </w:p>
        </w:tc>
        <w:tc>
          <w:tcPr>
            <w:tcW w:w="394" w:type="pct"/>
            <w:shd w:val="clear" w:color="auto" w:fill="auto"/>
            <w:vAlign w:val="center"/>
          </w:tcPr>
          <w:p w14:paraId="5CD769E6"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0</w:t>
            </w:r>
          </w:p>
        </w:tc>
        <w:tc>
          <w:tcPr>
            <w:tcW w:w="646" w:type="pct"/>
            <w:vAlign w:val="center"/>
          </w:tcPr>
          <w:p w14:paraId="4F068F1F" w14:textId="77777777" w:rsidR="00530054" w:rsidRPr="001017E1" w:rsidRDefault="00B33A19">
            <w:pPr>
              <w:widowControl/>
              <w:ind w:leftChars="15" w:left="31" w:rightChars="15" w:right="31"/>
              <w:jc w:val="center"/>
              <w:textAlignment w:val="center"/>
              <w:rPr>
                <w:rFonts w:ascii="Times New Roman" w:eastAsia="仿宋" w:hAnsi="Times New Roman" w:cs="Times New Roman"/>
                <w:kern w:val="0"/>
                <w:sz w:val="20"/>
                <w:szCs w:val="20"/>
                <w:lang w:bidi="ar"/>
              </w:rPr>
            </w:pPr>
            <w:r w:rsidRPr="001017E1">
              <w:rPr>
                <w:rFonts w:ascii="Times New Roman" w:eastAsia="仿宋" w:hAnsi="Times New Roman" w:cs="Times New Roman"/>
                <w:kern w:val="0"/>
                <w:sz w:val="20"/>
                <w:szCs w:val="20"/>
                <w:lang w:bidi="ar"/>
              </w:rPr>
              <w:t>-</w:t>
            </w:r>
          </w:p>
        </w:tc>
        <w:tc>
          <w:tcPr>
            <w:tcW w:w="529" w:type="pct"/>
            <w:shd w:val="clear" w:color="auto" w:fill="auto"/>
            <w:vAlign w:val="center"/>
          </w:tcPr>
          <w:p w14:paraId="49AD67AF" w14:textId="46E36D86" w:rsidR="00530054" w:rsidRPr="001017E1" w:rsidRDefault="00DF698A">
            <w:pPr>
              <w:widowControl/>
              <w:ind w:leftChars="15" w:left="31" w:rightChars="15" w:right="31"/>
              <w:jc w:val="center"/>
              <w:textAlignment w:val="center"/>
              <w:rPr>
                <w:rFonts w:ascii="Times New Roman" w:eastAsia="仿宋" w:hAnsi="Times New Roman" w:cs="Times New Roman"/>
                <w:sz w:val="20"/>
                <w:szCs w:val="20"/>
                <w:highlight w:val="yellow"/>
              </w:rPr>
            </w:pPr>
            <w:r w:rsidRPr="001017E1">
              <w:rPr>
                <w:rFonts w:ascii="Times New Roman" w:eastAsia="仿宋" w:hAnsi="Times New Roman" w:cs="Times New Roman"/>
                <w:kern w:val="0"/>
                <w:sz w:val="20"/>
                <w:szCs w:val="20"/>
                <w:highlight w:val="yellow"/>
                <w:lang w:bidi="ar"/>
              </w:rPr>
              <w:t>1</w:t>
            </w:r>
          </w:p>
        </w:tc>
        <w:tc>
          <w:tcPr>
            <w:tcW w:w="506" w:type="pct"/>
            <w:shd w:val="clear" w:color="auto" w:fill="auto"/>
            <w:vAlign w:val="center"/>
          </w:tcPr>
          <w:p w14:paraId="1C6F9319" w14:textId="1DED850C" w:rsidR="00530054" w:rsidRPr="001017E1" w:rsidRDefault="00DF698A">
            <w:pPr>
              <w:widowControl/>
              <w:ind w:leftChars="15" w:left="31" w:rightChars="15" w:right="31"/>
              <w:jc w:val="center"/>
              <w:textAlignment w:val="center"/>
              <w:rPr>
                <w:rFonts w:ascii="Times New Roman" w:eastAsia="仿宋" w:hAnsi="Times New Roman" w:cs="Times New Roman"/>
                <w:sz w:val="20"/>
                <w:szCs w:val="20"/>
                <w:highlight w:val="yellow"/>
              </w:rPr>
            </w:pPr>
            <w:r w:rsidRPr="001017E1">
              <w:rPr>
                <w:rFonts w:ascii="Times New Roman" w:eastAsia="仿宋" w:hAnsi="Times New Roman" w:cs="Times New Roman"/>
                <w:kern w:val="0"/>
                <w:sz w:val="20"/>
                <w:szCs w:val="20"/>
                <w:highlight w:val="yellow"/>
                <w:lang w:bidi="ar"/>
              </w:rPr>
              <w:t>2</w:t>
            </w:r>
          </w:p>
        </w:tc>
      </w:tr>
      <w:tr w:rsidR="001017E1" w:rsidRPr="001017E1" w14:paraId="4304E809" w14:textId="77777777">
        <w:trPr>
          <w:trHeight w:val="283"/>
          <w:jc w:val="center"/>
        </w:trPr>
        <w:tc>
          <w:tcPr>
            <w:tcW w:w="263" w:type="pct"/>
            <w:vMerge/>
            <w:shd w:val="clear" w:color="auto" w:fill="auto"/>
            <w:vAlign w:val="center"/>
          </w:tcPr>
          <w:p w14:paraId="40B339EC" w14:textId="77777777" w:rsidR="00530054" w:rsidRPr="001017E1" w:rsidRDefault="00530054">
            <w:pPr>
              <w:ind w:leftChars="15" w:left="31" w:rightChars="15" w:right="31"/>
              <w:jc w:val="center"/>
              <w:rPr>
                <w:rFonts w:ascii="Times New Roman" w:eastAsia="仿宋" w:hAnsi="Times New Roman" w:cs="Times New Roman"/>
                <w:sz w:val="20"/>
                <w:szCs w:val="20"/>
              </w:rPr>
            </w:pPr>
          </w:p>
        </w:tc>
        <w:tc>
          <w:tcPr>
            <w:tcW w:w="663" w:type="pct"/>
            <w:vMerge/>
            <w:shd w:val="clear" w:color="auto" w:fill="auto"/>
            <w:vAlign w:val="center"/>
          </w:tcPr>
          <w:p w14:paraId="36C1FBB6" w14:textId="77777777" w:rsidR="00530054" w:rsidRPr="001017E1" w:rsidRDefault="00530054">
            <w:pPr>
              <w:ind w:leftChars="15" w:left="31" w:rightChars="15" w:right="31"/>
              <w:rPr>
                <w:rFonts w:ascii="Times New Roman" w:eastAsia="仿宋" w:hAnsi="Times New Roman" w:cs="Times New Roman"/>
                <w:b/>
                <w:bCs/>
                <w:sz w:val="20"/>
                <w:szCs w:val="20"/>
              </w:rPr>
            </w:pPr>
          </w:p>
        </w:tc>
        <w:tc>
          <w:tcPr>
            <w:tcW w:w="1225" w:type="pct"/>
            <w:shd w:val="clear" w:color="auto" w:fill="auto"/>
            <w:vAlign w:val="center"/>
          </w:tcPr>
          <w:p w14:paraId="4AE23AF3" w14:textId="77777777" w:rsidR="00530054" w:rsidRPr="001017E1" w:rsidRDefault="00B33A19">
            <w:pPr>
              <w:widowControl/>
              <w:ind w:leftChars="15" w:left="31" w:rightChars="15" w:right="31"/>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湿地服务圈</w:t>
            </w:r>
          </w:p>
        </w:tc>
        <w:tc>
          <w:tcPr>
            <w:tcW w:w="319" w:type="pct"/>
            <w:shd w:val="clear" w:color="auto" w:fill="auto"/>
            <w:vAlign w:val="center"/>
          </w:tcPr>
          <w:p w14:paraId="63FC6134"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公里</w:t>
            </w:r>
          </w:p>
        </w:tc>
        <w:tc>
          <w:tcPr>
            <w:tcW w:w="455" w:type="pct"/>
            <w:shd w:val="clear" w:color="auto" w:fill="auto"/>
            <w:vAlign w:val="center"/>
          </w:tcPr>
          <w:p w14:paraId="6429FB6E"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预期性</w:t>
            </w:r>
          </w:p>
        </w:tc>
        <w:tc>
          <w:tcPr>
            <w:tcW w:w="394" w:type="pct"/>
            <w:shd w:val="clear" w:color="auto" w:fill="auto"/>
            <w:vAlign w:val="center"/>
          </w:tcPr>
          <w:p w14:paraId="399F883F"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w:t>
            </w:r>
          </w:p>
        </w:tc>
        <w:tc>
          <w:tcPr>
            <w:tcW w:w="646" w:type="pct"/>
            <w:vAlign w:val="center"/>
          </w:tcPr>
          <w:p w14:paraId="383AB832" w14:textId="77777777" w:rsidR="00530054" w:rsidRPr="001017E1" w:rsidRDefault="00B33A19">
            <w:pPr>
              <w:widowControl/>
              <w:ind w:leftChars="15" w:left="31" w:rightChars="15" w:right="31"/>
              <w:jc w:val="center"/>
              <w:textAlignment w:val="center"/>
              <w:rPr>
                <w:rFonts w:ascii="Times New Roman" w:eastAsia="仿宋" w:hAnsi="Times New Roman" w:cs="Times New Roman"/>
                <w:kern w:val="0"/>
                <w:sz w:val="20"/>
                <w:szCs w:val="20"/>
                <w:lang w:bidi="ar"/>
              </w:rPr>
            </w:pPr>
            <w:r w:rsidRPr="001017E1">
              <w:rPr>
                <w:rFonts w:ascii="Times New Roman" w:eastAsia="仿宋" w:hAnsi="Times New Roman" w:cs="Times New Roman"/>
                <w:kern w:val="0"/>
                <w:sz w:val="20"/>
                <w:szCs w:val="20"/>
                <w:lang w:bidi="ar"/>
              </w:rPr>
              <w:t>-</w:t>
            </w:r>
          </w:p>
        </w:tc>
        <w:tc>
          <w:tcPr>
            <w:tcW w:w="529" w:type="pct"/>
            <w:shd w:val="clear" w:color="auto" w:fill="auto"/>
            <w:vAlign w:val="center"/>
          </w:tcPr>
          <w:p w14:paraId="3FB931CD"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1</w:t>
            </w:r>
          </w:p>
        </w:tc>
        <w:tc>
          <w:tcPr>
            <w:tcW w:w="506" w:type="pct"/>
            <w:shd w:val="clear" w:color="auto" w:fill="auto"/>
            <w:vAlign w:val="center"/>
          </w:tcPr>
          <w:p w14:paraId="3EB864EF" w14:textId="77777777" w:rsidR="00530054" w:rsidRPr="001017E1" w:rsidRDefault="00B33A19">
            <w:pPr>
              <w:widowControl/>
              <w:ind w:leftChars="15" w:left="31" w:rightChars="15" w:right="31"/>
              <w:jc w:val="center"/>
              <w:textAlignment w:val="center"/>
              <w:rPr>
                <w:rFonts w:ascii="Times New Roman" w:eastAsia="仿宋" w:hAnsi="Times New Roman" w:cs="Times New Roman"/>
                <w:sz w:val="20"/>
                <w:szCs w:val="20"/>
              </w:rPr>
            </w:pPr>
            <w:r w:rsidRPr="001017E1">
              <w:rPr>
                <w:rFonts w:ascii="Times New Roman" w:eastAsia="仿宋" w:hAnsi="Times New Roman" w:cs="Times New Roman"/>
                <w:kern w:val="0"/>
                <w:sz w:val="20"/>
                <w:szCs w:val="20"/>
                <w:lang w:bidi="ar"/>
              </w:rPr>
              <w:t>1</w:t>
            </w:r>
          </w:p>
        </w:tc>
      </w:tr>
    </w:tbl>
    <w:p w14:paraId="2E46787D" w14:textId="77777777" w:rsidR="00530054" w:rsidRPr="001017E1" w:rsidRDefault="00B33A19">
      <w:pPr>
        <w:jc w:val="left"/>
        <w:rPr>
          <w:rFonts w:ascii="Times New Roman" w:eastAsia="仿宋" w:hAnsi="Times New Roman" w:cs="Times New Roman"/>
        </w:rPr>
      </w:pPr>
      <w:r w:rsidRPr="001017E1">
        <w:rPr>
          <w:rFonts w:ascii="Times New Roman" w:eastAsia="仿宋" w:hAnsi="Times New Roman" w:cs="Times New Roman"/>
        </w:rPr>
        <w:t>注：</w:t>
      </w:r>
      <w:r w:rsidRPr="001017E1">
        <w:rPr>
          <w:rFonts w:ascii="Times New Roman" w:eastAsia="仿宋" w:hAnsi="Times New Roman" w:cs="Times New Roman"/>
        </w:rPr>
        <w:t>1.</w:t>
      </w:r>
      <w:r w:rsidRPr="001017E1">
        <w:rPr>
          <w:rFonts w:ascii="Times New Roman" w:eastAsia="仿宋" w:hAnsi="Times New Roman" w:cs="Times New Roman"/>
        </w:rPr>
        <w:t>展望目标均为预期性</w:t>
      </w:r>
      <w:r w:rsidRPr="001017E1">
        <w:rPr>
          <w:rFonts w:ascii="Times New Roman" w:eastAsia="仿宋" w:hAnsi="Times New Roman" w:cs="Times New Roman"/>
        </w:rPr>
        <w:t>;</w:t>
      </w:r>
    </w:p>
    <w:p w14:paraId="6089175E" w14:textId="712AB21A" w:rsidR="00530054" w:rsidRPr="001017E1" w:rsidRDefault="00B33A19">
      <w:pPr>
        <w:ind w:firstLineChars="200" w:firstLine="420"/>
        <w:jc w:val="left"/>
        <w:rPr>
          <w:rFonts w:ascii="Times New Roman" w:eastAsia="仿宋" w:hAnsi="Times New Roman" w:cs="Times New Roman"/>
        </w:rPr>
      </w:pPr>
      <w:r w:rsidRPr="001017E1">
        <w:rPr>
          <w:rFonts w:ascii="Times New Roman" w:eastAsia="仿宋" w:hAnsi="Times New Roman" w:cs="Times New Roman"/>
        </w:rPr>
        <w:t>2.</w:t>
      </w:r>
      <w:r w:rsidRPr="001017E1">
        <w:rPr>
          <w:rFonts w:ascii="Times New Roman" w:eastAsia="仿宋" w:hAnsi="Times New Roman" w:cs="Times New Roman"/>
        </w:rPr>
        <w:t>根据</w:t>
      </w:r>
      <w:r w:rsidR="002109DB" w:rsidRPr="001017E1">
        <w:rPr>
          <w:rFonts w:ascii="Times New Roman" w:eastAsia="仿宋" w:hAnsi="Times New Roman" w:cs="Times New Roman" w:hint="eastAsia"/>
        </w:rPr>
        <w:t>《国家重要湿地</w:t>
      </w:r>
      <w:bookmarkStart w:id="168" w:name="_Hlk99807682"/>
      <w:r w:rsidR="002109DB" w:rsidRPr="001017E1">
        <w:rPr>
          <w:rFonts w:ascii="Times New Roman" w:eastAsia="仿宋" w:hAnsi="Times New Roman" w:cs="Times New Roman" w:hint="eastAsia"/>
        </w:rPr>
        <w:t>确认</w:t>
      </w:r>
      <w:bookmarkEnd w:id="168"/>
      <w:r w:rsidR="002109DB" w:rsidRPr="001017E1">
        <w:rPr>
          <w:rFonts w:ascii="Times New Roman" w:eastAsia="仿宋" w:hAnsi="Times New Roman" w:cs="Times New Roman" w:hint="eastAsia"/>
        </w:rPr>
        <w:t>办法》的</w:t>
      </w:r>
      <w:r w:rsidRPr="001017E1">
        <w:rPr>
          <w:rFonts w:ascii="Times New Roman" w:eastAsia="仿宋" w:hAnsi="Times New Roman" w:cs="Times New Roman"/>
        </w:rPr>
        <w:t>有关规定，国际重要湿地</w:t>
      </w:r>
      <w:r w:rsidR="002109DB" w:rsidRPr="001017E1">
        <w:rPr>
          <w:rFonts w:ascii="Times New Roman" w:eastAsia="仿宋" w:hAnsi="Times New Roman" w:cs="Times New Roman" w:hint="eastAsia"/>
        </w:rPr>
        <w:t>可确认</w:t>
      </w:r>
      <w:r w:rsidRPr="001017E1">
        <w:rPr>
          <w:rFonts w:ascii="Times New Roman" w:eastAsia="仿宋" w:hAnsi="Times New Roman" w:cs="Times New Roman"/>
        </w:rPr>
        <w:t>为国家重要湿地。</w:t>
      </w:r>
    </w:p>
    <w:p w14:paraId="065267B0" w14:textId="7F30B0E4" w:rsidR="00530054" w:rsidRPr="001017E1" w:rsidRDefault="00B33A19">
      <w:pPr>
        <w:ind w:firstLineChars="200" w:firstLine="420"/>
        <w:jc w:val="left"/>
        <w:rPr>
          <w:rFonts w:ascii="Times New Roman" w:eastAsia="仿宋" w:hAnsi="Times New Roman" w:cs="Times New Roman"/>
        </w:rPr>
      </w:pPr>
      <w:r w:rsidRPr="001017E1">
        <w:rPr>
          <w:rFonts w:ascii="Times New Roman" w:eastAsia="仿宋" w:hAnsi="Times New Roman" w:cs="Times New Roman" w:hint="eastAsia"/>
        </w:rPr>
        <w:t>3</w:t>
      </w:r>
      <w:r w:rsidRPr="001017E1">
        <w:rPr>
          <w:rFonts w:ascii="Times New Roman" w:eastAsia="仿宋" w:hAnsi="Times New Roman" w:cs="Times New Roman"/>
        </w:rPr>
        <w:t>.</w:t>
      </w:r>
      <w:r w:rsidRPr="001017E1">
        <w:rPr>
          <w:rFonts w:ascii="Times New Roman" w:eastAsia="仿宋" w:hAnsi="Times New Roman" w:cs="Times New Roman" w:hint="eastAsia"/>
        </w:rPr>
        <w:t>表中</w:t>
      </w:r>
      <w:bookmarkStart w:id="169" w:name="_Hlk91601649"/>
      <w:r w:rsidRPr="001017E1">
        <w:rPr>
          <w:rFonts w:ascii="Times New Roman" w:eastAsia="仿宋" w:hAnsi="Times New Roman" w:cs="Times New Roman" w:hint="eastAsia"/>
        </w:rPr>
        <w:t>湿地保护率</w:t>
      </w:r>
      <w:bookmarkEnd w:id="169"/>
      <w:r w:rsidRPr="001017E1">
        <w:rPr>
          <w:rFonts w:ascii="Times New Roman" w:eastAsia="仿宋" w:hAnsi="Times New Roman" w:cs="Times New Roman" w:hint="eastAsia"/>
        </w:rPr>
        <w:t>为国家标准统计口径。</w:t>
      </w:r>
    </w:p>
    <w:p w14:paraId="22608C0D" w14:textId="77777777" w:rsidR="00530054" w:rsidRPr="001017E1" w:rsidRDefault="00B33A19">
      <w:pPr>
        <w:widowControl/>
        <w:jc w:val="left"/>
        <w:rPr>
          <w:rFonts w:ascii="Times New Roman" w:eastAsia="黑体" w:hAnsi="Times New Roman" w:cs="Times New Roman"/>
          <w:b/>
          <w:bCs/>
          <w:kern w:val="44"/>
          <w:sz w:val="40"/>
          <w:szCs w:val="40"/>
        </w:rPr>
      </w:pPr>
      <w:bookmarkStart w:id="170" w:name="_Toc68698417"/>
      <w:r w:rsidRPr="001017E1">
        <w:rPr>
          <w:rFonts w:ascii="Times New Roman" w:eastAsia="黑体" w:hAnsi="Times New Roman" w:cs="Times New Roman"/>
          <w:sz w:val="40"/>
          <w:szCs w:val="40"/>
        </w:rPr>
        <w:br w:type="page"/>
      </w:r>
    </w:p>
    <w:p w14:paraId="6CE9A2A4" w14:textId="77777777" w:rsidR="00530054" w:rsidRPr="001017E1" w:rsidRDefault="00B33A19">
      <w:pPr>
        <w:pStyle w:val="1"/>
        <w:spacing w:after="0" w:line="360" w:lineRule="auto"/>
        <w:jc w:val="center"/>
        <w:rPr>
          <w:rFonts w:ascii="Times New Roman" w:eastAsia="黑体" w:hAnsi="Times New Roman" w:cs="Times New Roman"/>
          <w:sz w:val="40"/>
          <w:szCs w:val="40"/>
        </w:rPr>
      </w:pPr>
      <w:bookmarkStart w:id="171" w:name="_Toc68698420"/>
      <w:bookmarkStart w:id="172" w:name="_Toc101533905"/>
      <w:bookmarkEnd w:id="170"/>
      <w:r w:rsidRPr="001017E1">
        <w:rPr>
          <w:rFonts w:ascii="Times New Roman" w:eastAsia="黑体" w:hAnsi="Times New Roman" w:cs="Times New Roman"/>
          <w:sz w:val="40"/>
          <w:szCs w:val="40"/>
        </w:rPr>
        <w:lastRenderedPageBreak/>
        <w:t>第</w:t>
      </w:r>
      <w:r w:rsidRPr="001017E1">
        <w:rPr>
          <w:rFonts w:ascii="Times New Roman" w:eastAsia="黑体" w:hAnsi="Times New Roman" w:cs="Times New Roman" w:hint="eastAsia"/>
          <w:sz w:val="40"/>
          <w:szCs w:val="40"/>
        </w:rPr>
        <w:t>四</w:t>
      </w:r>
      <w:r w:rsidRPr="001017E1">
        <w:rPr>
          <w:rFonts w:ascii="Times New Roman" w:eastAsia="黑体" w:hAnsi="Times New Roman" w:cs="Times New Roman"/>
          <w:sz w:val="40"/>
          <w:szCs w:val="40"/>
        </w:rPr>
        <w:t>章</w:t>
      </w:r>
      <w:r w:rsidRPr="001017E1">
        <w:rPr>
          <w:rFonts w:ascii="Times New Roman" w:eastAsia="黑体" w:hAnsi="Times New Roman" w:cs="Times New Roman"/>
          <w:sz w:val="40"/>
          <w:szCs w:val="40"/>
        </w:rPr>
        <w:t xml:space="preserve">  </w:t>
      </w:r>
      <w:r w:rsidRPr="001017E1">
        <w:rPr>
          <w:rFonts w:ascii="Times New Roman" w:eastAsia="黑体" w:hAnsi="Times New Roman" w:cs="Times New Roman"/>
          <w:sz w:val="40"/>
          <w:szCs w:val="40"/>
        </w:rPr>
        <w:t>湿地保护体系规划</w:t>
      </w:r>
      <w:bookmarkEnd w:id="171"/>
      <w:bookmarkEnd w:id="172"/>
    </w:p>
    <w:p w14:paraId="5A115833" w14:textId="77777777" w:rsidR="00530054" w:rsidRPr="001017E1" w:rsidRDefault="00B33A19">
      <w:pPr>
        <w:keepNext/>
        <w:keepLines/>
        <w:spacing w:beforeLines="100" w:before="240" w:afterLines="50" w:after="120" w:line="360" w:lineRule="auto"/>
        <w:jc w:val="center"/>
        <w:outlineLvl w:val="1"/>
        <w:rPr>
          <w:rFonts w:ascii="Times New Roman" w:eastAsia="黑体" w:hAnsi="Times New Roman" w:cs="Times New Roman"/>
          <w:b/>
          <w:bCs/>
          <w:kern w:val="0"/>
          <w:sz w:val="32"/>
          <w:szCs w:val="32"/>
        </w:rPr>
      </w:pPr>
      <w:bookmarkStart w:id="173" w:name="_Toc68698421"/>
      <w:bookmarkStart w:id="174" w:name="_Toc101533906"/>
      <w:r w:rsidRPr="001017E1">
        <w:rPr>
          <w:rFonts w:ascii="Times New Roman" w:eastAsia="黑体" w:hAnsi="Times New Roman" w:cs="Times New Roman"/>
          <w:b/>
          <w:bCs/>
          <w:kern w:val="0"/>
          <w:sz w:val="32"/>
          <w:szCs w:val="32"/>
        </w:rPr>
        <w:t>第一节</w:t>
      </w:r>
      <w:r w:rsidRPr="001017E1">
        <w:rPr>
          <w:rFonts w:ascii="Times New Roman" w:eastAsia="黑体" w:hAnsi="Times New Roman" w:cs="Times New Roman"/>
          <w:b/>
          <w:bCs/>
          <w:kern w:val="0"/>
          <w:sz w:val="32"/>
          <w:szCs w:val="32"/>
        </w:rPr>
        <w:t xml:space="preserve"> </w:t>
      </w:r>
      <w:r w:rsidRPr="001017E1">
        <w:rPr>
          <w:rFonts w:ascii="Times New Roman" w:eastAsia="黑体" w:hAnsi="Times New Roman" w:cs="Times New Roman"/>
          <w:b/>
          <w:bCs/>
          <w:kern w:val="0"/>
          <w:sz w:val="32"/>
          <w:szCs w:val="32"/>
        </w:rPr>
        <w:t>湿地生态空间管控</w:t>
      </w:r>
      <w:bookmarkEnd w:id="173"/>
      <w:bookmarkEnd w:id="174"/>
    </w:p>
    <w:p w14:paraId="667188A6" w14:textId="77777777" w:rsidR="00530054" w:rsidRPr="001017E1" w:rsidRDefault="00B33A19">
      <w:pPr>
        <w:spacing w:beforeLines="50" w:before="120" w:afterLines="50" w:after="120" w:line="56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一、目标任务</w:t>
      </w:r>
    </w:p>
    <w:p w14:paraId="2C942644" w14:textId="2E4DE5C0"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紧密衔接国土空间规划，优化湿地国土空间结构、强化湿地生态空间管控，明确规划</w:t>
      </w:r>
      <w:r w:rsidR="00721758" w:rsidRPr="001017E1">
        <w:rPr>
          <w:rFonts w:ascii="Times New Roman" w:eastAsia="仿宋" w:hAnsi="Times New Roman" w:cs="Times New Roman" w:hint="eastAsia"/>
          <w:sz w:val="28"/>
          <w:szCs w:val="28"/>
        </w:rPr>
        <w:t>需要落实的</w:t>
      </w:r>
      <w:r w:rsidRPr="001017E1">
        <w:rPr>
          <w:rFonts w:ascii="Times New Roman" w:eastAsia="仿宋" w:hAnsi="Times New Roman" w:cs="Times New Roman"/>
          <w:sz w:val="28"/>
          <w:szCs w:val="28"/>
        </w:rPr>
        <w:t>约束性指标、管控边界和要求，提升湿地公共服务功能。</w:t>
      </w:r>
    </w:p>
    <w:p w14:paraId="4A8CD000" w14:textId="77777777" w:rsidR="00530054" w:rsidRPr="001017E1" w:rsidRDefault="00B33A19">
      <w:pPr>
        <w:spacing w:beforeLines="50" w:before="120" w:afterLines="50" w:after="120" w:line="56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二、规划内容</w:t>
      </w:r>
    </w:p>
    <w:p w14:paraId="17146CEA" w14:textId="77777777" w:rsidR="00530054" w:rsidRPr="001017E1" w:rsidRDefault="00B33A19">
      <w:pPr>
        <w:spacing w:line="560" w:lineRule="exact"/>
        <w:ind w:firstLineChars="200" w:firstLine="562"/>
        <w:rPr>
          <w:rFonts w:ascii="Times New Roman" w:eastAsia="仿宋" w:hAnsi="Times New Roman" w:cs="Times New Roman"/>
          <w:b/>
          <w:bCs/>
          <w:sz w:val="28"/>
          <w:szCs w:val="28"/>
        </w:rPr>
      </w:pPr>
      <w:bookmarkStart w:id="175" w:name="_Hlk64917829"/>
      <w:r w:rsidRPr="001017E1">
        <w:rPr>
          <w:rFonts w:ascii="Times New Roman" w:eastAsia="仿宋" w:hAnsi="Times New Roman" w:cs="Times New Roman" w:hint="eastAsia"/>
          <w:b/>
          <w:bCs/>
          <w:sz w:val="28"/>
          <w:szCs w:val="28"/>
        </w:rPr>
        <w:t>（一）</w:t>
      </w:r>
      <w:r w:rsidRPr="001017E1">
        <w:rPr>
          <w:rFonts w:ascii="Times New Roman" w:eastAsia="仿宋" w:hAnsi="Times New Roman" w:cs="Times New Roman"/>
          <w:b/>
          <w:bCs/>
          <w:sz w:val="28"/>
          <w:szCs w:val="28"/>
        </w:rPr>
        <w:t>优化湿地国土空间结构</w:t>
      </w:r>
      <w:bookmarkEnd w:id="175"/>
    </w:p>
    <w:p w14:paraId="05A3097B" w14:textId="19A20D9C" w:rsidR="00530054" w:rsidRPr="001017E1" w:rsidRDefault="00B33A19">
      <w:pPr>
        <w:spacing w:line="560" w:lineRule="exact"/>
        <w:ind w:firstLineChars="200" w:firstLine="562"/>
        <w:rPr>
          <w:rFonts w:ascii="Times New Roman" w:eastAsia="仿宋" w:hAnsi="Times New Roman" w:cs="Times New Roman"/>
          <w:sz w:val="28"/>
          <w:szCs w:val="28"/>
        </w:rPr>
      </w:pPr>
      <w:r w:rsidRPr="001017E1">
        <w:rPr>
          <w:rFonts w:ascii="Times New Roman" w:eastAsia="仿宋" w:hAnsi="Times New Roman" w:cs="Times New Roman" w:hint="eastAsia"/>
          <w:b/>
          <w:bCs/>
          <w:sz w:val="28"/>
          <w:szCs w:val="28"/>
        </w:rPr>
        <w:t>1</w:t>
      </w:r>
      <w:r w:rsidRPr="001017E1">
        <w:rPr>
          <w:rFonts w:ascii="Times New Roman" w:eastAsia="仿宋" w:hAnsi="Times New Roman" w:cs="Times New Roman"/>
          <w:b/>
          <w:bCs/>
          <w:sz w:val="28"/>
          <w:szCs w:val="28"/>
        </w:rPr>
        <w:t>.</w:t>
      </w:r>
      <w:r w:rsidRPr="001017E1">
        <w:rPr>
          <w:rFonts w:ascii="Times New Roman" w:eastAsia="仿宋" w:hAnsi="Times New Roman" w:cs="Times New Roman"/>
          <w:b/>
          <w:bCs/>
          <w:sz w:val="28"/>
          <w:szCs w:val="28"/>
        </w:rPr>
        <w:t>稳定</w:t>
      </w:r>
      <w:r w:rsidRPr="001017E1">
        <w:rPr>
          <w:rFonts w:ascii="Times New Roman" w:eastAsia="仿宋" w:hAnsi="Times New Roman" w:cs="Times New Roman" w:hint="eastAsia"/>
          <w:b/>
          <w:bCs/>
          <w:sz w:val="28"/>
          <w:szCs w:val="28"/>
        </w:rPr>
        <w:t>区</w:t>
      </w:r>
      <w:r w:rsidRPr="001017E1">
        <w:rPr>
          <w:rFonts w:ascii="Times New Roman" w:eastAsia="仿宋" w:hAnsi="Times New Roman" w:cs="Times New Roman"/>
          <w:b/>
          <w:bCs/>
          <w:sz w:val="28"/>
          <w:szCs w:val="28"/>
        </w:rPr>
        <w:t>域</w:t>
      </w:r>
      <w:r w:rsidRPr="001017E1">
        <w:rPr>
          <w:rFonts w:ascii="Times New Roman" w:eastAsia="仿宋" w:hAnsi="Times New Roman" w:cs="Times New Roman" w:hint="eastAsia"/>
          <w:b/>
          <w:bCs/>
          <w:sz w:val="28"/>
          <w:szCs w:val="28"/>
        </w:rPr>
        <w:t>湿地空间总量</w:t>
      </w:r>
      <w:r w:rsidRPr="001017E1">
        <w:rPr>
          <w:rFonts w:ascii="Times New Roman" w:eastAsia="仿宋" w:hAnsi="Times New Roman" w:cs="Times New Roman"/>
          <w:b/>
          <w:bCs/>
          <w:sz w:val="28"/>
          <w:szCs w:val="28"/>
        </w:rPr>
        <w:t>：</w:t>
      </w:r>
      <w:r w:rsidRPr="001017E1">
        <w:rPr>
          <w:rFonts w:ascii="Times New Roman" w:eastAsia="仿宋" w:hAnsi="Times New Roman" w:cs="Times New Roman"/>
          <w:sz w:val="28"/>
          <w:szCs w:val="28"/>
        </w:rPr>
        <w:t>将湿地保护纳入</w:t>
      </w:r>
      <w:r w:rsidRPr="001017E1">
        <w:rPr>
          <w:rFonts w:ascii="Times New Roman" w:eastAsia="仿宋" w:hAnsi="Times New Roman" w:cs="Times New Roman" w:hint="eastAsia"/>
          <w:sz w:val="28"/>
          <w:szCs w:val="28"/>
        </w:rPr>
        <w:t>西湖区</w:t>
      </w:r>
      <w:r w:rsidRPr="001017E1">
        <w:rPr>
          <w:rFonts w:ascii="Times New Roman" w:eastAsia="仿宋" w:hAnsi="Times New Roman" w:cs="Times New Roman"/>
          <w:sz w:val="28"/>
          <w:szCs w:val="28"/>
        </w:rPr>
        <w:t>国民经济和社会发展规划。基于湿地生态功能和空间特征，稳步增加湿地</w:t>
      </w:r>
      <w:r w:rsidRPr="001017E1">
        <w:rPr>
          <w:rFonts w:ascii="Times New Roman" w:eastAsia="仿宋" w:hAnsi="Times New Roman" w:cs="Times New Roman" w:hint="eastAsia"/>
          <w:sz w:val="28"/>
          <w:szCs w:val="28"/>
        </w:rPr>
        <w:t>保护面积</w:t>
      </w:r>
      <w:r w:rsidRPr="001017E1">
        <w:rPr>
          <w:rFonts w:ascii="Times New Roman" w:eastAsia="仿宋" w:hAnsi="Times New Roman" w:cs="Times New Roman"/>
          <w:sz w:val="28"/>
          <w:szCs w:val="28"/>
        </w:rPr>
        <w:t>；对生态保护红线外，将需要予以保留原貌、强化生态保育和生态建设、限制开发建设的湿地及水域纳入生态控制区；全</w:t>
      </w:r>
      <w:r w:rsidRPr="001017E1">
        <w:rPr>
          <w:rFonts w:ascii="Times New Roman" w:eastAsia="仿宋" w:hAnsi="Times New Roman" w:cs="Times New Roman" w:hint="eastAsia"/>
          <w:sz w:val="28"/>
          <w:szCs w:val="28"/>
        </w:rPr>
        <w:t>区</w:t>
      </w:r>
      <w:r w:rsidRPr="001017E1">
        <w:rPr>
          <w:rFonts w:ascii="Times New Roman" w:eastAsia="仿宋" w:hAnsi="Times New Roman" w:cs="Times New Roman"/>
          <w:sz w:val="28"/>
          <w:szCs w:val="28"/>
        </w:rPr>
        <w:t>8</w:t>
      </w:r>
      <w:r w:rsidRPr="001017E1">
        <w:rPr>
          <w:rFonts w:ascii="Times New Roman" w:eastAsia="仿宋" w:hAnsi="Times New Roman" w:cs="Times New Roman"/>
          <w:sz w:val="28"/>
          <w:szCs w:val="28"/>
        </w:rPr>
        <w:t>公顷以上湿地进入国土空间湿地范围，实现湿地保护红线向国土空间</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一张图</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传导落图。到</w:t>
      </w:r>
      <w:r w:rsidRPr="001017E1">
        <w:rPr>
          <w:rFonts w:ascii="Times New Roman" w:eastAsia="仿宋" w:hAnsi="Times New Roman" w:cs="Times New Roman"/>
          <w:sz w:val="28"/>
          <w:szCs w:val="28"/>
        </w:rPr>
        <w:t>2025</w:t>
      </w:r>
      <w:r w:rsidRPr="001017E1">
        <w:rPr>
          <w:rFonts w:ascii="Times New Roman" w:eastAsia="仿宋" w:hAnsi="Times New Roman" w:cs="Times New Roman"/>
          <w:sz w:val="28"/>
          <w:szCs w:val="28"/>
        </w:rPr>
        <w:t>年，</w:t>
      </w:r>
      <w:bookmarkStart w:id="176" w:name="_Hlk64918978"/>
      <w:r w:rsidRPr="001017E1">
        <w:rPr>
          <w:rFonts w:ascii="Times New Roman" w:eastAsia="仿宋" w:hAnsi="Times New Roman" w:cs="Times New Roman"/>
          <w:sz w:val="28"/>
          <w:szCs w:val="28"/>
        </w:rPr>
        <w:t>湿地及水域面积</w:t>
      </w:r>
      <w:bookmarkEnd w:id="176"/>
      <w:r w:rsidRPr="001017E1">
        <w:rPr>
          <w:rFonts w:ascii="Times New Roman" w:eastAsia="仿宋" w:hAnsi="Times New Roman" w:cs="Times New Roman"/>
          <w:sz w:val="28"/>
          <w:szCs w:val="28"/>
        </w:rPr>
        <w:t>不低于</w:t>
      </w:r>
      <w:r w:rsidR="00C33D71" w:rsidRPr="001017E1">
        <w:rPr>
          <w:rFonts w:ascii="Times New Roman" w:eastAsia="仿宋" w:hAnsi="Times New Roman" w:cs="Times New Roman"/>
          <w:sz w:val="28"/>
          <w:szCs w:val="28"/>
        </w:rPr>
        <w:t>4121.60</w:t>
      </w:r>
      <w:r w:rsidRPr="001017E1">
        <w:rPr>
          <w:rFonts w:ascii="Times New Roman" w:eastAsia="仿宋" w:hAnsi="Times New Roman" w:cs="Times New Roman"/>
          <w:sz w:val="28"/>
          <w:szCs w:val="28"/>
        </w:rPr>
        <w:t>公顷，湿地及水域空间占</w:t>
      </w:r>
      <w:r w:rsidRPr="001017E1">
        <w:rPr>
          <w:rFonts w:ascii="Times New Roman" w:eastAsia="仿宋" w:hAnsi="Times New Roman" w:cs="Times New Roman" w:hint="eastAsia"/>
          <w:sz w:val="28"/>
          <w:szCs w:val="28"/>
        </w:rPr>
        <w:t>区</w:t>
      </w:r>
      <w:r w:rsidRPr="001017E1">
        <w:rPr>
          <w:rFonts w:ascii="Times New Roman" w:eastAsia="仿宋" w:hAnsi="Times New Roman" w:cs="Times New Roman"/>
          <w:sz w:val="28"/>
          <w:szCs w:val="28"/>
        </w:rPr>
        <w:t>域国土空间不低于</w:t>
      </w:r>
      <w:r w:rsidRPr="001017E1">
        <w:rPr>
          <w:rFonts w:ascii="Times New Roman" w:eastAsia="仿宋" w:hAnsi="Times New Roman" w:cs="Times New Roman"/>
          <w:sz w:val="28"/>
          <w:szCs w:val="28"/>
          <w:highlight w:val="yellow"/>
        </w:rPr>
        <w:t>13.</w:t>
      </w:r>
      <w:r w:rsidR="00E57396" w:rsidRPr="001017E1">
        <w:rPr>
          <w:rFonts w:ascii="Times New Roman" w:eastAsia="仿宋" w:hAnsi="Times New Roman" w:cs="Times New Roman"/>
          <w:sz w:val="28"/>
          <w:szCs w:val="28"/>
          <w:highlight w:val="yellow"/>
        </w:rPr>
        <w:t>32</w:t>
      </w:r>
      <w:r w:rsidRPr="001017E1">
        <w:rPr>
          <w:rFonts w:ascii="Times New Roman" w:eastAsia="仿宋" w:hAnsi="Times New Roman" w:cs="Times New Roman"/>
          <w:sz w:val="28"/>
          <w:szCs w:val="28"/>
          <w:highlight w:val="yellow"/>
        </w:rPr>
        <w:t>%</w:t>
      </w:r>
      <w:r w:rsidRPr="001017E1">
        <w:rPr>
          <w:rFonts w:ascii="Times New Roman" w:eastAsia="仿宋" w:hAnsi="Times New Roman" w:cs="Times New Roman"/>
          <w:sz w:val="28"/>
          <w:szCs w:val="28"/>
        </w:rPr>
        <w:t>；至</w:t>
      </w:r>
      <w:r w:rsidRPr="001017E1">
        <w:rPr>
          <w:rFonts w:ascii="Times New Roman" w:eastAsia="仿宋" w:hAnsi="Times New Roman" w:cs="Times New Roman"/>
          <w:sz w:val="28"/>
          <w:szCs w:val="28"/>
        </w:rPr>
        <w:t>2035</w:t>
      </w:r>
      <w:r w:rsidRPr="001017E1">
        <w:rPr>
          <w:rFonts w:ascii="Times New Roman" w:eastAsia="仿宋" w:hAnsi="Times New Roman" w:cs="Times New Roman"/>
          <w:sz w:val="28"/>
          <w:szCs w:val="28"/>
        </w:rPr>
        <w:t>年，湿地及水域面积和比例动态消长保持平衡稳定。</w:t>
      </w:r>
    </w:p>
    <w:p w14:paraId="13B11D1E" w14:textId="77777777" w:rsidR="00530054" w:rsidRPr="001017E1" w:rsidRDefault="00B33A19">
      <w:pPr>
        <w:spacing w:line="560" w:lineRule="exact"/>
        <w:ind w:firstLineChars="200" w:firstLine="562"/>
        <w:rPr>
          <w:rFonts w:ascii="Times New Roman" w:eastAsia="仿宋" w:hAnsi="Times New Roman" w:cs="Times New Roman"/>
          <w:sz w:val="28"/>
          <w:szCs w:val="28"/>
        </w:rPr>
      </w:pPr>
      <w:r w:rsidRPr="001017E1">
        <w:rPr>
          <w:rFonts w:ascii="Times New Roman" w:eastAsia="仿宋" w:hAnsi="Times New Roman" w:cs="Times New Roman" w:hint="eastAsia"/>
          <w:b/>
          <w:bCs/>
          <w:sz w:val="28"/>
          <w:szCs w:val="28"/>
        </w:rPr>
        <w:t>2</w:t>
      </w:r>
      <w:r w:rsidRPr="001017E1">
        <w:rPr>
          <w:rFonts w:ascii="Times New Roman" w:eastAsia="仿宋" w:hAnsi="Times New Roman" w:cs="Times New Roman"/>
          <w:b/>
          <w:bCs/>
          <w:sz w:val="28"/>
          <w:szCs w:val="28"/>
        </w:rPr>
        <w:t>.</w:t>
      </w:r>
      <w:r w:rsidRPr="001017E1">
        <w:rPr>
          <w:rFonts w:ascii="Times New Roman" w:eastAsia="仿宋" w:hAnsi="Times New Roman" w:cs="Times New Roman"/>
          <w:b/>
          <w:bCs/>
          <w:sz w:val="28"/>
          <w:szCs w:val="28"/>
        </w:rPr>
        <w:t>优化湿地生态空间布局：</w:t>
      </w:r>
      <w:r w:rsidRPr="001017E1">
        <w:rPr>
          <w:rFonts w:ascii="Times New Roman" w:eastAsia="仿宋" w:hAnsi="Times New Roman" w:cs="Times New Roman"/>
          <w:sz w:val="28"/>
          <w:szCs w:val="28"/>
        </w:rPr>
        <w:t>依据国土空间开发保护总体格局，注重湿地与城市有机融合，优化城市功能</w:t>
      </w:r>
      <w:bookmarkStart w:id="177" w:name="_Hlk64988672"/>
      <w:r w:rsidRPr="001017E1">
        <w:rPr>
          <w:rFonts w:ascii="Times New Roman" w:eastAsia="仿宋" w:hAnsi="Times New Roman" w:cs="Times New Roman"/>
          <w:sz w:val="28"/>
          <w:szCs w:val="28"/>
        </w:rPr>
        <w:t>布局</w:t>
      </w:r>
      <w:bookmarkEnd w:id="177"/>
      <w:r w:rsidRPr="001017E1">
        <w:rPr>
          <w:rFonts w:ascii="Times New Roman" w:eastAsia="仿宋" w:hAnsi="Times New Roman" w:cs="Times New Roman"/>
          <w:sz w:val="28"/>
          <w:szCs w:val="28"/>
        </w:rPr>
        <w:t>和空间结构，改善湿地空间连通性和可达性，</w:t>
      </w:r>
      <w:r w:rsidRPr="001017E1">
        <w:rPr>
          <w:rFonts w:ascii="Times New Roman" w:eastAsia="仿宋" w:hAnsi="Times New Roman" w:cs="Times New Roman" w:hint="eastAsia"/>
          <w:sz w:val="28"/>
          <w:szCs w:val="28"/>
        </w:rPr>
        <w:t>建立起以“江、河、湖、渠”为基本格局的湿地保护体系</w:t>
      </w:r>
      <w:r w:rsidRPr="001017E1">
        <w:rPr>
          <w:rFonts w:ascii="Times New Roman" w:eastAsia="仿宋" w:hAnsi="Times New Roman" w:cs="Times New Roman"/>
          <w:sz w:val="28"/>
          <w:szCs w:val="28"/>
        </w:rPr>
        <w:t>；大力实施湿地恢复和修复工程，恢复重要城市水鸟栖息地、湿地生物廊道和网络，形成连续、完整、系统的生态保护格局和开敞空间网络体系，维护湿地生态安全和生物多样性。</w:t>
      </w:r>
    </w:p>
    <w:p w14:paraId="0CB6B65C" w14:textId="46AC9B68" w:rsidR="00530054" w:rsidRPr="001017E1" w:rsidRDefault="00B33A19">
      <w:pPr>
        <w:spacing w:line="600" w:lineRule="exact"/>
        <w:ind w:firstLineChars="200" w:firstLine="562"/>
        <w:rPr>
          <w:rFonts w:ascii="Times New Roman" w:eastAsia="仿宋" w:hAnsi="Times New Roman" w:cs="Times New Roman"/>
          <w:sz w:val="28"/>
          <w:szCs w:val="28"/>
        </w:rPr>
      </w:pPr>
      <w:r w:rsidRPr="001017E1">
        <w:rPr>
          <w:rFonts w:ascii="Times New Roman" w:eastAsia="仿宋" w:hAnsi="Times New Roman" w:cs="Times New Roman" w:hint="eastAsia"/>
          <w:b/>
          <w:bCs/>
          <w:sz w:val="28"/>
          <w:szCs w:val="28"/>
        </w:rPr>
        <w:t>3</w:t>
      </w:r>
      <w:r w:rsidRPr="001017E1">
        <w:rPr>
          <w:rFonts w:ascii="Times New Roman" w:eastAsia="仿宋" w:hAnsi="Times New Roman" w:cs="Times New Roman"/>
          <w:b/>
          <w:bCs/>
          <w:sz w:val="28"/>
          <w:szCs w:val="28"/>
        </w:rPr>
        <w:t>.</w:t>
      </w:r>
      <w:r w:rsidRPr="001017E1">
        <w:rPr>
          <w:rFonts w:ascii="Times New Roman" w:eastAsia="仿宋" w:hAnsi="Times New Roman" w:cs="Times New Roman"/>
          <w:b/>
          <w:bCs/>
          <w:sz w:val="28"/>
          <w:szCs w:val="28"/>
        </w:rPr>
        <w:t>扩大城市湿地生态空间：</w:t>
      </w:r>
      <w:r w:rsidRPr="001017E1">
        <w:rPr>
          <w:rFonts w:ascii="Times New Roman" w:eastAsia="仿宋" w:hAnsi="Times New Roman" w:cs="Times New Roman"/>
          <w:sz w:val="28"/>
          <w:szCs w:val="28"/>
        </w:rPr>
        <w:t>将对城镇功能和空间格局有重要影响、</w:t>
      </w:r>
      <w:r w:rsidRPr="001017E1">
        <w:rPr>
          <w:rFonts w:ascii="Times New Roman" w:eastAsia="仿宋" w:hAnsi="Times New Roman" w:cs="Times New Roman"/>
          <w:sz w:val="28"/>
          <w:szCs w:val="28"/>
        </w:rPr>
        <w:lastRenderedPageBreak/>
        <w:t>与城镇空间联系密切的河湖水系、坑塘水库等湿地空间纳入城市开发边界特别用途区，以钱塘江、富春江</w:t>
      </w:r>
      <w:r w:rsidRPr="001017E1">
        <w:rPr>
          <w:rFonts w:ascii="Times New Roman" w:eastAsia="仿宋" w:hAnsi="Times New Roman" w:cs="Times New Roman" w:hint="eastAsia"/>
          <w:sz w:val="28"/>
          <w:szCs w:val="28"/>
        </w:rPr>
        <w:t>、余杭塘河、运河的</w:t>
      </w:r>
      <w:r w:rsidRPr="001017E1">
        <w:rPr>
          <w:rFonts w:ascii="Times New Roman" w:eastAsia="仿宋" w:hAnsi="Times New Roman" w:cs="Times New Roman"/>
          <w:sz w:val="28"/>
          <w:szCs w:val="28"/>
        </w:rPr>
        <w:t>轴线，串联</w:t>
      </w:r>
      <w:r w:rsidRPr="001017E1">
        <w:rPr>
          <w:rFonts w:ascii="Times New Roman" w:eastAsia="仿宋" w:hAnsi="Times New Roman" w:cs="Times New Roman" w:hint="eastAsia"/>
          <w:sz w:val="28"/>
          <w:szCs w:val="28"/>
        </w:rPr>
        <w:t>区域湿地斑块</w:t>
      </w:r>
      <w:r w:rsidRPr="001017E1">
        <w:rPr>
          <w:rFonts w:ascii="Times New Roman" w:eastAsia="仿宋" w:hAnsi="Times New Roman" w:cs="Times New Roman"/>
          <w:sz w:val="28"/>
          <w:szCs w:val="28"/>
        </w:rPr>
        <w:t>资源，统筹自然水系、山体、湿地、绿地等生态资源，构建绿色开敞空间和生态安全屏障。建立西湖</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sz w:val="28"/>
          <w:szCs w:val="28"/>
        </w:rPr>
        <w:t>西溪一体化特别功能区，系统保护湿地景观资源和湿地文化遗存，提升城市人居环境品质。</w:t>
      </w:r>
    </w:p>
    <w:p w14:paraId="587E8C36" w14:textId="77777777" w:rsidR="00530054" w:rsidRPr="001017E1" w:rsidRDefault="00B33A19">
      <w:pPr>
        <w:spacing w:line="600" w:lineRule="exact"/>
        <w:ind w:firstLineChars="200" w:firstLine="562"/>
        <w:rPr>
          <w:rFonts w:ascii="Times New Roman" w:eastAsia="仿宋" w:hAnsi="Times New Roman" w:cs="Times New Roman"/>
          <w:b/>
          <w:bCs/>
          <w:sz w:val="28"/>
          <w:szCs w:val="28"/>
        </w:rPr>
      </w:pPr>
      <w:bookmarkStart w:id="178" w:name="_Hlk68202707"/>
      <w:r w:rsidRPr="001017E1">
        <w:rPr>
          <w:rFonts w:ascii="Times New Roman" w:eastAsia="仿宋" w:hAnsi="Times New Roman" w:cs="Times New Roman" w:hint="eastAsia"/>
          <w:b/>
          <w:bCs/>
          <w:sz w:val="28"/>
          <w:szCs w:val="28"/>
        </w:rPr>
        <w:t>（二）</w:t>
      </w:r>
      <w:r w:rsidRPr="001017E1">
        <w:rPr>
          <w:rFonts w:ascii="Times New Roman" w:eastAsia="仿宋" w:hAnsi="Times New Roman" w:cs="Times New Roman"/>
          <w:b/>
          <w:bCs/>
          <w:sz w:val="28"/>
          <w:szCs w:val="28"/>
        </w:rPr>
        <w:t>强化</w:t>
      </w:r>
      <w:bookmarkStart w:id="179" w:name="_Hlk66263949"/>
      <w:r w:rsidRPr="001017E1">
        <w:rPr>
          <w:rFonts w:ascii="Times New Roman" w:eastAsia="仿宋" w:hAnsi="Times New Roman" w:cs="Times New Roman"/>
          <w:b/>
          <w:bCs/>
          <w:sz w:val="28"/>
          <w:szCs w:val="28"/>
        </w:rPr>
        <w:t>湿地</w:t>
      </w:r>
      <w:r w:rsidRPr="001017E1">
        <w:rPr>
          <w:rFonts w:ascii="Times New Roman" w:eastAsia="仿宋" w:hAnsi="Times New Roman" w:cs="Times New Roman"/>
          <w:b/>
          <w:bCs/>
          <w:sz w:val="28"/>
          <w:szCs w:val="28"/>
          <w:highlight w:val="yellow"/>
        </w:rPr>
        <w:t>生态空间</w:t>
      </w:r>
      <w:r w:rsidRPr="001017E1">
        <w:rPr>
          <w:rFonts w:ascii="Times New Roman" w:eastAsia="仿宋" w:hAnsi="Times New Roman" w:cs="Times New Roman"/>
          <w:b/>
          <w:bCs/>
          <w:sz w:val="28"/>
          <w:szCs w:val="28"/>
        </w:rPr>
        <w:t>管控</w:t>
      </w:r>
      <w:bookmarkEnd w:id="178"/>
      <w:bookmarkEnd w:id="179"/>
    </w:p>
    <w:p w14:paraId="09D5D494" w14:textId="7ECF69CC" w:rsidR="00530054" w:rsidRPr="001017E1" w:rsidRDefault="00B33A19">
      <w:pPr>
        <w:spacing w:line="60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实行湿地面积总量管控制度，将湿地面积总量管控目标纳入湿地保护目标责任制和考核评价制度。到</w:t>
      </w:r>
      <w:r w:rsidRPr="001017E1">
        <w:rPr>
          <w:rFonts w:ascii="Times New Roman" w:eastAsia="仿宋" w:hAnsi="Times New Roman" w:cs="Times New Roman"/>
          <w:sz w:val="28"/>
          <w:szCs w:val="28"/>
        </w:rPr>
        <w:t>2025</w:t>
      </w:r>
      <w:r w:rsidRPr="001017E1">
        <w:rPr>
          <w:rFonts w:ascii="Times New Roman" w:eastAsia="仿宋" w:hAnsi="Times New Roman" w:cs="Times New Roman"/>
          <w:sz w:val="28"/>
          <w:szCs w:val="28"/>
        </w:rPr>
        <w:t>年，全</w:t>
      </w:r>
      <w:r w:rsidRPr="001017E1">
        <w:rPr>
          <w:rFonts w:ascii="Times New Roman" w:eastAsia="仿宋" w:hAnsi="Times New Roman" w:cs="Times New Roman" w:hint="eastAsia"/>
          <w:sz w:val="28"/>
          <w:szCs w:val="28"/>
        </w:rPr>
        <w:t>区</w:t>
      </w:r>
      <w:r w:rsidRPr="001017E1">
        <w:rPr>
          <w:rFonts w:ascii="Times New Roman" w:eastAsia="仿宋" w:hAnsi="Times New Roman" w:cs="Times New Roman"/>
          <w:sz w:val="28"/>
          <w:szCs w:val="28"/>
        </w:rPr>
        <w:t>8</w:t>
      </w:r>
      <w:r w:rsidRPr="001017E1">
        <w:rPr>
          <w:rFonts w:ascii="Times New Roman" w:eastAsia="仿宋" w:hAnsi="Times New Roman" w:cs="Times New Roman"/>
          <w:sz w:val="28"/>
          <w:szCs w:val="28"/>
        </w:rPr>
        <w:t>公顷以上湿地保有总量不低</w:t>
      </w:r>
      <w:r w:rsidRPr="001017E1">
        <w:rPr>
          <w:rFonts w:ascii="Times New Roman" w:eastAsia="仿宋" w:hAnsi="Times New Roman" w:cs="Times New Roman" w:hint="eastAsia"/>
          <w:sz w:val="28"/>
          <w:szCs w:val="28"/>
        </w:rPr>
        <w:t>于</w:t>
      </w:r>
      <w:r w:rsidR="00565088" w:rsidRPr="001017E1">
        <w:rPr>
          <w:rFonts w:ascii="Times New Roman" w:eastAsia="仿宋" w:hAnsi="Times New Roman" w:cs="Times New Roman"/>
          <w:sz w:val="28"/>
          <w:szCs w:val="28"/>
          <w:highlight w:val="yellow"/>
        </w:rPr>
        <w:t>33</w:t>
      </w:r>
      <w:r w:rsidR="00C33D71" w:rsidRPr="001017E1">
        <w:rPr>
          <w:rFonts w:ascii="Times New Roman" w:eastAsia="仿宋" w:hAnsi="Times New Roman" w:cs="Times New Roman"/>
          <w:sz w:val="28"/>
          <w:szCs w:val="28"/>
          <w:highlight w:val="yellow"/>
        </w:rPr>
        <w:t>18.61</w:t>
      </w:r>
      <w:r w:rsidRPr="001017E1">
        <w:rPr>
          <w:rFonts w:ascii="Times New Roman" w:eastAsia="仿宋" w:hAnsi="Times New Roman" w:cs="Times New Roman"/>
          <w:sz w:val="28"/>
          <w:szCs w:val="28"/>
        </w:rPr>
        <w:t>公顷。按照分区分类原则，以主体功能定位为基础，按照自然保护地和湿地分级、生态红线、国土空间等管控要求，强化湿地生态空间管控，实施负面清单管理，禁止违规占用征收湿地或各种破坏湿地行为：</w:t>
      </w:r>
    </w:p>
    <w:p w14:paraId="6B48E6E3" w14:textId="77777777" w:rsidR="00530054" w:rsidRPr="001017E1" w:rsidRDefault="00B33A19">
      <w:pPr>
        <w:spacing w:line="60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禁止开（围）垦、填埋、排干湿地，永久性截断湿地水源，过度放牧和过度捕捞。</w:t>
      </w:r>
    </w:p>
    <w:p w14:paraId="66CE8A59" w14:textId="77777777" w:rsidR="00530054" w:rsidRPr="001017E1" w:rsidRDefault="00B33A19">
      <w:pPr>
        <w:spacing w:line="60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禁止在湿地内采砂、采矿、取土，依法取得相关许可的除外。</w:t>
      </w:r>
    </w:p>
    <w:p w14:paraId="1C9E6A27" w14:textId="77777777" w:rsidR="00530054" w:rsidRPr="001017E1" w:rsidRDefault="00B33A19">
      <w:pPr>
        <w:spacing w:line="60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在湿地范围内从事旅游、种植、畜牧、水产养殖、航运等利用活动，应当避免改变湿地的自然状况，并采取措施减轻对湿地生态功能的影响。</w:t>
      </w:r>
    </w:p>
    <w:p w14:paraId="045B0A47" w14:textId="77777777" w:rsidR="00530054" w:rsidRPr="001017E1" w:rsidRDefault="00B33A19">
      <w:pPr>
        <w:spacing w:line="60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禁止向湿地排放不符合水污染物排放标准的工业废水、生活污水及其他污染湿地的废水、污水。</w:t>
      </w:r>
    </w:p>
    <w:p w14:paraId="33A5EA6F"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禁止向湿地倾倒、堆放、丢弃、遗撒固体废物。</w:t>
      </w:r>
    </w:p>
    <w:p w14:paraId="7F1F7757"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禁止施用化肥、投粪、过度投药、过度投放饵料等污染湿地的种植养殖行为。</w:t>
      </w:r>
    </w:p>
    <w:p w14:paraId="75324EB2" w14:textId="77777777" w:rsidR="00530054" w:rsidRPr="001017E1" w:rsidRDefault="00B33A19">
      <w:pPr>
        <w:spacing w:line="57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hint="eastAsia"/>
          <w:b/>
          <w:bCs/>
          <w:sz w:val="28"/>
          <w:szCs w:val="28"/>
        </w:rPr>
        <w:lastRenderedPageBreak/>
        <w:t>（三）</w:t>
      </w:r>
      <w:r w:rsidRPr="001017E1">
        <w:rPr>
          <w:rFonts w:ascii="Times New Roman" w:eastAsia="仿宋" w:hAnsi="Times New Roman" w:cs="Times New Roman"/>
          <w:b/>
          <w:bCs/>
          <w:sz w:val="28"/>
          <w:szCs w:val="28"/>
        </w:rPr>
        <w:t>提升湿地公共服务功能</w:t>
      </w:r>
    </w:p>
    <w:p w14:paraId="2601F9E0"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加快湿地融城步伐，提升湿地公共服务功能。大力推进湿地公园、湿地保护小区、小微湿地绿色基础设施建设，让湿地成为城市生态系统的平衡调节器、珍稀动植物的生命基因库、都市生活的心灵栖息地；推进滨水绿道建设，建立</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林水相依、依水建林、林水相连、以林涵水、林水合一</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的开放式滨水绿道，打造</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蓝绿相映</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城市动脉，满足市民亲林、亲水需求；依托杭州历史文化名城，保护传承湿地自然历史文化，营造人与自然和谐相处、历史文脉与现代特征和谐共存的城市湿地空间。到</w:t>
      </w:r>
      <w:r w:rsidRPr="001017E1">
        <w:rPr>
          <w:rFonts w:ascii="Times New Roman" w:eastAsia="仿宋" w:hAnsi="Times New Roman" w:cs="Times New Roman"/>
          <w:sz w:val="28"/>
          <w:szCs w:val="28"/>
        </w:rPr>
        <w:t>2025</w:t>
      </w:r>
      <w:r w:rsidRPr="001017E1">
        <w:rPr>
          <w:rFonts w:ascii="Times New Roman" w:eastAsia="仿宋" w:hAnsi="Times New Roman" w:cs="Times New Roman"/>
          <w:sz w:val="28"/>
          <w:szCs w:val="28"/>
        </w:rPr>
        <w:t>年打造</w:t>
      </w:r>
      <w:bookmarkStart w:id="180" w:name="_Hlk66283512"/>
      <w:r w:rsidRPr="001017E1">
        <w:rPr>
          <w:rFonts w:ascii="Times New Roman" w:eastAsia="仿宋" w:hAnsi="Times New Roman" w:cs="Times New Roman"/>
          <w:sz w:val="28"/>
          <w:szCs w:val="28"/>
        </w:rPr>
        <w:t>半径</w:t>
      </w:r>
      <w:r w:rsidRPr="001017E1">
        <w:rPr>
          <w:rFonts w:ascii="Times New Roman" w:eastAsia="仿宋" w:hAnsi="Times New Roman" w:cs="Times New Roman"/>
          <w:sz w:val="28"/>
          <w:szCs w:val="28"/>
        </w:rPr>
        <w:t>1</w:t>
      </w:r>
      <w:r w:rsidRPr="001017E1">
        <w:rPr>
          <w:rFonts w:ascii="Times New Roman" w:eastAsia="仿宋" w:hAnsi="Times New Roman" w:cs="Times New Roman"/>
          <w:sz w:val="28"/>
          <w:szCs w:val="28"/>
        </w:rPr>
        <w:t>公里湿地服务圈</w:t>
      </w:r>
      <w:bookmarkEnd w:id="180"/>
      <w:r w:rsidRPr="001017E1">
        <w:rPr>
          <w:rFonts w:ascii="Times New Roman" w:eastAsia="仿宋" w:hAnsi="Times New Roman" w:cs="Times New Roman"/>
          <w:sz w:val="28"/>
          <w:szCs w:val="28"/>
        </w:rPr>
        <w:t>，实现滨水绿道全覆盖、慢行路网与道路公交系统相衔接的路网系统，让湿地成为人民群众共享的绿意空间。</w:t>
      </w:r>
    </w:p>
    <w:p w14:paraId="34DBDFEA" w14:textId="77777777" w:rsidR="00530054" w:rsidRPr="001017E1" w:rsidRDefault="00B33A19">
      <w:pPr>
        <w:keepNext/>
        <w:keepLines/>
        <w:spacing w:beforeLines="100" w:before="240" w:afterLines="50" w:after="120" w:line="570" w:lineRule="exact"/>
        <w:jc w:val="center"/>
        <w:outlineLvl w:val="1"/>
        <w:rPr>
          <w:rFonts w:ascii="Times New Roman" w:eastAsia="黑体" w:hAnsi="Times New Roman" w:cs="Times New Roman"/>
          <w:b/>
          <w:bCs/>
          <w:kern w:val="0"/>
          <w:sz w:val="32"/>
          <w:szCs w:val="32"/>
        </w:rPr>
      </w:pPr>
      <w:bookmarkStart w:id="181" w:name="_Toc68698422"/>
      <w:bookmarkStart w:id="182" w:name="_Toc101533907"/>
      <w:r w:rsidRPr="001017E1">
        <w:rPr>
          <w:rFonts w:ascii="Times New Roman" w:eastAsia="黑体" w:hAnsi="Times New Roman" w:cs="Times New Roman"/>
          <w:b/>
          <w:bCs/>
          <w:kern w:val="0"/>
          <w:sz w:val="32"/>
          <w:szCs w:val="32"/>
        </w:rPr>
        <w:t>第二节</w:t>
      </w:r>
      <w:r w:rsidRPr="001017E1">
        <w:rPr>
          <w:rFonts w:ascii="Times New Roman" w:eastAsia="黑体" w:hAnsi="Times New Roman" w:cs="Times New Roman"/>
          <w:b/>
          <w:bCs/>
          <w:kern w:val="0"/>
          <w:sz w:val="32"/>
          <w:szCs w:val="32"/>
        </w:rPr>
        <w:t xml:space="preserve"> </w:t>
      </w:r>
      <w:bookmarkStart w:id="183" w:name="_Hlk66263993"/>
      <w:bookmarkStart w:id="184" w:name="_Hlk65070138"/>
      <w:r w:rsidRPr="001017E1">
        <w:rPr>
          <w:rFonts w:ascii="Times New Roman" w:eastAsia="黑体" w:hAnsi="Times New Roman" w:cs="Times New Roman"/>
          <w:b/>
          <w:bCs/>
          <w:kern w:val="0"/>
          <w:sz w:val="32"/>
          <w:szCs w:val="32"/>
        </w:rPr>
        <w:t>湿地分级</w:t>
      </w:r>
      <w:bookmarkEnd w:id="183"/>
      <w:r w:rsidRPr="001017E1">
        <w:rPr>
          <w:rFonts w:ascii="Times New Roman" w:eastAsia="黑体" w:hAnsi="Times New Roman" w:cs="Times New Roman"/>
          <w:b/>
          <w:bCs/>
          <w:kern w:val="0"/>
          <w:sz w:val="32"/>
          <w:szCs w:val="32"/>
        </w:rPr>
        <w:t>保护</w:t>
      </w:r>
      <w:bookmarkEnd w:id="184"/>
      <w:r w:rsidRPr="001017E1">
        <w:rPr>
          <w:rFonts w:ascii="Times New Roman" w:eastAsia="黑体" w:hAnsi="Times New Roman" w:cs="Times New Roman"/>
          <w:b/>
          <w:bCs/>
          <w:kern w:val="0"/>
          <w:sz w:val="32"/>
          <w:szCs w:val="32"/>
        </w:rPr>
        <w:t>体系</w:t>
      </w:r>
      <w:bookmarkEnd w:id="181"/>
      <w:bookmarkEnd w:id="182"/>
    </w:p>
    <w:p w14:paraId="7229F02B" w14:textId="77777777" w:rsidR="00530054" w:rsidRPr="001017E1" w:rsidRDefault="00B33A19">
      <w:pPr>
        <w:spacing w:line="570" w:lineRule="exact"/>
        <w:ind w:firstLineChars="200" w:firstLine="560"/>
        <w:rPr>
          <w:rFonts w:ascii="Times New Roman" w:eastAsia="仿宋" w:hAnsi="Times New Roman" w:cs="Times New Roman"/>
          <w:sz w:val="28"/>
          <w:szCs w:val="28"/>
        </w:rPr>
      </w:pPr>
      <w:bookmarkStart w:id="185" w:name="_Hlk68250328"/>
      <w:r w:rsidRPr="001017E1">
        <w:rPr>
          <w:rFonts w:ascii="Times New Roman" w:eastAsia="仿宋" w:hAnsi="Times New Roman" w:cs="Times New Roman"/>
          <w:sz w:val="28"/>
          <w:szCs w:val="28"/>
        </w:rPr>
        <w:t>湿地分级保护制度</w:t>
      </w:r>
      <w:bookmarkEnd w:id="185"/>
      <w:r w:rsidRPr="001017E1">
        <w:rPr>
          <w:rFonts w:ascii="Times New Roman" w:eastAsia="仿宋" w:hAnsi="Times New Roman" w:cs="Times New Roman"/>
          <w:sz w:val="28"/>
          <w:szCs w:val="28"/>
        </w:rPr>
        <w:t>是分层次系统保护湿地的有效方式。按照生态区位、生态功能和生物多样性等重要程度，将湿地分为重要湿地和一般湿地。重要湿地包括国家重要湿地</w:t>
      </w:r>
      <w:bookmarkStart w:id="186" w:name="_Hlk69386102"/>
      <w:r w:rsidRPr="001017E1">
        <w:rPr>
          <w:rFonts w:ascii="Times New Roman" w:eastAsia="仿宋" w:hAnsi="Times New Roman" w:cs="Times New Roman"/>
          <w:sz w:val="28"/>
          <w:szCs w:val="28"/>
        </w:rPr>
        <w:t>（含国际重要湿地）</w:t>
      </w:r>
      <w:bookmarkEnd w:id="186"/>
      <w:r w:rsidRPr="001017E1">
        <w:rPr>
          <w:rFonts w:ascii="Times New Roman" w:eastAsia="仿宋" w:hAnsi="Times New Roman" w:cs="Times New Roman"/>
          <w:sz w:val="28"/>
          <w:szCs w:val="28"/>
        </w:rPr>
        <w:t>和省级重要湿地，重要湿地以外的湿地为一般湿地。根据</w:t>
      </w:r>
      <w:r w:rsidRPr="001017E1">
        <w:rPr>
          <w:rFonts w:ascii="Times New Roman" w:eastAsia="仿宋" w:hAnsi="Times New Roman" w:cs="Times New Roman" w:hint="eastAsia"/>
          <w:sz w:val="28"/>
          <w:szCs w:val="28"/>
        </w:rPr>
        <w:t>西湖区</w:t>
      </w:r>
      <w:r w:rsidRPr="001017E1">
        <w:rPr>
          <w:rFonts w:ascii="Times New Roman" w:eastAsia="仿宋" w:hAnsi="Times New Roman" w:cs="Times New Roman"/>
          <w:sz w:val="28"/>
          <w:szCs w:val="28"/>
        </w:rPr>
        <w:t>湿地保护实际，认定和发布市县级重要湿地。</w:t>
      </w:r>
    </w:p>
    <w:p w14:paraId="4DEF8B7F" w14:textId="77777777" w:rsidR="00530054" w:rsidRPr="001017E1" w:rsidRDefault="00B33A19">
      <w:pPr>
        <w:spacing w:beforeLines="100" w:before="240" w:afterLines="100" w:after="240" w:line="57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一、目标任务</w:t>
      </w:r>
    </w:p>
    <w:p w14:paraId="79C753EF" w14:textId="1428F71C"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健全湿地分级保护制度，</w:t>
      </w:r>
      <w:r w:rsidRPr="001017E1">
        <w:rPr>
          <w:rFonts w:ascii="Times New Roman" w:eastAsia="仿宋" w:hAnsi="Times New Roman" w:cs="Times New Roman" w:hint="eastAsia"/>
          <w:sz w:val="28"/>
          <w:szCs w:val="28"/>
        </w:rPr>
        <w:t>按照《国务院办公厅关于印发湿地保护修复制度方案的通知》和《浙江省人民政府办公厅关于加强湿地保护修复工作的实施意见》要求，在湿地资源全面补充调查的基础上，开展省级重要湿地名录编制工作。以重要湿地认定标准为依据，在现有杭州西溪湿地</w:t>
      </w:r>
      <w:r w:rsidR="0069342A" w:rsidRPr="001017E1">
        <w:rPr>
          <w:rFonts w:ascii="Times New Roman" w:eastAsia="仿宋" w:hAnsi="Times New Roman" w:cs="Times New Roman" w:hint="eastAsia"/>
          <w:sz w:val="28"/>
          <w:szCs w:val="28"/>
        </w:rPr>
        <w:t>的</w:t>
      </w:r>
      <w:r w:rsidRPr="001017E1">
        <w:rPr>
          <w:rFonts w:ascii="Times New Roman" w:eastAsia="仿宋" w:hAnsi="Times New Roman" w:cs="Times New Roman"/>
          <w:sz w:val="28"/>
          <w:szCs w:val="28"/>
        </w:rPr>
        <w:t>国际重要湿地</w:t>
      </w:r>
      <w:r w:rsidRPr="001017E1">
        <w:rPr>
          <w:rFonts w:ascii="Times New Roman" w:eastAsia="仿宋" w:hAnsi="Times New Roman" w:cs="Times New Roman" w:hint="eastAsia"/>
          <w:sz w:val="28"/>
          <w:szCs w:val="28"/>
        </w:rPr>
        <w:t>基础上</w:t>
      </w:r>
      <w:r w:rsidRPr="001017E1">
        <w:rPr>
          <w:rFonts w:ascii="Times New Roman" w:eastAsia="仿宋" w:hAnsi="Times New Roman" w:cs="Times New Roman"/>
          <w:sz w:val="28"/>
          <w:szCs w:val="28"/>
        </w:rPr>
        <w:t>，高位推动省级重要湿地申报，</w:t>
      </w:r>
      <w:r w:rsidRPr="001017E1">
        <w:rPr>
          <w:rFonts w:ascii="Times New Roman" w:eastAsia="仿宋" w:hAnsi="Times New Roman" w:cs="Times New Roman"/>
          <w:sz w:val="28"/>
          <w:szCs w:val="28"/>
        </w:rPr>
        <w:lastRenderedPageBreak/>
        <w:t>加快市县级重要湿地名录发布，明确重要湿地管控要求，保护一批典型湿地，到</w:t>
      </w:r>
      <w:r w:rsidRPr="001017E1">
        <w:rPr>
          <w:rFonts w:ascii="Times New Roman" w:eastAsia="仿宋" w:hAnsi="Times New Roman" w:cs="Times New Roman"/>
          <w:sz w:val="28"/>
          <w:szCs w:val="28"/>
        </w:rPr>
        <w:t>2025</w:t>
      </w:r>
      <w:r w:rsidRPr="001017E1">
        <w:rPr>
          <w:rFonts w:ascii="Times New Roman" w:eastAsia="仿宋" w:hAnsi="Times New Roman" w:cs="Times New Roman"/>
          <w:sz w:val="28"/>
          <w:szCs w:val="28"/>
        </w:rPr>
        <w:t>年，</w:t>
      </w:r>
      <w:bookmarkStart w:id="187" w:name="_Hlk91684007"/>
      <w:r w:rsidRPr="001017E1">
        <w:rPr>
          <w:rFonts w:ascii="Times New Roman" w:eastAsia="仿宋" w:hAnsi="Times New Roman" w:cs="Times New Roman" w:hint="eastAsia"/>
          <w:sz w:val="28"/>
          <w:szCs w:val="28"/>
        </w:rPr>
        <w:t>公布县级重要湿地名录，</w:t>
      </w:r>
      <w:bookmarkStart w:id="188" w:name="_Hlk91684290"/>
      <w:r w:rsidRPr="001017E1">
        <w:rPr>
          <w:rFonts w:ascii="Times New Roman" w:eastAsia="仿宋" w:hAnsi="Times New Roman" w:cs="Times New Roman" w:hint="eastAsia"/>
          <w:sz w:val="28"/>
          <w:szCs w:val="28"/>
        </w:rPr>
        <w:t>并</w:t>
      </w:r>
      <w:bookmarkStart w:id="189" w:name="_Hlk91686121"/>
      <w:r w:rsidRPr="001017E1">
        <w:rPr>
          <w:rFonts w:ascii="Times New Roman" w:eastAsia="仿宋" w:hAnsi="Times New Roman" w:cs="Times New Roman" w:hint="eastAsia"/>
          <w:sz w:val="28"/>
          <w:szCs w:val="28"/>
        </w:rPr>
        <w:t>与其他区联合申报</w:t>
      </w:r>
      <w:bookmarkStart w:id="190" w:name="_Hlk91682985"/>
      <w:r w:rsidRPr="001017E1">
        <w:rPr>
          <w:rFonts w:ascii="Times New Roman" w:eastAsia="仿宋" w:hAnsi="Times New Roman" w:cs="Times New Roman" w:hint="eastAsia"/>
          <w:sz w:val="28"/>
          <w:szCs w:val="28"/>
        </w:rPr>
        <w:t>钱塘江</w:t>
      </w:r>
      <w:bookmarkEnd w:id="190"/>
      <w:r w:rsidRPr="001017E1">
        <w:rPr>
          <w:rFonts w:ascii="Times New Roman" w:eastAsia="仿宋" w:hAnsi="Times New Roman" w:cs="Times New Roman" w:hint="eastAsia"/>
          <w:sz w:val="28"/>
          <w:szCs w:val="28"/>
        </w:rPr>
        <w:t>省级重要湿地</w:t>
      </w:r>
      <w:r w:rsidRPr="001017E1">
        <w:rPr>
          <w:rFonts w:ascii="Times New Roman" w:eastAsia="仿宋" w:hAnsi="Times New Roman" w:cs="Times New Roman" w:hint="eastAsia"/>
          <w:sz w:val="28"/>
          <w:szCs w:val="28"/>
        </w:rPr>
        <w:t>1</w:t>
      </w:r>
      <w:r w:rsidRPr="001017E1">
        <w:rPr>
          <w:rFonts w:ascii="Times New Roman" w:eastAsia="仿宋" w:hAnsi="Times New Roman" w:cs="Times New Roman" w:hint="eastAsia"/>
          <w:sz w:val="28"/>
          <w:szCs w:val="28"/>
        </w:rPr>
        <w:t>处。</w:t>
      </w:r>
      <w:bookmarkEnd w:id="189"/>
    </w:p>
    <w:bookmarkEnd w:id="187"/>
    <w:bookmarkEnd w:id="188"/>
    <w:p w14:paraId="6EEBFEFE" w14:textId="77777777" w:rsidR="00530054" w:rsidRPr="001017E1" w:rsidRDefault="00B33A19">
      <w:pPr>
        <w:spacing w:beforeLines="100" w:before="240" w:afterLines="100" w:after="240" w:line="57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二、规划内容</w:t>
      </w:r>
    </w:p>
    <w:p w14:paraId="6EA24A2F" w14:textId="77777777" w:rsidR="00530054" w:rsidRPr="001017E1" w:rsidRDefault="00B33A19">
      <w:pPr>
        <w:spacing w:line="56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b/>
          <w:bCs/>
          <w:sz w:val="28"/>
          <w:szCs w:val="28"/>
        </w:rPr>
        <w:t>（</w:t>
      </w:r>
      <w:r w:rsidRPr="001017E1">
        <w:rPr>
          <w:rFonts w:ascii="Times New Roman" w:eastAsia="仿宋" w:hAnsi="Times New Roman" w:cs="Times New Roman" w:hint="eastAsia"/>
          <w:b/>
          <w:bCs/>
          <w:sz w:val="28"/>
          <w:szCs w:val="28"/>
        </w:rPr>
        <w:t>一</w:t>
      </w:r>
      <w:r w:rsidRPr="001017E1">
        <w:rPr>
          <w:rFonts w:ascii="Times New Roman" w:eastAsia="仿宋" w:hAnsi="Times New Roman" w:cs="Times New Roman"/>
          <w:b/>
          <w:bCs/>
          <w:sz w:val="28"/>
          <w:szCs w:val="28"/>
        </w:rPr>
        <w:t>）</w:t>
      </w:r>
      <w:bookmarkStart w:id="191" w:name="_Hlk98769942"/>
      <w:r w:rsidRPr="001017E1">
        <w:rPr>
          <w:rFonts w:ascii="Times New Roman" w:eastAsia="仿宋" w:hAnsi="Times New Roman" w:cs="Times New Roman"/>
          <w:b/>
          <w:bCs/>
          <w:sz w:val="28"/>
          <w:szCs w:val="28"/>
        </w:rPr>
        <w:t>国家重要湿地</w:t>
      </w:r>
      <w:bookmarkEnd w:id="191"/>
    </w:p>
    <w:p w14:paraId="6304ED46" w14:textId="406B4691" w:rsidR="00530054" w:rsidRPr="001017E1" w:rsidRDefault="00B33A19">
      <w:pPr>
        <w:spacing w:line="570" w:lineRule="exact"/>
        <w:ind w:firstLineChars="200" w:firstLine="560"/>
        <w:rPr>
          <w:rFonts w:ascii="Times New Roman" w:eastAsia="仿宋" w:hAnsi="Times New Roman" w:cs="Times New Roman"/>
          <w:sz w:val="28"/>
          <w:szCs w:val="28"/>
        </w:rPr>
      </w:pPr>
      <w:bookmarkStart w:id="192" w:name="_Hlk65005878"/>
      <w:r w:rsidRPr="001017E1">
        <w:rPr>
          <w:rFonts w:ascii="Times New Roman" w:eastAsia="仿宋" w:hAnsi="Times New Roman" w:cs="Times New Roman"/>
          <w:sz w:val="28"/>
          <w:szCs w:val="28"/>
        </w:rPr>
        <w:t>扩大国家重要湿地名录</w:t>
      </w:r>
      <w:bookmarkEnd w:id="192"/>
      <w:r w:rsidRPr="001017E1">
        <w:rPr>
          <w:rFonts w:ascii="Times New Roman" w:eastAsia="仿宋" w:hAnsi="Times New Roman" w:cs="Times New Roman"/>
          <w:sz w:val="28"/>
          <w:szCs w:val="28"/>
        </w:rPr>
        <w:t>，对符合国家标准《国家重要湿地确定指标》（</w:t>
      </w:r>
      <w:r w:rsidRPr="001017E1">
        <w:rPr>
          <w:rFonts w:ascii="Times New Roman" w:eastAsia="仿宋" w:hAnsi="Times New Roman" w:cs="Times New Roman"/>
          <w:sz w:val="28"/>
          <w:szCs w:val="28"/>
        </w:rPr>
        <w:t>GB/T 26535—2011</w:t>
      </w:r>
      <w:r w:rsidRPr="001017E1">
        <w:rPr>
          <w:rFonts w:ascii="Times New Roman" w:eastAsia="仿宋" w:hAnsi="Times New Roman" w:cs="Times New Roman"/>
          <w:sz w:val="28"/>
          <w:szCs w:val="28"/>
        </w:rPr>
        <w:t>），并且经省级人民政府或者林业和草原等有关部门发布的省级重要湿地，鼓励申报国家重要湿地。根据</w:t>
      </w:r>
      <w:bookmarkStart w:id="193" w:name="_Hlk99807551"/>
      <w:r w:rsidR="0058609C" w:rsidRPr="001017E1">
        <w:rPr>
          <w:rFonts w:ascii="Times New Roman" w:eastAsia="仿宋" w:hAnsi="Times New Roman" w:cs="Times New Roman" w:hint="eastAsia"/>
          <w:sz w:val="28"/>
          <w:szCs w:val="28"/>
        </w:rPr>
        <w:t>《</w:t>
      </w:r>
      <w:r w:rsidR="0058609C" w:rsidRPr="001017E1">
        <w:rPr>
          <w:rFonts w:ascii="Times New Roman" w:eastAsia="仿宋" w:hAnsi="Times New Roman" w:cs="Times New Roman"/>
          <w:sz w:val="28"/>
          <w:szCs w:val="28"/>
        </w:rPr>
        <w:t>国家重要湿地</w:t>
      </w:r>
      <w:r w:rsidR="0058609C" w:rsidRPr="001017E1">
        <w:rPr>
          <w:rFonts w:ascii="Times New Roman" w:eastAsia="仿宋" w:hAnsi="Times New Roman" w:cs="Times New Roman" w:hint="eastAsia"/>
          <w:sz w:val="28"/>
          <w:szCs w:val="28"/>
        </w:rPr>
        <w:t>确认办法》</w:t>
      </w:r>
      <w:bookmarkEnd w:id="193"/>
      <w:r w:rsidR="0058609C" w:rsidRPr="001017E1">
        <w:rPr>
          <w:rFonts w:ascii="Times New Roman" w:eastAsia="仿宋" w:hAnsi="Times New Roman" w:cs="Times New Roman" w:hint="eastAsia"/>
          <w:sz w:val="28"/>
          <w:szCs w:val="28"/>
        </w:rPr>
        <w:t>的</w:t>
      </w:r>
      <w:bookmarkStart w:id="194" w:name="_Hlk91683908"/>
      <w:r w:rsidR="0089156E" w:rsidRPr="001017E1">
        <w:rPr>
          <w:rFonts w:ascii="Times New Roman" w:eastAsia="仿宋" w:hAnsi="Times New Roman" w:cs="Times New Roman" w:hint="eastAsia"/>
          <w:sz w:val="28"/>
          <w:szCs w:val="28"/>
        </w:rPr>
        <w:t>相关规定</w:t>
      </w:r>
      <w:bookmarkEnd w:id="194"/>
      <w:r w:rsidRPr="001017E1">
        <w:rPr>
          <w:rFonts w:ascii="Times New Roman" w:eastAsia="仿宋" w:hAnsi="Times New Roman" w:cs="Times New Roman"/>
          <w:sz w:val="28"/>
          <w:szCs w:val="28"/>
        </w:rPr>
        <w:t>，未列入国家重要湿地名录的</w:t>
      </w:r>
      <w:bookmarkStart w:id="195" w:name="_Hlk91683793"/>
      <w:r w:rsidRPr="001017E1">
        <w:rPr>
          <w:rFonts w:ascii="Times New Roman" w:eastAsia="仿宋" w:hAnsi="Times New Roman" w:cs="Times New Roman"/>
          <w:sz w:val="28"/>
          <w:szCs w:val="28"/>
        </w:rPr>
        <w:t>国际重要湿地</w:t>
      </w:r>
      <w:bookmarkEnd w:id="195"/>
      <w:r w:rsidR="00B25DFA" w:rsidRPr="001017E1">
        <w:rPr>
          <w:rFonts w:ascii="Times New Roman" w:eastAsia="仿宋" w:hAnsi="Times New Roman" w:cs="Times New Roman" w:hint="eastAsia"/>
          <w:sz w:val="28"/>
          <w:szCs w:val="28"/>
        </w:rPr>
        <w:t>以及具有显著的历史或文化意义的湿地</w:t>
      </w:r>
      <w:r w:rsidRPr="001017E1">
        <w:rPr>
          <w:rFonts w:ascii="Times New Roman" w:eastAsia="仿宋" w:hAnsi="Times New Roman" w:cs="Times New Roman"/>
          <w:sz w:val="28"/>
          <w:szCs w:val="28"/>
        </w:rPr>
        <w:t>，</w:t>
      </w:r>
      <w:bookmarkStart w:id="196" w:name="_Hlk91681511"/>
      <w:r w:rsidRPr="001017E1">
        <w:rPr>
          <w:rFonts w:ascii="Times New Roman" w:eastAsia="仿宋" w:hAnsi="Times New Roman" w:cs="Times New Roman"/>
          <w:sz w:val="28"/>
          <w:szCs w:val="28"/>
        </w:rPr>
        <w:t>列入国家重要湿地名录</w:t>
      </w:r>
      <w:bookmarkEnd w:id="196"/>
      <w:r w:rsidRPr="001017E1">
        <w:rPr>
          <w:rFonts w:ascii="Times New Roman" w:eastAsia="仿宋" w:hAnsi="Times New Roman" w:cs="Times New Roman"/>
          <w:sz w:val="28"/>
          <w:szCs w:val="28"/>
        </w:rPr>
        <w:t>。</w:t>
      </w:r>
    </w:p>
    <w:p w14:paraId="4F0F8E8A" w14:textId="1C934EF5" w:rsidR="00530054" w:rsidRPr="001017E1" w:rsidRDefault="009E05E3">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至</w:t>
      </w:r>
      <w:r w:rsidRPr="001017E1">
        <w:rPr>
          <w:rFonts w:ascii="Times New Roman" w:eastAsia="仿宋" w:hAnsi="Times New Roman" w:cs="Times New Roman" w:hint="eastAsia"/>
          <w:sz w:val="28"/>
          <w:szCs w:val="28"/>
        </w:rPr>
        <w:t>2</w:t>
      </w:r>
      <w:r w:rsidRPr="001017E1">
        <w:rPr>
          <w:rFonts w:ascii="Times New Roman" w:eastAsia="仿宋" w:hAnsi="Times New Roman" w:cs="Times New Roman"/>
          <w:sz w:val="28"/>
          <w:szCs w:val="28"/>
        </w:rPr>
        <w:t>025</w:t>
      </w:r>
      <w:r w:rsidRPr="001017E1">
        <w:rPr>
          <w:rFonts w:ascii="Times New Roman" w:eastAsia="仿宋" w:hAnsi="Times New Roman" w:cs="Times New Roman" w:hint="eastAsia"/>
          <w:sz w:val="28"/>
          <w:szCs w:val="28"/>
        </w:rPr>
        <w:t>年，</w:t>
      </w:r>
      <w:r w:rsidR="00B33A19" w:rsidRPr="001017E1">
        <w:rPr>
          <w:rFonts w:ascii="Times New Roman" w:eastAsia="仿宋" w:hAnsi="Times New Roman" w:cs="Times New Roman" w:hint="eastAsia"/>
          <w:sz w:val="28"/>
          <w:szCs w:val="28"/>
        </w:rPr>
        <w:t>浙江</w:t>
      </w:r>
      <w:r w:rsidR="00B33A19" w:rsidRPr="001017E1">
        <w:rPr>
          <w:rFonts w:ascii="Times New Roman" w:eastAsia="仿宋" w:hAnsi="Times New Roman" w:cs="Times New Roman" w:hint="eastAsia"/>
          <w:sz w:val="28"/>
          <w:szCs w:val="28"/>
          <w:highlight w:val="yellow"/>
        </w:rPr>
        <w:t>杭州西溪国家湿地公园的国际重要湿地</w:t>
      </w:r>
      <w:r w:rsidR="00B25DFA" w:rsidRPr="001017E1">
        <w:rPr>
          <w:rFonts w:ascii="Times New Roman" w:eastAsia="仿宋" w:hAnsi="Times New Roman" w:cs="Times New Roman" w:hint="eastAsia"/>
          <w:sz w:val="28"/>
          <w:szCs w:val="28"/>
        </w:rPr>
        <w:t>以及</w:t>
      </w:r>
      <w:r w:rsidR="00B25DFA" w:rsidRPr="001017E1">
        <w:rPr>
          <w:rFonts w:ascii="Times New Roman" w:eastAsia="仿宋" w:hAnsi="Times New Roman" w:cs="Times New Roman" w:hint="eastAsia"/>
          <w:sz w:val="28"/>
          <w:szCs w:val="28"/>
          <w:highlight w:val="yellow"/>
        </w:rPr>
        <w:t>杭州西湖湿地</w:t>
      </w:r>
      <w:r w:rsidR="003C302F" w:rsidRPr="001017E1">
        <w:rPr>
          <w:rFonts w:ascii="Times New Roman" w:eastAsia="仿宋" w:hAnsi="Times New Roman" w:cs="Times New Roman" w:hint="eastAsia"/>
          <w:sz w:val="28"/>
          <w:szCs w:val="28"/>
        </w:rPr>
        <w:t>申报为</w:t>
      </w:r>
      <w:r w:rsidR="00B33A19" w:rsidRPr="001017E1">
        <w:rPr>
          <w:rFonts w:ascii="Times New Roman" w:eastAsia="仿宋" w:hAnsi="Times New Roman" w:cs="Times New Roman" w:hint="eastAsia"/>
          <w:sz w:val="28"/>
          <w:szCs w:val="28"/>
        </w:rPr>
        <w:t>国家重要湿地。</w:t>
      </w:r>
    </w:p>
    <w:p w14:paraId="22DC247E" w14:textId="77777777" w:rsidR="00530054" w:rsidRPr="001017E1" w:rsidRDefault="00B33A19">
      <w:pPr>
        <w:spacing w:line="56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b/>
          <w:bCs/>
          <w:sz w:val="28"/>
          <w:szCs w:val="28"/>
        </w:rPr>
        <w:t>（</w:t>
      </w:r>
      <w:r w:rsidRPr="001017E1">
        <w:rPr>
          <w:rFonts w:ascii="Times New Roman" w:eastAsia="仿宋" w:hAnsi="Times New Roman" w:cs="Times New Roman" w:hint="eastAsia"/>
          <w:b/>
          <w:bCs/>
          <w:sz w:val="28"/>
          <w:szCs w:val="28"/>
        </w:rPr>
        <w:t>二</w:t>
      </w:r>
      <w:r w:rsidRPr="001017E1">
        <w:rPr>
          <w:rFonts w:ascii="Times New Roman" w:eastAsia="仿宋" w:hAnsi="Times New Roman" w:cs="Times New Roman"/>
          <w:b/>
          <w:bCs/>
          <w:sz w:val="28"/>
          <w:szCs w:val="28"/>
        </w:rPr>
        <w:t>）省级重要湿地</w:t>
      </w:r>
    </w:p>
    <w:p w14:paraId="7270BFE0"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高位推动省级重要湿地申报，省级重要湿地是具有省级保护价值的重要湿地，是申报建设国家重要湿地的前置条件，在湿地分级保护体系中具有重要的作用。</w:t>
      </w:r>
    </w:p>
    <w:p w14:paraId="6A7DE6DD"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符合下列条件之一的申报确定为省级重要湿地：</w:t>
      </w:r>
    </w:p>
    <w:p w14:paraId="7B0E9B1A"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1</w:t>
      </w:r>
      <w:r w:rsidRPr="001017E1">
        <w:rPr>
          <w:rFonts w:ascii="Times New Roman" w:eastAsia="仿宋" w:hAnsi="Times New Roman" w:cs="Times New Roman"/>
          <w:sz w:val="28"/>
          <w:szCs w:val="28"/>
        </w:rPr>
        <w:t>）已列入国际、国家重要湿地名录；国家级、省级自然保护区；国家级、省级湿地公园的重要湿地。</w:t>
      </w:r>
    </w:p>
    <w:p w14:paraId="7A612715"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2</w:t>
      </w:r>
      <w:r w:rsidRPr="001017E1">
        <w:rPr>
          <w:rFonts w:ascii="Times New Roman" w:eastAsia="仿宋" w:hAnsi="Times New Roman" w:cs="Times New Roman"/>
          <w:sz w:val="28"/>
          <w:szCs w:val="28"/>
        </w:rPr>
        <w:t>）具有省级以上濒危、渐危保护物种，或特有动植物物种的湿地。</w:t>
      </w:r>
    </w:p>
    <w:p w14:paraId="7C254D88"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3</w:t>
      </w:r>
      <w:r w:rsidRPr="001017E1">
        <w:rPr>
          <w:rFonts w:ascii="Times New Roman" w:eastAsia="仿宋" w:hAnsi="Times New Roman" w:cs="Times New Roman"/>
          <w:sz w:val="28"/>
          <w:szCs w:val="28"/>
        </w:rPr>
        <w:t>）省内特有或稀有湿地类型的湿地。</w:t>
      </w:r>
    </w:p>
    <w:p w14:paraId="3E1C52D1"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lastRenderedPageBreak/>
        <w:t>（</w:t>
      </w:r>
      <w:r w:rsidRPr="001017E1">
        <w:rPr>
          <w:rFonts w:ascii="Times New Roman" w:eastAsia="仿宋" w:hAnsi="Times New Roman" w:cs="Times New Roman"/>
          <w:sz w:val="28"/>
          <w:szCs w:val="28"/>
        </w:rPr>
        <w:t>4</w:t>
      </w:r>
      <w:r w:rsidRPr="001017E1">
        <w:rPr>
          <w:rFonts w:ascii="Times New Roman" w:eastAsia="仿宋" w:hAnsi="Times New Roman" w:cs="Times New Roman"/>
          <w:sz w:val="28"/>
          <w:szCs w:val="28"/>
        </w:rPr>
        <w:t>）重要鸟区或水鸟度过其生活史中某一阶段栖息的湿地。</w:t>
      </w:r>
    </w:p>
    <w:p w14:paraId="5FA1F1DE"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5</w:t>
      </w:r>
      <w:r w:rsidRPr="001017E1">
        <w:rPr>
          <w:rFonts w:ascii="Times New Roman" w:eastAsia="仿宋" w:hAnsi="Times New Roman" w:cs="Times New Roman"/>
          <w:sz w:val="28"/>
          <w:szCs w:val="28"/>
        </w:rPr>
        <w:t>）省内具有显著的历史或文化意义的湿地。</w:t>
      </w:r>
    </w:p>
    <w:p w14:paraId="62C8B899"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西湖区境内的</w:t>
      </w:r>
      <w:r w:rsidRPr="001017E1">
        <w:rPr>
          <w:rFonts w:ascii="Times New Roman" w:eastAsia="仿宋" w:hAnsi="Times New Roman" w:cs="Times New Roman"/>
          <w:sz w:val="28"/>
          <w:szCs w:val="28"/>
        </w:rPr>
        <w:t>钱塘江是河口湾湿地生态系统的组成部分，生态区位重要。区域内生物种类丰富，有多种河口鱼类、湿地水鸟，区系复杂。该湿地以钱江涌潮景观闻名于世，根据省级重要湿地确定条件的第（</w:t>
      </w:r>
      <w:r w:rsidRPr="001017E1">
        <w:rPr>
          <w:rFonts w:ascii="Times New Roman" w:eastAsia="仿宋" w:hAnsi="Times New Roman" w:cs="Times New Roman"/>
          <w:sz w:val="28"/>
          <w:szCs w:val="28"/>
        </w:rPr>
        <w:t>5</w:t>
      </w:r>
      <w:r w:rsidRPr="001017E1">
        <w:rPr>
          <w:rFonts w:ascii="Times New Roman" w:eastAsia="仿宋" w:hAnsi="Times New Roman" w:cs="Times New Roman"/>
          <w:sz w:val="28"/>
          <w:szCs w:val="28"/>
        </w:rPr>
        <w:t>）条，规划钱塘江湿地为省级重要湿地。</w:t>
      </w:r>
    </w:p>
    <w:p w14:paraId="495EB573" w14:textId="0AB29E9D"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到</w:t>
      </w:r>
      <w:r w:rsidRPr="001017E1">
        <w:rPr>
          <w:rFonts w:ascii="Times New Roman" w:eastAsia="仿宋" w:hAnsi="Times New Roman" w:cs="Times New Roman"/>
          <w:sz w:val="28"/>
          <w:szCs w:val="28"/>
        </w:rPr>
        <w:t>2025</w:t>
      </w:r>
      <w:r w:rsidRPr="001017E1">
        <w:rPr>
          <w:rFonts w:ascii="Times New Roman" w:eastAsia="仿宋" w:hAnsi="Times New Roman" w:cs="Times New Roman"/>
          <w:sz w:val="28"/>
          <w:szCs w:val="28"/>
        </w:rPr>
        <w:t>年，</w:t>
      </w:r>
      <w:r w:rsidRPr="001017E1">
        <w:rPr>
          <w:rFonts w:ascii="Times New Roman" w:eastAsia="仿宋" w:hAnsi="Times New Roman" w:cs="Times New Roman" w:hint="eastAsia"/>
          <w:sz w:val="28"/>
          <w:szCs w:val="28"/>
        </w:rPr>
        <w:t>与其他区（富阳、上城、滨江、萧山、钱塘区）联合申报杭州钱塘江省级重要湿地</w:t>
      </w:r>
      <w:r w:rsidRPr="001017E1">
        <w:rPr>
          <w:rFonts w:ascii="Times New Roman" w:eastAsia="仿宋" w:hAnsi="Times New Roman" w:cs="Times New Roman"/>
          <w:sz w:val="28"/>
          <w:szCs w:val="28"/>
        </w:rPr>
        <w:t>，</w:t>
      </w:r>
      <w:r w:rsidR="00993C40" w:rsidRPr="001017E1">
        <w:rPr>
          <w:rFonts w:ascii="Times New Roman" w:eastAsia="仿宋" w:hAnsi="Times New Roman" w:cs="Times New Roman" w:hint="eastAsia"/>
          <w:sz w:val="28"/>
          <w:szCs w:val="28"/>
        </w:rPr>
        <w:t>西湖区境内范围</w:t>
      </w:r>
      <w:r w:rsidRPr="001017E1">
        <w:rPr>
          <w:rFonts w:ascii="Times New Roman" w:eastAsia="仿宋" w:hAnsi="Times New Roman" w:cs="Times New Roman"/>
          <w:sz w:val="28"/>
          <w:szCs w:val="28"/>
        </w:rPr>
        <w:t>湿地面积</w:t>
      </w:r>
      <w:r w:rsidRPr="001017E1">
        <w:rPr>
          <w:rFonts w:ascii="Times New Roman" w:eastAsia="仿宋" w:hAnsi="Times New Roman" w:cs="Times New Roman"/>
          <w:sz w:val="28"/>
          <w:szCs w:val="28"/>
          <w:highlight w:val="yellow"/>
        </w:rPr>
        <w:t>1359.61</w:t>
      </w:r>
      <w:r w:rsidRPr="001017E1">
        <w:rPr>
          <w:rFonts w:ascii="Times New Roman" w:eastAsia="仿宋" w:hAnsi="Times New Roman" w:cs="Times New Roman"/>
          <w:sz w:val="28"/>
          <w:szCs w:val="28"/>
        </w:rPr>
        <w:t>公顷。</w:t>
      </w:r>
    </w:p>
    <w:p w14:paraId="7F441086" w14:textId="77777777" w:rsidR="00530054" w:rsidRPr="001017E1" w:rsidRDefault="00B33A19">
      <w:pPr>
        <w:spacing w:line="560" w:lineRule="exact"/>
        <w:ind w:firstLineChars="200" w:firstLine="562"/>
        <w:rPr>
          <w:rFonts w:ascii="Times New Roman" w:eastAsia="仿宋" w:hAnsi="Times New Roman" w:cs="Times New Roman"/>
          <w:b/>
          <w:bCs/>
          <w:sz w:val="28"/>
          <w:szCs w:val="28"/>
        </w:rPr>
      </w:pPr>
      <w:bookmarkStart w:id="197" w:name="_Hlk65007383"/>
      <w:r w:rsidRPr="001017E1">
        <w:rPr>
          <w:rFonts w:ascii="Times New Roman" w:eastAsia="仿宋" w:hAnsi="Times New Roman" w:cs="Times New Roman"/>
          <w:b/>
          <w:bCs/>
          <w:sz w:val="28"/>
          <w:szCs w:val="28"/>
        </w:rPr>
        <w:t>（</w:t>
      </w:r>
      <w:r w:rsidRPr="001017E1">
        <w:rPr>
          <w:rFonts w:ascii="Times New Roman" w:eastAsia="仿宋" w:hAnsi="Times New Roman" w:cs="Times New Roman" w:hint="eastAsia"/>
          <w:b/>
          <w:bCs/>
          <w:sz w:val="28"/>
          <w:szCs w:val="28"/>
        </w:rPr>
        <w:t>三</w:t>
      </w:r>
      <w:r w:rsidRPr="001017E1">
        <w:rPr>
          <w:rFonts w:ascii="Times New Roman" w:eastAsia="仿宋" w:hAnsi="Times New Roman" w:cs="Times New Roman"/>
          <w:b/>
          <w:bCs/>
          <w:sz w:val="28"/>
          <w:szCs w:val="28"/>
        </w:rPr>
        <w:t>）市县级重要湿地</w:t>
      </w:r>
      <w:bookmarkEnd w:id="197"/>
    </w:p>
    <w:p w14:paraId="713AD452" w14:textId="77777777" w:rsidR="00530054" w:rsidRPr="001017E1" w:rsidRDefault="00B33A19">
      <w:pPr>
        <w:spacing w:line="59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加快市县级重要湿地名录发布和完善，保护一批典型湿地，建设重要湿地名录信息数据库，健全全</w:t>
      </w:r>
      <w:r w:rsidRPr="001017E1">
        <w:rPr>
          <w:rFonts w:ascii="Times New Roman" w:eastAsia="仿宋" w:hAnsi="Times New Roman" w:cs="Times New Roman" w:hint="eastAsia"/>
          <w:sz w:val="28"/>
          <w:szCs w:val="28"/>
        </w:rPr>
        <w:t>区</w:t>
      </w:r>
      <w:r w:rsidRPr="001017E1">
        <w:rPr>
          <w:rFonts w:ascii="Times New Roman" w:eastAsia="仿宋" w:hAnsi="Times New Roman" w:cs="Times New Roman"/>
          <w:sz w:val="28"/>
          <w:szCs w:val="28"/>
        </w:rPr>
        <w:t>湿地分级保护管理体系。</w:t>
      </w:r>
      <w:r w:rsidRPr="001017E1">
        <w:rPr>
          <w:rFonts w:ascii="Times New Roman" w:eastAsia="仿宋" w:hAnsi="Times New Roman" w:cs="Times New Roman" w:hint="eastAsia"/>
          <w:sz w:val="28"/>
          <w:szCs w:val="28"/>
        </w:rPr>
        <w:t>西湖区</w:t>
      </w:r>
      <w:r w:rsidRPr="001017E1">
        <w:rPr>
          <w:rFonts w:ascii="Times New Roman" w:eastAsia="仿宋" w:hAnsi="Times New Roman" w:cs="Times New Roman"/>
          <w:sz w:val="28"/>
          <w:szCs w:val="28"/>
        </w:rPr>
        <w:t>林业主管部门会同本级有关部门制定市县级重要湿地和一般湿地认定标准和管理办法，报经本级市</w:t>
      </w:r>
      <w:r w:rsidRPr="001017E1">
        <w:rPr>
          <w:rFonts w:ascii="Times New Roman" w:eastAsia="仿宋" w:hAnsi="Times New Roman" w:cs="Times New Roman" w:hint="eastAsia"/>
          <w:sz w:val="28"/>
          <w:szCs w:val="28"/>
        </w:rPr>
        <w:t>区</w:t>
      </w:r>
      <w:r w:rsidRPr="001017E1">
        <w:rPr>
          <w:rFonts w:ascii="Times New Roman" w:eastAsia="仿宋" w:hAnsi="Times New Roman" w:cs="Times New Roman"/>
          <w:sz w:val="28"/>
          <w:szCs w:val="28"/>
        </w:rPr>
        <w:t>县人民政府批准后发布市县级重要湿地和一般湿地名录。县级重要湿地名录，可纳入市级重要湿地；跨县市</w:t>
      </w:r>
      <w:r w:rsidRPr="001017E1">
        <w:rPr>
          <w:rFonts w:ascii="Times New Roman" w:eastAsia="仿宋" w:hAnsi="Times New Roman" w:cs="Times New Roman" w:hint="eastAsia"/>
          <w:sz w:val="28"/>
          <w:szCs w:val="28"/>
        </w:rPr>
        <w:t>区</w:t>
      </w:r>
      <w:r w:rsidRPr="001017E1">
        <w:rPr>
          <w:rFonts w:ascii="Times New Roman" w:eastAsia="仿宋" w:hAnsi="Times New Roman" w:cs="Times New Roman"/>
          <w:sz w:val="28"/>
          <w:szCs w:val="28"/>
        </w:rPr>
        <w:t>的典型湿地，由市林业主管部门协调属地纳入市级重要湿地名录。</w:t>
      </w:r>
    </w:p>
    <w:p w14:paraId="78F04080" w14:textId="77777777" w:rsidR="00530054" w:rsidRPr="001017E1" w:rsidRDefault="00B33A19">
      <w:pPr>
        <w:spacing w:line="59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符合下列条件之一的确定为市县级重要湿地：</w:t>
      </w:r>
    </w:p>
    <w:p w14:paraId="33E7724D" w14:textId="77777777" w:rsidR="00530054" w:rsidRPr="001017E1" w:rsidRDefault="00B33A19">
      <w:pPr>
        <w:spacing w:line="59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1</w:t>
      </w:r>
      <w:r w:rsidRPr="001017E1">
        <w:rPr>
          <w:rFonts w:ascii="Times New Roman" w:eastAsia="仿宋" w:hAnsi="Times New Roman" w:cs="Times New Roman"/>
          <w:sz w:val="28"/>
          <w:szCs w:val="28"/>
        </w:rPr>
        <w:t>）当地湿地类型特殊或珍稀野生动植物物种分布区。</w:t>
      </w:r>
    </w:p>
    <w:p w14:paraId="5118BAEE" w14:textId="77777777" w:rsidR="00530054" w:rsidRPr="001017E1" w:rsidRDefault="00B33A19">
      <w:pPr>
        <w:spacing w:line="59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2</w:t>
      </w:r>
      <w:r w:rsidRPr="001017E1">
        <w:rPr>
          <w:rFonts w:ascii="Times New Roman" w:eastAsia="仿宋" w:hAnsi="Times New Roman" w:cs="Times New Roman"/>
          <w:sz w:val="28"/>
          <w:szCs w:val="28"/>
        </w:rPr>
        <w:t>）当地重要鸟区或候鸟栖息地。</w:t>
      </w:r>
    </w:p>
    <w:p w14:paraId="3CC816D3" w14:textId="77777777" w:rsidR="00530054" w:rsidRPr="001017E1" w:rsidRDefault="00B33A19">
      <w:pPr>
        <w:spacing w:line="59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3</w:t>
      </w:r>
      <w:r w:rsidRPr="001017E1">
        <w:rPr>
          <w:rFonts w:ascii="Times New Roman" w:eastAsia="仿宋" w:hAnsi="Times New Roman" w:cs="Times New Roman"/>
          <w:sz w:val="28"/>
          <w:szCs w:val="28"/>
        </w:rPr>
        <w:t>）当地城乡居民的重要供水区。</w:t>
      </w:r>
    </w:p>
    <w:p w14:paraId="632078BD" w14:textId="77777777" w:rsidR="00530054" w:rsidRPr="001017E1" w:rsidRDefault="00B33A19">
      <w:pPr>
        <w:spacing w:line="59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4</w:t>
      </w:r>
      <w:r w:rsidRPr="001017E1">
        <w:rPr>
          <w:rFonts w:ascii="Times New Roman" w:eastAsia="仿宋" w:hAnsi="Times New Roman" w:cs="Times New Roman"/>
          <w:sz w:val="28"/>
          <w:szCs w:val="28"/>
        </w:rPr>
        <w:t>）当地有重要历史人文意义、重要旅游区湿地。</w:t>
      </w:r>
    </w:p>
    <w:p w14:paraId="6FC4CD90" w14:textId="77777777" w:rsidR="00530054" w:rsidRPr="001017E1" w:rsidRDefault="00B33A19">
      <w:pPr>
        <w:spacing w:line="59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5</w:t>
      </w:r>
      <w:r w:rsidRPr="001017E1">
        <w:rPr>
          <w:rFonts w:ascii="Times New Roman" w:eastAsia="仿宋" w:hAnsi="Times New Roman" w:cs="Times New Roman"/>
          <w:sz w:val="28"/>
          <w:szCs w:val="28"/>
        </w:rPr>
        <w:t>）拟规划建设县级湿地保护小区或杭州市级湿地公园的湿地。</w:t>
      </w:r>
    </w:p>
    <w:p w14:paraId="6C0F0485" w14:textId="0DA94AF8" w:rsidR="00530054" w:rsidRPr="001017E1" w:rsidRDefault="00B33A19">
      <w:pPr>
        <w:spacing w:line="59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到</w:t>
      </w:r>
      <w:r w:rsidRPr="001017E1">
        <w:rPr>
          <w:rFonts w:ascii="Times New Roman" w:eastAsia="仿宋" w:hAnsi="Times New Roman" w:cs="Times New Roman"/>
          <w:sz w:val="28"/>
          <w:szCs w:val="28"/>
        </w:rPr>
        <w:t>2025</w:t>
      </w:r>
      <w:r w:rsidRPr="001017E1">
        <w:rPr>
          <w:rFonts w:ascii="Times New Roman" w:eastAsia="仿宋" w:hAnsi="Times New Roman" w:cs="Times New Roman"/>
          <w:sz w:val="28"/>
          <w:szCs w:val="28"/>
        </w:rPr>
        <w:t>年，积极推进</w:t>
      </w:r>
      <w:r w:rsidRPr="001017E1">
        <w:rPr>
          <w:rFonts w:ascii="Times New Roman" w:eastAsia="仿宋" w:hAnsi="Times New Roman" w:cs="Times New Roman" w:hint="eastAsia"/>
          <w:sz w:val="28"/>
          <w:szCs w:val="28"/>
        </w:rPr>
        <w:t>钱塘江、富春江</w:t>
      </w:r>
      <w:r w:rsidRPr="001017E1">
        <w:rPr>
          <w:rFonts w:ascii="Times New Roman" w:eastAsia="仿宋" w:hAnsi="Times New Roman" w:cs="Times New Roman"/>
          <w:sz w:val="28"/>
          <w:szCs w:val="28"/>
        </w:rPr>
        <w:t>等跨县市</w:t>
      </w:r>
      <w:r w:rsidRPr="001017E1">
        <w:rPr>
          <w:rFonts w:ascii="Times New Roman" w:eastAsia="仿宋" w:hAnsi="Times New Roman" w:cs="Times New Roman" w:hint="eastAsia"/>
          <w:sz w:val="28"/>
          <w:szCs w:val="28"/>
        </w:rPr>
        <w:t>区</w:t>
      </w:r>
      <w:r w:rsidRPr="001017E1">
        <w:rPr>
          <w:rFonts w:ascii="Times New Roman" w:eastAsia="仿宋" w:hAnsi="Times New Roman" w:cs="Times New Roman"/>
          <w:sz w:val="28"/>
          <w:szCs w:val="28"/>
        </w:rPr>
        <w:t>湿地成为市县</w:t>
      </w:r>
      <w:r w:rsidRPr="001017E1">
        <w:rPr>
          <w:rFonts w:ascii="Times New Roman" w:eastAsia="仿宋" w:hAnsi="Times New Roman" w:cs="Times New Roman"/>
          <w:sz w:val="28"/>
          <w:szCs w:val="28"/>
        </w:rPr>
        <w:lastRenderedPageBreak/>
        <w:t>级重要湿地，全</w:t>
      </w:r>
      <w:r w:rsidRPr="001017E1">
        <w:rPr>
          <w:rFonts w:ascii="Times New Roman" w:eastAsia="仿宋" w:hAnsi="Times New Roman" w:cs="Times New Roman" w:hint="eastAsia"/>
          <w:sz w:val="28"/>
          <w:szCs w:val="28"/>
        </w:rPr>
        <w:t>区</w:t>
      </w:r>
      <w:r w:rsidRPr="001017E1">
        <w:rPr>
          <w:rFonts w:ascii="Times New Roman" w:eastAsia="仿宋" w:hAnsi="Times New Roman" w:cs="Times New Roman"/>
          <w:sz w:val="28"/>
          <w:szCs w:val="28"/>
        </w:rPr>
        <w:t>新增并发布</w:t>
      </w:r>
      <w:r w:rsidRPr="001017E1">
        <w:rPr>
          <w:rFonts w:ascii="Times New Roman" w:eastAsia="仿宋" w:hAnsi="Times New Roman" w:cs="Times New Roman" w:hint="eastAsia"/>
          <w:sz w:val="28"/>
          <w:szCs w:val="28"/>
        </w:rPr>
        <w:t>西湖</w:t>
      </w:r>
      <w:bookmarkStart w:id="198" w:name="_Hlk97124923"/>
      <w:r w:rsidRPr="001017E1">
        <w:rPr>
          <w:rFonts w:ascii="Times New Roman" w:eastAsia="仿宋" w:hAnsi="Times New Roman" w:cs="Times New Roman" w:hint="eastAsia"/>
          <w:sz w:val="28"/>
          <w:szCs w:val="28"/>
        </w:rPr>
        <w:t>钱塘江湿地保护小区</w:t>
      </w:r>
      <w:bookmarkEnd w:id="198"/>
      <w:r w:rsidRPr="001017E1">
        <w:rPr>
          <w:rFonts w:ascii="Times New Roman" w:eastAsia="仿宋" w:hAnsi="Times New Roman" w:cs="Times New Roman" w:hint="eastAsia"/>
          <w:sz w:val="28"/>
          <w:szCs w:val="28"/>
        </w:rPr>
        <w:t>以及杭州铜鉴湖市级湿地公园</w:t>
      </w:r>
      <w:r w:rsidRPr="001017E1">
        <w:rPr>
          <w:rFonts w:ascii="Times New Roman" w:eastAsia="仿宋" w:hAnsi="Times New Roman" w:cs="Times New Roman"/>
          <w:sz w:val="28"/>
          <w:szCs w:val="28"/>
          <w:highlight w:val="yellow"/>
        </w:rPr>
        <w:t>2</w:t>
      </w:r>
      <w:r w:rsidRPr="001017E1">
        <w:rPr>
          <w:rFonts w:ascii="Times New Roman" w:eastAsia="仿宋" w:hAnsi="Times New Roman" w:cs="Times New Roman"/>
          <w:sz w:val="28"/>
          <w:szCs w:val="28"/>
        </w:rPr>
        <w:t>处市县级重要湿地，湿地面积</w:t>
      </w:r>
      <w:r w:rsidR="001A658A" w:rsidRPr="001017E1">
        <w:rPr>
          <w:rFonts w:ascii="Times New Roman" w:eastAsia="仿宋" w:hAnsi="Times New Roman" w:cs="Times New Roman" w:hint="eastAsia"/>
          <w:sz w:val="28"/>
          <w:szCs w:val="28"/>
        </w:rPr>
        <w:t>总计</w:t>
      </w:r>
      <w:r w:rsidR="00C33D71" w:rsidRPr="001017E1">
        <w:rPr>
          <w:rFonts w:ascii="Times New Roman" w:eastAsia="仿宋" w:hAnsi="Times New Roman" w:cs="Times New Roman"/>
          <w:sz w:val="28"/>
          <w:szCs w:val="28"/>
        </w:rPr>
        <w:t>894.</w:t>
      </w:r>
      <w:r w:rsidR="001A658A" w:rsidRPr="001017E1">
        <w:rPr>
          <w:rFonts w:ascii="Times New Roman" w:eastAsia="仿宋" w:hAnsi="Times New Roman" w:cs="Times New Roman"/>
          <w:sz w:val="28"/>
          <w:szCs w:val="28"/>
        </w:rPr>
        <w:t>28</w:t>
      </w:r>
      <w:r w:rsidRPr="001017E1">
        <w:rPr>
          <w:rFonts w:ascii="Times New Roman" w:eastAsia="仿宋" w:hAnsi="Times New Roman" w:cs="Times New Roman"/>
          <w:sz w:val="28"/>
          <w:szCs w:val="28"/>
        </w:rPr>
        <w:t>公顷，市县级重要湿地名录管理进一步完善。</w:t>
      </w:r>
    </w:p>
    <w:p w14:paraId="431DDA95" w14:textId="77777777" w:rsidR="00530054" w:rsidRPr="001017E1" w:rsidRDefault="00B33A19">
      <w:pPr>
        <w:spacing w:line="56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b/>
          <w:bCs/>
          <w:sz w:val="28"/>
          <w:szCs w:val="28"/>
        </w:rPr>
        <w:t>（</w:t>
      </w:r>
      <w:r w:rsidRPr="001017E1">
        <w:rPr>
          <w:rFonts w:ascii="Times New Roman" w:eastAsia="仿宋" w:hAnsi="Times New Roman" w:cs="Times New Roman" w:hint="eastAsia"/>
          <w:b/>
          <w:bCs/>
          <w:sz w:val="28"/>
          <w:szCs w:val="28"/>
        </w:rPr>
        <w:t>四</w:t>
      </w:r>
      <w:r w:rsidRPr="001017E1">
        <w:rPr>
          <w:rFonts w:ascii="Times New Roman" w:eastAsia="仿宋" w:hAnsi="Times New Roman" w:cs="Times New Roman"/>
          <w:b/>
          <w:bCs/>
          <w:sz w:val="28"/>
          <w:szCs w:val="28"/>
        </w:rPr>
        <w:t>）重要湿地管控</w:t>
      </w:r>
    </w:p>
    <w:p w14:paraId="6B57509B" w14:textId="77777777" w:rsidR="00530054" w:rsidRPr="001017E1" w:rsidRDefault="00B33A19">
      <w:pPr>
        <w:spacing w:line="57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b/>
          <w:bCs/>
          <w:sz w:val="28"/>
          <w:szCs w:val="28"/>
        </w:rPr>
        <w:t>1.</w:t>
      </w:r>
      <w:r w:rsidRPr="001017E1">
        <w:rPr>
          <w:rFonts w:ascii="Times New Roman" w:eastAsia="仿宋" w:hAnsi="Times New Roman" w:cs="Times New Roman"/>
          <w:b/>
          <w:bCs/>
          <w:sz w:val="28"/>
          <w:szCs w:val="28"/>
        </w:rPr>
        <w:t>夯实杭州西溪湿地</w:t>
      </w:r>
      <w:r w:rsidRPr="001017E1">
        <w:rPr>
          <w:rFonts w:ascii="Times New Roman" w:eastAsia="宋体" w:hAnsi="Times New Roman" w:cs="Times New Roman"/>
          <w:b/>
          <w:bCs/>
          <w:sz w:val="28"/>
          <w:szCs w:val="28"/>
        </w:rPr>
        <w:t>“</w:t>
      </w:r>
      <w:r w:rsidRPr="001017E1">
        <w:rPr>
          <w:rFonts w:ascii="Times New Roman" w:eastAsia="仿宋" w:hAnsi="Times New Roman" w:cs="Times New Roman"/>
          <w:b/>
          <w:bCs/>
          <w:sz w:val="28"/>
          <w:szCs w:val="28"/>
        </w:rPr>
        <w:t>头雁</w:t>
      </w:r>
      <w:r w:rsidRPr="001017E1">
        <w:rPr>
          <w:rFonts w:ascii="Times New Roman" w:eastAsia="宋体" w:hAnsi="Times New Roman" w:cs="Times New Roman"/>
          <w:b/>
          <w:bCs/>
          <w:sz w:val="28"/>
          <w:szCs w:val="28"/>
        </w:rPr>
        <w:t>”</w:t>
      </w:r>
      <w:r w:rsidRPr="001017E1">
        <w:rPr>
          <w:rFonts w:ascii="Times New Roman" w:eastAsia="仿宋" w:hAnsi="Times New Roman" w:cs="Times New Roman"/>
          <w:b/>
          <w:bCs/>
          <w:sz w:val="28"/>
          <w:szCs w:val="28"/>
        </w:rPr>
        <w:t>基础</w:t>
      </w:r>
    </w:p>
    <w:p w14:paraId="0FBC3948"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加强杭州西溪国际重要湿地生态环境保护和修复，实施钱塘江清水入园工程，开展河道清淤疏浚、连通内外水系，控制水体富营养化，加快水禽等栖息地恢复；完善科研监测科普宣教设施，率先运用湿地智慧管理，运用大数据、云计算、物联网、人工智能等数字技术，实现西湖西溪水质保护、客流引导、景区交通等管理水平</w:t>
      </w:r>
      <w:r w:rsidRPr="001017E1">
        <w:rPr>
          <w:rFonts w:ascii="Times New Roman" w:eastAsia="仿宋" w:hAnsi="Times New Roman" w:cs="Times New Roman" w:hint="eastAsia"/>
          <w:sz w:val="28"/>
          <w:szCs w:val="28"/>
        </w:rPr>
        <w:t>的</w:t>
      </w:r>
      <w:r w:rsidRPr="001017E1">
        <w:rPr>
          <w:rFonts w:ascii="Times New Roman" w:eastAsia="仿宋" w:hAnsi="Times New Roman" w:cs="Times New Roman"/>
          <w:sz w:val="28"/>
          <w:szCs w:val="28"/>
        </w:rPr>
        <w:t>新跨越；大力开展西溪湿地文化保护传承，加强文化艺术内涵挖掘和创作；加强与国际湿地公约组织等</w:t>
      </w:r>
      <w:r w:rsidRPr="001017E1">
        <w:rPr>
          <w:rFonts w:ascii="Times New Roman" w:eastAsia="仿宋" w:hAnsi="Times New Roman" w:cs="Times New Roman" w:hint="eastAsia"/>
          <w:sz w:val="28"/>
          <w:szCs w:val="28"/>
        </w:rPr>
        <w:t>的</w:t>
      </w:r>
      <w:r w:rsidRPr="001017E1">
        <w:rPr>
          <w:rFonts w:ascii="Times New Roman" w:eastAsia="仿宋" w:hAnsi="Times New Roman" w:cs="Times New Roman"/>
          <w:sz w:val="28"/>
          <w:szCs w:val="28"/>
        </w:rPr>
        <w:t>交流与合作，全面提升西溪湿地国际影响力。</w:t>
      </w:r>
    </w:p>
    <w:p w14:paraId="42EE3315" w14:textId="77777777" w:rsidR="00530054" w:rsidRPr="001017E1" w:rsidRDefault="00B33A19">
      <w:pPr>
        <w:spacing w:line="57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b/>
          <w:bCs/>
          <w:sz w:val="28"/>
          <w:szCs w:val="28"/>
        </w:rPr>
        <w:t>2.</w:t>
      </w:r>
      <w:r w:rsidRPr="001017E1">
        <w:rPr>
          <w:rFonts w:ascii="Times New Roman" w:eastAsia="仿宋" w:hAnsi="Times New Roman" w:cs="Times New Roman" w:hint="eastAsia"/>
          <w:b/>
          <w:bCs/>
          <w:sz w:val="28"/>
          <w:szCs w:val="28"/>
        </w:rPr>
        <w:t>实施省级</w:t>
      </w:r>
      <w:r w:rsidRPr="001017E1">
        <w:rPr>
          <w:rFonts w:ascii="Times New Roman" w:eastAsia="仿宋" w:hAnsi="Times New Roman" w:cs="Times New Roman"/>
          <w:b/>
          <w:bCs/>
          <w:sz w:val="28"/>
          <w:szCs w:val="28"/>
        </w:rPr>
        <w:t>重要湿地</w:t>
      </w:r>
      <w:r w:rsidRPr="001017E1">
        <w:rPr>
          <w:rFonts w:ascii="Times New Roman" w:eastAsia="仿宋" w:hAnsi="Times New Roman" w:cs="Times New Roman" w:hint="eastAsia"/>
          <w:b/>
          <w:bCs/>
          <w:sz w:val="28"/>
          <w:szCs w:val="28"/>
        </w:rPr>
        <w:t>生态</w:t>
      </w:r>
      <w:r w:rsidRPr="001017E1">
        <w:rPr>
          <w:rFonts w:ascii="Times New Roman" w:eastAsia="仿宋" w:hAnsi="Times New Roman" w:cs="Times New Roman"/>
          <w:b/>
          <w:bCs/>
          <w:sz w:val="28"/>
          <w:szCs w:val="28"/>
        </w:rPr>
        <w:t>补偿</w:t>
      </w:r>
    </w:p>
    <w:p w14:paraId="472A81BF"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依据《浙江省重要湿地生态保护绩效评价办法（试行）》，开展省级重要湿地生态保护绩效评价，对符合标准的湿地，在省级</w:t>
      </w:r>
      <w:r w:rsidRPr="001017E1">
        <w:rPr>
          <w:rFonts w:ascii="Times New Roman" w:eastAsia="仿宋" w:hAnsi="Times New Roman" w:cs="Times New Roman"/>
          <w:sz w:val="28"/>
          <w:szCs w:val="28"/>
        </w:rPr>
        <w:t>30</w:t>
      </w:r>
      <w:r w:rsidRPr="001017E1">
        <w:rPr>
          <w:rFonts w:ascii="Times New Roman" w:eastAsia="仿宋" w:hAnsi="Times New Roman" w:cs="Times New Roman"/>
          <w:sz w:val="28"/>
          <w:szCs w:val="28"/>
        </w:rPr>
        <w:t>元</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亩补偿的基础上，</w:t>
      </w:r>
      <w:r w:rsidRPr="001017E1">
        <w:rPr>
          <w:rFonts w:ascii="Times New Roman" w:eastAsia="仿宋" w:hAnsi="Times New Roman" w:cs="Times New Roman" w:hint="eastAsia"/>
          <w:sz w:val="28"/>
          <w:szCs w:val="28"/>
        </w:rPr>
        <w:t>加强</w:t>
      </w:r>
      <w:r w:rsidRPr="001017E1">
        <w:rPr>
          <w:rFonts w:ascii="Times New Roman" w:eastAsia="仿宋" w:hAnsi="Times New Roman" w:cs="Times New Roman"/>
          <w:sz w:val="28"/>
          <w:szCs w:val="28"/>
        </w:rPr>
        <w:t>省级重要湿地专项保护修复，维护重要湿地健康稳定。</w:t>
      </w:r>
    </w:p>
    <w:p w14:paraId="44C0636A" w14:textId="77777777" w:rsidR="00530054" w:rsidRPr="001017E1" w:rsidRDefault="00B33A19">
      <w:pPr>
        <w:spacing w:line="57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b/>
          <w:bCs/>
          <w:sz w:val="28"/>
          <w:szCs w:val="28"/>
        </w:rPr>
        <w:t>3.</w:t>
      </w:r>
      <w:r w:rsidRPr="001017E1">
        <w:rPr>
          <w:rFonts w:ascii="Times New Roman" w:eastAsia="仿宋" w:hAnsi="Times New Roman" w:cs="Times New Roman"/>
          <w:b/>
          <w:bCs/>
          <w:sz w:val="28"/>
          <w:szCs w:val="28"/>
        </w:rPr>
        <w:t>强化市县级重要湿地管控</w:t>
      </w:r>
    </w:p>
    <w:p w14:paraId="23B2A9FC"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依据相关上位法律法规，结合湿地立法，明确重要湿地管控管理规定。列入国家重要湿地和省级重要湿地名录的，严格按国家和省重要湿地管理规定执行。</w:t>
      </w:r>
      <w:bookmarkStart w:id="199" w:name="_Hlk65155794"/>
      <w:r w:rsidRPr="001017E1">
        <w:rPr>
          <w:rFonts w:ascii="Times New Roman" w:eastAsia="仿宋" w:hAnsi="Times New Roman" w:cs="Times New Roman"/>
          <w:sz w:val="28"/>
          <w:szCs w:val="28"/>
        </w:rPr>
        <w:t>列入市县级重要湿地的，按照下列要求开展重要湿地管控：</w:t>
      </w:r>
    </w:p>
    <w:bookmarkEnd w:id="199"/>
    <w:p w14:paraId="182FDF2C"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1</w:t>
      </w:r>
      <w:r w:rsidRPr="001017E1">
        <w:rPr>
          <w:rFonts w:ascii="Times New Roman" w:eastAsia="仿宋" w:hAnsi="Times New Roman" w:cs="Times New Roman"/>
          <w:sz w:val="28"/>
          <w:szCs w:val="28"/>
        </w:rPr>
        <w:t>）列入重要湿地名录的湿地设立保护标志，标明湿地的名称、类型、保护级别、保护范围、管理机构或者责任单位、保护管理部门、</w:t>
      </w:r>
      <w:r w:rsidRPr="001017E1">
        <w:rPr>
          <w:rFonts w:ascii="Times New Roman" w:eastAsia="仿宋" w:hAnsi="Times New Roman" w:cs="Times New Roman"/>
          <w:sz w:val="28"/>
          <w:szCs w:val="28"/>
        </w:rPr>
        <w:lastRenderedPageBreak/>
        <w:t>监督举报电话等内容。重要湿地专用</w:t>
      </w:r>
      <w:bookmarkStart w:id="200" w:name="_Hlk65156771"/>
      <w:r w:rsidRPr="001017E1">
        <w:rPr>
          <w:rFonts w:ascii="Times New Roman" w:eastAsia="仿宋" w:hAnsi="Times New Roman" w:cs="Times New Roman"/>
          <w:sz w:val="28"/>
          <w:szCs w:val="28"/>
        </w:rPr>
        <w:t>标志的样式由市林业主管部门统一制定。</w:t>
      </w:r>
      <w:bookmarkEnd w:id="200"/>
      <w:r w:rsidRPr="001017E1">
        <w:rPr>
          <w:rFonts w:ascii="Times New Roman" w:eastAsia="仿宋" w:hAnsi="Times New Roman" w:cs="Times New Roman"/>
          <w:sz w:val="28"/>
          <w:szCs w:val="28"/>
        </w:rPr>
        <w:t>任何单位和个人不得损毁、涂改、擅自移动重要湿地专用标志和保护标牌。</w:t>
      </w:r>
    </w:p>
    <w:p w14:paraId="7F915E6B"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2</w:t>
      </w:r>
      <w:r w:rsidRPr="001017E1">
        <w:rPr>
          <w:rFonts w:ascii="Times New Roman" w:eastAsia="仿宋" w:hAnsi="Times New Roman" w:cs="Times New Roman"/>
          <w:sz w:val="28"/>
          <w:szCs w:val="28"/>
        </w:rPr>
        <w:t>）具有生态系统典型性和代表性的湿地应当设立湿地自然保护区。</w:t>
      </w:r>
    </w:p>
    <w:p w14:paraId="06E01AFF"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3</w:t>
      </w:r>
      <w:r w:rsidRPr="001017E1">
        <w:rPr>
          <w:rFonts w:ascii="Times New Roman" w:eastAsia="仿宋" w:hAnsi="Times New Roman" w:cs="Times New Roman"/>
          <w:sz w:val="28"/>
          <w:szCs w:val="28"/>
        </w:rPr>
        <w:t>）具有一定规模和景观价值，适宜开展生态展示、科普教育、生态旅游等活动的湿地可以设立湿地公园。</w:t>
      </w:r>
    </w:p>
    <w:p w14:paraId="5E78604F"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4</w:t>
      </w:r>
      <w:r w:rsidRPr="001017E1">
        <w:rPr>
          <w:rFonts w:ascii="Times New Roman" w:eastAsia="仿宋" w:hAnsi="Times New Roman" w:cs="Times New Roman"/>
          <w:sz w:val="28"/>
          <w:szCs w:val="28"/>
        </w:rPr>
        <w:t>）具有湿地自然保护区部分特征，但面积较小、不适宜设立湿地自然保护区或者湿地公园的湿地，可以设立湿地保护小区。</w:t>
      </w:r>
    </w:p>
    <w:p w14:paraId="4B138EF7"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5</w:t>
      </w:r>
      <w:r w:rsidRPr="001017E1">
        <w:rPr>
          <w:rFonts w:ascii="Times New Roman" w:eastAsia="仿宋" w:hAnsi="Times New Roman" w:cs="Times New Roman"/>
          <w:sz w:val="28"/>
          <w:szCs w:val="28"/>
        </w:rPr>
        <w:t>）列入名录的湿地从事生产经营、观赏旅游、科学调查、研究观测、科普教育等活动不得影响湿地生态功能，不得对野生生物物种造成损害。</w:t>
      </w:r>
    </w:p>
    <w:p w14:paraId="48607285"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6</w:t>
      </w:r>
      <w:r w:rsidRPr="001017E1">
        <w:rPr>
          <w:rFonts w:ascii="Times New Roman" w:eastAsia="仿宋" w:hAnsi="Times New Roman" w:cs="Times New Roman"/>
          <w:sz w:val="28"/>
          <w:szCs w:val="28"/>
        </w:rPr>
        <w:t>）列入名录的湿地，任何单位和个人不得擅自开垦、占用或者改变湿地用途。占用列入名录湿地的建设项目，环境影响评价文件应当包括湿地生态功能影响评价，并有相应的湿地保护方案。环境保护主管部门在批准占用湿地的建设项目环境影响评价文件前，应当征求有关湿地管理部门的意见。其中，占用省级以上重要湿地的，还应当征求省林业主管部门的意见。</w:t>
      </w:r>
    </w:p>
    <w:p w14:paraId="37163B86"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7</w:t>
      </w:r>
      <w:r w:rsidRPr="001017E1">
        <w:rPr>
          <w:rFonts w:ascii="Times New Roman" w:eastAsia="仿宋" w:hAnsi="Times New Roman" w:cs="Times New Roman"/>
          <w:sz w:val="28"/>
          <w:szCs w:val="28"/>
        </w:rPr>
        <w:t>）加强重要湿地管理机构或者责任单位职责监督，明确其履行以下保护职责：</w:t>
      </w:r>
    </w:p>
    <w:p w14:paraId="6AF64A09" w14:textId="77777777"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贯彻执行有关湿地保护的法律、法规、规章和政策；</w:t>
      </w:r>
    </w:p>
    <w:p w14:paraId="05832A9E" w14:textId="77777777"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制定并实施湿地保护和管理各项制度；</w:t>
      </w:r>
    </w:p>
    <w:p w14:paraId="14069FE1" w14:textId="77777777"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对湿地资源进行调查和监测，并采取相应的保护措施；</w:t>
      </w:r>
    </w:p>
    <w:p w14:paraId="5D304238" w14:textId="77777777"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建立湿地保护和管理档案；</w:t>
      </w:r>
    </w:p>
    <w:p w14:paraId="1F694320" w14:textId="77777777"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开展湿地宣传、科普工作；</w:t>
      </w:r>
    </w:p>
    <w:p w14:paraId="2440E1DE" w14:textId="77777777"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lastRenderedPageBreak/>
        <w:t>●</w:t>
      </w:r>
      <w:r w:rsidRPr="001017E1">
        <w:rPr>
          <w:rFonts w:ascii="Times New Roman" w:eastAsia="仿宋" w:hAnsi="Times New Roman" w:cs="Times New Roman"/>
          <w:sz w:val="28"/>
          <w:szCs w:val="28"/>
        </w:rPr>
        <w:t>劝阻、制止、报告并配合有关部门查处湿地违法行为；</w:t>
      </w:r>
    </w:p>
    <w:p w14:paraId="6825C0D0" w14:textId="77777777"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其他与湿地保护和管理相关的职责。</w:t>
      </w:r>
    </w:p>
    <w:p w14:paraId="0B62CA20" w14:textId="77777777" w:rsidR="00530054" w:rsidRPr="001017E1" w:rsidRDefault="00B33A19">
      <w:pPr>
        <w:keepNext/>
        <w:keepLines/>
        <w:spacing w:beforeLines="100" w:before="240" w:afterLines="100" w:after="240" w:line="570" w:lineRule="exact"/>
        <w:jc w:val="center"/>
        <w:outlineLvl w:val="1"/>
        <w:rPr>
          <w:rFonts w:ascii="Times New Roman" w:eastAsia="黑体" w:hAnsi="Times New Roman" w:cs="Times New Roman"/>
          <w:b/>
          <w:bCs/>
          <w:kern w:val="0"/>
          <w:sz w:val="32"/>
          <w:szCs w:val="32"/>
        </w:rPr>
      </w:pPr>
      <w:bookmarkStart w:id="201" w:name="_Toc68698423"/>
      <w:bookmarkStart w:id="202" w:name="_Toc101533908"/>
      <w:r w:rsidRPr="001017E1">
        <w:rPr>
          <w:rFonts w:ascii="Times New Roman" w:eastAsia="黑体" w:hAnsi="Times New Roman" w:cs="Times New Roman"/>
          <w:b/>
          <w:bCs/>
          <w:kern w:val="0"/>
          <w:sz w:val="32"/>
          <w:szCs w:val="32"/>
        </w:rPr>
        <w:t>第三节</w:t>
      </w:r>
      <w:r w:rsidRPr="001017E1">
        <w:rPr>
          <w:rFonts w:ascii="Times New Roman" w:eastAsia="黑体" w:hAnsi="Times New Roman" w:cs="Times New Roman"/>
          <w:b/>
          <w:bCs/>
          <w:kern w:val="0"/>
          <w:sz w:val="32"/>
          <w:szCs w:val="32"/>
        </w:rPr>
        <w:t xml:space="preserve"> </w:t>
      </w:r>
      <w:r w:rsidRPr="001017E1">
        <w:rPr>
          <w:rFonts w:ascii="Times New Roman" w:eastAsia="黑体" w:hAnsi="Times New Roman" w:cs="Times New Roman"/>
          <w:b/>
          <w:bCs/>
          <w:kern w:val="0"/>
          <w:sz w:val="32"/>
          <w:szCs w:val="32"/>
        </w:rPr>
        <w:t>湿地自然保护地体系</w:t>
      </w:r>
      <w:bookmarkEnd w:id="201"/>
      <w:bookmarkEnd w:id="202"/>
    </w:p>
    <w:p w14:paraId="67F0E9F1"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“十四五”期间，湿地保护方式认定将有所调整，</w:t>
      </w:r>
      <w:r w:rsidRPr="001017E1">
        <w:rPr>
          <w:rFonts w:ascii="Times New Roman" w:eastAsia="仿宋" w:hAnsi="Times New Roman" w:cs="Times New Roman"/>
          <w:sz w:val="28"/>
          <w:szCs w:val="28"/>
        </w:rPr>
        <w:t>根据《国际湿地城市认证提名办法》</w:t>
      </w:r>
      <w:r w:rsidRPr="001017E1">
        <w:rPr>
          <w:rFonts w:ascii="Times New Roman" w:eastAsia="仿宋" w:hAnsi="Times New Roman" w:cs="Times New Roman" w:hint="eastAsia"/>
          <w:sz w:val="28"/>
          <w:szCs w:val="28"/>
        </w:rPr>
        <w:t>《林草湿数据与第三次全国国土调查数据对接融合工作方案》</w:t>
      </w:r>
      <w:r w:rsidRPr="001017E1">
        <w:rPr>
          <w:rFonts w:ascii="Times New Roman" w:eastAsia="仿宋" w:hAnsi="Times New Roman" w:cs="Times New Roman"/>
          <w:sz w:val="28"/>
          <w:szCs w:val="28"/>
        </w:rPr>
        <w:t>，</w:t>
      </w:r>
      <w:bookmarkStart w:id="203" w:name="_Hlk91752990"/>
      <w:r w:rsidRPr="001017E1">
        <w:rPr>
          <w:rFonts w:ascii="Times New Roman" w:eastAsia="仿宋" w:hAnsi="Times New Roman" w:cs="Times New Roman"/>
          <w:sz w:val="28"/>
          <w:szCs w:val="28"/>
        </w:rPr>
        <w:t>湿地保护</w:t>
      </w:r>
      <w:r w:rsidRPr="001017E1">
        <w:rPr>
          <w:rFonts w:ascii="Times New Roman" w:eastAsia="仿宋" w:hAnsi="Times New Roman" w:cs="Times New Roman" w:hint="eastAsia"/>
          <w:sz w:val="28"/>
          <w:szCs w:val="28"/>
        </w:rPr>
        <w:t>方式</w:t>
      </w:r>
      <w:r w:rsidRPr="001017E1">
        <w:rPr>
          <w:rFonts w:ascii="Times New Roman" w:eastAsia="仿宋" w:hAnsi="Times New Roman" w:cs="Times New Roman"/>
          <w:sz w:val="28"/>
          <w:szCs w:val="28"/>
        </w:rPr>
        <w:t>包括</w:t>
      </w:r>
      <w:bookmarkStart w:id="204" w:name="_Hlk91752963"/>
      <w:r w:rsidRPr="001017E1">
        <w:rPr>
          <w:rFonts w:ascii="Times New Roman" w:eastAsia="仿宋" w:hAnsi="Times New Roman" w:cs="Times New Roman"/>
          <w:sz w:val="28"/>
          <w:szCs w:val="28"/>
        </w:rPr>
        <w:t>自然保护地</w:t>
      </w:r>
      <w:bookmarkEnd w:id="203"/>
      <w:bookmarkEnd w:id="204"/>
      <w:r w:rsidRPr="001017E1">
        <w:rPr>
          <w:rFonts w:ascii="Times New Roman" w:eastAsia="仿宋" w:hAnsi="Times New Roman" w:cs="Times New Roman" w:hint="eastAsia"/>
          <w:sz w:val="28"/>
          <w:szCs w:val="28"/>
        </w:rPr>
        <w:t>和湿地多用途管理区</w:t>
      </w:r>
      <w:r w:rsidRPr="001017E1">
        <w:rPr>
          <w:rFonts w:ascii="Times New Roman" w:eastAsia="仿宋" w:hAnsi="Times New Roman" w:cs="Times New Roman" w:hint="eastAsia"/>
          <w:sz w:val="28"/>
          <w:szCs w:val="28"/>
        </w:rPr>
        <w:t>2</w:t>
      </w:r>
      <w:r w:rsidRPr="001017E1">
        <w:rPr>
          <w:rFonts w:ascii="Times New Roman" w:eastAsia="仿宋" w:hAnsi="Times New Roman" w:cs="Times New Roman" w:hint="eastAsia"/>
          <w:sz w:val="28"/>
          <w:szCs w:val="28"/>
        </w:rPr>
        <w:t>种保护方式。</w:t>
      </w:r>
      <w:r w:rsidRPr="001017E1">
        <w:rPr>
          <w:rFonts w:ascii="Times New Roman" w:eastAsia="仿宋" w:hAnsi="Times New Roman" w:cs="Times New Roman"/>
          <w:sz w:val="28"/>
          <w:szCs w:val="28"/>
        </w:rPr>
        <w:t>自然保护地</w:t>
      </w:r>
      <w:r w:rsidRPr="001017E1">
        <w:rPr>
          <w:rFonts w:ascii="Times New Roman" w:eastAsia="仿宋" w:hAnsi="Times New Roman" w:cs="Times New Roman" w:hint="eastAsia"/>
          <w:sz w:val="28"/>
          <w:szCs w:val="28"/>
        </w:rPr>
        <w:t>包括国家公园、自然保护区、风景名胜区、地质公园、森林公园、海洋公园、湿地公园、冰川公园、草原公园、沙漠公园、草原风景区、水产种质资源保护区、野生植物原生境保护区</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点</w:t>
      </w:r>
      <w:r w:rsidRPr="001017E1">
        <w:rPr>
          <w:rFonts w:ascii="Times New Roman" w:eastAsia="仿宋" w:hAnsi="Times New Roman" w:cs="Times New Roman"/>
          <w:sz w:val="28"/>
          <w:szCs w:val="28"/>
        </w:rPr>
        <w:t>)</w:t>
      </w:r>
      <w:r w:rsidRPr="001017E1">
        <w:rPr>
          <w:rFonts w:ascii="Times New Roman" w:eastAsia="仿宋" w:hAnsi="Times New Roman" w:cs="Times New Roman" w:hint="eastAsia"/>
          <w:sz w:val="28"/>
          <w:szCs w:val="28"/>
        </w:rPr>
        <w:t>、自然保护小区、野生动物重要栖息地</w:t>
      </w:r>
      <w:r w:rsidRPr="001017E1">
        <w:rPr>
          <w:rFonts w:ascii="Times New Roman" w:eastAsia="仿宋" w:hAnsi="Times New Roman" w:cs="Times New Roman"/>
          <w:sz w:val="28"/>
          <w:szCs w:val="28"/>
        </w:rPr>
        <w:t>等</w:t>
      </w:r>
      <w:r w:rsidRPr="001017E1">
        <w:rPr>
          <w:rFonts w:ascii="Times New Roman" w:eastAsia="仿宋" w:hAnsi="Times New Roman" w:cs="Times New Roman"/>
          <w:sz w:val="28"/>
          <w:szCs w:val="28"/>
        </w:rPr>
        <w:t>15</w:t>
      </w:r>
      <w:r w:rsidRPr="001017E1">
        <w:rPr>
          <w:rFonts w:ascii="Times New Roman" w:eastAsia="仿宋" w:hAnsi="Times New Roman" w:cs="Times New Roman"/>
          <w:sz w:val="28"/>
          <w:szCs w:val="28"/>
        </w:rPr>
        <w:t>种类型</w:t>
      </w:r>
      <w:r w:rsidRPr="001017E1">
        <w:rPr>
          <w:rFonts w:ascii="Times New Roman" w:eastAsia="仿宋" w:hAnsi="Times New Roman" w:cs="Times New Roman" w:hint="eastAsia"/>
          <w:sz w:val="28"/>
          <w:szCs w:val="28"/>
        </w:rPr>
        <w:t>。湿地多用途管理区包括水源地保护区</w:t>
      </w:r>
      <w:r w:rsidRPr="001017E1">
        <w:rPr>
          <w:rFonts w:ascii="Times New Roman" w:eastAsia="仿宋" w:hAnsi="Times New Roman" w:cs="Times New Roman"/>
          <w:sz w:val="28"/>
          <w:szCs w:val="28"/>
        </w:rPr>
        <w:t>、</w:t>
      </w:r>
      <w:r w:rsidRPr="001017E1">
        <w:rPr>
          <w:rFonts w:ascii="Times New Roman" w:eastAsia="仿宋" w:hAnsi="Times New Roman" w:cs="Times New Roman" w:hint="eastAsia"/>
          <w:sz w:val="28"/>
          <w:szCs w:val="28"/>
        </w:rPr>
        <w:t>其他国家和地方认定的保护方式，见表</w:t>
      </w:r>
      <w:r w:rsidRPr="001017E1">
        <w:rPr>
          <w:rFonts w:ascii="Times New Roman" w:eastAsia="仿宋" w:hAnsi="Times New Roman" w:cs="Times New Roman"/>
          <w:sz w:val="28"/>
          <w:szCs w:val="28"/>
        </w:rPr>
        <w:t>9</w:t>
      </w:r>
      <w:r w:rsidRPr="001017E1">
        <w:rPr>
          <w:rFonts w:ascii="Times New Roman" w:eastAsia="仿宋" w:hAnsi="Times New Roman" w:cs="Times New Roman"/>
          <w:sz w:val="28"/>
          <w:szCs w:val="28"/>
        </w:rPr>
        <w:t>。</w:t>
      </w:r>
    </w:p>
    <w:p w14:paraId="204BA4DC" w14:textId="77777777" w:rsidR="00530054" w:rsidRPr="001017E1" w:rsidRDefault="00B33A19">
      <w:pPr>
        <w:numPr>
          <w:ilvl w:val="0"/>
          <w:numId w:val="1"/>
        </w:numPr>
        <w:spacing w:after="40"/>
        <w:ind w:left="0" w:firstLine="0"/>
        <w:jc w:val="center"/>
        <w:rPr>
          <w:rFonts w:ascii="Times New Roman" w:eastAsia="仿宋" w:hAnsi="Times New Roman" w:cs="Times New Roman"/>
          <w:b/>
          <w:bCs/>
          <w:sz w:val="24"/>
          <w:szCs w:val="24"/>
        </w:rPr>
      </w:pPr>
      <w:r w:rsidRPr="001017E1">
        <w:rPr>
          <w:rFonts w:ascii="Times New Roman" w:eastAsia="仿宋" w:hAnsi="Times New Roman" w:cs="Times New Roman" w:hint="eastAsia"/>
          <w:b/>
          <w:bCs/>
          <w:sz w:val="24"/>
          <w:szCs w:val="24"/>
        </w:rPr>
        <w:t xml:space="preserve"> </w:t>
      </w:r>
      <w:r w:rsidRPr="001017E1">
        <w:rPr>
          <w:rFonts w:ascii="Times New Roman" w:eastAsia="仿宋" w:hAnsi="Times New Roman" w:cs="Times New Roman" w:hint="eastAsia"/>
          <w:b/>
          <w:bCs/>
          <w:sz w:val="24"/>
          <w:szCs w:val="24"/>
        </w:rPr>
        <w:t>“十四五”全国湿地保护方式分类表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
        <w:gridCol w:w="2745"/>
        <w:gridCol w:w="4466"/>
      </w:tblGrid>
      <w:tr w:rsidR="001017E1" w:rsidRPr="001017E1" w14:paraId="757A4908" w14:textId="77777777">
        <w:trPr>
          <w:trHeight w:val="522"/>
        </w:trPr>
        <w:tc>
          <w:tcPr>
            <w:tcW w:w="657" w:type="pct"/>
            <w:shd w:val="clear" w:color="auto" w:fill="auto"/>
            <w:vAlign w:val="center"/>
          </w:tcPr>
          <w:p w14:paraId="11004B64" w14:textId="77777777" w:rsidR="00530054" w:rsidRPr="001017E1" w:rsidRDefault="00B33A19">
            <w:pPr>
              <w:jc w:val="center"/>
              <w:rPr>
                <w:rFonts w:ascii="宋体" w:eastAsia="宋体" w:hAnsi="宋体" w:cs="宋体"/>
                <w:b/>
                <w:bCs/>
              </w:rPr>
            </w:pPr>
            <w:r w:rsidRPr="001017E1">
              <w:rPr>
                <w:rFonts w:ascii="宋体" w:eastAsia="宋体" w:hAnsi="宋体" w:cs="宋体" w:hint="eastAsia"/>
                <w:b/>
                <w:bCs/>
              </w:rPr>
              <w:t>保护方式</w:t>
            </w:r>
          </w:p>
        </w:tc>
        <w:tc>
          <w:tcPr>
            <w:tcW w:w="1653" w:type="pct"/>
            <w:shd w:val="clear" w:color="auto" w:fill="auto"/>
            <w:vAlign w:val="center"/>
          </w:tcPr>
          <w:p w14:paraId="5358E909" w14:textId="77777777" w:rsidR="00530054" w:rsidRPr="001017E1" w:rsidRDefault="00B33A19">
            <w:pPr>
              <w:jc w:val="center"/>
              <w:rPr>
                <w:rFonts w:ascii="宋体" w:eastAsia="宋体" w:hAnsi="宋体" w:cs="宋体"/>
                <w:b/>
                <w:bCs/>
              </w:rPr>
            </w:pPr>
            <w:r w:rsidRPr="001017E1">
              <w:rPr>
                <w:rFonts w:ascii="宋体" w:eastAsia="宋体" w:hAnsi="宋体" w:cs="宋体" w:hint="eastAsia"/>
                <w:b/>
                <w:bCs/>
              </w:rPr>
              <w:t>保护类型</w:t>
            </w:r>
          </w:p>
        </w:tc>
        <w:tc>
          <w:tcPr>
            <w:tcW w:w="2689" w:type="pct"/>
            <w:shd w:val="clear" w:color="auto" w:fill="auto"/>
            <w:vAlign w:val="center"/>
          </w:tcPr>
          <w:p w14:paraId="14F0D078" w14:textId="77777777" w:rsidR="00530054" w:rsidRPr="001017E1" w:rsidRDefault="00B33A19">
            <w:pPr>
              <w:jc w:val="center"/>
              <w:rPr>
                <w:rFonts w:ascii="宋体" w:eastAsia="宋体" w:hAnsi="宋体" w:cs="宋体"/>
                <w:b/>
                <w:bCs/>
              </w:rPr>
            </w:pPr>
            <w:r w:rsidRPr="001017E1">
              <w:rPr>
                <w:rFonts w:ascii="宋体" w:eastAsia="宋体" w:hAnsi="宋体" w:cs="宋体" w:hint="eastAsia"/>
                <w:b/>
                <w:bCs/>
              </w:rPr>
              <w:t>划分说明</w:t>
            </w:r>
          </w:p>
        </w:tc>
      </w:tr>
      <w:tr w:rsidR="001017E1" w:rsidRPr="001017E1" w14:paraId="339B383B" w14:textId="77777777">
        <w:trPr>
          <w:trHeight w:val="522"/>
        </w:trPr>
        <w:tc>
          <w:tcPr>
            <w:tcW w:w="657" w:type="pct"/>
            <w:vMerge w:val="restart"/>
            <w:shd w:val="clear" w:color="auto" w:fill="auto"/>
            <w:vAlign w:val="center"/>
          </w:tcPr>
          <w:p w14:paraId="6F50B602" w14:textId="77777777" w:rsidR="00530054" w:rsidRPr="001017E1" w:rsidRDefault="00B33A19">
            <w:pPr>
              <w:jc w:val="center"/>
              <w:rPr>
                <w:rFonts w:ascii="宋体" w:eastAsia="宋体" w:hAnsi="宋体" w:cs="宋体"/>
              </w:rPr>
            </w:pPr>
            <w:r w:rsidRPr="001017E1">
              <w:rPr>
                <w:rFonts w:ascii="宋体" w:eastAsia="宋体" w:hAnsi="宋体" w:cs="宋体" w:hint="eastAsia"/>
              </w:rPr>
              <w:t>自然保护地保护</w:t>
            </w:r>
          </w:p>
        </w:tc>
        <w:tc>
          <w:tcPr>
            <w:tcW w:w="1653" w:type="pct"/>
            <w:shd w:val="clear" w:color="auto" w:fill="auto"/>
            <w:vAlign w:val="center"/>
          </w:tcPr>
          <w:p w14:paraId="06635F8B" w14:textId="77777777" w:rsidR="00530054" w:rsidRPr="001017E1" w:rsidRDefault="00B33A19">
            <w:pPr>
              <w:jc w:val="center"/>
              <w:rPr>
                <w:rFonts w:ascii="宋体" w:eastAsia="宋体" w:hAnsi="宋体" w:cs="宋体"/>
              </w:rPr>
            </w:pPr>
            <w:r w:rsidRPr="001017E1">
              <w:rPr>
                <w:rFonts w:ascii="宋体" w:eastAsia="宋体" w:hAnsi="宋体" w:cs="宋体" w:hint="eastAsia"/>
              </w:rPr>
              <w:t>国家公园</w:t>
            </w:r>
          </w:p>
        </w:tc>
        <w:tc>
          <w:tcPr>
            <w:tcW w:w="2689" w:type="pct"/>
            <w:vMerge w:val="restart"/>
            <w:shd w:val="clear" w:color="auto" w:fill="auto"/>
            <w:vAlign w:val="center"/>
          </w:tcPr>
          <w:p w14:paraId="2D5511DE" w14:textId="77777777" w:rsidR="00530054" w:rsidRPr="001017E1" w:rsidRDefault="00B33A19">
            <w:pPr>
              <w:rPr>
                <w:rFonts w:ascii="宋体" w:eastAsia="宋体" w:hAnsi="宋体" w:cs="宋体"/>
              </w:rPr>
            </w:pPr>
            <w:r w:rsidRPr="001017E1">
              <w:rPr>
                <w:rFonts w:ascii="宋体" w:eastAsia="宋体" w:hAnsi="宋体" w:cs="宋体" w:hint="eastAsia"/>
              </w:rPr>
              <w:t>指纳入国家和地方自然保护地体系的自然保护地。</w:t>
            </w:r>
          </w:p>
        </w:tc>
      </w:tr>
      <w:tr w:rsidR="001017E1" w:rsidRPr="001017E1" w14:paraId="7C2404EA" w14:textId="77777777">
        <w:trPr>
          <w:trHeight w:val="522"/>
        </w:trPr>
        <w:tc>
          <w:tcPr>
            <w:tcW w:w="657" w:type="pct"/>
            <w:vMerge/>
            <w:vAlign w:val="center"/>
          </w:tcPr>
          <w:p w14:paraId="64C90D51" w14:textId="77777777" w:rsidR="00530054" w:rsidRPr="001017E1" w:rsidRDefault="00530054">
            <w:pPr>
              <w:jc w:val="center"/>
              <w:rPr>
                <w:rFonts w:ascii="宋体" w:eastAsia="宋体" w:hAnsi="宋体" w:cs="宋体"/>
              </w:rPr>
            </w:pPr>
          </w:p>
        </w:tc>
        <w:tc>
          <w:tcPr>
            <w:tcW w:w="1653" w:type="pct"/>
            <w:shd w:val="clear" w:color="auto" w:fill="auto"/>
            <w:vAlign w:val="center"/>
          </w:tcPr>
          <w:p w14:paraId="1010CD1F" w14:textId="77777777" w:rsidR="00530054" w:rsidRPr="001017E1" w:rsidRDefault="00B33A19">
            <w:pPr>
              <w:jc w:val="center"/>
              <w:rPr>
                <w:rFonts w:ascii="宋体" w:eastAsia="宋体" w:hAnsi="宋体" w:cs="宋体"/>
              </w:rPr>
            </w:pPr>
            <w:r w:rsidRPr="001017E1">
              <w:rPr>
                <w:rFonts w:ascii="宋体" w:eastAsia="宋体" w:hAnsi="宋体" w:cs="宋体" w:hint="eastAsia"/>
              </w:rPr>
              <w:t>自然保护区</w:t>
            </w:r>
          </w:p>
        </w:tc>
        <w:tc>
          <w:tcPr>
            <w:tcW w:w="2689" w:type="pct"/>
            <w:vMerge/>
            <w:vAlign w:val="center"/>
          </w:tcPr>
          <w:p w14:paraId="6F99D8EE" w14:textId="77777777" w:rsidR="00530054" w:rsidRPr="001017E1" w:rsidRDefault="00530054">
            <w:pPr>
              <w:rPr>
                <w:rFonts w:ascii="宋体" w:eastAsia="宋体" w:hAnsi="宋体" w:cs="宋体"/>
              </w:rPr>
            </w:pPr>
          </w:p>
        </w:tc>
      </w:tr>
      <w:tr w:rsidR="001017E1" w:rsidRPr="001017E1" w14:paraId="4B780E4B" w14:textId="77777777">
        <w:trPr>
          <w:trHeight w:val="522"/>
        </w:trPr>
        <w:tc>
          <w:tcPr>
            <w:tcW w:w="657" w:type="pct"/>
            <w:vMerge/>
            <w:vAlign w:val="center"/>
          </w:tcPr>
          <w:p w14:paraId="0CDD78ED" w14:textId="77777777" w:rsidR="00530054" w:rsidRPr="001017E1" w:rsidRDefault="00530054">
            <w:pPr>
              <w:jc w:val="center"/>
              <w:rPr>
                <w:rFonts w:ascii="宋体" w:eastAsia="宋体" w:hAnsi="宋体" w:cs="宋体"/>
              </w:rPr>
            </w:pPr>
          </w:p>
        </w:tc>
        <w:tc>
          <w:tcPr>
            <w:tcW w:w="1653" w:type="pct"/>
            <w:shd w:val="clear" w:color="auto" w:fill="auto"/>
            <w:vAlign w:val="center"/>
          </w:tcPr>
          <w:p w14:paraId="2774CF93" w14:textId="77777777" w:rsidR="00530054" w:rsidRPr="001017E1" w:rsidRDefault="00B33A19">
            <w:pPr>
              <w:jc w:val="center"/>
              <w:rPr>
                <w:rFonts w:ascii="宋体" w:eastAsia="宋体" w:hAnsi="宋体" w:cs="宋体"/>
              </w:rPr>
            </w:pPr>
            <w:r w:rsidRPr="001017E1">
              <w:rPr>
                <w:rFonts w:ascii="宋体" w:eastAsia="宋体" w:hAnsi="宋体" w:cs="宋体" w:hint="eastAsia"/>
              </w:rPr>
              <w:t>风景名胜区</w:t>
            </w:r>
          </w:p>
        </w:tc>
        <w:tc>
          <w:tcPr>
            <w:tcW w:w="2689" w:type="pct"/>
            <w:vMerge/>
            <w:vAlign w:val="center"/>
          </w:tcPr>
          <w:p w14:paraId="474C0C13" w14:textId="77777777" w:rsidR="00530054" w:rsidRPr="001017E1" w:rsidRDefault="00530054">
            <w:pPr>
              <w:rPr>
                <w:rFonts w:ascii="宋体" w:eastAsia="宋体" w:hAnsi="宋体" w:cs="宋体"/>
              </w:rPr>
            </w:pPr>
          </w:p>
        </w:tc>
      </w:tr>
      <w:tr w:rsidR="001017E1" w:rsidRPr="001017E1" w14:paraId="6A41BD99" w14:textId="77777777">
        <w:trPr>
          <w:trHeight w:val="522"/>
        </w:trPr>
        <w:tc>
          <w:tcPr>
            <w:tcW w:w="657" w:type="pct"/>
            <w:vMerge/>
            <w:vAlign w:val="center"/>
          </w:tcPr>
          <w:p w14:paraId="57C92178" w14:textId="77777777" w:rsidR="00530054" w:rsidRPr="001017E1" w:rsidRDefault="00530054">
            <w:pPr>
              <w:jc w:val="center"/>
              <w:rPr>
                <w:rFonts w:ascii="宋体" w:eastAsia="宋体" w:hAnsi="宋体" w:cs="宋体"/>
              </w:rPr>
            </w:pPr>
          </w:p>
        </w:tc>
        <w:tc>
          <w:tcPr>
            <w:tcW w:w="1653" w:type="pct"/>
            <w:shd w:val="clear" w:color="auto" w:fill="auto"/>
            <w:vAlign w:val="center"/>
          </w:tcPr>
          <w:p w14:paraId="5A15EAB5" w14:textId="77777777" w:rsidR="00530054" w:rsidRPr="001017E1" w:rsidRDefault="00B33A19">
            <w:pPr>
              <w:jc w:val="center"/>
              <w:rPr>
                <w:rFonts w:ascii="宋体" w:eastAsia="宋体" w:hAnsi="宋体" w:cs="宋体"/>
              </w:rPr>
            </w:pPr>
            <w:r w:rsidRPr="001017E1">
              <w:rPr>
                <w:rFonts w:ascii="宋体" w:eastAsia="宋体" w:hAnsi="宋体" w:cs="宋体" w:hint="eastAsia"/>
              </w:rPr>
              <w:t>地质公园</w:t>
            </w:r>
          </w:p>
        </w:tc>
        <w:tc>
          <w:tcPr>
            <w:tcW w:w="2689" w:type="pct"/>
            <w:vMerge/>
            <w:vAlign w:val="center"/>
          </w:tcPr>
          <w:p w14:paraId="15DA1419" w14:textId="77777777" w:rsidR="00530054" w:rsidRPr="001017E1" w:rsidRDefault="00530054">
            <w:pPr>
              <w:rPr>
                <w:rFonts w:ascii="宋体" w:eastAsia="宋体" w:hAnsi="宋体" w:cs="宋体"/>
              </w:rPr>
            </w:pPr>
          </w:p>
        </w:tc>
      </w:tr>
      <w:tr w:rsidR="001017E1" w:rsidRPr="001017E1" w14:paraId="40DFD700" w14:textId="77777777">
        <w:trPr>
          <w:trHeight w:val="522"/>
        </w:trPr>
        <w:tc>
          <w:tcPr>
            <w:tcW w:w="657" w:type="pct"/>
            <w:vMerge/>
            <w:vAlign w:val="center"/>
          </w:tcPr>
          <w:p w14:paraId="77139176" w14:textId="77777777" w:rsidR="00530054" w:rsidRPr="001017E1" w:rsidRDefault="00530054">
            <w:pPr>
              <w:jc w:val="center"/>
              <w:rPr>
                <w:rFonts w:ascii="宋体" w:eastAsia="宋体" w:hAnsi="宋体" w:cs="宋体"/>
              </w:rPr>
            </w:pPr>
          </w:p>
        </w:tc>
        <w:tc>
          <w:tcPr>
            <w:tcW w:w="1653" w:type="pct"/>
            <w:shd w:val="clear" w:color="auto" w:fill="auto"/>
            <w:vAlign w:val="center"/>
          </w:tcPr>
          <w:p w14:paraId="44C057E0" w14:textId="77777777" w:rsidR="00530054" w:rsidRPr="001017E1" w:rsidRDefault="00B33A19">
            <w:pPr>
              <w:jc w:val="center"/>
              <w:rPr>
                <w:rFonts w:ascii="宋体" w:eastAsia="宋体" w:hAnsi="宋体" w:cs="宋体"/>
              </w:rPr>
            </w:pPr>
            <w:r w:rsidRPr="001017E1">
              <w:rPr>
                <w:rFonts w:ascii="宋体" w:eastAsia="宋体" w:hAnsi="宋体" w:cs="宋体" w:hint="eastAsia"/>
              </w:rPr>
              <w:t>森林公园</w:t>
            </w:r>
          </w:p>
        </w:tc>
        <w:tc>
          <w:tcPr>
            <w:tcW w:w="2689" w:type="pct"/>
            <w:vMerge/>
            <w:vAlign w:val="center"/>
          </w:tcPr>
          <w:p w14:paraId="21F7F788" w14:textId="77777777" w:rsidR="00530054" w:rsidRPr="001017E1" w:rsidRDefault="00530054">
            <w:pPr>
              <w:rPr>
                <w:rFonts w:ascii="宋体" w:eastAsia="宋体" w:hAnsi="宋体" w:cs="宋体"/>
              </w:rPr>
            </w:pPr>
          </w:p>
        </w:tc>
      </w:tr>
      <w:tr w:rsidR="001017E1" w:rsidRPr="001017E1" w14:paraId="36A0E056" w14:textId="77777777">
        <w:trPr>
          <w:trHeight w:val="522"/>
        </w:trPr>
        <w:tc>
          <w:tcPr>
            <w:tcW w:w="657" w:type="pct"/>
            <w:vMerge/>
            <w:vAlign w:val="center"/>
          </w:tcPr>
          <w:p w14:paraId="6647F67C" w14:textId="77777777" w:rsidR="00530054" w:rsidRPr="001017E1" w:rsidRDefault="00530054">
            <w:pPr>
              <w:jc w:val="center"/>
              <w:rPr>
                <w:rFonts w:ascii="宋体" w:eastAsia="宋体" w:hAnsi="宋体" w:cs="宋体"/>
              </w:rPr>
            </w:pPr>
          </w:p>
        </w:tc>
        <w:tc>
          <w:tcPr>
            <w:tcW w:w="1653" w:type="pct"/>
            <w:shd w:val="clear" w:color="auto" w:fill="auto"/>
            <w:vAlign w:val="center"/>
          </w:tcPr>
          <w:p w14:paraId="71C7EAEE" w14:textId="77777777" w:rsidR="00530054" w:rsidRPr="001017E1" w:rsidRDefault="00B33A19">
            <w:pPr>
              <w:jc w:val="center"/>
              <w:rPr>
                <w:rFonts w:ascii="宋体" w:eastAsia="宋体" w:hAnsi="宋体" w:cs="宋体"/>
              </w:rPr>
            </w:pPr>
            <w:r w:rsidRPr="001017E1">
              <w:rPr>
                <w:rFonts w:ascii="宋体" w:eastAsia="宋体" w:hAnsi="宋体" w:cs="宋体" w:hint="eastAsia"/>
              </w:rPr>
              <w:t>海洋公园</w:t>
            </w:r>
          </w:p>
        </w:tc>
        <w:tc>
          <w:tcPr>
            <w:tcW w:w="2689" w:type="pct"/>
            <w:vMerge/>
            <w:vAlign w:val="center"/>
          </w:tcPr>
          <w:p w14:paraId="1D8C9E48" w14:textId="77777777" w:rsidR="00530054" w:rsidRPr="001017E1" w:rsidRDefault="00530054">
            <w:pPr>
              <w:rPr>
                <w:rFonts w:ascii="宋体" w:eastAsia="宋体" w:hAnsi="宋体" w:cs="宋体"/>
              </w:rPr>
            </w:pPr>
          </w:p>
        </w:tc>
      </w:tr>
      <w:tr w:rsidR="001017E1" w:rsidRPr="001017E1" w14:paraId="46DF4FB8" w14:textId="77777777">
        <w:trPr>
          <w:trHeight w:val="522"/>
        </w:trPr>
        <w:tc>
          <w:tcPr>
            <w:tcW w:w="657" w:type="pct"/>
            <w:vMerge/>
            <w:vAlign w:val="center"/>
          </w:tcPr>
          <w:p w14:paraId="54CB1536" w14:textId="77777777" w:rsidR="00530054" w:rsidRPr="001017E1" w:rsidRDefault="00530054">
            <w:pPr>
              <w:jc w:val="center"/>
              <w:rPr>
                <w:rFonts w:ascii="宋体" w:eastAsia="宋体" w:hAnsi="宋体" w:cs="宋体"/>
              </w:rPr>
            </w:pPr>
          </w:p>
        </w:tc>
        <w:tc>
          <w:tcPr>
            <w:tcW w:w="1653" w:type="pct"/>
            <w:shd w:val="clear" w:color="auto" w:fill="auto"/>
            <w:vAlign w:val="center"/>
          </w:tcPr>
          <w:p w14:paraId="0DF9ADE2" w14:textId="77777777" w:rsidR="00530054" w:rsidRPr="001017E1" w:rsidRDefault="00B33A19">
            <w:pPr>
              <w:jc w:val="center"/>
              <w:rPr>
                <w:rFonts w:ascii="宋体" w:eastAsia="宋体" w:hAnsi="宋体" w:cs="宋体"/>
              </w:rPr>
            </w:pPr>
            <w:r w:rsidRPr="001017E1">
              <w:rPr>
                <w:rFonts w:ascii="宋体" w:eastAsia="宋体" w:hAnsi="宋体" w:cs="宋体" w:hint="eastAsia"/>
              </w:rPr>
              <w:t>湿地公园</w:t>
            </w:r>
          </w:p>
        </w:tc>
        <w:tc>
          <w:tcPr>
            <w:tcW w:w="2689" w:type="pct"/>
            <w:vMerge/>
            <w:vAlign w:val="center"/>
          </w:tcPr>
          <w:p w14:paraId="3E9074D8" w14:textId="77777777" w:rsidR="00530054" w:rsidRPr="001017E1" w:rsidRDefault="00530054">
            <w:pPr>
              <w:rPr>
                <w:rFonts w:ascii="宋体" w:eastAsia="宋体" w:hAnsi="宋体" w:cs="宋体"/>
              </w:rPr>
            </w:pPr>
          </w:p>
        </w:tc>
      </w:tr>
      <w:tr w:rsidR="001017E1" w:rsidRPr="001017E1" w14:paraId="1AA52C24" w14:textId="77777777">
        <w:trPr>
          <w:trHeight w:val="522"/>
        </w:trPr>
        <w:tc>
          <w:tcPr>
            <w:tcW w:w="657" w:type="pct"/>
            <w:vMerge/>
            <w:vAlign w:val="center"/>
          </w:tcPr>
          <w:p w14:paraId="00022A1A" w14:textId="77777777" w:rsidR="00530054" w:rsidRPr="001017E1" w:rsidRDefault="00530054">
            <w:pPr>
              <w:jc w:val="center"/>
              <w:rPr>
                <w:rFonts w:ascii="宋体" w:eastAsia="宋体" w:hAnsi="宋体" w:cs="宋体"/>
              </w:rPr>
            </w:pPr>
          </w:p>
        </w:tc>
        <w:tc>
          <w:tcPr>
            <w:tcW w:w="1653" w:type="pct"/>
            <w:shd w:val="clear" w:color="auto" w:fill="auto"/>
            <w:vAlign w:val="center"/>
          </w:tcPr>
          <w:p w14:paraId="6E15DC44" w14:textId="77777777" w:rsidR="00530054" w:rsidRPr="001017E1" w:rsidRDefault="00B33A19">
            <w:pPr>
              <w:jc w:val="center"/>
              <w:rPr>
                <w:rFonts w:ascii="宋体" w:eastAsia="宋体" w:hAnsi="宋体" w:cs="宋体"/>
              </w:rPr>
            </w:pPr>
            <w:r w:rsidRPr="001017E1">
              <w:rPr>
                <w:rFonts w:ascii="宋体" w:eastAsia="宋体" w:hAnsi="宋体" w:cs="宋体" w:hint="eastAsia"/>
              </w:rPr>
              <w:t>冰川公园</w:t>
            </w:r>
          </w:p>
        </w:tc>
        <w:tc>
          <w:tcPr>
            <w:tcW w:w="2689" w:type="pct"/>
            <w:vMerge/>
            <w:vAlign w:val="center"/>
          </w:tcPr>
          <w:p w14:paraId="57B01F14" w14:textId="77777777" w:rsidR="00530054" w:rsidRPr="001017E1" w:rsidRDefault="00530054">
            <w:pPr>
              <w:rPr>
                <w:rFonts w:ascii="宋体" w:eastAsia="宋体" w:hAnsi="宋体" w:cs="宋体"/>
              </w:rPr>
            </w:pPr>
          </w:p>
        </w:tc>
      </w:tr>
      <w:tr w:rsidR="001017E1" w:rsidRPr="001017E1" w14:paraId="72C326B4" w14:textId="77777777">
        <w:trPr>
          <w:trHeight w:val="522"/>
        </w:trPr>
        <w:tc>
          <w:tcPr>
            <w:tcW w:w="657" w:type="pct"/>
            <w:vMerge/>
            <w:vAlign w:val="center"/>
          </w:tcPr>
          <w:p w14:paraId="4D9B2DCE" w14:textId="77777777" w:rsidR="00530054" w:rsidRPr="001017E1" w:rsidRDefault="00530054">
            <w:pPr>
              <w:jc w:val="center"/>
              <w:rPr>
                <w:rFonts w:ascii="宋体" w:eastAsia="宋体" w:hAnsi="宋体" w:cs="宋体"/>
              </w:rPr>
            </w:pPr>
          </w:p>
        </w:tc>
        <w:tc>
          <w:tcPr>
            <w:tcW w:w="1653" w:type="pct"/>
            <w:shd w:val="clear" w:color="auto" w:fill="auto"/>
            <w:vAlign w:val="center"/>
          </w:tcPr>
          <w:p w14:paraId="553911AD" w14:textId="77777777" w:rsidR="00530054" w:rsidRPr="001017E1" w:rsidRDefault="00B33A19">
            <w:pPr>
              <w:jc w:val="center"/>
              <w:rPr>
                <w:rFonts w:ascii="宋体" w:eastAsia="宋体" w:hAnsi="宋体" w:cs="宋体"/>
              </w:rPr>
            </w:pPr>
            <w:r w:rsidRPr="001017E1">
              <w:rPr>
                <w:rFonts w:ascii="宋体" w:eastAsia="宋体" w:hAnsi="宋体" w:cs="宋体" w:hint="eastAsia"/>
              </w:rPr>
              <w:t>草原公园</w:t>
            </w:r>
          </w:p>
        </w:tc>
        <w:tc>
          <w:tcPr>
            <w:tcW w:w="2689" w:type="pct"/>
            <w:vMerge/>
            <w:vAlign w:val="center"/>
          </w:tcPr>
          <w:p w14:paraId="0967EB86" w14:textId="77777777" w:rsidR="00530054" w:rsidRPr="001017E1" w:rsidRDefault="00530054">
            <w:pPr>
              <w:rPr>
                <w:rFonts w:ascii="宋体" w:eastAsia="宋体" w:hAnsi="宋体" w:cs="宋体"/>
              </w:rPr>
            </w:pPr>
          </w:p>
        </w:tc>
      </w:tr>
      <w:tr w:rsidR="001017E1" w:rsidRPr="001017E1" w14:paraId="67A3524A" w14:textId="77777777">
        <w:trPr>
          <w:trHeight w:val="522"/>
        </w:trPr>
        <w:tc>
          <w:tcPr>
            <w:tcW w:w="657" w:type="pct"/>
            <w:vMerge/>
            <w:vAlign w:val="center"/>
          </w:tcPr>
          <w:p w14:paraId="43B0BBFB" w14:textId="77777777" w:rsidR="00530054" w:rsidRPr="001017E1" w:rsidRDefault="00530054">
            <w:pPr>
              <w:jc w:val="center"/>
              <w:rPr>
                <w:rFonts w:ascii="宋体" w:eastAsia="宋体" w:hAnsi="宋体" w:cs="宋体"/>
              </w:rPr>
            </w:pPr>
          </w:p>
        </w:tc>
        <w:tc>
          <w:tcPr>
            <w:tcW w:w="1653" w:type="pct"/>
            <w:shd w:val="clear" w:color="auto" w:fill="auto"/>
            <w:vAlign w:val="center"/>
          </w:tcPr>
          <w:p w14:paraId="6E2857EF" w14:textId="77777777" w:rsidR="00530054" w:rsidRPr="001017E1" w:rsidRDefault="00B33A19">
            <w:pPr>
              <w:jc w:val="center"/>
              <w:rPr>
                <w:rFonts w:ascii="宋体" w:eastAsia="宋体" w:hAnsi="宋体" w:cs="宋体"/>
              </w:rPr>
            </w:pPr>
            <w:r w:rsidRPr="001017E1">
              <w:rPr>
                <w:rFonts w:ascii="宋体" w:eastAsia="宋体" w:hAnsi="宋体" w:cs="宋体" w:hint="eastAsia"/>
              </w:rPr>
              <w:t>沙漠公园</w:t>
            </w:r>
          </w:p>
        </w:tc>
        <w:tc>
          <w:tcPr>
            <w:tcW w:w="2689" w:type="pct"/>
            <w:vMerge/>
            <w:vAlign w:val="center"/>
          </w:tcPr>
          <w:p w14:paraId="1CC25E2B" w14:textId="77777777" w:rsidR="00530054" w:rsidRPr="001017E1" w:rsidRDefault="00530054">
            <w:pPr>
              <w:rPr>
                <w:rFonts w:ascii="宋体" w:eastAsia="宋体" w:hAnsi="宋体" w:cs="宋体"/>
              </w:rPr>
            </w:pPr>
          </w:p>
        </w:tc>
      </w:tr>
      <w:tr w:rsidR="001017E1" w:rsidRPr="001017E1" w14:paraId="33CF5067" w14:textId="77777777">
        <w:trPr>
          <w:trHeight w:val="522"/>
        </w:trPr>
        <w:tc>
          <w:tcPr>
            <w:tcW w:w="657" w:type="pct"/>
            <w:vMerge/>
            <w:vAlign w:val="center"/>
          </w:tcPr>
          <w:p w14:paraId="7F98C356" w14:textId="77777777" w:rsidR="00530054" w:rsidRPr="001017E1" w:rsidRDefault="00530054">
            <w:pPr>
              <w:jc w:val="center"/>
              <w:rPr>
                <w:rFonts w:ascii="宋体" w:eastAsia="宋体" w:hAnsi="宋体" w:cs="宋体"/>
              </w:rPr>
            </w:pPr>
          </w:p>
        </w:tc>
        <w:tc>
          <w:tcPr>
            <w:tcW w:w="1653" w:type="pct"/>
            <w:shd w:val="clear" w:color="auto" w:fill="auto"/>
            <w:vAlign w:val="center"/>
          </w:tcPr>
          <w:p w14:paraId="228AAE02" w14:textId="77777777" w:rsidR="00530054" w:rsidRPr="001017E1" w:rsidRDefault="00B33A19">
            <w:pPr>
              <w:jc w:val="center"/>
              <w:rPr>
                <w:rFonts w:ascii="宋体" w:eastAsia="宋体" w:hAnsi="宋体" w:cs="宋体"/>
              </w:rPr>
            </w:pPr>
            <w:r w:rsidRPr="001017E1">
              <w:rPr>
                <w:rFonts w:ascii="宋体" w:eastAsia="宋体" w:hAnsi="宋体" w:cs="宋体" w:hint="eastAsia"/>
              </w:rPr>
              <w:t>草原风景区</w:t>
            </w:r>
          </w:p>
        </w:tc>
        <w:tc>
          <w:tcPr>
            <w:tcW w:w="2689" w:type="pct"/>
            <w:vMerge/>
            <w:vAlign w:val="center"/>
          </w:tcPr>
          <w:p w14:paraId="3D424EA1" w14:textId="77777777" w:rsidR="00530054" w:rsidRPr="001017E1" w:rsidRDefault="00530054">
            <w:pPr>
              <w:rPr>
                <w:rFonts w:ascii="宋体" w:eastAsia="宋体" w:hAnsi="宋体" w:cs="宋体"/>
              </w:rPr>
            </w:pPr>
          </w:p>
        </w:tc>
      </w:tr>
      <w:tr w:rsidR="001017E1" w:rsidRPr="001017E1" w14:paraId="710786A4" w14:textId="77777777">
        <w:trPr>
          <w:trHeight w:val="522"/>
        </w:trPr>
        <w:tc>
          <w:tcPr>
            <w:tcW w:w="657" w:type="pct"/>
            <w:vMerge/>
            <w:vAlign w:val="center"/>
          </w:tcPr>
          <w:p w14:paraId="334C580F" w14:textId="77777777" w:rsidR="00530054" w:rsidRPr="001017E1" w:rsidRDefault="00530054">
            <w:pPr>
              <w:jc w:val="center"/>
              <w:rPr>
                <w:rFonts w:ascii="宋体" w:eastAsia="宋体" w:hAnsi="宋体" w:cs="宋体"/>
              </w:rPr>
            </w:pPr>
          </w:p>
        </w:tc>
        <w:tc>
          <w:tcPr>
            <w:tcW w:w="1653" w:type="pct"/>
            <w:shd w:val="clear" w:color="auto" w:fill="auto"/>
            <w:vAlign w:val="center"/>
          </w:tcPr>
          <w:p w14:paraId="12DB0CB8" w14:textId="77777777" w:rsidR="00530054" w:rsidRPr="001017E1" w:rsidRDefault="00B33A19">
            <w:pPr>
              <w:jc w:val="center"/>
              <w:rPr>
                <w:rFonts w:ascii="宋体" w:eastAsia="宋体" w:hAnsi="宋体" w:cs="宋体"/>
              </w:rPr>
            </w:pPr>
            <w:r w:rsidRPr="001017E1">
              <w:rPr>
                <w:rFonts w:ascii="宋体" w:eastAsia="宋体" w:hAnsi="宋体" w:cs="宋体" w:hint="eastAsia"/>
              </w:rPr>
              <w:t>水产种质资源保护区</w:t>
            </w:r>
          </w:p>
        </w:tc>
        <w:tc>
          <w:tcPr>
            <w:tcW w:w="2689" w:type="pct"/>
            <w:vMerge/>
            <w:vAlign w:val="center"/>
          </w:tcPr>
          <w:p w14:paraId="7883BD71" w14:textId="77777777" w:rsidR="00530054" w:rsidRPr="001017E1" w:rsidRDefault="00530054">
            <w:pPr>
              <w:rPr>
                <w:rFonts w:ascii="宋体" w:eastAsia="宋体" w:hAnsi="宋体" w:cs="宋体"/>
              </w:rPr>
            </w:pPr>
          </w:p>
        </w:tc>
      </w:tr>
      <w:tr w:rsidR="001017E1" w:rsidRPr="001017E1" w14:paraId="0F0A78F2" w14:textId="77777777">
        <w:trPr>
          <w:trHeight w:val="522"/>
        </w:trPr>
        <w:tc>
          <w:tcPr>
            <w:tcW w:w="657" w:type="pct"/>
            <w:vMerge/>
            <w:vAlign w:val="center"/>
          </w:tcPr>
          <w:p w14:paraId="48C545AD" w14:textId="77777777" w:rsidR="00530054" w:rsidRPr="001017E1" w:rsidRDefault="00530054">
            <w:pPr>
              <w:jc w:val="center"/>
              <w:rPr>
                <w:rFonts w:ascii="宋体" w:eastAsia="宋体" w:hAnsi="宋体" w:cs="宋体"/>
              </w:rPr>
            </w:pPr>
          </w:p>
        </w:tc>
        <w:tc>
          <w:tcPr>
            <w:tcW w:w="1653" w:type="pct"/>
            <w:vAlign w:val="center"/>
          </w:tcPr>
          <w:p w14:paraId="530EE0AD" w14:textId="77777777" w:rsidR="00530054" w:rsidRPr="001017E1" w:rsidRDefault="00B33A19">
            <w:pPr>
              <w:jc w:val="center"/>
              <w:rPr>
                <w:rFonts w:ascii="宋体" w:eastAsia="宋体" w:hAnsi="宋体" w:cs="宋体"/>
              </w:rPr>
            </w:pPr>
            <w:r w:rsidRPr="001017E1">
              <w:rPr>
                <w:rFonts w:ascii="宋体" w:eastAsia="宋体" w:hAnsi="宋体" w:cs="宋体" w:hint="eastAsia"/>
              </w:rPr>
              <w:t>野生植物原生境保护区(点)</w:t>
            </w:r>
          </w:p>
        </w:tc>
        <w:tc>
          <w:tcPr>
            <w:tcW w:w="2689" w:type="pct"/>
            <w:vMerge/>
            <w:vAlign w:val="center"/>
          </w:tcPr>
          <w:p w14:paraId="7CCE3D16" w14:textId="77777777" w:rsidR="00530054" w:rsidRPr="001017E1" w:rsidRDefault="00530054">
            <w:pPr>
              <w:rPr>
                <w:rFonts w:ascii="宋体" w:eastAsia="宋体" w:hAnsi="宋体" w:cs="宋体"/>
              </w:rPr>
            </w:pPr>
          </w:p>
        </w:tc>
      </w:tr>
      <w:tr w:rsidR="001017E1" w:rsidRPr="001017E1" w14:paraId="5AFB7B2B" w14:textId="77777777">
        <w:trPr>
          <w:trHeight w:val="522"/>
        </w:trPr>
        <w:tc>
          <w:tcPr>
            <w:tcW w:w="657" w:type="pct"/>
            <w:vMerge/>
            <w:vAlign w:val="center"/>
          </w:tcPr>
          <w:p w14:paraId="1FCE8A72" w14:textId="77777777" w:rsidR="00530054" w:rsidRPr="001017E1" w:rsidRDefault="00530054">
            <w:pPr>
              <w:jc w:val="center"/>
              <w:rPr>
                <w:rFonts w:ascii="宋体" w:eastAsia="宋体" w:hAnsi="宋体" w:cs="宋体"/>
              </w:rPr>
            </w:pPr>
          </w:p>
        </w:tc>
        <w:tc>
          <w:tcPr>
            <w:tcW w:w="1653" w:type="pct"/>
            <w:vAlign w:val="center"/>
          </w:tcPr>
          <w:p w14:paraId="51A20989" w14:textId="77777777" w:rsidR="00530054" w:rsidRPr="001017E1" w:rsidRDefault="00B33A19">
            <w:pPr>
              <w:jc w:val="center"/>
              <w:rPr>
                <w:rFonts w:ascii="宋体" w:eastAsia="宋体" w:hAnsi="宋体" w:cs="宋体"/>
              </w:rPr>
            </w:pPr>
            <w:r w:rsidRPr="001017E1">
              <w:rPr>
                <w:rFonts w:ascii="宋体" w:eastAsia="宋体" w:hAnsi="宋体" w:cs="宋体" w:hint="eastAsia"/>
              </w:rPr>
              <w:t>自然保护小区</w:t>
            </w:r>
          </w:p>
        </w:tc>
        <w:tc>
          <w:tcPr>
            <w:tcW w:w="2689" w:type="pct"/>
            <w:vMerge/>
            <w:vAlign w:val="center"/>
          </w:tcPr>
          <w:p w14:paraId="5054A99B" w14:textId="77777777" w:rsidR="00530054" w:rsidRPr="001017E1" w:rsidRDefault="00530054">
            <w:pPr>
              <w:rPr>
                <w:rFonts w:ascii="宋体" w:eastAsia="宋体" w:hAnsi="宋体" w:cs="宋体"/>
              </w:rPr>
            </w:pPr>
          </w:p>
        </w:tc>
      </w:tr>
      <w:tr w:rsidR="001017E1" w:rsidRPr="001017E1" w14:paraId="101737B0" w14:textId="77777777">
        <w:trPr>
          <w:trHeight w:val="522"/>
        </w:trPr>
        <w:tc>
          <w:tcPr>
            <w:tcW w:w="657" w:type="pct"/>
            <w:vMerge/>
            <w:vAlign w:val="center"/>
          </w:tcPr>
          <w:p w14:paraId="7CB114FB" w14:textId="77777777" w:rsidR="00530054" w:rsidRPr="001017E1" w:rsidRDefault="00530054">
            <w:pPr>
              <w:jc w:val="center"/>
              <w:rPr>
                <w:rFonts w:ascii="宋体" w:eastAsia="宋体" w:hAnsi="宋体" w:cs="宋体"/>
              </w:rPr>
            </w:pPr>
          </w:p>
        </w:tc>
        <w:tc>
          <w:tcPr>
            <w:tcW w:w="1653" w:type="pct"/>
            <w:vAlign w:val="center"/>
          </w:tcPr>
          <w:p w14:paraId="307EE4C2" w14:textId="77777777" w:rsidR="00530054" w:rsidRPr="001017E1" w:rsidRDefault="00B33A19">
            <w:pPr>
              <w:jc w:val="center"/>
              <w:rPr>
                <w:rFonts w:ascii="宋体" w:eastAsia="宋体" w:hAnsi="宋体" w:cs="宋体"/>
              </w:rPr>
            </w:pPr>
            <w:r w:rsidRPr="001017E1">
              <w:rPr>
                <w:rFonts w:ascii="宋体" w:eastAsia="宋体" w:hAnsi="宋体" w:cs="宋体" w:hint="eastAsia"/>
              </w:rPr>
              <w:t>野生动物重要栖息地</w:t>
            </w:r>
          </w:p>
        </w:tc>
        <w:tc>
          <w:tcPr>
            <w:tcW w:w="2689" w:type="pct"/>
            <w:vMerge/>
            <w:vAlign w:val="center"/>
          </w:tcPr>
          <w:p w14:paraId="0F1ABED2" w14:textId="77777777" w:rsidR="00530054" w:rsidRPr="001017E1" w:rsidRDefault="00530054">
            <w:pPr>
              <w:rPr>
                <w:rFonts w:ascii="宋体" w:eastAsia="宋体" w:hAnsi="宋体" w:cs="宋体"/>
              </w:rPr>
            </w:pPr>
          </w:p>
        </w:tc>
      </w:tr>
      <w:tr w:rsidR="001017E1" w:rsidRPr="001017E1" w14:paraId="1E6C41DE" w14:textId="77777777">
        <w:trPr>
          <w:trHeight w:val="789"/>
        </w:trPr>
        <w:tc>
          <w:tcPr>
            <w:tcW w:w="657" w:type="pct"/>
            <w:vMerge w:val="restart"/>
            <w:shd w:val="clear" w:color="auto" w:fill="auto"/>
            <w:vAlign w:val="center"/>
          </w:tcPr>
          <w:p w14:paraId="65C013A8" w14:textId="77777777" w:rsidR="00530054" w:rsidRPr="001017E1" w:rsidRDefault="00B33A19">
            <w:pPr>
              <w:jc w:val="center"/>
              <w:rPr>
                <w:rFonts w:ascii="宋体" w:eastAsia="宋体" w:hAnsi="宋体" w:cs="宋体"/>
              </w:rPr>
            </w:pPr>
            <w:r w:rsidRPr="001017E1">
              <w:rPr>
                <w:rFonts w:ascii="宋体" w:eastAsia="宋体" w:hAnsi="宋体" w:cs="宋体" w:hint="eastAsia"/>
              </w:rPr>
              <w:t>湿地多用途管理区</w:t>
            </w:r>
          </w:p>
        </w:tc>
        <w:tc>
          <w:tcPr>
            <w:tcW w:w="1653" w:type="pct"/>
            <w:shd w:val="clear" w:color="auto" w:fill="auto"/>
            <w:vAlign w:val="center"/>
          </w:tcPr>
          <w:p w14:paraId="14BF0121" w14:textId="77777777" w:rsidR="00530054" w:rsidRPr="001017E1" w:rsidRDefault="00B33A19">
            <w:pPr>
              <w:jc w:val="center"/>
              <w:rPr>
                <w:rFonts w:ascii="宋体" w:eastAsia="宋体" w:hAnsi="宋体" w:cs="宋体"/>
              </w:rPr>
            </w:pPr>
            <w:r w:rsidRPr="001017E1">
              <w:rPr>
                <w:rFonts w:ascii="宋体" w:eastAsia="宋体" w:hAnsi="宋体" w:cs="宋体" w:hint="eastAsia"/>
              </w:rPr>
              <w:t>水源地保护区</w:t>
            </w:r>
          </w:p>
        </w:tc>
        <w:tc>
          <w:tcPr>
            <w:tcW w:w="2689" w:type="pct"/>
            <w:shd w:val="clear" w:color="auto" w:fill="auto"/>
            <w:vAlign w:val="center"/>
          </w:tcPr>
          <w:p w14:paraId="7E9B1471" w14:textId="77777777" w:rsidR="00530054" w:rsidRPr="001017E1" w:rsidRDefault="00B33A19">
            <w:pPr>
              <w:rPr>
                <w:rFonts w:ascii="宋体" w:eastAsia="宋体" w:hAnsi="宋体" w:cs="宋体"/>
              </w:rPr>
            </w:pPr>
            <w:r w:rsidRPr="001017E1">
              <w:rPr>
                <w:rFonts w:ascii="宋体" w:eastAsia="宋体" w:hAnsi="宋体" w:cs="宋体" w:hint="eastAsia"/>
              </w:rPr>
              <w:t>指各级人民政府批准建立，具有明确范围、面积的集中式饮用水水源地保护区。</w:t>
            </w:r>
          </w:p>
        </w:tc>
      </w:tr>
      <w:tr w:rsidR="001017E1" w:rsidRPr="001017E1" w14:paraId="3305FB20" w14:textId="77777777">
        <w:trPr>
          <w:trHeight w:val="544"/>
        </w:trPr>
        <w:tc>
          <w:tcPr>
            <w:tcW w:w="657" w:type="pct"/>
            <w:vMerge/>
            <w:vAlign w:val="center"/>
          </w:tcPr>
          <w:p w14:paraId="3A279D38" w14:textId="77777777" w:rsidR="00530054" w:rsidRPr="001017E1" w:rsidRDefault="00530054">
            <w:pPr>
              <w:jc w:val="center"/>
              <w:rPr>
                <w:rFonts w:ascii="宋体" w:eastAsia="宋体" w:hAnsi="宋体" w:cs="宋体"/>
              </w:rPr>
            </w:pPr>
          </w:p>
        </w:tc>
        <w:tc>
          <w:tcPr>
            <w:tcW w:w="1653" w:type="pct"/>
            <w:shd w:val="clear" w:color="auto" w:fill="auto"/>
            <w:vAlign w:val="center"/>
          </w:tcPr>
          <w:p w14:paraId="1CC73055" w14:textId="77777777" w:rsidR="00530054" w:rsidRPr="001017E1" w:rsidRDefault="00B33A19">
            <w:pPr>
              <w:jc w:val="center"/>
              <w:rPr>
                <w:rFonts w:ascii="宋体" w:eastAsia="宋体" w:hAnsi="宋体" w:cs="宋体"/>
              </w:rPr>
            </w:pPr>
            <w:r w:rsidRPr="001017E1">
              <w:rPr>
                <w:rFonts w:ascii="宋体" w:eastAsia="宋体" w:hAnsi="宋体" w:cs="宋体" w:hint="eastAsia"/>
              </w:rPr>
              <w:t>其他</w:t>
            </w:r>
          </w:p>
        </w:tc>
        <w:tc>
          <w:tcPr>
            <w:tcW w:w="2689" w:type="pct"/>
            <w:shd w:val="clear" w:color="auto" w:fill="auto"/>
            <w:vAlign w:val="center"/>
          </w:tcPr>
          <w:p w14:paraId="2095EF31" w14:textId="77777777" w:rsidR="00530054" w:rsidRPr="001017E1" w:rsidRDefault="00B33A19">
            <w:pPr>
              <w:rPr>
                <w:rFonts w:ascii="宋体" w:eastAsia="宋体" w:hAnsi="宋体" w:cs="宋体"/>
              </w:rPr>
            </w:pPr>
            <w:r w:rsidRPr="001017E1">
              <w:rPr>
                <w:rFonts w:ascii="宋体" w:eastAsia="宋体" w:hAnsi="宋体" w:cs="宋体" w:hint="eastAsia"/>
              </w:rPr>
              <w:t>其他国家和地方认定的保护方式所保护的湿地。</w:t>
            </w:r>
          </w:p>
        </w:tc>
      </w:tr>
    </w:tbl>
    <w:p w14:paraId="077FC9AE" w14:textId="77777777" w:rsidR="00530054" w:rsidRPr="001017E1" w:rsidRDefault="00B33A19">
      <w:pPr>
        <w:spacing w:beforeLines="100" w:before="240" w:afterLines="100" w:after="240" w:line="57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一、目标任务</w:t>
      </w:r>
    </w:p>
    <w:p w14:paraId="4C68BD86"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完善湿地保护</w:t>
      </w:r>
      <w:r w:rsidRPr="001017E1">
        <w:rPr>
          <w:rFonts w:ascii="Times New Roman" w:eastAsia="仿宋" w:hAnsi="Times New Roman" w:cs="Times New Roman" w:hint="eastAsia"/>
          <w:sz w:val="28"/>
          <w:szCs w:val="28"/>
        </w:rPr>
        <w:t>方式</w:t>
      </w:r>
      <w:r w:rsidRPr="001017E1">
        <w:rPr>
          <w:rFonts w:ascii="Times New Roman" w:eastAsia="仿宋" w:hAnsi="Times New Roman" w:cs="Times New Roman"/>
          <w:sz w:val="28"/>
          <w:szCs w:val="28"/>
        </w:rPr>
        <w:t>，提升</w:t>
      </w:r>
      <w:r w:rsidRPr="001017E1">
        <w:rPr>
          <w:rFonts w:ascii="Times New Roman" w:eastAsia="仿宋" w:hAnsi="Times New Roman" w:cs="Times New Roman" w:hint="eastAsia"/>
          <w:sz w:val="28"/>
          <w:szCs w:val="28"/>
        </w:rPr>
        <w:t>西湖区</w:t>
      </w:r>
      <w:r w:rsidRPr="001017E1">
        <w:rPr>
          <w:rFonts w:ascii="Times New Roman" w:eastAsia="仿宋" w:hAnsi="Times New Roman" w:cs="Times New Roman"/>
          <w:sz w:val="28"/>
          <w:szCs w:val="28"/>
        </w:rPr>
        <w:t>湿地自然保护地体系，</w:t>
      </w:r>
      <w:r w:rsidRPr="001017E1">
        <w:rPr>
          <w:rFonts w:ascii="Times New Roman" w:eastAsia="仿宋" w:hAnsi="Times New Roman" w:cs="Times New Roman" w:hint="eastAsia"/>
          <w:sz w:val="28"/>
          <w:szCs w:val="28"/>
        </w:rPr>
        <w:t>使湿地得到更好的保护和利用，湿地的多种功能得到有效的发挥。</w:t>
      </w:r>
    </w:p>
    <w:p w14:paraId="693BA90D" w14:textId="77777777" w:rsidR="00530054" w:rsidRPr="001017E1" w:rsidRDefault="00B33A19">
      <w:pPr>
        <w:spacing w:beforeLines="100" w:before="240" w:afterLines="100" w:after="240" w:line="57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二、规划</w:t>
      </w:r>
      <w:r w:rsidRPr="001017E1">
        <w:rPr>
          <w:rFonts w:ascii="Times New Roman" w:eastAsia="黑体" w:hAnsi="Times New Roman" w:cs="Times New Roman" w:hint="eastAsia"/>
          <w:b/>
          <w:bCs/>
          <w:kern w:val="0"/>
          <w:sz w:val="30"/>
          <w:szCs w:val="30"/>
        </w:rPr>
        <w:t>内容</w:t>
      </w:r>
    </w:p>
    <w:p w14:paraId="30D13CBA" w14:textId="5ED6D686"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目前西湖区境内湿地保护方式的自然保护地有杭州西湖国家级风景名胜区、杭州西溪国家湿地公园、杭州西山国家森林公园等。已有和新增各类型</w:t>
      </w:r>
      <w:bookmarkStart w:id="205" w:name="_Hlk91770839"/>
      <w:r w:rsidRPr="001017E1">
        <w:rPr>
          <w:rFonts w:ascii="Times New Roman" w:eastAsia="仿宋" w:hAnsi="Times New Roman" w:cs="Times New Roman" w:hint="eastAsia"/>
          <w:sz w:val="28"/>
          <w:szCs w:val="28"/>
        </w:rPr>
        <w:t>自然保护地</w:t>
      </w:r>
      <w:bookmarkEnd w:id="205"/>
      <w:r w:rsidRPr="001017E1">
        <w:rPr>
          <w:rFonts w:ascii="Times New Roman" w:eastAsia="仿宋" w:hAnsi="Times New Roman" w:cs="Times New Roman" w:hint="eastAsia"/>
          <w:sz w:val="28"/>
          <w:szCs w:val="28"/>
        </w:rPr>
        <w:t>内的湿地按其规划予以实施保护和管理，鼓励有条件的重要湿地区域建设湿地公园。</w:t>
      </w:r>
    </w:p>
    <w:p w14:paraId="66137FB6" w14:textId="77777777" w:rsidR="00530054" w:rsidRPr="001017E1" w:rsidRDefault="00B33A19">
      <w:pPr>
        <w:spacing w:line="56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b/>
          <w:bCs/>
          <w:sz w:val="28"/>
          <w:szCs w:val="28"/>
        </w:rPr>
        <w:t>（</w:t>
      </w:r>
      <w:r w:rsidRPr="001017E1">
        <w:rPr>
          <w:rFonts w:ascii="Times New Roman" w:eastAsia="仿宋" w:hAnsi="Times New Roman" w:cs="Times New Roman" w:hint="eastAsia"/>
          <w:b/>
          <w:bCs/>
          <w:sz w:val="28"/>
          <w:szCs w:val="28"/>
        </w:rPr>
        <w:t>一</w:t>
      </w:r>
      <w:r w:rsidRPr="001017E1">
        <w:rPr>
          <w:rFonts w:ascii="Times New Roman" w:eastAsia="仿宋" w:hAnsi="Times New Roman" w:cs="Times New Roman"/>
          <w:b/>
          <w:bCs/>
          <w:sz w:val="28"/>
          <w:szCs w:val="28"/>
        </w:rPr>
        <w:t>）湿地公园设立条件</w:t>
      </w:r>
    </w:p>
    <w:p w14:paraId="151768A6"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湿地公园是指以具有显著或特殊生态、文化、美学和生物多样性价值的湿地景观为主体，以保护湿地生态系统完整性、维护湿地生态过程和生态服务功能为宗旨，在此前提下充分发挥湿地的多种功能效益开展湿地合理利用，可供公众游览、休闲或进行科学、文化和教育活动的特定区域。</w:t>
      </w:r>
    </w:p>
    <w:p w14:paraId="3E1661A0" w14:textId="77777777" w:rsidR="00530054" w:rsidRPr="001017E1" w:rsidRDefault="00B33A19">
      <w:pPr>
        <w:widowControl/>
        <w:shd w:val="clear" w:color="auto" w:fill="FFFFFF"/>
        <w:spacing w:line="570" w:lineRule="exact"/>
        <w:ind w:firstLine="480"/>
        <w:jc w:val="left"/>
        <w:rPr>
          <w:rFonts w:ascii="Times New Roman" w:eastAsia="仿宋" w:hAnsi="Times New Roman" w:cs="Times New Roman"/>
          <w:b/>
          <w:bCs/>
          <w:sz w:val="28"/>
          <w:szCs w:val="28"/>
        </w:rPr>
      </w:pPr>
      <w:r w:rsidRPr="001017E1">
        <w:rPr>
          <w:rFonts w:ascii="Times New Roman" w:eastAsia="仿宋" w:hAnsi="Times New Roman" w:cs="Times New Roman" w:hint="eastAsia"/>
          <w:b/>
          <w:bCs/>
          <w:sz w:val="28"/>
          <w:szCs w:val="28"/>
        </w:rPr>
        <w:t>1</w:t>
      </w:r>
      <w:r w:rsidRPr="001017E1">
        <w:rPr>
          <w:rFonts w:ascii="Times New Roman" w:eastAsia="仿宋" w:hAnsi="Times New Roman" w:cs="Times New Roman"/>
          <w:b/>
          <w:bCs/>
          <w:sz w:val="28"/>
          <w:szCs w:val="28"/>
        </w:rPr>
        <w:t>.</w:t>
      </w:r>
      <w:r w:rsidRPr="001017E1">
        <w:rPr>
          <w:rFonts w:ascii="Times New Roman" w:eastAsia="仿宋" w:hAnsi="Times New Roman" w:cs="Times New Roman"/>
          <w:b/>
          <w:bCs/>
          <w:sz w:val="28"/>
          <w:szCs w:val="28"/>
        </w:rPr>
        <w:t>国家湿地公园</w:t>
      </w:r>
    </w:p>
    <w:p w14:paraId="7BAC0F3D"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lastRenderedPageBreak/>
        <w:t>国家湿地公园是指以保护湿地生态系统、合理利用湿地资源、开展湿地宣传教育和科学研究为目的，经国家林业和草原局批准设立，按照有关规定予以保护和管理的特定区域。</w:t>
      </w:r>
    </w:p>
    <w:p w14:paraId="12D18861"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具备下列条件的，可申请设立国家湿地公园：</w:t>
      </w:r>
    </w:p>
    <w:p w14:paraId="0B69B667"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湿地生态系统在全国或者区域范围内具有典型性；或者湿地区域生态地位重要；或者湿地主体生态功能具有典型示范性；或者湿地生物多样性丰富；或者集中分布有珍贵、濒危的野生生物物种。</w:t>
      </w:r>
    </w:p>
    <w:p w14:paraId="718733A1"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具有重要或者特殊科学研究、宣传教育和文化价值。</w:t>
      </w:r>
    </w:p>
    <w:p w14:paraId="6AD499C0"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成为省级湿地公园两年以上（含两年）。</w:t>
      </w:r>
    </w:p>
    <w:p w14:paraId="791B5B19"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保护管理机构和制度健全。</w:t>
      </w:r>
    </w:p>
    <w:p w14:paraId="2982D421"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省级湿地公园总体规划实施良好。</w:t>
      </w:r>
    </w:p>
    <w:p w14:paraId="1B10CE2E"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土地权属清晰，相关权利主体同意作为国家湿地公园。</w:t>
      </w:r>
    </w:p>
    <w:p w14:paraId="6EC28C88"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湿地保护、科研监测、科普宣传教育等工作取得显著成效。</w:t>
      </w:r>
    </w:p>
    <w:p w14:paraId="389624BC"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国家湿地公园的湿地面积原则上不低于</w:t>
      </w:r>
      <w:r w:rsidRPr="001017E1">
        <w:rPr>
          <w:rFonts w:ascii="Times New Roman" w:eastAsia="仿宋" w:hAnsi="Times New Roman" w:cs="Times New Roman"/>
          <w:sz w:val="28"/>
          <w:szCs w:val="28"/>
        </w:rPr>
        <w:t>100</w:t>
      </w:r>
      <w:r w:rsidRPr="001017E1">
        <w:rPr>
          <w:rFonts w:ascii="Times New Roman" w:eastAsia="仿宋" w:hAnsi="Times New Roman" w:cs="Times New Roman"/>
          <w:sz w:val="28"/>
          <w:szCs w:val="28"/>
        </w:rPr>
        <w:t>公顷，湿地率不低于</w:t>
      </w:r>
      <w:r w:rsidRPr="001017E1">
        <w:rPr>
          <w:rFonts w:ascii="Times New Roman" w:eastAsia="仿宋" w:hAnsi="Times New Roman" w:cs="Times New Roman"/>
          <w:sz w:val="28"/>
          <w:szCs w:val="28"/>
        </w:rPr>
        <w:t>30%</w:t>
      </w:r>
      <w:r w:rsidRPr="001017E1">
        <w:rPr>
          <w:rFonts w:ascii="Times New Roman" w:eastAsia="仿宋" w:hAnsi="Times New Roman" w:cs="Times New Roman"/>
          <w:sz w:val="28"/>
          <w:szCs w:val="28"/>
        </w:rPr>
        <w:t>。</w:t>
      </w:r>
    </w:p>
    <w:p w14:paraId="730C065A" w14:textId="77777777" w:rsidR="00530054" w:rsidRPr="001017E1" w:rsidRDefault="00B33A19">
      <w:pPr>
        <w:spacing w:line="570" w:lineRule="exact"/>
        <w:ind w:firstLineChars="200" w:firstLine="544"/>
        <w:rPr>
          <w:rFonts w:ascii="Times New Roman" w:eastAsia="仿宋" w:hAnsi="Times New Roman" w:cs="Times New Roman"/>
          <w:spacing w:val="-4"/>
          <w:sz w:val="28"/>
          <w:szCs w:val="28"/>
        </w:rPr>
      </w:pPr>
      <w:r w:rsidRPr="001017E1">
        <w:rPr>
          <w:rFonts w:ascii="Times New Roman" w:eastAsia="仿宋" w:hAnsi="Times New Roman" w:cs="Times New Roman"/>
          <w:spacing w:val="-4"/>
          <w:sz w:val="28"/>
          <w:szCs w:val="28"/>
        </w:rPr>
        <w:t>●</w:t>
      </w:r>
      <w:r w:rsidRPr="001017E1">
        <w:rPr>
          <w:rFonts w:ascii="Times New Roman" w:eastAsia="仿宋" w:hAnsi="Times New Roman" w:cs="Times New Roman"/>
          <w:spacing w:val="-4"/>
          <w:sz w:val="28"/>
          <w:szCs w:val="28"/>
        </w:rPr>
        <w:t>国家湿地公园范围与自然保护区、森林公园等不得重叠或者交叉。</w:t>
      </w:r>
    </w:p>
    <w:p w14:paraId="2F5CA488" w14:textId="77777777" w:rsidR="00530054" w:rsidRPr="001017E1" w:rsidRDefault="00B33A19">
      <w:pPr>
        <w:widowControl/>
        <w:shd w:val="clear" w:color="auto" w:fill="FFFFFF"/>
        <w:spacing w:line="570" w:lineRule="exact"/>
        <w:ind w:firstLine="480"/>
        <w:jc w:val="left"/>
        <w:rPr>
          <w:rFonts w:ascii="Times New Roman" w:eastAsia="仿宋" w:hAnsi="Times New Roman" w:cs="Times New Roman"/>
          <w:b/>
          <w:bCs/>
          <w:sz w:val="28"/>
          <w:szCs w:val="28"/>
        </w:rPr>
      </w:pPr>
      <w:r w:rsidRPr="001017E1">
        <w:rPr>
          <w:rFonts w:ascii="Times New Roman" w:eastAsia="仿宋" w:hAnsi="Times New Roman" w:cs="Times New Roman" w:hint="eastAsia"/>
          <w:b/>
          <w:bCs/>
          <w:sz w:val="28"/>
          <w:szCs w:val="28"/>
        </w:rPr>
        <w:t>2</w:t>
      </w:r>
      <w:r w:rsidRPr="001017E1">
        <w:rPr>
          <w:rFonts w:ascii="Times New Roman" w:eastAsia="仿宋" w:hAnsi="Times New Roman" w:cs="Times New Roman"/>
          <w:b/>
          <w:bCs/>
          <w:sz w:val="28"/>
          <w:szCs w:val="28"/>
        </w:rPr>
        <w:t>.</w:t>
      </w:r>
      <w:bookmarkStart w:id="206" w:name="_Hlk91512476"/>
      <w:r w:rsidRPr="001017E1">
        <w:rPr>
          <w:rFonts w:ascii="Times New Roman" w:eastAsia="仿宋" w:hAnsi="Times New Roman" w:cs="Times New Roman"/>
          <w:b/>
          <w:bCs/>
          <w:sz w:val="28"/>
          <w:szCs w:val="28"/>
        </w:rPr>
        <w:t>省级湿地公园</w:t>
      </w:r>
    </w:p>
    <w:bookmarkEnd w:id="206"/>
    <w:p w14:paraId="1020B65F"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面积在二十公顷以上，并具备下列条件之一的湿地，可以设立省级湿地公园：</w:t>
      </w:r>
    </w:p>
    <w:p w14:paraId="5201207E"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具有独特的湿地自然景观和较高历史文化价值；</w:t>
      </w:r>
    </w:p>
    <w:p w14:paraId="104874A4"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湿地生态系统在浙江省范围内具有典型性；</w:t>
      </w:r>
    </w:p>
    <w:p w14:paraId="46AF7C83"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湿地生物多样性丰富，具有重要或者特殊科学研究、宣传教育价值。</w:t>
      </w:r>
    </w:p>
    <w:p w14:paraId="55488BA0" w14:textId="77777777" w:rsidR="00530054" w:rsidRPr="001017E1" w:rsidRDefault="00B33A19">
      <w:pPr>
        <w:spacing w:line="56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hint="eastAsia"/>
          <w:b/>
          <w:bCs/>
          <w:sz w:val="28"/>
          <w:szCs w:val="28"/>
        </w:rPr>
        <w:t>（二）</w:t>
      </w:r>
      <w:r w:rsidRPr="001017E1">
        <w:rPr>
          <w:rFonts w:ascii="Times New Roman" w:eastAsia="仿宋" w:hAnsi="Times New Roman" w:cs="Times New Roman"/>
          <w:b/>
          <w:bCs/>
          <w:sz w:val="28"/>
          <w:szCs w:val="28"/>
        </w:rPr>
        <w:t>湿地公园规划</w:t>
      </w:r>
    </w:p>
    <w:p w14:paraId="5B215164"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lastRenderedPageBreak/>
        <w:t>湿地公园是</w:t>
      </w:r>
      <w:r w:rsidRPr="001017E1">
        <w:rPr>
          <w:rFonts w:ascii="Times New Roman" w:eastAsia="仿宋" w:hAnsi="Times New Roman" w:cs="Times New Roman" w:hint="eastAsia"/>
          <w:sz w:val="28"/>
          <w:szCs w:val="28"/>
        </w:rPr>
        <w:t>西湖区</w:t>
      </w:r>
      <w:r w:rsidRPr="001017E1">
        <w:rPr>
          <w:rFonts w:ascii="Times New Roman" w:eastAsia="仿宋" w:hAnsi="Times New Roman" w:cs="Times New Roman"/>
          <w:sz w:val="28"/>
          <w:szCs w:val="28"/>
        </w:rPr>
        <w:t>湿地保护体系</w:t>
      </w:r>
      <w:r w:rsidRPr="001017E1">
        <w:rPr>
          <w:rFonts w:ascii="Times New Roman" w:eastAsia="仿宋" w:hAnsi="Times New Roman" w:cs="Times New Roman" w:hint="eastAsia"/>
          <w:sz w:val="28"/>
          <w:szCs w:val="28"/>
        </w:rPr>
        <w:t>的</w:t>
      </w:r>
      <w:r w:rsidRPr="001017E1">
        <w:rPr>
          <w:rFonts w:ascii="Times New Roman" w:eastAsia="仿宋" w:hAnsi="Times New Roman" w:cs="Times New Roman"/>
          <w:sz w:val="28"/>
          <w:szCs w:val="28"/>
        </w:rPr>
        <w:t>重要组成部分，是适合</w:t>
      </w:r>
      <w:r w:rsidRPr="001017E1">
        <w:rPr>
          <w:rFonts w:ascii="Times New Roman" w:eastAsia="仿宋" w:hAnsi="Times New Roman" w:cs="Times New Roman" w:hint="eastAsia"/>
          <w:sz w:val="28"/>
          <w:szCs w:val="28"/>
        </w:rPr>
        <w:t>区</w:t>
      </w:r>
      <w:r w:rsidRPr="001017E1">
        <w:rPr>
          <w:rFonts w:ascii="Times New Roman" w:eastAsia="仿宋" w:hAnsi="Times New Roman" w:cs="Times New Roman"/>
          <w:sz w:val="28"/>
          <w:szCs w:val="28"/>
        </w:rPr>
        <w:t>情、富有成效的湿地资源保护方式。在不具备条件或不宜大面积划建自然保护区的</w:t>
      </w:r>
      <w:bookmarkStart w:id="207" w:name="_Hlk91772860"/>
      <w:r w:rsidRPr="001017E1">
        <w:rPr>
          <w:rFonts w:ascii="Times New Roman" w:eastAsia="仿宋" w:hAnsi="Times New Roman" w:cs="Times New Roman"/>
          <w:sz w:val="28"/>
          <w:szCs w:val="28"/>
        </w:rPr>
        <w:t>重要湿地区域，要因地制宜建设湿地公园，提供湿地保护与修复示范，扩大受保护湿地面积，开展湿地保护环境教育，充分发挥湿地多种功能和综合效益。</w:t>
      </w:r>
    </w:p>
    <w:p w14:paraId="283C421F" w14:textId="017BA2B0" w:rsidR="00530054" w:rsidRPr="001017E1" w:rsidRDefault="00B33A19">
      <w:pPr>
        <w:spacing w:line="570" w:lineRule="exact"/>
        <w:ind w:firstLineChars="200" w:firstLine="560"/>
        <w:rPr>
          <w:rFonts w:ascii="Times New Roman" w:eastAsia="仿宋" w:hAnsi="Times New Roman" w:cs="Times New Roman"/>
          <w:sz w:val="28"/>
          <w:szCs w:val="28"/>
        </w:rPr>
      </w:pPr>
      <w:bookmarkStart w:id="208" w:name="_Hlk92704818"/>
      <w:bookmarkEnd w:id="207"/>
      <w:r w:rsidRPr="001017E1">
        <w:rPr>
          <w:rFonts w:ascii="Times New Roman" w:eastAsia="仿宋" w:hAnsi="Times New Roman" w:cs="Times New Roman" w:hint="eastAsia"/>
          <w:sz w:val="28"/>
          <w:szCs w:val="28"/>
        </w:rPr>
        <w:t xml:space="preserve"> </w:t>
      </w:r>
      <w:bookmarkStart w:id="209" w:name="_Hlk95836078"/>
      <w:r w:rsidRPr="001017E1">
        <w:rPr>
          <w:rFonts w:ascii="Times New Roman" w:eastAsia="仿宋" w:hAnsi="Times New Roman" w:cs="Times New Roman" w:hint="eastAsia"/>
          <w:sz w:val="28"/>
          <w:szCs w:val="28"/>
          <w:highlight w:val="yellow"/>
        </w:rPr>
        <w:t>依据</w:t>
      </w:r>
      <w:bookmarkEnd w:id="209"/>
      <w:r w:rsidRPr="001017E1">
        <w:rPr>
          <w:rFonts w:ascii="Times New Roman" w:eastAsia="仿宋" w:hAnsi="Times New Roman" w:cs="Times New Roman" w:hint="eastAsia"/>
          <w:sz w:val="28"/>
          <w:szCs w:val="28"/>
          <w:highlight w:val="yellow"/>
        </w:rPr>
        <w:t>西湖区湿地</w:t>
      </w:r>
      <w:r w:rsidR="00933A83" w:rsidRPr="001017E1">
        <w:rPr>
          <w:rFonts w:ascii="Times New Roman" w:eastAsia="仿宋" w:hAnsi="Times New Roman" w:cs="Times New Roman" w:hint="eastAsia"/>
          <w:sz w:val="28"/>
          <w:szCs w:val="28"/>
          <w:highlight w:val="yellow"/>
        </w:rPr>
        <w:t>资源</w:t>
      </w:r>
      <w:r w:rsidRPr="001017E1">
        <w:rPr>
          <w:rFonts w:ascii="Times New Roman" w:eastAsia="仿宋" w:hAnsi="Times New Roman" w:cs="Times New Roman" w:hint="eastAsia"/>
          <w:sz w:val="28"/>
          <w:szCs w:val="28"/>
          <w:highlight w:val="yellow"/>
        </w:rPr>
        <w:t>现状</w:t>
      </w:r>
      <w:r w:rsidR="00933A83" w:rsidRPr="001017E1">
        <w:rPr>
          <w:rFonts w:ascii="Times New Roman" w:eastAsia="仿宋" w:hAnsi="Times New Roman" w:cs="Times New Roman" w:hint="eastAsia"/>
          <w:sz w:val="28"/>
          <w:szCs w:val="28"/>
        </w:rPr>
        <w:t>，</w:t>
      </w:r>
      <w:r w:rsidRPr="001017E1">
        <w:rPr>
          <w:rFonts w:ascii="Times New Roman" w:eastAsia="仿宋" w:hAnsi="Times New Roman" w:cs="Times New Roman" w:hint="eastAsia"/>
          <w:sz w:val="28"/>
          <w:szCs w:val="28"/>
        </w:rPr>
        <w:t>“十四五”期间西湖区不</w:t>
      </w:r>
      <w:r w:rsidR="007C66F9" w:rsidRPr="001017E1">
        <w:rPr>
          <w:rFonts w:ascii="Times New Roman" w:eastAsia="仿宋" w:hAnsi="Times New Roman" w:cs="Times New Roman" w:hint="eastAsia"/>
          <w:sz w:val="28"/>
          <w:szCs w:val="28"/>
        </w:rPr>
        <w:t>安排</w:t>
      </w:r>
      <w:r w:rsidRPr="001017E1">
        <w:rPr>
          <w:rFonts w:ascii="Times New Roman" w:eastAsia="仿宋" w:hAnsi="Times New Roman" w:cs="Times New Roman" w:hint="eastAsia"/>
          <w:sz w:val="28"/>
          <w:szCs w:val="28"/>
        </w:rPr>
        <w:t>省级以上的湿地公园</w:t>
      </w:r>
      <w:r w:rsidR="004E45FB" w:rsidRPr="001017E1">
        <w:rPr>
          <w:rFonts w:ascii="Times New Roman" w:eastAsia="仿宋" w:hAnsi="Times New Roman" w:cs="Times New Roman" w:hint="eastAsia"/>
          <w:sz w:val="28"/>
          <w:szCs w:val="28"/>
        </w:rPr>
        <w:t>项目</w:t>
      </w:r>
      <w:r w:rsidRPr="001017E1">
        <w:rPr>
          <w:rFonts w:ascii="Times New Roman" w:eastAsia="仿宋" w:hAnsi="Times New Roman" w:cs="Times New Roman" w:hint="eastAsia"/>
          <w:sz w:val="28"/>
          <w:szCs w:val="28"/>
        </w:rPr>
        <w:t>，继续发挥杭州西溪国家湿地公园在湿地保护与利用的“示范样板”和引领作用。</w:t>
      </w:r>
    </w:p>
    <w:bookmarkEnd w:id="208"/>
    <w:p w14:paraId="2AC15C1B" w14:textId="77777777" w:rsidR="00530054" w:rsidRPr="001017E1" w:rsidRDefault="00B33A19">
      <w:pPr>
        <w:spacing w:line="56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hint="eastAsia"/>
          <w:b/>
          <w:bCs/>
          <w:sz w:val="28"/>
          <w:szCs w:val="28"/>
        </w:rPr>
        <w:t>（三）</w:t>
      </w:r>
      <w:r w:rsidRPr="001017E1">
        <w:rPr>
          <w:rFonts w:ascii="Times New Roman" w:eastAsia="仿宋" w:hAnsi="Times New Roman" w:cs="Times New Roman"/>
          <w:b/>
          <w:bCs/>
          <w:sz w:val="28"/>
          <w:szCs w:val="28"/>
        </w:rPr>
        <w:t>湿地公园管控</w:t>
      </w:r>
    </w:p>
    <w:p w14:paraId="56F73E2A" w14:textId="77777777" w:rsidR="00530054" w:rsidRPr="001017E1" w:rsidRDefault="00B33A19">
      <w:pPr>
        <w:spacing w:line="556"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国家湿地公园应划定保育区。根据自然条件和管理需要，可划分恢复重建区、合理利用区，实行分区管理。</w:t>
      </w:r>
    </w:p>
    <w:p w14:paraId="6618C099" w14:textId="77777777" w:rsidR="00530054" w:rsidRPr="001017E1" w:rsidRDefault="00B33A19">
      <w:pPr>
        <w:spacing w:line="556"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保育区除开展保护、监测、科学研究等必需的保护管理活动外，不得进行任何与湿地生态系统保护和管理无关的其他活动。恢复重建区应当开展培育和恢复湿地的相关活动。合理利用区应当开展以生态展示、科普教育为主的宣教活动，可开展不损害湿地生态系统功能的生态体验及管理服务等活动。</w:t>
      </w:r>
    </w:p>
    <w:p w14:paraId="5EA1AAA3" w14:textId="77777777" w:rsidR="00530054" w:rsidRPr="001017E1" w:rsidRDefault="00B33A19">
      <w:pPr>
        <w:spacing w:line="556"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保育区、恢复重建区的面积之和及其湿地面积之和应分别大于湿地公园总面积、湿地公园湿地总面积的</w:t>
      </w:r>
      <w:r w:rsidRPr="001017E1">
        <w:rPr>
          <w:rFonts w:ascii="Times New Roman" w:eastAsia="仿宋" w:hAnsi="Times New Roman" w:cs="Times New Roman"/>
          <w:sz w:val="28"/>
          <w:szCs w:val="28"/>
        </w:rPr>
        <w:t>60%</w:t>
      </w:r>
      <w:r w:rsidRPr="001017E1">
        <w:rPr>
          <w:rFonts w:ascii="Times New Roman" w:eastAsia="仿宋" w:hAnsi="Times New Roman" w:cs="Times New Roman"/>
          <w:sz w:val="28"/>
          <w:szCs w:val="28"/>
        </w:rPr>
        <w:t>。</w:t>
      </w:r>
    </w:p>
    <w:p w14:paraId="7B1C0F1F" w14:textId="77777777" w:rsidR="00530054" w:rsidRPr="001017E1" w:rsidRDefault="00B33A19">
      <w:pPr>
        <w:spacing w:line="556"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根据《中共浙江省委办公厅浙江省人民政府办公厅印发关于</w:t>
      </w:r>
      <w:r w:rsidRPr="001017E1">
        <w:rPr>
          <w:rFonts w:ascii="Times New Roman" w:eastAsia="仿宋" w:hAnsi="Times New Roman" w:cs="Times New Roman"/>
          <w:sz w:val="28"/>
          <w:szCs w:val="28"/>
        </w:rPr>
        <w:t>&lt;</w:t>
      </w:r>
      <w:r w:rsidRPr="001017E1">
        <w:rPr>
          <w:rFonts w:ascii="Times New Roman" w:eastAsia="仿宋" w:hAnsi="Times New Roman" w:cs="Times New Roman"/>
          <w:sz w:val="28"/>
          <w:szCs w:val="28"/>
        </w:rPr>
        <w:t>建立自然保护地体系的实施意见</w:t>
      </w:r>
      <w:r w:rsidRPr="001017E1">
        <w:rPr>
          <w:rFonts w:ascii="Times New Roman" w:eastAsia="仿宋" w:hAnsi="Times New Roman" w:cs="Times New Roman"/>
          <w:sz w:val="28"/>
          <w:szCs w:val="28"/>
        </w:rPr>
        <w:t>&gt;</w:t>
      </w:r>
      <w:r w:rsidRPr="001017E1">
        <w:rPr>
          <w:rFonts w:ascii="Times New Roman" w:eastAsia="仿宋" w:hAnsi="Times New Roman" w:cs="Times New Roman"/>
          <w:sz w:val="28"/>
          <w:szCs w:val="28"/>
        </w:rPr>
        <w:t>的通知》，省级湿地公园实行两区管控，重要脆弱的自然生态系统、自然遗迹、自然景观和珍稀濒危物种集中分布地设为</w:t>
      </w:r>
      <w:r w:rsidRPr="001017E1">
        <w:rPr>
          <w:rFonts w:ascii="Times New Roman" w:eastAsia="仿宋" w:hAnsi="Times New Roman" w:cs="Times New Roman" w:hint="eastAsia"/>
          <w:sz w:val="28"/>
          <w:szCs w:val="28"/>
        </w:rPr>
        <w:t>严格管控区</w:t>
      </w:r>
      <w:r w:rsidRPr="001017E1">
        <w:rPr>
          <w:rFonts w:ascii="Times New Roman" w:eastAsia="仿宋" w:hAnsi="Times New Roman" w:cs="Times New Roman"/>
          <w:sz w:val="28"/>
          <w:szCs w:val="28"/>
        </w:rPr>
        <w:t>，禁止建设与保护无关的项目；其他区域为</w:t>
      </w:r>
      <w:r w:rsidRPr="001017E1">
        <w:rPr>
          <w:rFonts w:ascii="Times New Roman" w:eastAsia="仿宋" w:hAnsi="Times New Roman" w:cs="Times New Roman" w:hint="eastAsia"/>
          <w:sz w:val="28"/>
          <w:szCs w:val="28"/>
        </w:rPr>
        <w:t>合理利用区</w:t>
      </w:r>
      <w:r w:rsidRPr="001017E1">
        <w:rPr>
          <w:rFonts w:ascii="Times New Roman" w:eastAsia="仿宋" w:hAnsi="Times New Roman" w:cs="Times New Roman"/>
          <w:sz w:val="28"/>
          <w:szCs w:val="28"/>
        </w:rPr>
        <w:t>，在不超过生态承载力的前提下，可适度开展生态养殖、生态休闲、科普宣教、自然体验、湿地旅游等活动。</w:t>
      </w:r>
    </w:p>
    <w:p w14:paraId="7E7D0547" w14:textId="77777777" w:rsidR="00530054" w:rsidRPr="001017E1" w:rsidRDefault="00B33A19">
      <w:pPr>
        <w:spacing w:line="556"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lastRenderedPageBreak/>
        <w:t>●</w:t>
      </w:r>
      <w:r w:rsidRPr="001017E1">
        <w:rPr>
          <w:rFonts w:ascii="Times New Roman" w:eastAsia="仿宋" w:hAnsi="Times New Roman" w:cs="Times New Roman"/>
          <w:sz w:val="28"/>
          <w:szCs w:val="28"/>
        </w:rPr>
        <w:t>湿地公园应当设置宣教设施，建立和完善解说系统，宣传湿地功能和价值，普及湿地知识，提高公众湿地保护意识。</w:t>
      </w:r>
    </w:p>
    <w:p w14:paraId="1D408016" w14:textId="77777777" w:rsidR="00530054" w:rsidRPr="001017E1" w:rsidRDefault="00B33A19">
      <w:pPr>
        <w:spacing w:line="556"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湿地公园管理机构应当定期组织开展湿地资源调查和动态监测，建立档案，并根据监测情况采取相应的保护管理措施。</w:t>
      </w:r>
    </w:p>
    <w:p w14:paraId="4E7E993E" w14:textId="77777777" w:rsidR="00530054" w:rsidRPr="001017E1" w:rsidRDefault="00B33A19">
      <w:pPr>
        <w:spacing w:line="556"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湿地公园管理机构应当建立和谐的社区共管机制，优先吸收当地居民从事湿地资源管护和服务等活动。</w:t>
      </w:r>
    </w:p>
    <w:p w14:paraId="69C9C3C6" w14:textId="77777777" w:rsidR="00530054" w:rsidRPr="001017E1" w:rsidRDefault="00B33A19">
      <w:pPr>
        <w:spacing w:line="556"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禁止擅自征收、占用湿地公园的土地。确需征收、占用的，用地单位应当征求省级林业主管部门的意见后，方可依法办理相关手续。</w:t>
      </w:r>
    </w:p>
    <w:p w14:paraId="7C68847A"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除国家另有规定外，湿地公园内禁止下列行为：</w:t>
      </w:r>
    </w:p>
    <w:p w14:paraId="50AF3EB2" w14:textId="77777777"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宋体" w:eastAsia="宋体" w:hAnsi="宋体" w:cs="宋体" w:hint="eastAsia"/>
          <w:sz w:val="28"/>
          <w:szCs w:val="28"/>
        </w:rPr>
        <w:t>△</w:t>
      </w:r>
      <w:r w:rsidRPr="001017E1">
        <w:rPr>
          <w:rFonts w:ascii="Times New Roman" w:eastAsia="仿宋" w:hAnsi="Times New Roman" w:cs="Times New Roman"/>
          <w:sz w:val="28"/>
          <w:szCs w:val="28"/>
        </w:rPr>
        <w:t>开（围）垦、填埋或者排干湿地。</w:t>
      </w:r>
    </w:p>
    <w:p w14:paraId="6E050E99" w14:textId="77777777"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宋体" w:eastAsia="宋体" w:hAnsi="宋体" w:cs="宋体" w:hint="eastAsia"/>
          <w:sz w:val="28"/>
          <w:szCs w:val="28"/>
        </w:rPr>
        <w:t>△</w:t>
      </w:r>
      <w:r w:rsidRPr="001017E1">
        <w:rPr>
          <w:rFonts w:ascii="Times New Roman" w:eastAsia="仿宋" w:hAnsi="Times New Roman" w:cs="Times New Roman"/>
          <w:sz w:val="28"/>
          <w:szCs w:val="28"/>
        </w:rPr>
        <w:t>截断湿地水源。</w:t>
      </w:r>
    </w:p>
    <w:p w14:paraId="530DFEEA" w14:textId="77777777"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宋体" w:eastAsia="宋体" w:hAnsi="宋体" w:cs="宋体" w:hint="eastAsia"/>
          <w:sz w:val="28"/>
          <w:szCs w:val="28"/>
        </w:rPr>
        <w:t>△</w:t>
      </w:r>
      <w:r w:rsidRPr="001017E1">
        <w:rPr>
          <w:rFonts w:ascii="Times New Roman" w:eastAsia="仿宋" w:hAnsi="Times New Roman" w:cs="Times New Roman"/>
          <w:sz w:val="28"/>
          <w:szCs w:val="28"/>
        </w:rPr>
        <w:t>挖沙、采矿。</w:t>
      </w:r>
    </w:p>
    <w:p w14:paraId="5AF9303F" w14:textId="77777777"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宋体" w:eastAsia="宋体" w:hAnsi="宋体" w:cs="宋体" w:hint="eastAsia"/>
          <w:sz w:val="28"/>
          <w:szCs w:val="28"/>
        </w:rPr>
        <w:t>△</w:t>
      </w:r>
      <w:r w:rsidRPr="001017E1">
        <w:rPr>
          <w:rFonts w:ascii="Times New Roman" w:eastAsia="仿宋" w:hAnsi="Times New Roman" w:cs="Times New Roman"/>
          <w:sz w:val="28"/>
          <w:szCs w:val="28"/>
        </w:rPr>
        <w:t>倾倒有毒有害物质、废弃物、垃圾。</w:t>
      </w:r>
    </w:p>
    <w:p w14:paraId="24BCC78A" w14:textId="77777777"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宋体" w:eastAsia="宋体" w:hAnsi="宋体" w:cs="宋体" w:hint="eastAsia"/>
          <w:sz w:val="28"/>
          <w:szCs w:val="28"/>
        </w:rPr>
        <w:t>△</w:t>
      </w:r>
      <w:r w:rsidRPr="001017E1">
        <w:rPr>
          <w:rFonts w:ascii="Times New Roman" w:eastAsia="仿宋" w:hAnsi="Times New Roman" w:cs="Times New Roman"/>
          <w:sz w:val="28"/>
          <w:szCs w:val="28"/>
        </w:rPr>
        <w:t>从事房地产、度假村、高尔夫球场、风力发电、光伏发电等任何不符合主体功能定位的建设项目和开发活动。</w:t>
      </w:r>
    </w:p>
    <w:p w14:paraId="793FCD20" w14:textId="77777777"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宋体" w:eastAsia="宋体" w:hAnsi="宋体" w:cs="宋体" w:hint="eastAsia"/>
          <w:sz w:val="28"/>
          <w:szCs w:val="28"/>
        </w:rPr>
        <w:t>△</w:t>
      </w:r>
      <w:r w:rsidRPr="001017E1">
        <w:rPr>
          <w:rFonts w:ascii="Times New Roman" w:eastAsia="仿宋" w:hAnsi="Times New Roman" w:cs="Times New Roman"/>
          <w:sz w:val="28"/>
          <w:szCs w:val="28"/>
        </w:rPr>
        <w:t>破坏野生动物栖息地和迁徙通道、鱼类洄游通道，滥采滥捕野生动植物。</w:t>
      </w:r>
    </w:p>
    <w:p w14:paraId="1FAD3638" w14:textId="77777777"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宋体" w:eastAsia="宋体" w:hAnsi="宋体" w:cs="宋体" w:hint="eastAsia"/>
          <w:sz w:val="28"/>
          <w:szCs w:val="28"/>
        </w:rPr>
        <w:t>△</w:t>
      </w:r>
      <w:r w:rsidRPr="001017E1">
        <w:rPr>
          <w:rFonts w:ascii="Times New Roman" w:eastAsia="仿宋" w:hAnsi="Times New Roman" w:cs="Times New Roman"/>
          <w:sz w:val="28"/>
          <w:szCs w:val="28"/>
        </w:rPr>
        <w:t>引入外来物种。</w:t>
      </w:r>
    </w:p>
    <w:p w14:paraId="5305C3E8" w14:textId="77777777"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宋体" w:eastAsia="宋体" w:hAnsi="宋体" w:cs="宋体" w:hint="eastAsia"/>
          <w:sz w:val="28"/>
          <w:szCs w:val="28"/>
        </w:rPr>
        <w:t>△</w:t>
      </w:r>
      <w:r w:rsidRPr="001017E1">
        <w:rPr>
          <w:rFonts w:ascii="Times New Roman" w:eastAsia="仿宋" w:hAnsi="Times New Roman" w:cs="Times New Roman"/>
          <w:sz w:val="28"/>
          <w:szCs w:val="28"/>
        </w:rPr>
        <w:t>擅自放牧、捕捞、取土、取水、排污、放生。</w:t>
      </w:r>
    </w:p>
    <w:p w14:paraId="1F3972A6" w14:textId="77777777"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宋体" w:eastAsia="宋体" w:hAnsi="宋体" w:cs="宋体" w:hint="eastAsia"/>
          <w:sz w:val="28"/>
          <w:szCs w:val="28"/>
        </w:rPr>
        <w:t>△</w:t>
      </w:r>
      <w:r w:rsidRPr="001017E1">
        <w:rPr>
          <w:rFonts w:ascii="Times New Roman" w:eastAsia="仿宋" w:hAnsi="Times New Roman" w:cs="Times New Roman"/>
          <w:sz w:val="28"/>
          <w:szCs w:val="28"/>
        </w:rPr>
        <w:t>其他破坏湿地及其生态功能的活动。</w:t>
      </w:r>
    </w:p>
    <w:p w14:paraId="79F01C33" w14:textId="77777777"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各级林业主管部门定期组织对湿地公园的建设和管理状况开展监督检查和评估工作，并根据评估结果提出整改意见。</w:t>
      </w:r>
    </w:p>
    <w:p w14:paraId="0B76BED3" w14:textId="77777777" w:rsidR="00530054" w:rsidRPr="001017E1" w:rsidRDefault="00B33A19">
      <w:pPr>
        <w:keepNext/>
        <w:keepLines/>
        <w:spacing w:beforeLines="100" w:before="240" w:afterLines="100" w:after="240" w:line="540" w:lineRule="exact"/>
        <w:jc w:val="center"/>
        <w:outlineLvl w:val="1"/>
        <w:rPr>
          <w:rFonts w:ascii="Times New Roman" w:eastAsia="黑体" w:hAnsi="Times New Roman" w:cs="Times New Roman"/>
          <w:b/>
          <w:bCs/>
          <w:kern w:val="0"/>
          <w:sz w:val="32"/>
          <w:szCs w:val="32"/>
        </w:rPr>
      </w:pPr>
      <w:bookmarkStart w:id="210" w:name="_Toc68698424"/>
      <w:bookmarkStart w:id="211" w:name="_Toc101533909"/>
      <w:r w:rsidRPr="001017E1">
        <w:rPr>
          <w:rFonts w:ascii="Times New Roman" w:eastAsia="黑体" w:hAnsi="Times New Roman" w:cs="Times New Roman"/>
          <w:b/>
          <w:bCs/>
          <w:kern w:val="0"/>
          <w:sz w:val="32"/>
          <w:szCs w:val="32"/>
        </w:rPr>
        <w:t>第四节</w:t>
      </w:r>
      <w:r w:rsidRPr="001017E1">
        <w:rPr>
          <w:rFonts w:ascii="Times New Roman" w:eastAsia="黑体" w:hAnsi="Times New Roman" w:cs="Times New Roman"/>
          <w:b/>
          <w:bCs/>
          <w:kern w:val="0"/>
          <w:sz w:val="32"/>
          <w:szCs w:val="32"/>
        </w:rPr>
        <w:t xml:space="preserve"> </w:t>
      </w:r>
      <w:bookmarkEnd w:id="210"/>
      <w:r w:rsidRPr="001017E1">
        <w:rPr>
          <w:rFonts w:ascii="Times New Roman" w:eastAsia="黑体" w:hAnsi="Times New Roman" w:cs="Times New Roman" w:hint="eastAsia"/>
          <w:b/>
          <w:bCs/>
          <w:kern w:val="0"/>
          <w:sz w:val="32"/>
          <w:szCs w:val="32"/>
        </w:rPr>
        <w:t>湿地多用途管理区</w:t>
      </w:r>
      <w:bookmarkEnd w:id="211"/>
    </w:p>
    <w:p w14:paraId="65836683" w14:textId="77777777"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湿地多用途管理区是我国湿地保护体系重要的组成部分，湿地多</w:t>
      </w:r>
      <w:r w:rsidRPr="001017E1">
        <w:rPr>
          <w:rFonts w:ascii="Times New Roman" w:eastAsia="仿宋" w:hAnsi="Times New Roman" w:cs="Times New Roman"/>
          <w:sz w:val="28"/>
          <w:szCs w:val="28"/>
        </w:rPr>
        <w:lastRenderedPageBreak/>
        <w:t>用途管理区的定义、范围划定、功能区划和编制内容等还没有统一的标准。根据</w:t>
      </w:r>
      <w:r w:rsidRPr="001017E1">
        <w:rPr>
          <w:rFonts w:ascii="Times New Roman" w:eastAsia="仿宋" w:hAnsi="Times New Roman" w:cs="Times New Roman" w:hint="eastAsia"/>
          <w:sz w:val="28"/>
          <w:szCs w:val="28"/>
        </w:rPr>
        <w:t>西湖区</w:t>
      </w:r>
      <w:r w:rsidRPr="001017E1">
        <w:rPr>
          <w:rFonts w:ascii="Times New Roman" w:eastAsia="仿宋" w:hAnsi="Times New Roman" w:cs="Times New Roman"/>
          <w:sz w:val="28"/>
          <w:szCs w:val="28"/>
        </w:rPr>
        <w:t>湿地保护管理实际，创新湿地保护方式，对湿地实施多用途利用与管理，</w:t>
      </w:r>
      <w:r w:rsidRPr="001017E1">
        <w:rPr>
          <w:rFonts w:ascii="Times New Roman" w:eastAsia="仿宋" w:hAnsi="Times New Roman" w:cs="Times New Roman" w:hint="eastAsia"/>
          <w:sz w:val="28"/>
          <w:szCs w:val="28"/>
        </w:rPr>
        <w:t>划定</w:t>
      </w:r>
      <w:r w:rsidRPr="001017E1">
        <w:rPr>
          <w:rFonts w:ascii="Times New Roman" w:eastAsia="仿宋" w:hAnsi="Times New Roman" w:cs="Times New Roman"/>
          <w:sz w:val="28"/>
          <w:szCs w:val="28"/>
        </w:rPr>
        <w:t>湿地多用途管理区，主要类型包括</w:t>
      </w:r>
      <w:r w:rsidRPr="001017E1">
        <w:rPr>
          <w:rFonts w:ascii="Times New Roman" w:eastAsia="仿宋" w:hAnsi="Times New Roman" w:cs="Times New Roman" w:hint="eastAsia"/>
          <w:sz w:val="28"/>
          <w:szCs w:val="28"/>
        </w:rPr>
        <w:t>水源地保护区、</w:t>
      </w:r>
      <w:r w:rsidRPr="001017E1">
        <w:rPr>
          <w:rFonts w:ascii="Times New Roman" w:eastAsia="仿宋" w:hAnsi="Times New Roman" w:cs="Times New Roman"/>
          <w:sz w:val="28"/>
          <w:szCs w:val="28"/>
        </w:rPr>
        <w:t>杭州市级湿地公园</w:t>
      </w:r>
      <w:r w:rsidRPr="001017E1">
        <w:rPr>
          <w:rFonts w:ascii="Times New Roman" w:eastAsia="仿宋" w:hAnsi="Times New Roman" w:cs="Times New Roman" w:hint="eastAsia"/>
          <w:sz w:val="28"/>
          <w:szCs w:val="28"/>
        </w:rPr>
        <w:t>、湿地保护小区、</w:t>
      </w:r>
      <w:r w:rsidRPr="001017E1">
        <w:rPr>
          <w:rFonts w:ascii="Times New Roman" w:eastAsia="仿宋" w:hAnsi="Times New Roman" w:cs="Times New Roman"/>
          <w:sz w:val="28"/>
          <w:szCs w:val="28"/>
        </w:rPr>
        <w:t>城市湿地公园等。</w:t>
      </w:r>
    </w:p>
    <w:p w14:paraId="7D00A2D3" w14:textId="77777777" w:rsidR="00530054" w:rsidRPr="001017E1" w:rsidRDefault="00B33A19">
      <w:pPr>
        <w:spacing w:beforeLines="50" w:before="120" w:afterLines="50" w:after="120" w:line="54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一、目标任务</w:t>
      </w:r>
    </w:p>
    <w:p w14:paraId="1C7386CB" w14:textId="206E1BA0"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丰富湿地保护小区、水源地保护区等湿地多用途管理区保护</w:t>
      </w:r>
      <w:r w:rsidRPr="001017E1">
        <w:rPr>
          <w:rFonts w:ascii="Times New Roman" w:eastAsia="仿宋" w:hAnsi="Times New Roman" w:cs="Times New Roman" w:hint="eastAsia"/>
          <w:sz w:val="28"/>
          <w:szCs w:val="28"/>
        </w:rPr>
        <w:t>方式</w:t>
      </w:r>
      <w:r w:rsidRPr="001017E1">
        <w:rPr>
          <w:rFonts w:ascii="Times New Roman" w:eastAsia="仿宋" w:hAnsi="Times New Roman" w:cs="Times New Roman"/>
          <w:sz w:val="28"/>
          <w:szCs w:val="28"/>
        </w:rPr>
        <w:t>，统筹提升</w:t>
      </w:r>
      <w:r w:rsidR="00C775A5" w:rsidRPr="001017E1">
        <w:rPr>
          <w:rFonts w:ascii="Times New Roman" w:eastAsia="仿宋" w:hAnsi="Times New Roman" w:cs="Times New Roman" w:hint="eastAsia"/>
          <w:sz w:val="28"/>
          <w:szCs w:val="28"/>
        </w:rPr>
        <w:t>西湖区</w:t>
      </w:r>
      <w:r w:rsidRPr="001017E1">
        <w:rPr>
          <w:rFonts w:ascii="Times New Roman" w:eastAsia="仿宋" w:hAnsi="Times New Roman" w:cs="Times New Roman"/>
          <w:sz w:val="28"/>
          <w:szCs w:val="28"/>
        </w:rPr>
        <w:t>湿地保护率，到</w:t>
      </w:r>
      <w:r w:rsidRPr="001017E1">
        <w:rPr>
          <w:rFonts w:ascii="Times New Roman" w:eastAsia="仿宋" w:hAnsi="Times New Roman" w:cs="Times New Roman"/>
          <w:sz w:val="28"/>
          <w:szCs w:val="28"/>
        </w:rPr>
        <w:t>2025</w:t>
      </w:r>
      <w:r w:rsidRPr="001017E1">
        <w:rPr>
          <w:rFonts w:ascii="Times New Roman" w:eastAsia="仿宋" w:hAnsi="Times New Roman" w:cs="Times New Roman"/>
          <w:sz w:val="28"/>
          <w:szCs w:val="28"/>
        </w:rPr>
        <w:t>年，新增杭州市级湿地公园</w:t>
      </w:r>
      <w:r w:rsidRPr="001017E1">
        <w:rPr>
          <w:rFonts w:ascii="Times New Roman" w:eastAsia="仿宋" w:hAnsi="Times New Roman" w:cs="Times New Roman"/>
          <w:sz w:val="28"/>
          <w:szCs w:val="28"/>
        </w:rPr>
        <w:t>1</w:t>
      </w:r>
      <w:r w:rsidRPr="001017E1">
        <w:rPr>
          <w:rFonts w:ascii="Times New Roman" w:eastAsia="仿宋" w:hAnsi="Times New Roman" w:cs="Times New Roman"/>
          <w:sz w:val="28"/>
          <w:szCs w:val="28"/>
        </w:rPr>
        <w:t>处，湿地保护小区</w:t>
      </w:r>
      <w:r w:rsidRPr="001017E1">
        <w:rPr>
          <w:rFonts w:ascii="Times New Roman" w:eastAsia="仿宋" w:hAnsi="Times New Roman" w:cs="Times New Roman"/>
          <w:sz w:val="28"/>
          <w:szCs w:val="28"/>
        </w:rPr>
        <w:t>1</w:t>
      </w:r>
      <w:r w:rsidRPr="001017E1">
        <w:rPr>
          <w:rFonts w:ascii="Times New Roman" w:eastAsia="仿宋" w:hAnsi="Times New Roman" w:cs="Times New Roman"/>
          <w:sz w:val="28"/>
          <w:szCs w:val="28"/>
        </w:rPr>
        <w:t>处，提升水源地保护区管控水平</w:t>
      </w:r>
      <w:r w:rsidRPr="001017E1">
        <w:rPr>
          <w:rFonts w:ascii="Times New Roman" w:eastAsia="仿宋" w:hAnsi="Times New Roman" w:cs="Times New Roman" w:hint="eastAsia"/>
          <w:sz w:val="28"/>
          <w:szCs w:val="28"/>
        </w:rPr>
        <w:t>，新增保护湿地面积</w:t>
      </w:r>
      <w:r w:rsidR="004E45FB" w:rsidRPr="001017E1">
        <w:rPr>
          <w:rFonts w:ascii="Times New Roman" w:eastAsia="仿宋" w:hAnsi="Times New Roman" w:cs="Times New Roman"/>
          <w:sz w:val="28"/>
          <w:szCs w:val="28"/>
        </w:rPr>
        <w:t>87.43</w:t>
      </w:r>
      <w:r w:rsidRPr="001017E1">
        <w:rPr>
          <w:rFonts w:ascii="Times New Roman" w:eastAsia="仿宋" w:hAnsi="Times New Roman" w:cs="Times New Roman" w:hint="eastAsia"/>
          <w:sz w:val="28"/>
          <w:szCs w:val="28"/>
        </w:rPr>
        <w:t>公顷以上</w:t>
      </w:r>
      <w:r w:rsidRPr="001017E1">
        <w:rPr>
          <w:rFonts w:ascii="Times New Roman" w:eastAsia="仿宋" w:hAnsi="Times New Roman" w:cs="Times New Roman"/>
          <w:sz w:val="28"/>
          <w:szCs w:val="28"/>
        </w:rPr>
        <w:t>。到</w:t>
      </w:r>
      <w:r w:rsidRPr="001017E1">
        <w:rPr>
          <w:rFonts w:ascii="Times New Roman" w:eastAsia="仿宋" w:hAnsi="Times New Roman" w:cs="Times New Roman"/>
          <w:sz w:val="28"/>
          <w:szCs w:val="28"/>
        </w:rPr>
        <w:t>2035</w:t>
      </w:r>
      <w:r w:rsidRPr="001017E1">
        <w:rPr>
          <w:rFonts w:ascii="Times New Roman" w:eastAsia="仿宋" w:hAnsi="Times New Roman" w:cs="Times New Roman"/>
          <w:sz w:val="28"/>
          <w:szCs w:val="28"/>
        </w:rPr>
        <w:t>年，杭州市级湿地公园</w:t>
      </w:r>
      <w:r w:rsidRPr="001017E1">
        <w:rPr>
          <w:rFonts w:ascii="Times New Roman" w:eastAsia="仿宋" w:hAnsi="Times New Roman" w:cs="Times New Roman" w:hint="eastAsia"/>
          <w:sz w:val="28"/>
          <w:szCs w:val="28"/>
        </w:rPr>
        <w:t>达到</w:t>
      </w:r>
      <w:r w:rsidRPr="001017E1">
        <w:rPr>
          <w:rFonts w:ascii="Times New Roman" w:eastAsia="仿宋" w:hAnsi="Times New Roman" w:cs="Times New Roman"/>
          <w:sz w:val="28"/>
          <w:szCs w:val="28"/>
        </w:rPr>
        <w:t>2</w:t>
      </w:r>
      <w:r w:rsidRPr="001017E1">
        <w:rPr>
          <w:rFonts w:ascii="Times New Roman" w:eastAsia="仿宋" w:hAnsi="Times New Roman" w:cs="Times New Roman"/>
          <w:sz w:val="28"/>
          <w:szCs w:val="28"/>
        </w:rPr>
        <w:t>处，湿地保护小区</w:t>
      </w:r>
      <w:r w:rsidRPr="001017E1">
        <w:rPr>
          <w:rFonts w:ascii="Times New Roman" w:eastAsia="仿宋" w:hAnsi="Times New Roman" w:cs="Times New Roman"/>
          <w:sz w:val="28"/>
          <w:szCs w:val="28"/>
        </w:rPr>
        <w:t>1</w:t>
      </w:r>
      <w:r w:rsidRPr="001017E1">
        <w:rPr>
          <w:rFonts w:ascii="Times New Roman" w:eastAsia="仿宋" w:hAnsi="Times New Roman" w:cs="Times New Roman"/>
          <w:sz w:val="28"/>
          <w:szCs w:val="28"/>
        </w:rPr>
        <w:t>处。</w:t>
      </w:r>
    </w:p>
    <w:p w14:paraId="1706E341" w14:textId="77777777" w:rsidR="00530054" w:rsidRPr="001017E1" w:rsidRDefault="00B33A19">
      <w:pPr>
        <w:spacing w:beforeLines="50" w:before="120" w:afterLines="50" w:after="120" w:line="54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二、规划内容</w:t>
      </w:r>
    </w:p>
    <w:p w14:paraId="7E48EF5B" w14:textId="77777777" w:rsidR="00530054" w:rsidRPr="001017E1" w:rsidRDefault="00B33A19">
      <w:pPr>
        <w:spacing w:line="56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b/>
          <w:bCs/>
          <w:sz w:val="28"/>
          <w:szCs w:val="28"/>
        </w:rPr>
        <w:t>（</w:t>
      </w:r>
      <w:r w:rsidRPr="001017E1">
        <w:rPr>
          <w:rFonts w:ascii="Times New Roman" w:eastAsia="仿宋" w:hAnsi="Times New Roman" w:cs="Times New Roman" w:hint="eastAsia"/>
          <w:b/>
          <w:bCs/>
          <w:sz w:val="28"/>
          <w:szCs w:val="28"/>
        </w:rPr>
        <w:t>一</w:t>
      </w:r>
      <w:r w:rsidRPr="001017E1">
        <w:rPr>
          <w:rFonts w:ascii="Times New Roman" w:eastAsia="仿宋" w:hAnsi="Times New Roman" w:cs="Times New Roman"/>
          <w:b/>
          <w:bCs/>
          <w:sz w:val="28"/>
          <w:szCs w:val="28"/>
        </w:rPr>
        <w:t>）水源地保护区</w:t>
      </w:r>
    </w:p>
    <w:p w14:paraId="4F135F7B" w14:textId="6C067E43"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水源地保护区指各级人民政府批准建立，具有明确范围、面积的集中式饮用水水源地保护区。水源地保护区是湿地保护的重要方式之一。</w:t>
      </w:r>
      <w:r w:rsidR="00F71264" w:rsidRPr="001017E1">
        <w:rPr>
          <w:rFonts w:ascii="Times New Roman" w:eastAsia="仿宋" w:hAnsi="Times New Roman" w:cs="Times New Roman" w:hint="eastAsia"/>
          <w:sz w:val="28"/>
          <w:szCs w:val="28"/>
        </w:rPr>
        <w:t>西湖区境内的</w:t>
      </w:r>
      <w:r w:rsidR="00150629" w:rsidRPr="001017E1">
        <w:rPr>
          <w:rFonts w:ascii="Times New Roman" w:eastAsia="仿宋" w:hAnsi="Times New Roman" w:cs="Times New Roman" w:hint="eastAsia"/>
          <w:sz w:val="28"/>
          <w:szCs w:val="28"/>
        </w:rPr>
        <w:t>钱塘江杭州饮用水源区</w:t>
      </w:r>
      <w:r w:rsidR="00F71264" w:rsidRPr="001017E1">
        <w:rPr>
          <w:rFonts w:ascii="Times New Roman" w:eastAsia="仿宋" w:hAnsi="Times New Roman" w:cs="Times New Roman" w:hint="eastAsia"/>
          <w:sz w:val="28"/>
          <w:szCs w:val="28"/>
        </w:rPr>
        <w:t>面积</w:t>
      </w:r>
      <w:bookmarkStart w:id="212" w:name="_Hlk102634145"/>
      <w:r w:rsidR="00F71264" w:rsidRPr="001017E1">
        <w:rPr>
          <w:rFonts w:ascii="Times New Roman" w:eastAsia="仿宋" w:hAnsi="Times New Roman" w:cs="Times New Roman"/>
          <w:sz w:val="28"/>
          <w:szCs w:val="28"/>
        </w:rPr>
        <w:t>1362.16</w:t>
      </w:r>
      <w:r w:rsidR="00F71264" w:rsidRPr="001017E1">
        <w:rPr>
          <w:rFonts w:ascii="Times New Roman" w:eastAsia="仿宋" w:hAnsi="Times New Roman" w:cs="Times New Roman" w:hint="eastAsia"/>
          <w:sz w:val="28"/>
          <w:szCs w:val="28"/>
        </w:rPr>
        <w:t>公顷。</w:t>
      </w:r>
      <w:bookmarkEnd w:id="212"/>
    </w:p>
    <w:p w14:paraId="3542E167" w14:textId="77777777"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严格落实饮用水水源保护区制度，加快推进饮用水水源保护区划分与调整，规范设立界碑和标志警示牌。全面排查饮用水源保护区内及上游地区污染源，坚决取缔违法建设项目和可能污染水源水体的活动。重点解决一级保护区内违章建筑清拆和排污口关闭等直接影响水源安全的问题，加大二级保护区环境整治力度。</w:t>
      </w:r>
    </w:p>
    <w:p w14:paraId="61CDFF96" w14:textId="3B11410E"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加强</w:t>
      </w:r>
      <w:bookmarkStart w:id="213" w:name="_Hlk101359401"/>
      <w:r w:rsidRPr="001017E1">
        <w:rPr>
          <w:rFonts w:ascii="Times New Roman" w:eastAsia="仿宋" w:hAnsi="Times New Roman" w:cs="Times New Roman" w:hint="eastAsia"/>
          <w:sz w:val="28"/>
          <w:szCs w:val="28"/>
        </w:rPr>
        <w:t>钱塘江杭州饮用水源区</w:t>
      </w:r>
      <w:bookmarkEnd w:id="213"/>
      <w:r w:rsidRPr="001017E1">
        <w:rPr>
          <w:rFonts w:ascii="Times New Roman" w:eastAsia="仿宋" w:hAnsi="Times New Roman" w:cs="Times New Roman" w:hint="eastAsia"/>
          <w:sz w:val="28"/>
          <w:szCs w:val="28"/>
        </w:rPr>
        <w:t>的保护力度，对珊瑚沙水库堤坝进行整修加固和绿化，对板壁山水库等水源地</w:t>
      </w:r>
      <w:r w:rsidR="00F1206D" w:rsidRPr="001017E1">
        <w:rPr>
          <w:rFonts w:ascii="Times New Roman" w:eastAsia="仿宋" w:hAnsi="Times New Roman" w:cs="Times New Roman" w:hint="eastAsia"/>
          <w:sz w:val="28"/>
          <w:szCs w:val="28"/>
        </w:rPr>
        <w:t>做好水源涵养工作</w:t>
      </w:r>
      <w:r w:rsidRPr="001017E1">
        <w:rPr>
          <w:rFonts w:ascii="Times New Roman" w:eastAsia="仿宋" w:hAnsi="Times New Roman" w:cs="Times New Roman" w:hint="eastAsia"/>
          <w:sz w:val="28"/>
          <w:szCs w:val="28"/>
        </w:rPr>
        <w:t>，因地制宜恢复湿地，提升湿地水源保护能力。</w:t>
      </w:r>
    </w:p>
    <w:p w14:paraId="36D30F29" w14:textId="77777777"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水源地保护区管控措施：</w:t>
      </w:r>
    </w:p>
    <w:p w14:paraId="59F9606D" w14:textId="77777777"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lastRenderedPageBreak/>
        <w:t>（</w:t>
      </w:r>
      <w:r w:rsidRPr="001017E1">
        <w:rPr>
          <w:rFonts w:ascii="Times New Roman" w:eastAsia="仿宋" w:hAnsi="Times New Roman" w:cs="Times New Roman"/>
          <w:sz w:val="28"/>
          <w:szCs w:val="28"/>
        </w:rPr>
        <w:t>1</w:t>
      </w:r>
      <w:r w:rsidRPr="001017E1">
        <w:rPr>
          <w:rFonts w:ascii="Times New Roman" w:eastAsia="仿宋" w:hAnsi="Times New Roman" w:cs="Times New Roman"/>
          <w:sz w:val="28"/>
          <w:szCs w:val="28"/>
        </w:rPr>
        <w:t>）按照《饮用水水源保护区污染防治管理规定》和《浙江省饮用水水源保护条例》进行保护和管控：</w:t>
      </w:r>
    </w:p>
    <w:p w14:paraId="4EF508D8" w14:textId="77777777"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饮用水水源一级保护区：禁止新建、改建、扩建与供水设施和保护水源无关的建设项目；已建成的与供水设施和保护水源无关的建设项目上，责令拆除或者关闭；禁止从事网箱养殖、旅游、旅游、垂钓或者其它可能污染饮用水水体的活动；禁止畜禽养殖。</w:t>
      </w:r>
    </w:p>
    <w:p w14:paraId="296118BE" w14:textId="77777777"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饮用水水源二级保护区：禁止设置排污口，新建、改建、扩建排放污染物的建设项目；已建成的排放污染物的建设项目上，责令排除或者关闭；禁止经营性畜禽养殖；加强上游水源涵养林及两岸绿化带的建设和保护，加强对上游地区农业农村面源污染的治理。</w:t>
      </w:r>
    </w:p>
    <w:p w14:paraId="0CFEF570" w14:textId="77777777"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水源地上游区域：严禁开山采石、新建小矿厂、陡坡耕作、开荒种地、乱砍滥伐等可能造成新的水土流失和水质破坏的各种行为。</w:t>
      </w:r>
    </w:p>
    <w:p w14:paraId="2C1A76F2" w14:textId="77777777"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2</w:t>
      </w:r>
      <w:r w:rsidRPr="001017E1">
        <w:rPr>
          <w:rFonts w:ascii="Times New Roman" w:eastAsia="仿宋" w:hAnsi="Times New Roman" w:cs="Times New Roman"/>
          <w:sz w:val="28"/>
          <w:szCs w:val="28"/>
        </w:rPr>
        <w:t>）加强水土保持、水源涵养为主体的生态公益林建设，保护好流域水源。在溪流源头、大面积的集水区域（如山塘水库）和坡度大于</w:t>
      </w:r>
      <w:r w:rsidRPr="001017E1">
        <w:rPr>
          <w:rFonts w:ascii="Times New Roman" w:eastAsia="仿宋" w:hAnsi="Times New Roman" w:cs="Times New Roman"/>
          <w:sz w:val="28"/>
          <w:szCs w:val="28"/>
        </w:rPr>
        <w:t xml:space="preserve"> 35°</w:t>
      </w:r>
      <w:r w:rsidRPr="001017E1">
        <w:rPr>
          <w:rFonts w:ascii="Times New Roman" w:eastAsia="仿宋" w:hAnsi="Times New Roman" w:cs="Times New Roman"/>
          <w:sz w:val="28"/>
          <w:szCs w:val="28"/>
        </w:rPr>
        <w:t>的地段完善公益林区划，增加水土保持林和水源涵养林面积规模。森林经营遵循森林自然演替规律，以天然更新为主，辅以人工促进天然更新。</w:t>
      </w:r>
    </w:p>
    <w:p w14:paraId="0E51F0AB" w14:textId="77777777"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3</w:t>
      </w:r>
      <w:r w:rsidRPr="001017E1">
        <w:rPr>
          <w:rFonts w:ascii="Times New Roman" w:eastAsia="仿宋" w:hAnsi="Times New Roman" w:cs="Times New Roman"/>
          <w:sz w:val="28"/>
          <w:szCs w:val="28"/>
        </w:rPr>
        <w:t>）在充分发挥森林水源涵养功能的基础上，兼顾森林提供林木产品和其它林副产品的生产功能，在经营和管理上要禁止皆伐。</w:t>
      </w:r>
    </w:p>
    <w:p w14:paraId="788A7FEC" w14:textId="77777777"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4</w:t>
      </w:r>
      <w:r w:rsidRPr="001017E1">
        <w:rPr>
          <w:rFonts w:ascii="Times New Roman" w:eastAsia="仿宋" w:hAnsi="Times New Roman" w:cs="Times New Roman"/>
          <w:sz w:val="28"/>
          <w:szCs w:val="28"/>
        </w:rPr>
        <w:t>）对于区域内的经济林，在经营和管理上要依靠科学技术，增加林农的经济收入，科学配置经济林带，注重林下植被保护，增施绿肥，推广施用高效、低污农药，减少土壤流失，保护水质。</w:t>
      </w:r>
    </w:p>
    <w:p w14:paraId="745A7C97" w14:textId="77777777" w:rsidR="00530054" w:rsidRPr="001017E1" w:rsidRDefault="00B33A19">
      <w:pPr>
        <w:spacing w:line="56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b/>
          <w:bCs/>
          <w:sz w:val="28"/>
          <w:szCs w:val="28"/>
        </w:rPr>
        <w:t>（</w:t>
      </w:r>
      <w:r w:rsidRPr="001017E1">
        <w:rPr>
          <w:rFonts w:ascii="Times New Roman" w:eastAsia="仿宋" w:hAnsi="Times New Roman" w:cs="Times New Roman" w:hint="eastAsia"/>
          <w:b/>
          <w:bCs/>
          <w:sz w:val="28"/>
          <w:szCs w:val="28"/>
        </w:rPr>
        <w:t>二</w:t>
      </w:r>
      <w:r w:rsidRPr="001017E1">
        <w:rPr>
          <w:rFonts w:ascii="Times New Roman" w:eastAsia="仿宋" w:hAnsi="Times New Roman" w:cs="Times New Roman"/>
          <w:b/>
          <w:bCs/>
          <w:sz w:val="28"/>
          <w:szCs w:val="28"/>
        </w:rPr>
        <w:t>）</w:t>
      </w:r>
      <w:r w:rsidRPr="001017E1">
        <w:rPr>
          <w:rFonts w:ascii="Times New Roman" w:eastAsia="仿宋" w:hAnsi="Times New Roman" w:cs="Times New Roman" w:hint="eastAsia"/>
          <w:b/>
          <w:bCs/>
          <w:sz w:val="28"/>
          <w:szCs w:val="28"/>
        </w:rPr>
        <w:t>杭州市级湿地公园</w:t>
      </w:r>
    </w:p>
    <w:p w14:paraId="4E6A906F" w14:textId="77777777"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市级湿地公园是以发挥湿地生态系统多种功能、合理利用湿地资源、开展湿地宣传教育、湿地保护恢复为目的，经杭州市林业主管部</w:t>
      </w:r>
      <w:r w:rsidRPr="001017E1">
        <w:rPr>
          <w:rFonts w:ascii="Times New Roman" w:eastAsia="仿宋" w:hAnsi="Times New Roman" w:cs="Times New Roman" w:hint="eastAsia"/>
          <w:sz w:val="28"/>
          <w:szCs w:val="28"/>
        </w:rPr>
        <w:lastRenderedPageBreak/>
        <w:t>门批准设立，按照有关规定予以管理的区域。市级湿地公园是西湖区湿地保护的重要方式，是非自然保护地体系的其他保护方式，不纳入生态红线，由《杭州市湿地保护条例》明确管控措施。</w:t>
      </w:r>
    </w:p>
    <w:p w14:paraId="6933DB99" w14:textId="7A9CDAF1"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规划到</w:t>
      </w:r>
      <w:r w:rsidRPr="001017E1">
        <w:rPr>
          <w:rFonts w:ascii="Times New Roman" w:eastAsia="仿宋" w:hAnsi="Times New Roman" w:cs="Times New Roman"/>
          <w:sz w:val="28"/>
          <w:szCs w:val="28"/>
        </w:rPr>
        <w:t>2025</w:t>
      </w:r>
      <w:r w:rsidRPr="001017E1">
        <w:rPr>
          <w:rFonts w:ascii="Times New Roman" w:eastAsia="仿宋" w:hAnsi="Times New Roman" w:cs="Times New Roman"/>
          <w:sz w:val="28"/>
          <w:szCs w:val="28"/>
        </w:rPr>
        <w:t>年建设杭州</w:t>
      </w:r>
      <w:r w:rsidRPr="001017E1">
        <w:rPr>
          <w:rFonts w:ascii="Times New Roman" w:eastAsia="仿宋" w:hAnsi="Times New Roman" w:cs="Times New Roman" w:hint="eastAsia"/>
          <w:sz w:val="28"/>
          <w:szCs w:val="28"/>
        </w:rPr>
        <w:t>铜鉴湖</w:t>
      </w:r>
      <w:r w:rsidRPr="001017E1">
        <w:rPr>
          <w:rFonts w:ascii="Times New Roman" w:eastAsia="仿宋" w:hAnsi="Times New Roman" w:cs="Times New Roman"/>
          <w:sz w:val="28"/>
          <w:szCs w:val="28"/>
        </w:rPr>
        <w:t>市级湿地公园</w:t>
      </w:r>
      <w:r w:rsidRPr="001017E1">
        <w:rPr>
          <w:rFonts w:ascii="Times New Roman" w:eastAsia="仿宋" w:hAnsi="Times New Roman" w:cs="Times New Roman"/>
          <w:sz w:val="28"/>
          <w:szCs w:val="28"/>
        </w:rPr>
        <w:t>1</w:t>
      </w:r>
      <w:r w:rsidRPr="001017E1">
        <w:rPr>
          <w:rFonts w:ascii="Times New Roman" w:eastAsia="仿宋" w:hAnsi="Times New Roman" w:cs="Times New Roman"/>
          <w:sz w:val="28"/>
          <w:szCs w:val="28"/>
        </w:rPr>
        <w:t>处</w:t>
      </w:r>
      <w:bookmarkStart w:id="214" w:name="_Hlk92717423"/>
      <w:r w:rsidR="004D29D7" w:rsidRPr="001017E1">
        <w:rPr>
          <w:rFonts w:ascii="Times New Roman" w:eastAsia="仿宋" w:hAnsi="Times New Roman" w:cs="Times New Roman" w:hint="eastAsia"/>
          <w:sz w:val="28"/>
          <w:szCs w:val="28"/>
        </w:rPr>
        <w:t>；</w:t>
      </w:r>
      <w:r w:rsidRPr="001017E1">
        <w:rPr>
          <w:rFonts w:ascii="Times New Roman" w:eastAsia="仿宋" w:hAnsi="Times New Roman" w:cs="Times New Roman"/>
          <w:sz w:val="28"/>
          <w:szCs w:val="28"/>
        </w:rPr>
        <w:t>到</w:t>
      </w:r>
      <w:r w:rsidRPr="001017E1">
        <w:rPr>
          <w:rFonts w:ascii="Times New Roman" w:eastAsia="仿宋" w:hAnsi="Times New Roman" w:cs="Times New Roman"/>
          <w:sz w:val="28"/>
          <w:szCs w:val="28"/>
        </w:rPr>
        <w:t>2035</w:t>
      </w:r>
      <w:r w:rsidRPr="001017E1">
        <w:rPr>
          <w:rFonts w:ascii="Times New Roman" w:eastAsia="仿宋" w:hAnsi="Times New Roman" w:cs="Times New Roman"/>
          <w:sz w:val="28"/>
          <w:szCs w:val="28"/>
        </w:rPr>
        <w:t>年，</w:t>
      </w:r>
      <w:r w:rsidRPr="001017E1">
        <w:rPr>
          <w:rFonts w:ascii="Times New Roman" w:eastAsia="仿宋" w:hAnsi="Times New Roman" w:cs="Times New Roman" w:hint="eastAsia"/>
          <w:sz w:val="28"/>
          <w:szCs w:val="28"/>
        </w:rPr>
        <w:t>新增余杭塘河市级湿地公园</w:t>
      </w:r>
      <w:r w:rsidRPr="001017E1">
        <w:rPr>
          <w:rFonts w:ascii="Times New Roman" w:eastAsia="仿宋" w:hAnsi="Times New Roman" w:cs="Times New Roman" w:hint="eastAsia"/>
          <w:sz w:val="28"/>
          <w:szCs w:val="28"/>
        </w:rPr>
        <w:t>1</w:t>
      </w:r>
      <w:r w:rsidRPr="001017E1">
        <w:rPr>
          <w:rFonts w:ascii="Times New Roman" w:eastAsia="仿宋" w:hAnsi="Times New Roman" w:cs="Times New Roman" w:hint="eastAsia"/>
          <w:sz w:val="28"/>
          <w:szCs w:val="28"/>
        </w:rPr>
        <w:t>处，使西湖区</w:t>
      </w:r>
      <w:r w:rsidRPr="001017E1">
        <w:rPr>
          <w:rFonts w:ascii="Times New Roman" w:eastAsia="仿宋" w:hAnsi="Times New Roman" w:cs="Times New Roman"/>
          <w:sz w:val="28"/>
          <w:szCs w:val="28"/>
        </w:rPr>
        <w:t>市级湿地公园</w:t>
      </w:r>
      <w:r w:rsidRPr="001017E1">
        <w:rPr>
          <w:rFonts w:ascii="Times New Roman" w:eastAsia="仿宋" w:hAnsi="Times New Roman" w:cs="Times New Roman" w:hint="eastAsia"/>
          <w:sz w:val="28"/>
          <w:szCs w:val="28"/>
        </w:rPr>
        <w:t>达到</w:t>
      </w:r>
      <w:r w:rsidRPr="001017E1">
        <w:rPr>
          <w:rFonts w:ascii="Times New Roman" w:eastAsia="仿宋" w:hAnsi="Times New Roman" w:cs="Times New Roman"/>
          <w:sz w:val="28"/>
          <w:szCs w:val="28"/>
        </w:rPr>
        <w:t>2</w:t>
      </w:r>
      <w:r w:rsidRPr="001017E1">
        <w:rPr>
          <w:rFonts w:ascii="Times New Roman" w:eastAsia="仿宋" w:hAnsi="Times New Roman" w:cs="Times New Roman"/>
          <w:sz w:val="28"/>
          <w:szCs w:val="28"/>
        </w:rPr>
        <w:t>处，</w:t>
      </w:r>
      <w:bookmarkEnd w:id="214"/>
      <w:r w:rsidRPr="001017E1">
        <w:rPr>
          <w:rFonts w:ascii="Times New Roman" w:eastAsia="仿宋" w:hAnsi="Times New Roman" w:cs="Times New Roman"/>
          <w:sz w:val="28"/>
          <w:szCs w:val="28"/>
        </w:rPr>
        <w:t>纳入保护湿地</w:t>
      </w:r>
      <w:r w:rsidRPr="001017E1">
        <w:rPr>
          <w:rFonts w:ascii="Times New Roman" w:eastAsia="仿宋" w:hAnsi="Times New Roman" w:cs="Times New Roman" w:hint="eastAsia"/>
          <w:sz w:val="28"/>
          <w:szCs w:val="28"/>
        </w:rPr>
        <w:t>统计</w:t>
      </w:r>
      <w:r w:rsidRPr="001017E1">
        <w:rPr>
          <w:rFonts w:ascii="Times New Roman" w:eastAsia="仿宋" w:hAnsi="Times New Roman" w:cs="Times New Roman"/>
          <w:sz w:val="28"/>
          <w:szCs w:val="28"/>
        </w:rPr>
        <w:t>范围。</w:t>
      </w:r>
    </w:p>
    <w:p w14:paraId="057C5E4B" w14:textId="77777777"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杭州市级湿地公园</w:t>
      </w:r>
      <w:r w:rsidRPr="001017E1">
        <w:rPr>
          <w:rFonts w:ascii="Times New Roman" w:eastAsia="仿宋" w:hAnsi="Times New Roman" w:cs="Times New Roman"/>
          <w:sz w:val="28"/>
          <w:szCs w:val="28"/>
        </w:rPr>
        <w:t>实施以下管控措施：</w:t>
      </w:r>
    </w:p>
    <w:p w14:paraId="0F3A1155" w14:textId="77777777"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1</w:t>
      </w:r>
      <w:r w:rsidRPr="001017E1">
        <w:rPr>
          <w:rFonts w:ascii="Times New Roman" w:eastAsia="仿宋" w:hAnsi="Times New Roman" w:cs="Times New Roman"/>
          <w:sz w:val="28"/>
          <w:szCs w:val="28"/>
        </w:rPr>
        <w:t>）明确管理及责任主体，遵守</w:t>
      </w:r>
      <w:r w:rsidRPr="001017E1">
        <w:rPr>
          <w:rFonts w:ascii="Times New Roman" w:eastAsia="仿宋" w:hAnsi="Times New Roman" w:cs="Times New Roman" w:hint="eastAsia"/>
          <w:sz w:val="28"/>
          <w:szCs w:val="28"/>
        </w:rPr>
        <w:t>《中华人民共和国湿地保护法》</w:t>
      </w:r>
      <w:r w:rsidRPr="001017E1">
        <w:rPr>
          <w:rFonts w:ascii="Times New Roman" w:eastAsia="仿宋" w:hAnsi="Times New Roman" w:cs="Times New Roman"/>
          <w:sz w:val="28"/>
          <w:szCs w:val="28"/>
        </w:rPr>
        <w:t>《湿地保护管理规定》《浙江省湿地保护条例》等法律法规，严格保护范围内湿地区域和野生动植物资源。</w:t>
      </w:r>
    </w:p>
    <w:p w14:paraId="41B79231"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2</w:t>
      </w:r>
      <w:r w:rsidRPr="001017E1">
        <w:rPr>
          <w:rFonts w:ascii="Times New Roman" w:eastAsia="仿宋" w:hAnsi="Times New Roman" w:cs="Times New Roman"/>
          <w:sz w:val="28"/>
          <w:szCs w:val="28"/>
        </w:rPr>
        <w:t>）面积在二十公顷以上，</w:t>
      </w:r>
      <w:r w:rsidRPr="001017E1">
        <w:rPr>
          <w:rFonts w:ascii="Times New Roman" w:eastAsia="仿宋" w:hAnsi="Times New Roman" w:cs="Times New Roman" w:hint="eastAsia"/>
          <w:sz w:val="28"/>
          <w:szCs w:val="28"/>
        </w:rPr>
        <w:t>不得与自然保护区、风景名胜区、森林公园等自然保护地重叠或者交叉。</w:t>
      </w:r>
      <w:r w:rsidRPr="001017E1">
        <w:rPr>
          <w:rFonts w:ascii="Times New Roman" w:eastAsia="仿宋" w:hAnsi="Times New Roman" w:cs="Times New Roman"/>
          <w:sz w:val="28"/>
          <w:szCs w:val="28"/>
        </w:rPr>
        <w:t>编制相关建设保护规划，制定针对湿地生态系统保护的内容，保障湿地保护修复资金投入需求。</w:t>
      </w:r>
    </w:p>
    <w:p w14:paraId="3A703100"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3</w:t>
      </w:r>
      <w:r w:rsidRPr="001017E1">
        <w:rPr>
          <w:rFonts w:ascii="Times New Roman" w:eastAsia="仿宋" w:hAnsi="Times New Roman" w:cs="Times New Roman"/>
          <w:sz w:val="28"/>
          <w:szCs w:val="28"/>
        </w:rPr>
        <w:t>）在不超过生态承载力的前提下，开展生态种植养殖、生态休闲、科普宣教、自然体验、湿地旅游、文化保护传承、蓄水滞洪等合理利用活动。</w:t>
      </w:r>
    </w:p>
    <w:p w14:paraId="7D14A69C"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4</w:t>
      </w:r>
      <w:r w:rsidRPr="001017E1">
        <w:rPr>
          <w:rFonts w:ascii="Times New Roman" w:eastAsia="仿宋" w:hAnsi="Times New Roman" w:cs="Times New Roman"/>
          <w:sz w:val="28"/>
          <w:szCs w:val="28"/>
        </w:rPr>
        <w:t>）积极宣传湿地功能和价值，普及湿地知识，提高公众湿地保护意识。</w:t>
      </w:r>
    </w:p>
    <w:p w14:paraId="1C48B82B"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5</w:t>
      </w:r>
      <w:r w:rsidRPr="001017E1">
        <w:rPr>
          <w:rFonts w:ascii="Times New Roman" w:eastAsia="仿宋" w:hAnsi="Times New Roman" w:cs="Times New Roman"/>
          <w:sz w:val="28"/>
          <w:szCs w:val="28"/>
        </w:rPr>
        <w:t>）对区域内湿地禁止《浙江省湿地保护条例》《杭州市湿地保护条例》所明令禁止的行为。</w:t>
      </w:r>
    </w:p>
    <w:p w14:paraId="2CCE0916" w14:textId="77777777" w:rsidR="00530054" w:rsidRPr="001017E1" w:rsidRDefault="00B33A19">
      <w:pPr>
        <w:spacing w:line="56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b/>
          <w:bCs/>
          <w:sz w:val="28"/>
          <w:szCs w:val="28"/>
        </w:rPr>
        <w:t>（</w:t>
      </w:r>
      <w:r w:rsidRPr="001017E1">
        <w:rPr>
          <w:rFonts w:ascii="Times New Roman" w:eastAsia="仿宋" w:hAnsi="Times New Roman" w:cs="Times New Roman" w:hint="eastAsia"/>
          <w:b/>
          <w:bCs/>
          <w:sz w:val="28"/>
          <w:szCs w:val="28"/>
        </w:rPr>
        <w:t>三</w:t>
      </w:r>
      <w:r w:rsidRPr="001017E1">
        <w:rPr>
          <w:rFonts w:ascii="Times New Roman" w:eastAsia="仿宋" w:hAnsi="Times New Roman" w:cs="Times New Roman"/>
          <w:b/>
          <w:bCs/>
          <w:sz w:val="28"/>
          <w:szCs w:val="28"/>
        </w:rPr>
        <w:t>）</w:t>
      </w:r>
      <w:bookmarkStart w:id="215" w:name="_Hlk65154178"/>
      <w:r w:rsidRPr="001017E1">
        <w:rPr>
          <w:rFonts w:ascii="Times New Roman" w:eastAsia="仿宋" w:hAnsi="Times New Roman" w:cs="Times New Roman"/>
          <w:b/>
          <w:bCs/>
          <w:sz w:val="28"/>
          <w:szCs w:val="28"/>
        </w:rPr>
        <w:t>湿地保护小区</w:t>
      </w:r>
      <w:bookmarkEnd w:id="215"/>
    </w:p>
    <w:p w14:paraId="773F650F" w14:textId="77777777" w:rsidR="00530054" w:rsidRPr="001017E1" w:rsidRDefault="00B33A19">
      <w:pPr>
        <w:spacing w:beforeLines="100" w:before="240" w:afterLines="50" w:after="120" w:line="54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1.</w:t>
      </w:r>
      <w:r w:rsidRPr="001017E1">
        <w:rPr>
          <w:rFonts w:ascii="Times New Roman" w:eastAsia="仿宋" w:hAnsi="Times New Roman" w:cs="Times New Roman"/>
          <w:b/>
          <w:bCs/>
          <w:kern w:val="0"/>
          <w:sz w:val="28"/>
          <w:szCs w:val="24"/>
        </w:rPr>
        <w:t>湿地保护小区设立条件</w:t>
      </w:r>
    </w:p>
    <w:p w14:paraId="5614E902"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湿地保护小区是为加强湿地资源保护，保证湿地生态系统健康，充分发挥湿地综合效益，服务于</w:t>
      </w:r>
      <w:r w:rsidRPr="001017E1">
        <w:rPr>
          <w:rFonts w:ascii="Times New Roman" w:eastAsia="仿宋" w:hAnsi="Times New Roman" w:cs="Times New Roman" w:hint="eastAsia"/>
          <w:sz w:val="28"/>
          <w:szCs w:val="28"/>
        </w:rPr>
        <w:t>西湖区</w:t>
      </w:r>
      <w:r w:rsidRPr="001017E1">
        <w:rPr>
          <w:rFonts w:ascii="Times New Roman" w:eastAsia="仿宋" w:hAnsi="Times New Roman" w:cs="Times New Roman"/>
          <w:sz w:val="28"/>
          <w:szCs w:val="28"/>
        </w:rPr>
        <w:t>生态建设，而予以特殊保护管</w:t>
      </w:r>
      <w:r w:rsidRPr="001017E1">
        <w:rPr>
          <w:rFonts w:ascii="Times New Roman" w:eastAsia="仿宋" w:hAnsi="Times New Roman" w:cs="Times New Roman"/>
          <w:sz w:val="28"/>
          <w:szCs w:val="28"/>
        </w:rPr>
        <w:lastRenderedPageBreak/>
        <w:t>理的湿地区域，是</w:t>
      </w:r>
      <w:r w:rsidRPr="001017E1">
        <w:rPr>
          <w:rFonts w:ascii="Times New Roman" w:eastAsia="仿宋" w:hAnsi="Times New Roman" w:cs="Times New Roman" w:hint="eastAsia"/>
          <w:sz w:val="28"/>
          <w:szCs w:val="28"/>
        </w:rPr>
        <w:t>西湖区</w:t>
      </w:r>
      <w:r w:rsidRPr="001017E1">
        <w:rPr>
          <w:rFonts w:ascii="Times New Roman" w:eastAsia="仿宋" w:hAnsi="Times New Roman" w:cs="Times New Roman"/>
          <w:sz w:val="28"/>
          <w:szCs w:val="28"/>
        </w:rPr>
        <w:t>湿地保护体系的重要组成部分。具有下列条件的湿地区域可以申请建立县级湿地保护小区：</w:t>
      </w:r>
    </w:p>
    <w:p w14:paraId="7B3BD59A" w14:textId="77777777"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湿地生态区位比较重要；</w:t>
      </w:r>
    </w:p>
    <w:p w14:paraId="417E7A05" w14:textId="77777777"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湿地生态系统具有一定的典型性；</w:t>
      </w:r>
    </w:p>
    <w:p w14:paraId="2C1BDC12" w14:textId="77777777"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受保护的野生生物物种集中分布；</w:t>
      </w:r>
    </w:p>
    <w:p w14:paraId="43D6789A" w14:textId="77777777"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包含</w:t>
      </w:r>
      <w:bookmarkStart w:id="216" w:name="_Hlk68008064"/>
      <w:r w:rsidRPr="001017E1">
        <w:rPr>
          <w:rFonts w:ascii="Times New Roman" w:eastAsia="仿宋" w:hAnsi="Times New Roman" w:cs="Times New Roman"/>
          <w:sz w:val="28"/>
          <w:szCs w:val="28"/>
        </w:rPr>
        <w:t>单个湿地斑块面积在</w:t>
      </w:r>
      <w:r w:rsidRPr="001017E1">
        <w:rPr>
          <w:rFonts w:ascii="Times New Roman" w:eastAsia="仿宋" w:hAnsi="Times New Roman" w:cs="Times New Roman"/>
          <w:sz w:val="28"/>
          <w:szCs w:val="28"/>
        </w:rPr>
        <w:t>8</w:t>
      </w:r>
      <w:r w:rsidRPr="001017E1">
        <w:rPr>
          <w:rFonts w:ascii="Times New Roman" w:eastAsia="仿宋" w:hAnsi="Times New Roman" w:cs="Times New Roman"/>
          <w:sz w:val="28"/>
          <w:szCs w:val="28"/>
        </w:rPr>
        <w:t>公顷以上（含</w:t>
      </w:r>
      <w:r w:rsidRPr="001017E1">
        <w:rPr>
          <w:rFonts w:ascii="Times New Roman" w:eastAsia="仿宋" w:hAnsi="Times New Roman" w:cs="Times New Roman"/>
          <w:sz w:val="28"/>
          <w:szCs w:val="28"/>
        </w:rPr>
        <w:t>8</w:t>
      </w:r>
      <w:r w:rsidRPr="001017E1">
        <w:rPr>
          <w:rFonts w:ascii="Times New Roman" w:eastAsia="仿宋" w:hAnsi="Times New Roman" w:cs="Times New Roman"/>
          <w:sz w:val="28"/>
          <w:szCs w:val="28"/>
        </w:rPr>
        <w:t>公顷）以上的近海与海岸湿地、湖泊湿地、沼泽湿地、人工湿地或宽度在</w:t>
      </w:r>
      <w:r w:rsidRPr="001017E1">
        <w:rPr>
          <w:rFonts w:ascii="Times New Roman" w:eastAsia="仿宋" w:hAnsi="Times New Roman" w:cs="Times New Roman"/>
          <w:sz w:val="28"/>
          <w:szCs w:val="28"/>
        </w:rPr>
        <w:t>10</w:t>
      </w:r>
      <w:r w:rsidRPr="001017E1">
        <w:rPr>
          <w:rFonts w:ascii="Times New Roman" w:eastAsia="仿宋" w:hAnsi="Times New Roman" w:cs="Times New Roman"/>
          <w:sz w:val="28"/>
          <w:szCs w:val="28"/>
        </w:rPr>
        <w:t>米以上、长度</w:t>
      </w:r>
      <w:r w:rsidRPr="001017E1">
        <w:rPr>
          <w:rFonts w:ascii="Times New Roman" w:eastAsia="仿宋" w:hAnsi="Times New Roman" w:cs="Times New Roman"/>
          <w:sz w:val="28"/>
          <w:szCs w:val="28"/>
        </w:rPr>
        <w:t>5</w:t>
      </w:r>
      <w:r w:rsidRPr="001017E1">
        <w:rPr>
          <w:rFonts w:ascii="Times New Roman" w:eastAsia="仿宋" w:hAnsi="Times New Roman" w:cs="Times New Roman"/>
          <w:sz w:val="28"/>
          <w:szCs w:val="28"/>
        </w:rPr>
        <w:t>公里以上的河流湿地</w:t>
      </w:r>
      <w:bookmarkEnd w:id="216"/>
      <w:r w:rsidRPr="001017E1">
        <w:rPr>
          <w:rFonts w:ascii="Times New Roman" w:eastAsia="仿宋" w:hAnsi="Times New Roman" w:cs="Times New Roman"/>
          <w:sz w:val="28"/>
          <w:szCs w:val="28"/>
        </w:rPr>
        <w:t>。</w:t>
      </w:r>
    </w:p>
    <w:p w14:paraId="15DD9286" w14:textId="77777777"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区域内湿地面积比例不低于拟建湿地保护小区总面积的</w:t>
      </w:r>
      <w:r w:rsidRPr="001017E1">
        <w:rPr>
          <w:rFonts w:ascii="Times New Roman" w:eastAsia="仿宋" w:hAnsi="Times New Roman" w:cs="Times New Roman"/>
          <w:sz w:val="28"/>
          <w:szCs w:val="28"/>
        </w:rPr>
        <w:t>60%</w:t>
      </w:r>
      <w:r w:rsidRPr="001017E1">
        <w:rPr>
          <w:rFonts w:ascii="Times New Roman" w:eastAsia="仿宋" w:hAnsi="Times New Roman" w:cs="Times New Roman"/>
          <w:sz w:val="28"/>
          <w:szCs w:val="28"/>
        </w:rPr>
        <w:t>，且规划面积应能保持该湿地生态完整性。</w:t>
      </w:r>
    </w:p>
    <w:p w14:paraId="704AEBB4" w14:textId="77777777"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拟建湿地保护小区宜选择人为干扰较少的自然湿地区域为主，且不得与自然保护区、森林自然公园、湿地公园等自然保护地范围重叠。</w:t>
      </w:r>
    </w:p>
    <w:p w14:paraId="05414E1B" w14:textId="77777777" w:rsidR="00530054" w:rsidRPr="001017E1" w:rsidRDefault="00B33A19">
      <w:pPr>
        <w:spacing w:line="57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2.</w:t>
      </w:r>
      <w:r w:rsidRPr="001017E1">
        <w:rPr>
          <w:rFonts w:ascii="Times New Roman" w:eastAsia="仿宋" w:hAnsi="Times New Roman" w:cs="Times New Roman"/>
          <w:b/>
          <w:bCs/>
          <w:kern w:val="0"/>
          <w:sz w:val="28"/>
          <w:szCs w:val="24"/>
        </w:rPr>
        <w:t>湿地保护小区规划</w:t>
      </w:r>
    </w:p>
    <w:p w14:paraId="355E2312" w14:textId="57AD8492"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对纳入</w:t>
      </w:r>
      <w:r w:rsidRPr="001017E1">
        <w:rPr>
          <w:rFonts w:ascii="Times New Roman" w:eastAsia="仿宋" w:hAnsi="Times New Roman" w:cs="Times New Roman" w:hint="eastAsia"/>
          <w:sz w:val="28"/>
          <w:szCs w:val="28"/>
        </w:rPr>
        <w:t>西湖区</w:t>
      </w:r>
      <w:r w:rsidRPr="001017E1">
        <w:rPr>
          <w:rFonts w:ascii="Times New Roman" w:eastAsia="仿宋" w:hAnsi="Times New Roman" w:cs="Times New Roman"/>
          <w:sz w:val="28"/>
          <w:szCs w:val="28"/>
        </w:rPr>
        <w:t>湿地资源信息数据库的湿地斑块，但不具备条件或不宜大面积划建自然保护区、湿地公园的湿地区域，特别是在重要水源地、重要野生动植物栖息地、渔业资源保护地、重要生态廊道、河流河口湿地、湿地文化保存地等，因地制宜建立县级湿地保护小区并加强保护。到</w:t>
      </w:r>
      <w:r w:rsidRPr="001017E1">
        <w:rPr>
          <w:rFonts w:ascii="Times New Roman" w:eastAsia="仿宋" w:hAnsi="Times New Roman" w:cs="Times New Roman"/>
          <w:sz w:val="28"/>
          <w:szCs w:val="28"/>
        </w:rPr>
        <w:t>2025</w:t>
      </w:r>
      <w:r w:rsidRPr="001017E1">
        <w:rPr>
          <w:rFonts w:ascii="Times New Roman" w:eastAsia="仿宋" w:hAnsi="Times New Roman" w:cs="Times New Roman"/>
          <w:sz w:val="28"/>
          <w:szCs w:val="28"/>
        </w:rPr>
        <w:t>年，新增</w:t>
      </w:r>
      <w:r w:rsidRPr="001017E1">
        <w:rPr>
          <w:rFonts w:ascii="Times New Roman" w:eastAsia="仿宋" w:hAnsi="Times New Roman" w:cs="Times New Roman" w:hint="eastAsia"/>
          <w:sz w:val="28"/>
          <w:szCs w:val="28"/>
        </w:rPr>
        <w:t>西湖钱塘江</w:t>
      </w:r>
      <w:r w:rsidRPr="001017E1">
        <w:rPr>
          <w:rFonts w:ascii="Times New Roman" w:eastAsia="仿宋" w:hAnsi="Times New Roman" w:cs="Times New Roman"/>
          <w:sz w:val="28"/>
          <w:szCs w:val="28"/>
        </w:rPr>
        <w:t>湿地保护小区</w:t>
      </w:r>
      <w:r w:rsidRPr="001017E1">
        <w:rPr>
          <w:rFonts w:ascii="Times New Roman" w:eastAsia="仿宋" w:hAnsi="Times New Roman" w:cs="Times New Roman"/>
          <w:sz w:val="28"/>
          <w:szCs w:val="28"/>
        </w:rPr>
        <w:t>1</w:t>
      </w:r>
      <w:r w:rsidRPr="001017E1">
        <w:rPr>
          <w:rFonts w:ascii="Times New Roman" w:eastAsia="仿宋" w:hAnsi="Times New Roman" w:cs="Times New Roman"/>
          <w:sz w:val="28"/>
          <w:szCs w:val="28"/>
        </w:rPr>
        <w:t>处</w:t>
      </w:r>
      <w:r w:rsidR="00F71264" w:rsidRPr="001017E1">
        <w:rPr>
          <w:rFonts w:ascii="Times New Roman" w:eastAsia="仿宋" w:hAnsi="Times New Roman" w:cs="Times New Roman" w:hint="eastAsia"/>
          <w:sz w:val="28"/>
          <w:szCs w:val="28"/>
        </w:rPr>
        <w:t>，</w:t>
      </w:r>
      <w:r w:rsidRPr="001017E1">
        <w:rPr>
          <w:rFonts w:ascii="Times New Roman" w:eastAsia="仿宋" w:hAnsi="Times New Roman" w:cs="Times New Roman"/>
          <w:sz w:val="28"/>
          <w:szCs w:val="28"/>
        </w:rPr>
        <w:t>开展湿地保护小区</w:t>
      </w:r>
      <w:r w:rsidR="00F71264" w:rsidRPr="001017E1">
        <w:rPr>
          <w:rFonts w:ascii="Times New Roman" w:eastAsia="仿宋" w:hAnsi="Times New Roman" w:cs="Times New Roman" w:hint="eastAsia"/>
          <w:sz w:val="28"/>
          <w:szCs w:val="28"/>
        </w:rPr>
        <w:t>的</w:t>
      </w:r>
      <w:r w:rsidRPr="001017E1">
        <w:rPr>
          <w:rFonts w:ascii="Times New Roman" w:eastAsia="仿宋" w:hAnsi="Times New Roman" w:cs="Times New Roman"/>
          <w:sz w:val="28"/>
          <w:szCs w:val="28"/>
        </w:rPr>
        <w:t>示范建设。</w:t>
      </w:r>
    </w:p>
    <w:p w14:paraId="77744B64" w14:textId="77777777" w:rsidR="00530054" w:rsidRPr="001017E1" w:rsidRDefault="00B33A19">
      <w:pPr>
        <w:spacing w:line="57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3.</w:t>
      </w:r>
      <w:bookmarkStart w:id="217" w:name="_Hlk65155814"/>
      <w:r w:rsidRPr="001017E1">
        <w:rPr>
          <w:rFonts w:ascii="Times New Roman" w:eastAsia="仿宋" w:hAnsi="Times New Roman" w:cs="Times New Roman"/>
          <w:b/>
          <w:bCs/>
          <w:kern w:val="0"/>
          <w:sz w:val="28"/>
          <w:szCs w:val="24"/>
        </w:rPr>
        <w:t>湿地保护小区</w:t>
      </w:r>
      <w:bookmarkEnd w:id="217"/>
      <w:r w:rsidRPr="001017E1">
        <w:rPr>
          <w:rFonts w:ascii="Times New Roman" w:eastAsia="仿宋" w:hAnsi="Times New Roman" w:cs="Times New Roman"/>
          <w:b/>
          <w:bCs/>
          <w:kern w:val="0"/>
          <w:sz w:val="28"/>
          <w:szCs w:val="24"/>
        </w:rPr>
        <w:t>管控</w:t>
      </w:r>
    </w:p>
    <w:p w14:paraId="437D4413"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县</w:t>
      </w:r>
      <w:r w:rsidRPr="001017E1">
        <w:rPr>
          <w:rFonts w:ascii="Times New Roman" w:eastAsia="仿宋" w:hAnsi="Times New Roman" w:cs="Times New Roman" w:hint="eastAsia"/>
          <w:sz w:val="28"/>
          <w:szCs w:val="28"/>
        </w:rPr>
        <w:t>（区）</w:t>
      </w:r>
      <w:r w:rsidRPr="001017E1">
        <w:rPr>
          <w:rFonts w:ascii="Times New Roman" w:eastAsia="仿宋" w:hAnsi="Times New Roman" w:cs="Times New Roman"/>
          <w:sz w:val="28"/>
          <w:szCs w:val="28"/>
        </w:rPr>
        <w:t>级湿地保护小区是自然保护地的有效补充，是湿地保护的重要方式，不纳入国家和地方自然保护地体系。湿地保护小区按照下列要求开展湿地管控：</w:t>
      </w:r>
    </w:p>
    <w:p w14:paraId="37A95369"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1</w:t>
      </w:r>
      <w:r w:rsidRPr="001017E1">
        <w:rPr>
          <w:rFonts w:ascii="Times New Roman" w:eastAsia="仿宋" w:hAnsi="Times New Roman" w:cs="Times New Roman"/>
          <w:sz w:val="28"/>
          <w:szCs w:val="28"/>
        </w:rPr>
        <w:t>）严格实施湿地保护小区建立程序，设立湿地保护小区，由</w:t>
      </w:r>
      <w:r w:rsidRPr="001017E1">
        <w:rPr>
          <w:rFonts w:ascii="Times New Roman" w:eastAsia="仿宋" w:hAnsi="Times New Roman" w:cs="Times New Roman"/>
          <w:sz w:val="28"/>
          <w:szCs w:val="28"/>
        </w:rPr>
        <w:lastRenderedPageBreak/>
        <w:t>县（市、区）人民政府林业主管部门会同有关部门以及有关乡镇人民政府、街道办事处，根据湿地保护规划，提出湿地保护小区范围和界线的划定方案，报本级人民政府批准并公布。湿地保护小区批建文件明确其名称、范围、总面积和湿地面积、</w:t>
      </w:r>
      <w:bookmarkStart w:id="218" w:name="_Hlk65156346"/>
      <w:r w:rsidRPr="001017E1">
        <w:rPr>
          <w:rFonts w:ascii="Times New Roman" w:eastAsia="仿宋" w:hAnsi="Times New Roman" w:cs="Times New Roman"/>
          <w:sz w:val="28"/>
          <w:szCs w:val="28"/>
        </w:rPr>
        <w:t>管理及责任主体</w:t>
      </w:r>
      <w:bookmarkEnd w:id="218"/>
      <w:r w:rsidRPr="001017E1">
        <w:rPr>
          <w:rFonts w:ascii="Times New Roman" w:eastAsia="仿宋" w:hAnsi="Times New Roman" w:cs="Times New Roman"/>
          <w:sz w:val="28"/>
          <w:szCs w:val="28"/>
        </w:rPr>
        <w:t>。</w:t>
      </w:r>
    </w:p>
    <w:p w14:paraId="75F1BA0F"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2</w:t>
      </w:r>
      <w:r w:rsidRPr="001017E1">
        <w:rPr>
          <w:rFonts w:ascii="Times New Roman" w:eastAsia="仿宋" w:hAnsi="Times New Roman" w:cs="Times New Roman"/>
          <w:sz w:val="28"/>
          <w:szCs w:val="28"/>
        </w:rPr>
        <w:t>）湿地保护小区设立后，县（市、区）人民政府林业主管部门应当会同有关部门组织编制湿地保护小区总体规划，报本级人民政府批准后组织实施。</w:t>
      </w:r>
    </w:p>
    <w:p w14:paraId="557BC643"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3</w:t>
      </w:r>
      <w:r w:rsidRPr="001017E1">
        <w:rPr>
          <w:rFonts w:ascii="Times New Roman" w:eastAsia="仿宋" w:hAnsi="Times New Roman" w:cs="Times New Roman"/>
          <w:sz w:val="28"/>
          <w:szCs w:val="28"/>
        </w:rPr>
        <w:t>）管理及责任主体依据《湿地保护小区总体规划》对湿地保护小区进行保护管理，市县林业主管部门对湿地保护小区进行监督、指导。</w:t>
      </w:r>
    </w:p>
    <w:p w14:paraId="0871D913"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4</w:t>
      </w:r>
      <w:r w:rsidRPr="001017E1">
        <w:rPr>
          <w:rFonts w:ascii="Times New Roman" w:eastAsia="仿宋" w:hAnsi="Times New Roman" w:cs="Times New Roman"/>
          <w:sz w:val="28"/>
          <w:szCs w:val="28"/>
        </w:rPr>
        <w:t>）自批准</w:t>
      </w:r>
      <w:r w:rsidRPr="001017E1">
        <w:rPr>
          <w:rFonts w:ascii="Times New Roman" w:eastAsia="仿宋" w:hAnsi="Times New Roman" w:cs="Times New Roman"/>
          <w:sz w:val="28"/>
          <w:szCs w:val="28"/>
        </w:rPr>
        <w:t>90</w:t>
      </w:r>
      <w:r w:rsidRPr="001017E1">
        <w:rPr>
          <w:rFonts w:ascii="Times New Roman" w:eastAsia="仿宋" w:hAnsi="Times New Roman" w:cs="Times New Roman"/>
          <w:sz w:val="28"/>
          <w:szCs w:val="28"/>
        </w:rPr>
        <w:t>个工作日内按照批建的范围和界线完成对湿地保护小区的标桩立界及标牌设置，标牌注明其名称、范围、面积、管理机构或者责任单位、监督举报电话等内容。标桩标牌等标志的样式由市林业主管部门统一制定。</w:t>
      </w:r>
    </w:p>
    <w:p w14:paraId="12A1747D"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5</w:t>
      </w:r>
      <w:r w:rsidRPr="001017E1">
        <w:rPr>
          <w:rFonts w:ascii="Times New Roman" w:eastAsia="仿宋" w:hAnsi="Times New Roman" w:cs="Times New Roman"/>
          <w:sz w:val="28"/>
          <w:szCs w:val="28"/>
        </w:rPr>
        <w:t>）湿地保护小区范围内禁止或限制对湿地保护小区生态、景观、文化、休闲价值和功能产生负面影响的活动。禁止在湿地内开展下列行为：</w:t>
      </w:r>
    </w:p>
    <w:p w14:paraId="56FE96EE"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开垦、填埋、占用湿地，擅自改变湿地用途；</w:t>
      </w:r>
    </w:p>
    <w:p w14:paraId="7FF11926"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倾倒、堆置废弃物、排放有毒有害物质或者超标废水；</w:t>
      </w:r>
    </w:p>
    <w:p w14:paraId="5F5ECE33"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擅自挖砂、采石、取土、烧荒、采矿、采挖泥炭；</w:t>
      </w:r>
    </w:p>
    <w:p w14:paraId="53195D0F"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投放、种植不符合生态要求的生物物种，规模化畜禽养殖；</w:t>
      </w:r>
    </w:p>
    <w:p w14:paraId="0F13DCD2"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制造噪音影响野生动物栖息环境；</w:t>
      </w:r>
    </w:p>
    <w:p w14:paraId="080B2C00"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擅自猎捕野生动物，非法捕捞鱼类及其他水生生物。</w:t>
      </w:r>
    </w:p>
    <w:p w14:paraId="2FA3A8F5" w14:textId="77777777" w:rsidR="00530054" w:rsidRPr="001017E1" w:rsidRDefault="00B33A19">
      <w:pPr>
        <w:keepNext/>
        <w:keepLines/>
        <w:spacing w:beforeLines="100" w:before="240" w:afterLines="100" w:after="240" w:line="540" w:lineRule="exact"/>
        <w:jc w:val="center"/>
        <w:outlineLvl w:val="1"/>
        <w:rPr>
          <w:rFonts w:ascii="Times New Roman" w:eastAsia="黑体" w:hAnsi="Times New Roman" w:cs="Times New Roman"/>
          <w:b/>
          <w:bCs/>
          <w:kern w:val="0"/>
          <w:sz w:val="32"/>
          <w:szCs w:val="32"/>
        </w:rPr>
      </w:pPr>
      <w:bookmarkStart w:id="219" w:name="_Toc101533910"/>
      <w:r w:rsidRPr="001017E1">
        <w:rPr>
          <w:rFonts w:ascii="Times New Roman" w:eastAsia="黑体" w:hAnsi="Times New Roman" w:cs="Times New Roman" w:hint="eastAsia"/>
          <w:b/>
          <w:bCs/>
          <w:kern w:val="0"/>
          <w:sz w:val="32"/>
          <w:szCs w:val="32"/>
        </w:rPr>
        <w:lastRenderedPageBreak/>
        <w:t>第五节</w:t>
      </w:r>
      <w:r w:rsidRPr="001017E1">
        <w:rPr>
          <w:rFonts w:ascii="Times New Roman" w:eastAsia="黑体" w:hAnsi="Times New Roman" w:cs="Times New Roman" w:hint="eastAsia"/>
          <w:b/>
          <w:bCs/>
          <w:kern w:val="0"/>
          <w:sz w:val="32"/>
          <w:szCs w:val="32"/>
        </w:rPr>
        <w:t xml:space="preserve"> </w:t>
      </w:r>
      <w:r w:rsidRPr="001017E1">
        <w:rPr>
          <w:rFonts w:ascii="Times New Roman" w:eastAsia="黑体" w:hAnsi="Times New Roman" w:cs="Times New Roman"/>
          <w:b/>
          <w:bCs/>
          <w:kern w:val="0"/>
          <w:sz w:val="32"/>
          <w:szCs w:val="32"/>
        </w:rPr>
        <w:t xml:space="preserve"> </w:t>
      </w:r>
      <w:bookmarkStart w:id="220" w:name="_Hlk78892878"/>
      <w:r w:rsidRPr="001017E1">
        <w:rPr>
          <w:rFonts w:ascii="Times New Roman" w:eastAsia="黑体" w:hAnsi="Times New Roman" w:cs="Times New Roman" w:hint="eastAsia"/>
          <w:b/>
          <w:bCs/>
          <w:kern w:val="0"/>
          <w:sz w:val="32"/>
          <w:szCs w:val="32"/>
        </w:rPr>
        <w:t>湿地生物多样性保护</w:t>
      </w:r>
      <w:bookmarkEnd w:id="219"/>
      <w:bookmarkEnd w:id="220"/>
    </w:p>
    <w:p w14:paraId="3495983F" w14:textId="77777777" w:rsidR="00530054" w:rsidRPr="001017E1" w:rsidRDefault="00B33A19">
      <w:pPr>
        <w:spacing w:beforeLines="50" w:before="120" w:afterLines="50" w:after="120" w:line="54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一、目标任务</w:t>
      </w:r>
    </w:p>
    <w:p w14:paraId="69FE692C"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加强湿地生物多样性保护，</w:t>
      </w:r>
      <w:bookmarkStart w:id="221" w:name="_Hlk78899788"/>
      <w:r w:rsidRPr="001017E1">
        <w:rPr>
          <w:rFonts w:ascii="Times New Roman" w:eastAsia="仿宋" w:hAnsi="Times New Roman" w:cs="Times New Roman" w:hint="eastAsia"/>
          <w:sz w:val="28"/>
          <w:szCs w:val="28"/>
        </w:rPr>
        <w:t>优化湿地生物多样性保护格局</w:t>
      </w:r>
      <w:bookmarkEnd w:id="221"/>
      <w:r w:rsidRPr="001017E1">
        <w:rPr>
          <w:rFonts w:ascii="Times New Roman" w:eastAsia="仿宋" w:hAnsi="Times New Roman" w:cs="Times New Roman" w:hint="eastAsia"/>
          <w:sz w:val="28"/>
          <w:szCs w:val="28"/>
        </w:rPr>
        <w:t>，开展珍稀濒危野生动植物抢救保护，着力加强湿地野生动植物资源监测，切实提升湿地生物多样性水平。</w:t>
      </w:r>
    </w:p>
    <w:p w14:paraId="6015B757" w14:textId="77777777" w:rsidR="00530054" w:rsidRPr="001017E1" w:rsidRDefault="00B33A19">
      <w:pPr>
        <w:spacing w:beforeLines="50" w:before="120" w:afterLines="50" w:after="120" w:line="54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二、规划内容</w:t>
      </w:r>
    </w:p>
    <w:p w14:paraId="3C277633" w14:textId="77777777" w:rsidR="00530054" w:rsidRPr="001017E1" w:rsidRDefault="00B33A19">
      <w:pPr>
        <w:spacing w:line="56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hint="eastAsia"/>
          <w:b/>
          <w:bCs/>
          <w:sz w:val="28"/>
          <w:szCs w:val="28"/>
        </w:rPr>
        <w:t>（一）优化湿地生物多样性保护格局</w:t>
      </w:r>
    </w:p>
    <w:p w14:paraId="50EE4417"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优化</w:t>
      </w:r>
      <w:bookmarkStart w:id="222" w:name="_Hlk78971157"/>
      <w:r w:rsidRPr="001017E1">
        <w:rPr>
          <w:rFonts w:ascii="Times New Roman" w:eastAsia="仿宋" w:hAnsi="Times New Roman" w:cs="Times New Roman" w:hint="eastAsia"/>
          <w:sz w:val="28"/>
          <w:szCs w:val="28"/>
        </w:rPr>
        <w:t>西湖区湿地生物多样性保护</w:t>
      </w:r>
      <w:bookmarkEnd w:id="222"/>
      <w:r w:rsidRPr="001017E1">
        <w:rPr>
          <w:rFonts w:ascii="Times New Roman" w:eastAsia="仿宋" w:hAnsi="Times New Roman" w:cs="Times New Roman" w:hint="eastAsia"/>
          <w:sz w:val="28"/>
          <w:szCs w:val="28"/>
        </w:rPr>
        <w:t>建设格局，重点提升杭州西溪湿地、铜鉴湖湿地、钱塘江和富春江河口湿地生物多样性保护水平，加强湿地生物多样性就地保护，营造高质量特色物种保存区域、湿地水鸟迁徙路线、珍稀野生动物栖息地和</w:t>
      </w:r>
      <w:r w:rsidRPr="001017E1">
        <w:rPr>
          <w:rFonts w:ascii="Times New Roman" w:eastAsia="仿宋" w:hAnsi="Times New Roman" w:cs="Times New Roman" w:hint="eastAsia"/>
          <w:sz w:val="28"/>
          <w:szCs w:val="28"/>
          <w:highlight w:val="yellow"/>
        </w:rPr>
        <w:t>国家级水产种质资源</w:t>
      </w:r>
      <w:r w:rsidRPr="001017E1">
        <w:rPr>
          <w:rFonts w:ascii="Times New Roman" w:eastAsia="仿宋" w:hAnsi="Times New Roman" w:cs="Times New Roman" w:hint="eastAsia"/>
          <w:sz w:val="28"/>
          <w:szCs w:val="28"/>
        </w:rPr>
        <w:t>保护区域，稳定珍稀保护湿地动植物数量和栖息地生态质量，见表</w:t>
      </w:r>
      <w:r w:rsidRPr="001017E1">
        <w:rPr>
          <w:rFonts w:ascii="Times New Roman" w:eastAsia="仿宋" w:hAnsi="Times New Roman" w:cs="Times New Roman"/>
          <w:sz w:val="28"/>
          <w:szCs w:val="28"/>
        </w:rPr>
        <w:t>10</w:t>
      </w:r>
      <w:r w:rsidRPr="001017E1">
        <w:rPr>
          <w:rFonts w:ascii="Times New Roman" w:eastAsia="仿宋" w:hAnsi="Times New Roman" w:cs="Times New Roman" w:hint="eastAsia"/>
          <w:sz w:val="28"/>
          <w:szCs w:val="28"/>
        </w:rPr>
        <w:t>。</w:t>
      </w:r>
    </w:p>
    <w:p w14:paraId="5FB6FDB8" w14:textId="77777777" w:rsidR="00530054" w:rsidRPr="001017E1" w:rsidRDefault="00B33A19">
      <w:pPr>
        <w:numPr>
          <w:ilvl w:val="0"/>
          <w:numId w:val="1"/>
        </w:numPr>
        <w:spacing w:after="40"/>
        <w:ind w:left="0" w:firstLine="0"/>
        <w:jc w:val="center"/>
        <w:rPr>
          <w:rFonts w:ascii="Times New Roman" w:eastAsia="仿宋" w:hAnsi="Times New Roman" w:cs="Times New Roman"/>
          <w:b/>
          <w:bCs/>
          <w:sz w:val="24"/>
          <w:szCs w:val="24"/>
        </w:rPr>
      </w:pPr>
      <w:r w:rsidRPr="001017E1">
        <w:rPr>
          <w:rFonts w:ascii="Times New Roman" w:eastAsia="仿宋" w:hAnsi="Times New Roman" w:cs="Times New Roman" w:hint="eastAsia"/>
          <w:b/>
          <w:bCs/>
          <w:sz w:val="24"/>
          <w:szCs w:val="24"/>
        </w:rPr>
        <w:t>湿地生物多样性保护</w:t>
      </w:r>
      <w:r w:rsidRPr="001017E1">
        <w:rPr>
          <w:rFonts w:ascii="Times New Roman" w:eastAsia="仿宋" w:hAnsi="Times New Roman" w:cs="Times New Roman"/>
          <w:b/>
          <w:bCs/>
          <w:sz w:val="24"/>
          <w:szCs w:val="24"/>
        </w:rPr>
        <w:t>规划表</w:t>
      </w:r>
    </w:p>
    <w:p w14:paraId="0A30741B" w14:textId="77777777" w:rsidR="00530054" w:rsidRPr="001017E1" w:rsidRDefault="00B33A19" w:rsidP="00A75C10">
      <w:pPr>
        <w:spacing w:after="40" w:line="360" w:lineRule="exact"/>
        <w:ind w:right="240"/>
        <w:jc w:val="right"/>
        <w:rPr>
          <w:rFonts w:ascii="Times New Roman" w:eastAsia="仿宋" w:hAnsi="Times New Roman" w:cs="Times New Roman"/>
          <w:sz w:val="24"/>
          <w:szCs w:val="24"/>
        </w:rPr>
      </w:pPr>
      <w:r w:rsidRPr="001017E1">
        <w:rPr>
          <w:rFonts w:ascii="Times New Roman" w:eastAsia="仿宋" w:hAnsi="Times New Roman" w:cs="Times New Roman"/>
          <w:sz w:val="24"/>
          <w:szCs w:val="24"/>
        </w:rPr>
        <w:t>单位：公顷</w:t>
      </w:r>
    </w:p>
    <w:tbl>
      <w:tblPr>
        <w:tblStyle w:val="af3"/>
        <w:tblW w:w="4949" w:type="pct"/>
        <w:jc w:val="center"/>
        <w:tblLook w:val="04A0" w:firstRow="1" w:lastRow="0" w:firstColumn="1" w:lastColumn="0" w:noHBand="0" w:noVBand="1"/>
      </w:tblPr>
      <w:tblGrid>
        <w:gridCol w:w="2122"/>
        <w:gridCol w:w="4110"/>
        <w:gridCol w:w="1985"/>
      </w:tblGrid>
      <w:tr w:rsidR="001017E1" w:rsidRPr="001017E1" w14:paraId="5CBC1B40" w14:textId="77777777" w:rsidTr="00A75C10">
        <w:trPr>
          <w:trHeight w:hRule="exact" w:val="567"/>
          <w:jc w:val="center"/>
        </w:trPr>
        <w:tc>
          <w:tcPr>
            <w:tcW w:w="1291" w:type="pct"/>
            <w:vAlign w:val="center"/>
          </w:tcPr>
          <w:p w14:paraId="7FE2F7BC" w14:textId="77777777" w:rsidR="00530054" w:rsidRPr="001017E1" w:rsidRDefault="00B33A19">
            <w:pPr>
              <w:jc w:val="center"/>
              <w:rPr>
                <w:rFonts w:ascii="Times New Roman" w:eastAsia="仿宋" w:hAnsi="Times New Roman" w:cs="Times New Roman"/>
                <w:b/>
                <w:bCs/>
                <w:sz w:val="24"/>
                <w:szCs w:val="24"/>
              </w:rPr>
            </w:pPr>
            <w:r w:rsidRPr="001017E1">
              <w:rPr>
                <w:rFonts w:ascii="Times New Roman" w:eastAsia="仿宋" w:hAnsi="Times New Roman" w:cs="Times New Roman" w:hint="eastAsia"/>
                <w:b/>
                <w:bCs/>
                <w:sz w:val="24"/>
                <w:szCs w:val="24"/>
              </w:rPr>
              <w:t>湿地名称</w:t>
            </w:r>
          </w:p>
        </w:tc>
        <w:tc>
          <w:tcPr>
            <w:tcW w:w="2501" w:type="pct"/>
            <w:vAlign w:val="center"/>
          </w:tcPr>
          <w:p w14:paraId="4146F5E3" w14:textId="77777777" w:rsidR="00530054" w:rsidRPr="001017E1" w:rsidRDefault="00B33A19">
            <w:pPr>
              <w:jc w:val="center"/>
              <w:rPr>
                <w:rFonts w:ascii="Times New Roman" w:eastAsia="仿宋" w:hAnsi="Times New Roman" w:cs="Times New Roman"/>
                <w:b/>
                <w:bCs/>
                <w:sz w:val="24"/>
                <w:szCs w:val="24"/>
              </w:rPr>
            </w:pPr>
            <w:r w:rsidRPr="001017E1">
              <w:rPr>
                <w:rFonts w:ascii="Times New Roman" w:eastAsia="仿宋" w:hAnsi="Times New Roman" w:cs="Times New Roman" w:hint="eastAsia"/>
                <w:b/>
                <w:bCs/>
                <w:sz w:val="24"/>
                <w:szCs w:val="24"/>
              </w:rPr>
              <w:t>生物多样性保护对象</w:t>
            </w:r>
          </w:p>
        </w:tc>
        <w:tc>
          <w:tcPr>
            <w:tcW w:w="1208" w:type="pct"/>
            <w:vAlign w:val="center"/>
          </w:tcPr>
          <w:p w14:paraId="5A53D26A" w14:textId="05BD313C" w:rsidR="00530054" w:rsidRPr="001017E1" w:rsidRDefault="00B33A19">
            <w:pPr>
              <w:jc w:val="center"/>
              <w:rPr>
                <w:rFonts w:ascii="Times New Roman" w:eastAsia="仿宋" w:hAnsi="Times New Roman" w:cs="Times New Roman"/>
                <w:b/>
                <w:bCs/>
                <w:sz w:val="24"/>
                <w:szCs w:val="24"/>
              </w:rPr>
            </w:pPr>
            <w:r w:rsidRPr="001017E1">
              <w:rPr>
                <w:rFonts w:ascii="Times New Roman" w:eastAsia="仿宋" w:hAnsi="Times New Roman" w:cs="Times New Roman" w:hint="eastAsia"/>
                <w:b/>
                <w:bCs/>
                <w:sz w:val="24"/>
                <w:szCs w:val="24"/>
              </w:rPr>
              <w:t>范围面积</w:t>
            </w:r>
          </w:p>
        </w:tc>
      </w:tr>
      <w:tr w:rsidR="001017E1" w:rsidRPr="001017E1" w14:paraId="054E0450" w14:textId="77777777" w:rsidTr="00A75C10">
        <w:trPr>
          <w:trHeight w:hRule="exact" w:val="567"/>
          <w:jc w:val="center"/>
        </w:trPr>
        <w:tc>
          <w:tcPr>
            <w:tcW w:w="1291" w:type="pct"/>
            <w:vAlign w:val="center"/>
          </w:tcPr>
          <w:p w14:paraId="376E51EC" w14:textId="6941F2E1" w:rsidR="004E45FB" w:rsidRPr="001017E1" w:rsidRDefault="004E45FB" w:rsidP="004E45FB">
            <w:pPr>
              <w:jc w:val="center"/>
              <w:rPr>
                <w:rFonts w:ascii="Times New Roman" w:eastAsia="仿宋" w:hAnsi="Times New Roman" w:cs="Times New Roman"/>
                <w:sz w:val="24"/>
                <w:szCs w:val="24"/>
              </w:rPr>
            </w:pPr>
            <w:bookmarkStart w:id="223" w:name="_Hlk91834548"/>
            <w:r w:rsidRPr="001017E1">
              <w:rPr>
                <w:rFonts w:ascii="Times New Roman" w:eastAsia="仿宋" w:hAnsi="Times New Roman" w:cs="Times New Roman" w:hint="eastAsia"/>
                <w:sz w:val="24"/>
                <w:szCs w:val="24"/>
              </w:rPr>
              <w:t>杭州西溪湿地</w:t>
            </w:r>
            <w:bookmarkEnd w:id="223"/>
          </w:p>
        </w:tc>
        <w:tc>
          <w:tcPr>
            <w:tcW w:w="2501" w:type="pct"/>
            <w:vAlign w:val="center"/>
          </w:tcPr>
          <w:p w14:paraId="1E49A540" w14:textId="77777777" w:rsidR="004E45FB" w:rsidRPr="001017E1" w:rsidRDefault="004E45FB" w:rsidP="004E45FB">
            <w:pPr>
              <w:jc w:val="center"/>
              <w:rPr>
                <w:rFonts w:ascii="Times New Roman" w:eastAsia="仿宋" w:hAnsi="Times New Roman" w:cs="Times New Roman"/>
                <w:sz w:val="24"/>
                <w:szCs w:val="24"/>
              </w:rPr>
            </w:pPr>
            <w:r w:rsidRPr="001017E1">
              <w:rPr>
                <w:rFonts w:ascii="Times New Roman" w:eastAsia="仿宋" w:hAnsi="Times New Roman" w:cs="Times New Roman" w:hint="eastAsia"/>
                <w:sz w:val="24"/>
                <w:szCs w:val="24"/>
              </w:rPr>
              <w:t>特色物种保存区域和鸟类栖息地</w:t>
            </w:r>
          </w:p>
        </w:tc>
        <w:tc>
          <w:tcPr>
            <w:tcW w:w="1208" w:type="pct"/>
            <w:vAlign w:val="center"/>
          </w:tcPr>
          <w:p w14:paraId="0A554BEA" w14:textId="3B267ED9" w:rsidR="004E45FB" w:rsidRPr="001017E1" w:rsidRDefault="004E45FB" w:rsidP="004E45FB">
            <w:pPr>
              <w:jc w:val="center"/>
              <w:rPr>
                <w:rFonts w:ascii="Times New Roman" w:eastAsia="仿宋" w:hAnsi="Times New Roman" w:cs="Times New Roman"/>
                <w:sz w:val="24"/>
                <w:szCs w:val="24"/>
              </w:rPr>
            </w:pPr>
            <w:r w:rsidRPr="001017E1">
              <w:rPr>
                <w:rFonts w:ascii="Times New Roman" w:eastAsia="仿宋" w:hAnsi="Times New Roman" w:cs="Times New Roman"/>
                <w:sz w:val="24"/>
                <w:szCs w:val="24"/>
              </w:rPr>
              <w:t>805.44</w:t>
            </w:r>
          </w:p>
        </w:tc>
      </w:tr>
      <w:tr w:rsidR="001017E1" w:rsidRPr="001017E1" w14:paraId="6ED54BFD" w14:textId="77777777" w:rsidTr="00A75C10">
        <w:trPr>
          <w:trHeight w:hRule="exact" w:val="567"/>
          <w:jc w:val="center"/>
        </w:trPr>
        <w:tc>
          <w:tcPr>
            <w:tcW w:w="1291" w:type="pct"/>
            <w:vAlign w:val="center"/>
          </w:tcPr>
          <w:p w14:paraId="1D081C4C" w14:textId="13E41765" w:rsidR="004E45FB" w:rsidRPr="001017E1" w:rsidRDefault="004E45FB" w:rsidP="004E45FB">
            <w:pPr>
              <w:jc w:val="center"/>
              <w:rPr>
                <w:rFonts w:ascii="Times New Roman" w:eastAsia="仿宋" w:hAnsi="Times New Roman" w:cs="Times New Roman"/>
                <w:sz w:val="24"/>
                <w:szCs w:val="24"/>
              </w:rPr>
            </w:pPr>
            <w:bookmarkStart w:id="224" w:name="_Hlk91834560"/>
            <w:r w:rsidRPr="001017E1">
              <w:rPr>
                <w:rFonts w:ascii="Times New Roman" w:eastAsia="仿宋" w:hAnsi="Times New Roman" w:cs="Times New Roman" w:hint="eastAsia"/>
                <w:sz w:val="24"/>
                <w:szCs w:val="24"/>
              </w:rPr>
              <w:t>铜鉴湖湿地</w:t>
            </w:r>
            <w:bookmarkEnd w:id="224"/>
          </w:p>
        </w:tc>
        <w:tc>
          <w:tcPr>
            <w:tcW w:w="2501" w:type="pct"/>
            <w:vAlign w:val="center"/>
          </w:tcPr>
          <w:p w14:paraId="5B326207" w14:textId="77777777" w:rsidR="004E45FB" w:rsidRPr="001017E1" w:rsidRDefault="004E45FB" w:rsidP="004E45FB">
            <w:pPr>
              <w:jc w:val="center"/>
              <w:rPr>
                <w:rFonts w:ascii="Times New Roman" w:eastAsia="仿宋" w:hAnsi="Times New Roman" w:cs="Times New Roman"/>
                <w:sz w:val="24"/>
                <w:szCs w:val="24"/>
              </w:rPr>
            </w:pPr>
            <w:r w:rsidRPr="001017E1">
              <w:rPr>
                <w:rFonts w:ascii="Times New Roman" w:eastAsia="仿宋" w:hAnsi="Times New Roman" w:cs="Times New Roman" w:hint="eastAsia"/>
                <w:sz w:val="24"/>
                <w:szCs w:val="24"/>
              </w:rPr>
              <w:t>特色物种保存区域和鸟类栖息地</w:t>
            </w:r>
          </w:p>
        </w:tc>
        <w:tc>
          <w:tcPr>
            <w:tcW w:w="1208" w:type="pct"/>
            <w:vAlign w:val="center"/>
          </w:tcPr>
          <w:p w14:paraId="36E79F41" w14:textId="4EDD2DBD" w:rsidR="004E45FB" w:rsidRPr="001017E1" w:rsidRDefault="004E45FB" w:rsidP="004E45FB">
            <w:pPr>
              <w:jc w:val="center"/>
              <w:rPr>
                <w:rFonts w:ascii="Times New Roman" w:eastAsia="仿宋" w:hAnsi="Times New Roman" w:cs="Times New Roman"/>
                <w:sz w:val="24"/>
                <w:szCs w:val="24"/>
              </w:rPr>
            </w:pPr>
            <w:commentRangeStart w:id="225"/>
            <w:commentRangeEnd w:id="225"/>
            <w:r w:rsidRPr="001017E1">
              <w:rPr>
                <w:rFonts w:ascii="Times New Roman" w:eastAsia="仿宋" w:hAnsi="Times New Roman" w:cs="Times New Roman"/>
                <w:sz w:val="24"/>
                <w:szCs w:val="24"/>
              </w:rPr>
              <w:t>203.56</w:t>
            </w:r>
          </w:p>
        </w:tc>
      </w:tr>
      <w:tr w:rsidR="001017E1" w:rsidRPr="001017E1" w14:paraId="4B6BDF13" w14:textId="77777777" w:rsidTr="00A75C10">
        <w:trPr>
          <w:trHeight w:hRule="exact" w:val="731"/>
          <w:jc w:val="center"/>
        </w:trPr>
        <w:tc>
          <w:tcPr>
            <w:tcW w:w="1291" w:type="pct"/>
            <w:vAlign w:val="center"/>
          </w:tcPr>
          <w:p w14:paraId="07D11EC7" w14:textId="353E848E" w:rsidR="004E45FB" w:rsidRPr="001017E1" w:rsidRDefault="004E45FB" w:rsidP="004E45FB">
            <w:pPr>
              <w:jc w:val="center"/>
              <w:rPr>
                <w:rFonts w:ascii="Times New Roman" w:eastAsia="仿宋" w:hAnsi="Times New Roman" w:cs="Times New Roman"/>
                <w:sz w:val="24"/>
                <w:szCs w:val="24"/>
              </w:rPr>
            </w:pPr>
            <w:bookmarkStart w:id="226" w:name="_Hlk91834602"/>
            <w:bookmarkStart w:id="227" w:name="_Hlk91834577"/>
            <w:r w:rsidRPr="001017E1">
              <w:rPr>
                <w:rFonts w:ascii="Times New Roman" w:eastAsia="仿宋" w:hAnsi="Times New Roman" w:cs="Times New Roman" w:hint="eastAsia"/>
                <w:sz w:val="24"/>
                <w:szCs w:val="24"/>
              </w:rPr>
              <w:t>钱塘江、富春江河口</w:t>
            </w:r>
            <w:bookmarkStart w:id="228" w:name="_Hlk91834612"/>
            <w:bookmarkEnd w:id="226"/>
            <w:r w:rsidRPr="001017E1">
              <w:rPr>
                <w:rFonts w:ascii="Times New Roman" w:eastAsia="仿宋" w:hAnsi="Times New Roman" w:cs="Times New Roman" w:hint="eastAsia"/>
                <w:sz w:val="24"/>
                <w:szCs w:val="24"/>
              </w:rPr>
              <w:t>水域</w:t>
            </w:r>
            <w:bookmarkEnd w:id="228"/>
            <w:r w:rsidRPr="001017E1">
              <w:rPr>
                <w:rFonts w:ascii="Times New Roman" w:eastAsia="仿宋" w:hAnsi="Times New Roman" w:cs="Times New Roman" w:hint="eastAsia"/>
                <w:sz w:val="24"/>
                <w:szCs w:val="24"/>
              </w:rPr>
              <w:t>湿地</w:t>
            </w:r>
            <w:bookmarkEnd w:id="227"/>
          </w:p>
        </w:tc>
        <w:tc>
          <w:tcPr>
            <w:tcW w:w="2501" w:type="pct"/>
            <w:vAlign w:val="center"/>
          </w:tcPr>
          <w:p w14:paraId="7C966120" w14:textId="77777777" w:rsidR="004E45FB" w:rsidRPr="001017E1" w:rsidRDefault="004E45FB" w:rsidP="004E45FB">
            <w:pPr>
              <w:jc w:val="center"/>
              <w:rPr>
                <w:rFonts w:ascii="Times New Roman" w:eastAsia="仿宋" w:hAnsi="Times New Roman" w:cs="Times New Roman"/>
                <w:sz w:val="24"/>
                <w:szCs w:val="24"/>
              </w:rPr>
            </w:pPr>
            <w:r w:rsidRPr="001017E1">
              <w:rPr>
                <w:rFonts w:ascii="Times New Roman" w:eastAsia="仿宋" w:hAnsi="Times New Roman" w:cs="Times New Roman" w:hint="eastAsia"/>
                <w:sz w:val="24"/>
                <w:szCs w:val="24"/>
              </w:rPr>
              <w:t>国家级水产种质资源和鸟类栖息地</w:t>
            </w:r>
          </w:p>
        </w:tc>
        <w:tc>
          <w:tcPr>
            <w:tcW w:w="1208" w:type="pct"/>
            <w:vAlign w:val="center"/>
          </w:tcPr>
          <w:p w14:paraId="3019089B" w14:textId="16307C83" w:rsidR="004E45FB" w:rsidRPr="001017E1" w:rsidRDefault="004E45FB" w:rsidP="004E45FB">
            <w:pPr>
              <w:jc w:val="center"/>
              <w:rPr>
                <w:rFonts w:ascii="Times New Roman" w:eastAsia="仿宋" w:hAnsi="Times New Roman" w:cs="Times New Roman"/>
                <w:sz w:val="24"/>
                <w:szCs w:val="24"/>
              </w:rPr>
            </w:pPr>
            <w:r w:rsidRPr="001017E1">
              <w:rPr>
                <w:rFonts w:ascii="Times New Roman" w:eastAsia="仿宋" w:hAnsi="Times New Roman" w:cs="Times New Roman"/>
                <w:sz w:val="24"/>
                <w:szCs w:val="24"/>
              </w:rPr>
              <w:t xml:space="preserve">1405.95 </w:t>
            </w:r>
          </w:p>
        </w:tc>
      </w:tr>
    </w:tbl>
    <w:p w14:paraId="0459C1A9" w14:textId="77777777" w:rsidR="00530054" w:rsidRPr="001017E1" w:rsidRDefault="00B33A19">
      <w:pPr>
        <w:spacing w:line="56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hint="eastAsia"/>
          <w:b/>
          <w:bCs/>
          <w:sz w:val="28"/>
          <w:szCs w:val="28"/>
        </w:rPr>
        <w:t>（二）珍稀濒危野生动植物抢救保护</w:t>
      </w:r>
    </w:p>
    <w:p w14:paraId="02671723"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实施珍稀濒危野生动植物抢救保护，对铜鉴湖、钱塘江、富春江等重要鸟区、候鸟栖息地和迁徙停歇地、珍稀植物原生地、鱼类重要产卵区、洄游通道及重要渔业水域等生态敏感区域，采取工程项目等人为补救措施进行生态恢复和重建。实施湿地有害生物防治，提升野生动物栖息地环境，提供湿地生物多样性水平和健康程度。在西溪湿</w:t>
      </w:r>
      <w:r w:rsidRPr="001017E1">
        <w:rPr>
          <w:rFonts w:ascii="Times New Roman" w:eastAsia="仿宋" w:hAnsi="Times New Roman" w:cs="Times New Roman" w:hint="eastAsia"/>
          <w:sz w:val="28"/>
          <w:szCs w:val="28"/>
        </w:rPr>
        <w:lastRenderedPageBreak/>
        <w:t>地采取迁地保护的方式，启动朱鹮、中华水韭和长喙毛茛泽泻异地保护回归试验。</w:t>
      </w:r>
    </w:p>
    <w:p w14:paraId="47EF49AB" w14:textId="77777777" w:rsidR="00530054" w:rsidRPr="001017E1" w:rsidRDefault="00B33A19">
      <w:pPr>
        <w:spacing w:line="56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hint="eastAsia"/>
          <w:b/>
          <w:bCs/>
          <w:sz w:val="28"/>
          <w:szCs w:val="28"/>
        </w:rPr>
        <w:t>（三）开展湿地野生动植物资源调查</w:t>
      </w:r>
    </w:p>
    <w:p w14:paraId="41EA088E"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充分结合湿地资源专项调查、湿地资源年度监测、湿地生态监测预警等工作，开展湿地野生动植物资源调查，实施杭州西溪国家湿地公园生物多样性年度监测，掌握湿地内国家Ⅰ、Ⅱ级，省级重点保护野生动物和受威胁动物、</w:t>
      </w:r>
      <w:r w:rsidRPr="001017E1">
        <w:rPr>
          <w:rFonts w:ascii="Times New Roman" w:eastAsia="仿宋" w:hAnsi="Times New Roman" w:cs="Times New Roman"/>
          <w:sz w:val="28"/>
          <w:szCs w:val="28"/>
        </w:rPr>
        <w:t>水鸟</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sz w:val="28"/>
          <w:szCs w:val="28"/>
        </w:rPr>
        <w:t>有重要生态、经济、社会和科研价值的物种</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sz w:val="28"/>
          <w:szCs w:val="28"/>
        </w:rPr>
        <w:t>湿地指示物种</w:t>
      </w:r>
      <w:r w:rsidRPr="001017E1">
        <w:rPr>
          <w:rFonts w:ascii="Times New Roman" w:eastAsia="仿宋" w:hAnsi="Times New Roman" w:cs="Times New Roman" w:hint="eastAsia"/>
          <w:sz w:val="28"/>
          <w:szCs w:val="28"/>
        </w:rPr>
        <w:t>的种类、数量和分布，为提升湿地保护管理水平提供科学依据</w:t>
      </w:r>
      <w:r w:rsidRPr="001017E1">
        <w:rPr>
          <w:rFonts w:ascii="Times New Roman" w:eastAsia="仿宋" w:hAnsi="Times New Roman" w:cs="Times New Roman"/>
          <w:sz w:val="28"/>
          <w:szCs w:val="28"/>
        </w:rPr>
        <w:t>。</w:t>
      </w:r>
    </w:p>
    <w:p w14:paraId="4A56FB7D" w14:textId="77777777" w:rsidR="00530054" w:rsidRPr="001017E1" w:rsidRDefault="00530054">
      <w:pPr>
        <w:spacing w:line="570" w:lineRule="exact"/>
        <w:ind w:firstLineChars="200" w:firstLine="560"/>
        <w:rPr>
          <w:rFonts w:ascii="Times New Roman" w:eastAsia="仿宋" w:hAnsi="Times New Roman" w:cs="Times New Roman"/>
          <w:sz w:val="28"/>
          <w:szCs w:val="28"/>
        </w:rPr>
      </w:pPr>
    </w:p>
    <w:p w14:paraId="05FAC454" w14:textId="77777777" w:rsidR="00530054" w:rsidRPr="001017E1" w:rsidRDefault="00B33A19">
      <w:pPr>
        <w:widowControl/>
        <w:jc w:val="left"/>
        <w:rPr>
          <w:rFonts w:ascii="Times New Roman" w:eastAsia="仿宋" w:hAnsi="Times New Roman" w:cs="Times New Roman"/>
          <w:sz w:val="28"/>
          <w:szCs w:val="28"/>
        </w:rPr>
      </w:pPr>
      <w:r w:rsidRPr="001017E1">
        <w:rPr>
          <w:rFonts w:ascii="Times New Roman" w:eastAsia="仿宋" w:hAnsi="Times New Roman" w:cs="Times New Roman"/>
          <w:sz w:val="28"/>
          <w:szCs w:val="28"/>
        </w:rPr>
        <w:br w:type="page"/>
      </w:r>
    </w:p>
    <w:p w14:paraId="004A7CCC" w14:textId="77777777" w:rsidR="00530054" w:rsidRPr="001017E1" w:rsidRDefault="00B33A19">
      <w:pPr>
        <w:pStyle w:val="1"/>
        <w:spacing w:before="460" w:after="0" w:line="360" w:lineRule="auto"/>
        <w:jc w:val="center"/>
        <w:rPr>
          <w:rFonts w:ascii="Times New Roman" w:eastAsia="黑体" w:hAnsi="Times New Roman" w:cs="Times New Roman"/>
          <w:sz w:val="40"/>
          <w:szCs w:val="40"/>
        </w:rPr>
      </w:pPr>
      <w:bookmarkStart w:id="229" w:name="_Toc68698425"/>
      <w:bookmarkStart w:id="230" w:name="_Toc101533911"/>
      <w:r w:rsidRPr="001017E1">
        <w:rPr>
          <w:rFonts w:ascii="Times New Roman" w:eastAsia="黑体" w:hAnsi="Times New Roman" w:cs="Times New Roman"/>
          <w:sz w:val="40"/>
          <w:szCs w:val="40"/>
        </w:rPr>
        <w:lastRenderedPageBreak/>
        <w:t>第</w:t>
      </w:r>
      <w:r w:rsidRPr="001017E1">
        <w:rPr>
          <w:rFonts w:ascii="Times New Roman" w:eastAsia="黑体" w:hAnsi="Times New Roman" w:cs="Times New Roman" w:hint="eastAsia"/>
          <w:sz w:val="40"/>
          <w:szCs w:val="40"/>
        </w:rPr>
        <w:t>五</w:t>
      </w:r>
      <w:r w:rsidRPr="001017E1">
        <w:rPr>
          <w:rFonts w:ascii="Times New Roman" w:eastAsia="黑体" w:hAnsi="Times New Roman" w:cs="Times New Roman"/>
          <w:sz w:val="40"/>
          <w:szCs w:val="40"/>
        </w:rPr>
        <w:t>章</w:t>
      </w:r>
      <w:r w:rsidRPr="001017E1">
        <w:rPr>
          <w:rFonts w:ascii="Times New Roman" w:eastAsia="黑体" w:hAnsi="Times New Roman" w:cs="Times New Roman"/>
          <w:sz w:val="40"/>
          <w:szCs w:val="40"/>
        </w:rPr>
        <w:t xml:space="preserve">  </w:t>
      </w:r>
      <w:r w:rsidRPr="001017E1">
        <w:rPr>
          <w:rFonts w:ascii="Times New Roman" w:eastAsia="黑体" w:hAnsi="Times New Roman" w:cs="Times New Roman"/>
          <w:sz w:val="40"/>
          <w:szCs w:val="40"/>
        </w:rPr>
        <w:t>湿地生态修复规划</w:t>
      </w:r>
      <w:bookmarkEnd w:id="229"/>
      <w:bookmarkEnd w:id="230"/>
    </w:p>
    <w:p w14:paraId="44A24D04" w14:textId="77777777" w:rsidR="00530054" w:rsidRPr="001017E1" w:rsidRDefault="00B33A19">
      <w:pPr>
        <w:keepNext/>
        <w:keepLines/>
        <w:spacing w:beforeLines="100" w:before="240" w:afterLines="50" w:after="120" w:line="360" w:lineRule="auto"/>
        <w:jc w:val="center"/>
        <w:outlineLvl w:val="1"/>
        <w:rPr>
          <w:rFonts w:ascii="Times New Roman" w:eastAsia="黑体" w:hAnsi="Times New Roman" w:cs="Times New Roman"/>
          <w:b/>
          <w:bCs/>
          <w:kern w:val="0"/>
          <w:sz w:val="32"/>
          <w:szCs w:val="32"/>
        </w:rPr>
      </w:pPr>
      <w:bookmarkStart w:id="231" w:name="_Toc68698426"/>
      <w:bookmarkStart w:id="232" w:name="_Toc101533912"/>
      <w:r w:rsidRPr="001017E1">
        <w:rPr>
          <w:rFonts w:ascii="Times New Roman" w:eastAsia="黑体" w:hAnsi="Times New Roman" w:cs="Times New Roman"/>
          <w:b/>
          <w:bCs/>
          <w:kern w:val="0"/>
          <w:sz w:val="32"/>
          <w:szCs w:val="32"/>
        </w:rPr>
        <w:t>第一节</w:t>
      </w:r>
      <w:r w:rsidRPr="001017E1">
        <w:rPr>
          <w:rFonts w:ascii="Times New Roman" w:eastAsia="黑体" w:hAnsi="Times New Roman" w:cs="Times New Roman"/>
          <w:b/>
          <w:bCs/>
          <w:kern w:val="0"/>
          <w:sz w:val="32"/>
          <w:szCs w:val="32"/>
        </w:rPr>
        <w:t xml:space="preserve"> </w:t>
      </w:r>
      <w:r w:rsidRPr="001017E1">
        <w:rPr>
          <w:rFonts w:ascii="Times New Roman" w:eastAsia="黑体" w:hAnsi="Times New Roman" w:cs="Times New Roman"/>
          <w:b/>
          <w:bCs/>
          <w:kern w:val="0"/>
          <w:sz w:val="32"/>
          <w:szCs w:val="32"/>
        </w:rPr>
        <w:t>湿地环境整治</w:t>
      </w:r>
      <w:bookmarkEnd w:id="231"/>
      <w:bookmarkEnd w:id="232"/>
    </w:p>
    <w:p w14:paraId="2171610E" w14:textId="77777777" w:rsidR="00530054" w:rsidRPr="001017E1" w:rsidRDefault="00B33A19">
      <w:pPr>
        <w:spacing w:beforeLines="100" w:before="240" w:afterLines="100" w:after="240" w:line="57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一、目标任务</w:t>
      </w:r>
    </w:p>
    <w:p w14:paraId="15A52CB5"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开展湿地水环境污染管控、面源污染管控、点源污染防治、湿地土壤环境治理，提升湿地生态环境状况，实施湿地水资源管理，保障重要湿地水源补给，到</w:t>
      </w:r>
      <w:r w:rsidRPr="001017E1">
        <w:rPr>
          <w:rFonts w:ascii="Times New Roman" w:eastAsia="仿宋" w:hAnsi="Times New Roman" w:cs="Times New Roman"/>
          <w:sz w:val="28"/>
          <w:szCs w:val="28"/>
        </w:rPr>
        <w:t>2025</w:t>
      </w:r>
      <w:r w:rsidRPr="001017E1">
        <w:rPr>
          <w:rFonts w:ascii="Times New Roman" w:eastAsia="仿宋" w:hAnsi="Times New Roman" w:cs="Times New Roman"/>
          <w:sz w:val="28"/>
          <w:szCs w:val="28"/>
        </w:rPr>
        <w:t>年，重要湿地水源保障率达到</w:t>
      </w:r>
      <w:r w:rsidRPr="001017E1">
        <w:rPr>
          <w:rFonts w:ascii="Times New Roman" w:eastAsia="仿宋" w:hAnsi="Times New Roman" w:cs="Times New Roman"/>
          <w:sz w:val="28"/>
          <w:szCs w:val="28"/>
        </w:rPr>
        <w:t>100%</w:t>
      </w:r>
      <w:r w:rsidRPr="001017E1">
        <w:rPr>
          <w:rFonts w:ascii="Times New Roman" w:eastAsia="仿宋" w:hAnsi="Times New Roman" w:cs="Times New Roman"/>
          <w:sz w:val="28"/>
          <w:szCs w:val="28"/>
        </w:rPr>
        <w:t>。</w:t>
      </w:r>
    </w:p>
    <w:p w14:paraId="7CB0CE54" w14:textId="77777777" w:rsidR="00530054" w:rsidRPr="001017E1" w:rsidRDefault="00B33A19">
      <w:pPr>
        <w:spacing w:beforeLines="50" w:before="120" w:afterLines="50" w:after="120" w:line="56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二、规划内容</w:t>
      </w:r>
    </w:p>
    <w:p w14:paraId="25E85DA9" w14:textId="77777777" w:rsidR="00530054" w:rsidRPr="001017E1" w:rsidRDefault="00B33A19">
      <w:pPr>
        <w:spacing w:line="56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b/>
          <w:bCs/>
          <w:sz w:val="28"/>
          <w:szCs w:val="28"/>
        </w:rPr>
        <w:t>（一）湿地水环境污染管控</w:t>
      </w:r>
    </w:p>
    <w:p w14:paraId="5E5DDAA9" w14:textId="2317B6F8"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持续深化</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五水共治</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，推进</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污水零直排区</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建设，协调推进流域水体治理，建立以流域水生态环境控制单元为核心的管控体系，实施重要河流、湖泊污染总量控制</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sz w:val="28"/>
          <w:szCs w:val="28"/>
        </w:rPr>
        <w:t>到</w:t>
      </w:r>
      <w:r w:rsidRPr="001017E1">
        <w:rPr>
          <w:rFonts w:ascii="Times New Roman" w:eastAsia="仿宋" w:hAnsi="Times New Roman" w:cs="Times New Roman"/>
          <w:sz w:val="28"/>
          <w:szCs w:val="28"/>
        </w:rPr>
        <w:t>2025</w:t>
      </w:r>
      <w:r w:rsidRPr="001017E1">
        <w:rPr>
          <w:rFonts w:ascii="Times New Roman" w:eastAsia="仿宋" w:hAnsi="Times New Roman" w:cs="Times New Roman"/>
          <w:sz w:val="28"/>
          <w:szCs w:val="28"/>
        </w:rPr>
        <w:t>年，城市集中式饮用水源地水质达标率</w:t>
      </w:r>
      <w:r w:rsidRPr="001017E1">
        <w:rPr>
          <w:rFonts w:ascii="Times New Roman" w:eastAsia="仿宋" w:hAnsi="Times New Roman" w:cs="Times New Roman"/>
          <w:sz w:val="28"/>
          <w:szCs w:val="28"/>
        </w:rPr>
        <w:t>100</w:t>
      </w:r>
      <w:r w:rsidRPr="001017E1">
        <w:rPr>
          <w:rFonts w:ascii="Times New Roman" w:eastAsia="仿宋" w:hAnsi="Times New Roman" w:cs="Times New Roman"/>
          <w:sz w:val="28"/>
          <w:szCs w:val="28"/>
        </w:rPr>
        <w:t>％</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sz w:val="28"/>
          <w:szCs w:val="28"/>
        </w:rPr>
        <w:t>国家考核断面水质</w:t>
      </w:r>
      <w:r w:rsidRPr="001017E1">
        <w:rPr>
          <w:rFonts w:ascii="Times New Roman" w:eastAsia="仿宋" w:hAnsi="Times New Roman" w:cs="Times New Roman"/>
          <w:sz w:val="28"/>
          <w:szCs w:val="28"/>
        </w:rPr>
        <w:t>Ⅰ-Ⅲ</w:t>
      </w:r>
      <w:r w:rsidRPr="001017E1">
        <w:rPr>
          <w:rFonts w:ascii="Times New Roman" w:eastAsia="仿宋" w:hAnsi="Times New Roman" w:cs="Times New Roman"/>
          <w:sz w:val="28"/>
          <w:szCs w:val="28"/>
        </w:rPr>
        <w:t>类的比例达到</w:t>
      </w:r>
      <w:r w:rsidRPr="001017E1">
        <w:rPr>
          <w:rFonts w:ascii="Times New Roman" w:eastAsia="仿宋" w:hAnsi="Times New Roman" w:cs="Times New Roman"/>
          <w:sz w:val="28"/>
          <w:szCs w:val="28"/>
        </w:rPr>
        <w:t xml:space="preserve"> 100%</w:t>
      </w:r>
      <w:r w:rsidRPr="001017E1">
        <w:rPr>
          <w:rFonts w:ascii="Times New Roman" w:eastAsia="仿宋" w:hAnsi="Times New Roman" w:cs="Times New Roman"/>
          <w:sz w:val="28"/>
          <w:szCs w:val="28"/>
        </w:rPr>
        <w:t>，省控断面水质</w:t>
      </w:r>
      <w:r w:rsidRPr="001017E1">
        <w:rPr>
          <w:rFonts w:ascii="Times New Roman" w:eastAsia="仿宋" w:hAnsi="Times New Roman" w:cs="Times New Roman"/>
          <w:sz w:val="28"/>
          <w:szCs w:val="28"/>
        </w:rPr>
        <w:t>Ⅰ-Ⅲ</w:t>
      </w:r>
      <w:r w:rsidRPr="001017E1">
        <w:rPr>
          <w:rFonts w:ascii="Times New Roman" w:eastAsia="仿宋" w:hAnsi="Times New Roman" w:cs="Times New Roman"/>
          <w:sz w:val="28"/>
          <w:szCs w:val="28"/>
        </w:rPr>
        <w:t>类的比例达到</w:t>
      </w:r>
      <w:r w:rsidRPr="001017E1">
        <w:rPr>
          <w:rFonts w:ascii="Times New Roman" w:eastAsia="仿宋" w:hAnsi="Times New Roman" w:cs="Times New Roman"/>
          <w:sz w:val="28"/>
          <w:szCs w:val="28"/>
        </w:rPr>
        <w:t>93%</w:t>
      </w:r>
      <w:r w:rsidR="0001616D" w:rsidRPr="001017E1">
        <w:rPr>
          <w:rFonts w:ascii="Times New Roman" w:eastAsia="仿宋" w:hAnsi="Times New Roman" w:cs="Times New Roman" w:hint="eastAsia"/>
          <w:sz w:val="28"/>
          <w:szCs w:val="28"/>
        </w:rPr>
        <w:t>以上</w:t>
      </w:r>
      <w:r w:rsidRPr="001017E1">
        <w:rPr>
          <w:rFonts w:ascii="Times New Roman" w:eastAsia="仿宋" w:hAnsi="Times New Roman" w:cs="Times New Roman"/>
          <w:sz w:val="28"/>
          <w:szCs w:val="28"/>
        </w:rPr>
        <w:t>。到</w:t>
      </w:r>
      <w:r w:rsidRPr="001017E1">
        <w:rPr>
          <w:rFonts w:ascii="Times New Roman" w:eastAsia="仿宋" w:hAnsi="Times New Roman" w:cs="Times New Roman"/>
          <w:sz w:val="28"/>
          <w:szCs w:val="28"/>
        </w:rPr>
        <w:t>2035</w:t>
      </w:r>
      <w:r w:rsidRPr="001017E1">
        <w:rPr>
          <w:rFonts w:ascii="Times New Roman" w:eastAsia="仿宋" w:hAnsi="Times New Roman" w:cs="Times New Roman"/>
          <w:sz w:val="28"/>
          <w:szCs w:val="28"/>
        </w:rPr>
        <w:t>年，全</w:t>
      </w:r>
      <w:r w:rsidRPr="001017E1">
        <w:rPr>
          <w:rFonts w:ascii="Times New Roman" w:eastAsia="仿宋" w:hAnsi="Times New Roman" w:cs="Times New Roman" w:hint="eastAsia"/>
          <w:sz w:val="28"/>
          <w:szCs w:val="28"/>
        </w:rPr>
        <w:t>区</w:t>
      </w:r>
      <w:r w:rsidRPr="001017E1">
        <w:rPr>
          <w:rFonts w:ascii="Times New Roman" w:eastAsia="仿宋" w:hAnsi="Times New Roman" w:cs="Times New Roman"/>
          <w:sz w:val="28"/>
          <w:szCs w:val="28"/>
        </w:rPr>
        <w:t>水环境质量总体改善，水生态系统功能基本恢复。</w:t>
      </w:r>
    </w:p>
    <w:p w14:paraId="519A5D0F" w14:textId="77777777" w:rsidR="00530054" w:rsidRPr="001017E1" w:rsidRDefault="00B33A19">
      <w:pPr>
        <w:spacing w:line="56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1.</w:t>
      </w:r>
      <w:r w:rsidRPr="001017E1">
        <w:rPr>
          <w:rFonts w:ascii="Times New Roman" w:eastAsia="仿宋" w:hAnsi="Times New Roman" w:cs="Times New Roman"/>
          <w:b/>
          <w:bCs/>
          <w:kern w:val="0"/>
          <w:sz w:val="28"/>
          <w:szCs w:val="24"/>
        </w:rPr>
        <w:t>面源污染管控</w:t>
      </w:r>
    </w:p>
    <w:p w14:paraId="29F0F639"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1</w:t>
      </w:r>
      <w:r w:rsidRPr="001017E1">
        <w:rPr>
          <w:rFonts w:ascii="Times New Roman" w:eastAsia="仿宋" w:hAnsi="Times New Roman" w:cs="Times New Roman"/>
          <w:sz w:val="28"/>
          <w:szCs w:val="28"/>
        </w:rPr>
        <w:t>）实施农村环境连片综合治理：选择经济实用、维护简便、循环利用的生活污水治理工艺。充分发挥城镇污水处理厂的辐射效应，区位条件允许的村庄坚持优先进污水处理厂。鼓励人口集聚和有条件区域建设有动力或微动力农村生活污水治理设施。</w:t>
      </w:r>
    </w:p>
    <w:p w14:paraId="1C22A028"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2</w:t>
      </w:r>
      <w:r w:rsidRPr="001017E1">
        <w:rPr>
          <w:rFonts w:ascii="Times New Roman" w:eastAsia="仿宋" w:hAnsi="Times New Roman" w:cs="Times New Roman"/>
          <w:sz w:val="28"/>
          <w:szCs w:val="28"/>
        </w:rPr>
        <w:t>）开展农村环境综合整治：全面推进农村污水处理设施第三方运营，提高污水处理设施的收集率、负荷率和达标率。在农村生活垃圾</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户集、村收、镇运、县处理</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体系全覆盖基础上，积极开展农村</w:t>
      </w:r>
      <w:r w:rsidRPr="001017E1">
        <w:rPr>
          <w:rFonts w:ascii="Times New Roman" w:eastAsia="仿宋" w:hAnsi="Times New Roman" w:cs="Times New Roman"/>
          <w:sz w:val="28"/>
          <w:szCs w:val="28"/>
        </w:rPr>
        <w:lastRenderedPageBreak/>
        <w:t>生活垃圾分类及减量化资源化处理。</w:t>
      </w:r>
    </w:p>
    <w:p w14:paraId="7766E1E4"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3</w:t>
      </w:r>
      <w:r w:rsidRPr="001017E1">
        <w:rPr>
          <w:rFonts w:ascii="Times New Roman" w:eastAsia="仿宋" w:hAnsi="Times New Roman" w:cs="Times New Roman"/>
          <w:sz w:val="28"/>
          <w:szCs w:val="28"/>
        </w:rPr>
        <w:t>）畜禽养殖污染防治：严格执行畜禽养殖区域和污染物排放总量</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双控</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制度。严格执行禁养区、限养区制度，调整优化畜牧业布局，大力发展农牧紧密结合的生态畜牧业，促进畜牧业转型升级。新建、改建、扩建规模化畜禽养殖场（小区）要实施雨污分流、粪便污水资源化利用。散养密集区要实行畜禽粪便污水分户收集、集中处理利用。切实加强畜禽养殖场废弃物综合利用、生态消纳，加强处理设施的运行监管。</w:t>
      </w:r>
    </w:p>
    <w:p w14:paraId="40F4CCFB" w14:textId="77777777" w:rsidR="00530054" w:rsidRPr="001017E1" w:rsidRDefault="00B33A19">
      <w:pPr>
        <w:spacing w:line="57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2.</w:t>
      </w:r>
      <w:r w:rsidRPr="001017E1">
        <w:rPr>
          <w:rFonts w:ascii="Times New Roman" w:eastAsia="仿宋" w:hAnsi="Times New Roman" w:cs="Times New Roman"/>
          <w:b/>
          <w:bCs/>
          <w:kern w:val="0"/>
          <w:sz w:val="28"/>
          <w:szCs w:val="24"/>
        </w:rPr>
        <w:t>点源污染防治</w:t>
      </w:r>
    </w:p>
    <w:p w14:paraId="0A689B6B"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1</w:t>
      </w:r>
      <w:r w:rsidRPr="001017E1">
        <w:rPr>
          <w:rFonts w:ascii="Times New Roman" w:eastAsia="仿宋" w:hAnsi="Times New Roman" w:cs="Times New Roman"/>
          <w:sz w:val="28"/>
          <w:szCs w:val="28"/>
        </w:rPr>
        <w:t>）重污染高耗能行业整治：深化重污染高耗能行业整治，建立长效监管机制。大力整治提升地方污染重点行业，着力解决酸洗、砂洗、氮肥、有色金属、废塑料、农副食品加工等行业的污染问题。全面排查装备水平低、环保设施差的小型工业企业。对水环境影响较大的</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低、小、散</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落后企业、加工点、作坊开展专项整治。</w:t>
      </w:r>
    </w:p>
    <w:p w14:paraId="6A1F105D"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2</w:t>
      </w:r>
      <w:r w:rsidRPr="001017E1">
        <w:rPr>
          <w:rFonts w:ascii="Times New Roman" w:eastAsia="仿宋" w:hAnsi="Times New Roman" w:cs="Times New Roman"/>
          <w:sz w:val="28"/>
          <w:szCs w:val="28"/>
        </w:rPr>
        <w:t>）重点行业废水深度处理：强化重污染企业污染治理设施运维管理和清洁化改造</w:t>
      </w:r>
      <w:r w:rsidRPr="001017E1">
        <w:rPr>
          <w:rFonts w:ascii="Times New Roman" w:eastAsia="仿宋" w:hAnsi="Times New Roman" w:cs="Times New Roman"/>
          <w:spacing w:val="-40"/>
          <w:sz w:val="28"/>
          <w:szCs w:val="28"/>
        </w:rPr>
        <w:t>。</w:t>
      </w:r>
      <w:r w:rsidRPr="001017E1">
        <w:rPr>
          <w:rFonts w:ascii="Times New Roman" w:eastAsia="仿宋" w:hAnsi="Times New Roman" w:cs="Times New Roman"/>
          <w:sz w:val="28"/>
          <w:szCs w:val="28"/>
        </w:rPr>
        <w:t>鼓励纺织印染</w:t>
      </w:r>
      <w:r w:rsidRPr="001017E1">
        <w:rPr>
          <w:rFonts w:ascii="Times New Roman" w:eastAsia="仿宋" w:hAnsi="Times New Roman" w:cs="Times New Roman"/>
          <w:spacing w:val="-40"/>
          <w:sz w:val="28"/>
          <w:szCs w:val="28"/>
        </w:rPr>
        <w:t>、</w:t>
      </w:r>
      <w:r w:rsidRPr="001017E1">
        <w:rPr>
          <w:rFonts w:ascii="Times New Roman" w:eastAsia="仿宋" w:hAnsi="Times New Roman" w:cs="Times New Roman"/>
          <w:sz w:val="28"/>
          <w:szCs w:val="28"/>
        </w:rPr>
        <w:t>造纸</w:t>
      </w:r>
      <w:r w:rsidRPr="001017E1">
        <w:rPr>
          <w:rFonts w:ascii="Times New Roman" w:eastAsia="仿宋" w:hAnsi="Times New Roman" w:cs="Times New Roman"/>
          <w:spacing w:val="-40"/>
          <w:sz w:val="28"/>
          <w:szCs w:val="28"/>
        </w:rPr>
        <w:t>、</w:t>
      </w:r>
      <w:r w:rsidRPr="001017E1">
        <w:rPr>
          <w:rFonts w:ascii="Times New Roman" w:eastAsia="仿宋" w:hAnsi="Times New Roman" w:cs="Times New Roman"/>
          <w:sz w:val="28"/>
          <w:szCs w:val="28"/>
        </w:rPr>
        <w:t>石油石化</w:t>
      </w:r>
      <w:r w:rsidRPr="001017E1">
        <w:rPr>
          <w:rFonts w:ascii="Times New Roman" w:eastAsia="仿宋" w:hAnsi="Times New Roman" w:cs="Times New Roman"/>
          <w:spacing w:val="-40"/>
          <w:sz w:val="28"/>
          <w:szCs w:val="28"/>
        </w:rPr>
        <w:t>、</w:t>
      </w:r>
      <w:r w:rsidRPr="001017E1">
        <w:rPr>
          <w:rFonts w:ascii="Times New Roman" w:eastAsia="仿宋" w:hAnsi="Times New Roman" w:cs="Times New Roman"/>
          <w:sz w:val="28"/>
          <w:szCs w:val="28"/>
        </w:rPr>
        <w:t>化工</w:t>
      </w:r>
      <w:r w:rsidRPr="001017E1">
        <w:rPr>
          <w:rFonts w:ascii="Times New Roman" w:eastAsia="仿宋" w:hAnsi="Times New Roman" w:cs="Times New Roman"/>
          <w:spacing w:val="-40"/>
          <w:sz w:val="28"/>
          <w:szCs w:val="28"/>
        </w:rPr>
        <w:t>、</w:t>
      </w:r>
      <w:r w:rsidRPr="001017E1">
        <w:rPr>
          <w:rFonts w:ascii="Times New Roman" w:eastAsia="仿宋" w:hAnsi="Times New Roman" w:cs="Times New Roman"/>
          <w:sz w:val="28"/>
          <w:szCs w:val="28"/>
        </w:rPr>
        <w:t>制革等高耗水企业废水深度处理回用。新建、升级工业集聚区应同步建设污染治理设施，到</w:t>
      </w:r>
      <w:r w:rsidRPr="001017E1">
        <w:rPr>
          <w:rFonts w:ascii="Times New Roman" w:eastAsia="仿宋" w:hAnsi="Times New Roman" w:cs="Times New Roman"/>
          <w:sz w:val="28"/>
          <w:szCs w:val="28"/>
        </w:rPr>
        <w:t>2025</w:t>
      </w:r>
      <w:r w:rsidRPr="001017E1">
        <w:rPr>
          <w:rFonts w:ascii="Times New Roman" w:eastAsia="仿宋" w:hAnsi="Times New Roman" w:cs="Times New Roman"/>
          <w:sz w:val="28"/>
          <w:szCs w:val="28"/>
        </w:rPr>
        <w:t>年，工业集聚区污水集中处理设施实现全覆盖。</w:t>
      </w:r>
    </w:p>
    <w:p w14:paraId="44C3BE57"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3</w:t>
      </w:r>
      <w:r w:rsidRPr="001017E1">
        <w:rPr>
          <w:rFonts w:ascii="Times New Roman" w:eastAsia="仿宋" w:hAnsi="Times New Roman" w:cs="Times New Roman"/>
          <w:sz w:val="28"/>
          <w:szCs w:val="28"/>
        </w:rPr>
        <w:t>）城镇污水处理设施提质升级：</w:t>
      </w:r>
      <w:bookmarkStart w:id="233" w:name="_Hlk92293286"/>
      <w:r w:rsidRPr="001017E1">
        <w:rPr>
          <w:rFonts w:ascii="Times New Roman" w:eastAsia="仿宋" w:hAnsi="Times New Roman" w:cs="Times New Roman"/>
          <w:sz w:val="28"/>
          <w:szCs w:val="28"/>
        </w:rPr>
        <w:t>建设之江净水厂等地埋式污水厂，实施文一西路随路管网建设再生水利用工程；持续开展雨污分流、清污分流的管网改造工程，提升管网收集效能。推进农村污水零直排村和农村生活污水绿色处理设施建设，打造</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污水全收集、雨污全分流、处理全达标、资源全利用、监管全智慧</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的农村生态治污新格局。</w:t>
      </w:r>
    </w:p>
    <w:bookmarkEnd w:id="233"/>
    <w:p w14:paraId="2469E16E" w14:textId="77777777" w:rsidR="00530054" w:rsidRPr="001017E1" w:rsidRDefault="00B33A19">
      <w:pPr>
        <w:spacing w:line="56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b/>
          <w:bCs/>
          <w:sz w:val="28"/>
          <w:szCs w:val="28"/>
        </w:rPr>
        <w:lastRenderedPageBreak/>
        <w:t>（二）湿地土壤环境治理</w:t>
      </w:r>
    </w:p>
    <w:p w14:paraId="0CF9F9ED"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实施土壤污染防治行动计划，全面加强重金属污染防治和危险废物全过程监管，开展土壤污染治理与修复，确保土壤环境质量安全。到</w:t>
      </w:r>
      <w:r w:rsidRPr="001017E1">
        <w:rPr>
          <w:rFonts w:ascii="Times New Roman" w:eastAsia="仿宋" w:hAnsi="Times New Roman" w:cs="Times New Roman"/>
          <w:sz w:val="28"/>
          <w:szCs w:val="28"/>
        </w:rPr>
        <w:t>2025</w:t>
      </w:r>
      <w:r w:rsidRPr="001017E1">
        <w:rPr>
          <w:rFonts w:ascii="Times New Roman" w:eastAsia="仿宋" w:hAnsi="Times New Roman" w:cs="Times New Roman"/>
          <w:sz w:val="28"/>
          <w:szCs w:val="28"/>
        </w:rPr>
        <w:t>年，湿地土壤环境质量稳中向好，受污染湿地安全利用率达到</w:t>
      </w:r>
      <w:r w:rsidRPr="001017E1">
        <w:rPr>
          <w:rFonts w:ascii="Times New Roman" w:eastAsia="仿宋" w:hAnsi="Times New Roman" w:cs="Times New Roman"/>
          <w:sz w:val="28"/>
          <w:szCs w:val="28"/>
        </w:rPr>
        <w:t>92%</w:t>
      </w:r>
      <w:r w:rsidRPr="001017E1">
        <w:rPr>
          <w:rFonts w:ascii="Times New Roman" w:eastAsia="仿宋" w:hAnsi="Times New Roman" w:cs="Times New Roman"/>
          <w:sz w:val="28"/>
          <w:szCs w:val="28"/>
        </w:rPr>
        <w:t>以上。湿地土壤环境质量指标纳入湿地生态状况分析评价范围，重要湿地土壤环境质量实现重金属</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零污染</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。到</w:t>
      </w:r>
      <w:r w:rsidRPr="001017E1">
        <w:rPr>
          <w:rFonts w:ascii="Times New Roman" w:eastAsia="仿宋" w:hAnsi="Times New Roman" w:cs="Times New Roman"/>
          <w:sz w:val="28"/>
          <w:szCs w:val="28"/>
        </w:rPr>
        <w:t>2035</w:t>
      </w:r>
      <w:r w:rsidRPr="001017E1">
        <w:rPr>
          <w:rFonts w:ascii="Times New Roman" w:eastAsia="仿宋" w:hAnsi="Times New Roman" w:cs="Times New Roman"/>
          <w:sz w:val="28"/>
          <w:szCs w:val="28"/>
        </w:rPr>
        <w:t>年，湿地土壤环境质量明显改善，土壤环境风险得到全面管控。</w:t>
      </w:r>
    </w:p>
    <w:p w14:paraId="6CF5BF14" w14:textId="77777777" w:rsidR="00530054" w:rsidRPr="001017E1" w:rsidRDefault="00B33A19">
      <w:pPr>
        <w:spacing w:line="56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b/>
          <w:bCs/>
          <w:sz w:val="28"/>
          <w:szCs w:val="28"/>
        </w:rPr>
        <w:t>（三）湿地水资源管理</w:t>
      </w:r>
    </w:p>
    <w:p w14:paraId="2AB05522"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制定重要河流的水资源保护规划，依据《浙江省水功能区划》合理划分水功能区，确定</w:t>
      </w:r>
      <w:r w:rsidRPr="001017E1">
        <w:rPr>
          <w:rFonts w:ascii="Times New Roman" w:eastAsia="仿宋" w:hAnsi="Times New Roman" w:cs="Times New Roman" w:hint="eastAsia"/>
          <w:sz w:val="28"/>
          <w:szCs w:val="28"/>
        </w:rPr>
        <w:t>西湖区</w:t>
      </w:r>
      <w:r w:rsidRPr="001017E1">
        <w:rPr>
          <w:rFonts w:ascii="Times New Roman" w:eastAsia="仿宋" w:hAnsi="Times New Roman" w:cs="Times New Roman"/>
          <w:sz w:val="28"/>
          <w:szCs w:val="28"/>
        </w:rPr>
        <w:t>河流水体的纳污总量，对排污实施总量控制。坚持</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以水定城、以水定地、以水定人、以水定产</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统筹生产、生活和生态用水。明确用水总量控制红线，严格水资源管理，确保水量分配额，统筹兼顾生活、生产和生态用水。加强重要湿地水环境保障，采用引水补水等形式，保障西湖、西溪、运河等重要湿地水环境稳定。</w:t>
      </w:r>
    </w:p>
    <w:p w14:paraId="49BEBE5C" w14:textId="77777777" w:rsidR="00530054" w:rsidRPr="001017E1" w:rsidRDefault="00B33A19">
      <w:pPr>
        <w:spacing w:line="56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hint="eastAsia"/>
          <w:b/>
          <w:bCs/>
          <w:sz w:val="28"/>
          <w:szCs w:val="28"/>
        </w:rPr>
        <w:t>（四）湿地违建治理</w:t>
      </w:r>
    </w:p>
    <w:p w14:paraId="3599B46D"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按照“属地管理、主动防控、综合治理、突出重点、责任追究、安全稳定”的原则，加强湿地和水域执法监督，加大湿地联合巡查力度，加强防违控违前置管理，落实快速反应机制，对湿地范围内新产生的违建发现一处、查处一处、拆除一处。</w:t>
      </w:r>
    </w:p>
    <w:p w14:paraId="64AB8DBD" w14:textId="77777777" w:rsidR="00530054" w:rsidRPr="001017E1" w:rsidRDefault="00B33A19">
      <w:pPr>
        <w:keepNext/>
        <w:keepLines/>
        <w:spacing w:beforeLines="100" w:before="240" w:afterLines="50" w:after="120" w:line="550" w:lineRule="exact"/>
        <w:jc w:val="center"/>
        <w:outlineLvl w:val="1"/>
        <w:rPr>
          <w:rFonts w:ascii="Times New Roman" w:eastAsia="黑体" w:hAnsi="Times New Roman" w:cs="Times New Roman"/>
          <w:b/>
          <w:bCs/>
          <w:kern w:val="0"/>
          <w:sz w:val="32"/>
          <w:szCs w:val="32"/>
        </w:rPr>
      </w:pPr>
      <w:bookmarkStart w:id="234" w:name="_Toc68698427"/>
      <w:bookmarkStart w:id="235" w:name="_Toc101533913"/>
      <w:r w:rsidRPr="001017E1">
        <w:rPr>
          <w:rFonts w:ascii="Times New Roman" w:eastAsia="黑体" w:hAnsi="Times New Roman" w:cs="Times New Roman"/>
          <w:b/>
          <w:bCs/>
          <w:kern w:val="0"/>
          <w:sz w:val="32"/>
          <w:szCs w:val="32"/>
        </w:rPr>
        <w:t>第二节</w:t>
      </w:r>
      <w:r w:rsidRPr="001017E1">
        <w:rPr>
          <w:rFonts w:ascii="Times New Roman" w:eastAsia="黑体" w:hAnsi="Times New Roman" w:cs="Times New Roman"/>
          <w:b/>
          <w:bCs/>
          <w:kern w:val="0"/>
          <w:sz w:val="32"/>
          <w:szCs w:val="32"/>
        </w:rPr>
        <w:t xml:space="preserve"> </w:t>
      </w:r>
      <w:r w:rsidRPr="001017E1">
        <w:rPr>
          <w:rFonts w:ascii="Times New Roman" w:eastAsia="黑体" w:hAnsi="Times New Roman" w:cs="Times New Roman"/>
          <w:b/>
          <w:bCs/>
          <w:kern w:val="0"/>
          <w:sz w:val="32"/>
          <w:szCs w:val="32"/>
        </w:rPr>
        <w:t>湿地恢复</w:t>
      </w:r>
      <w:bookmarkEnd w:id="234"/>
      <w:bookmarkEnd w:id="235"/>
    </w:p>
    <w:p w14:paraId="24698B31" w14:textId="77777777" w:rsidR="00530054" w:rsidRPr="001017E1" w:rsidRDefault="00B33A19">
      <w:pPr>
        <w:spacing w:beforeLines="100" w:before="240" w:afterLines="100" w:after="240" w:line="550" w:lineRule="exact"/>
        <w:outlineLvl w:val="2"/>
        <w:rPr>
          <w:rFonts w:ascii="Times New Roman" w:eastAsia="黑体" w:hAnsi="Times New Roman" w:cs="Times New Roman"/>
          <w:b/>
          <w:bCs/>
          <w:kern w:val="0"/>
          <w:sz w:val="30"/>
          <w:szCs w:val="30"/>
        </w:rPr>
      </w:pPr>
      <w:bookmarkStart w:id="236" w:name="_Hlk66026968"/>
      <w:r w:rsidRPr="001017E1">
        <w:rPr>
          <w:rFonts w:ascii="Times New Roman" w:eastAsia="黑体" w:hAnsi="Times New Roman" w:cs="Times New Roman"/>
          <w:b/>
          <w:bCs/>
          <w:kern w:val="0"/>
          <w:sz w:val="30"/>
          <w:szCs w:val="30"/>
        </w:rPr>
        <w:t>一、目标任务</w:t>
      </w:r>
    </w:p>
    <w:p w14:paraId="000D9020"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积极响应国家、省经济社会发展和生态文明建设重大战略决策，推进饮用水源保护区、自然保护地、重要湿地以及生态红线区域非基</w:t>
      </w:r>
      <w:r w:rsidRPr="001017E1">
        <w:rPr>
          <w:rFonts w:ascii="Times New Roman" w:eastAsia="仿宋" w:hAnsi="Times New Roman" w:cs="Times New Roman"/>
          <w:sz w:val="28"/>
          <w:szCs w:val="28"/>
        </w:rPr>
        <w:lastRenderedPageBreak/>
        <w:t>本农田的耕地实施退耕还湿，实施湿地保有量平衡管控，恢复稳定湿地面积，逐步遏制湿地面积减少</w:t>
      </w:r>
      <w:r w:rsidRPr="001017E1">
        <w:rPr>
          <w:rFonts w:ascii="Times New Roman" w:eastAsia="仿宋" w:hAnsi="Times New Roman" w:cs="Times New Roman" w:hint="eastAsia"/>
          <w:sz w:val="28"/>
          <w:szCs w:val="28"/>
        </w:rPr>
        <w:t>的</w:t>
      </w:r>
      <w:r w:rsidRPr="001017E1">
        <w:rPr>
          <w:rFonts w:ascii="Times New Roman" w:eastAsia="仿宋" w:hAnsi="Times New Roman" w:cs="Times New Roman"/>
          <w:sz w:val="28"/>
          <w:szCs w:val="28"/>
        </w:rPr>
        <w:t>不利趋势。</w:t>
      </w:r>
    </w:p>
    <w:p w14:paraId="235ECD61" w14:textId="77777777" w:rsidR="00530054" w:rsidRPr="001017E1" w:rsidRDefault="00B33A19">
      <w:pPr>
        <w:spacing w:beforeLines="100" w:before="240" w:afterLines="100" w:after="240" w:line="56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二、规划内容</w:t>
      </w:r>
    </w:p>
    <w:bookmarkEnd w:id="236"/>
    <w:p w14:paraId="06F9CD19" w14:textId="5FD31FFC"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对</w:t>
      </w:r>
      <w:r w:rsidRPr="001017E1">
        <w:rPr>
          <w:rFonts w:ascii="Times New Roman" w:eastAsia="仿宋" w:hAnsi="Times New Roman" w:cs="Times New Roman" w:hint="eastAsia"/>
          <w:sz w:val="28"/>
          <w:szCs w:val="28"/>
        </w:rPr>
        <w:t>富春江河口三角洲</w:t>
      </w:r>
      <w:r w:rsidRPr="001017E1">
        <w:rPr>
          <w:rFonts w:ascii="Times New Roman" w:eastAsia="仿宋" w:hAnsi="Times New Roman" w:cs="Times New Roman"/>
          <w:sz w:val="28"/>
          <w:szCs w:val="28"/>
        </w:rPr>
        <w:t>内</w:t>
      </w:r>
      <w:r w:rsidRPr="001017E1">
        <w:rPr>
          <w:rFonts w:ascii="Times New Roman" w:eastAsia="仿宋" w:hAnsi="Times New Roman" w:cs="Times New Roman" w:hint="eastAsia"/>
          <w:sz w:val="28"/>
          <w:szCs w:val="28"/>
        </w:rPr>
        <w:t>的一般</w:t>
      </w:r>
      <w:r w:rsidRPr="001017E1">
        <w:rPr>
          <w:rFonts w:ascii="Times New Roman" w:eastAsia="仿宋" w:hAnsi="Times New Roman" w:cs="Times New Roman"/>
          <w:sz w:val="28"/>
          <w:szCs w:val="28"/>
        </w:rPr>
        <w:t>耕地开展湿地恢复，恢复湿地</w:t>
      </w:r>
      <w:r w:rsidRPr="001017E1">
        <w:rPr>
          <w:rFonts w:ascii="Times New Roman" w:eastAsia="仿宋" w:hAnsi="Times New Roman" w:cs="Times New Roman"/>
          <w:sz w:val="28"/>
          <w:szCs w:val="28"/>
        </w:rPr>
        <w:t>27.97</w:t>
      </w:r>
      <w:r w:rsidRPr="001017E1">
        <w:rPr>
          <w:rFonts w:ascii="Times New Roman" w:eastAsia="仿宋" w:hAnsi="Times New Roman" w:cs="Times New Roman"/>
          <w:sz w:val="28"/>
          <w:szCs w:val="28"/>
        </w:rPr>
        <w:t>公顷。根据立地现状、湿地管护目标，人工辅助促进自然恢复及工程措施为辅的技术，通过地形改造（地形整理、围堰拆除等）、植被恢复、栖息地营造、引水补水（水系沟通）、清淤疏浚、初期管护等手段恢复湿地，构建生态功能完善的湿地生态系统，发挥其巨大调节的生态功效。</w:t>
      </w:r>
    </w:p>
    <w:p w14:paraId="383DE471" w14:textId="77777777" w:rsidR="00530054" w:rsidRPr="001017E1" w:rsidRDefault="00B33A19">
      <w:pPr>
        <w:keepNext/>
        <w:keepLines/>
        <w:spacing w:beforeLines="100" w:before="240" w:afterLines="50" w:after="120" w:line="560" w:lineRule="exact"/>
        <w:jc w:val="center"/>
        <w:outlineLvl w:val="1"/>
        <w:rPr>
          <w:rFonts w:ascii="Times New Roman" w:eastAsia="黑体" w:hAnsi="Times New Roman" w:cs="Times New Roman"/>
          <w:b/>
          <w:bCs/>
          <w:kern w:val="0"/>
          <w:sz w:val="32"/>
          <w:szCs w:val="32"/>
        </w:rPr>
      </w:pPr>
      <w:bookmarkStart w:id="237" w:name="_Toc68698428"/>
      <w:bookmarkStart w:id="238" w:name="_Toc101533914"/>
      <w:r w:rsidRPr="001017E1">
        <w:rPr>
          <w:rFonts w:ascii="Times New Roman" w:eastAsia="黑体" w:hAnsi="Times New Roman" w:cs="Times New Roman"/>
          <w:b/>
          <w:bCs/>
          <w:kern w:val="0"/>
          <w:sz w:val="32"/>
          <w:szCs w:val="32"/>
        </w:rPr>
        <w:t>第三节</w:t>
      </w:r>
      <w:r w:rsidRPr="001017E1">
        <w:rPr>
          <w:rFonts w:ascii="Times New Roman" w:eastAsia="黑体" w:hAnsi="Times New Roman" w:cs="Times New Roman"/>
          <w:b/>
          <w:bCs/>
          <w:kern w:val="0"/>
          <w:sz w:val="32"/>
          <w:szCs w:val="32"/>
        </w:rPr>
        <w:t xml:space="preserve"> </w:t>
      </w:r>
      <w:r w:rsidRPr="001017E1">
        <w:rPr>
          <w:rFonts w:ascii="Times New Roman" w:eastAsia="黑体" w:hAnsi="Times New Roman" w:cs="Times New Roman"/>
          <w:b/>
          <w:bCs/>
          <w:kern w:val="0"/>
          <w:sz w:val="32"/>
          <w:szCs w:val="32"/>
        </w:rPr>
        <w:t>湿地修复</w:t>
      </w:r>
      <w:bookmarkEnd w:id="237"/>
      <w:bookmarkEnd w:id="238"/>
    </w:p>
    <w:p w14:paraId="39718AE8" w14:textId="77777777" w:rsidR="00530054" w:rsidRPr="001017E1" w:rsidRDefault="00B33A19">
      <w:pPr>
        <w:spacing w:beforeLines="75" w:before="180" w:afterLines="75" w:after="180" w:line="56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一、目标任务</w:t>
      </w:r>
    </w:p>
    <w:p w14:paraId="53EAC78A" w14:textId="1DB46772"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对面积减少和生态功能退化的湿地，通过湿地植被恢复、栖息地修复营造、生态廊道建设、湿地环境整治、有害生物防治等生态工程措施，修复退化湿地生境，提升湿地生态功能，到</w:t>
      </w:r>
      <w:r w:rsidRPr="001017E1">
        <w:rPr>
          <w:rFonts w:ascii="Times New Roman" w:eastAsia="仿宋" w:hAnsi="Times New Roman" w:cs="Times New Roman"/>
          <w:sz w:val="28"/>
          <w:szCs w:val="28"/>
        </w:rPr>
        <w:t>2025</w:t>
      </w:r>
      <w:r w:rsidRPr="001017E1">
        <w:rPr>
          <w:rFonts w:ascii="Times New Roman" w:eastAsia="仿宋" w:hAnsi="Times New Roman" w:cs="Times New Roman"/>
          <w:sz w:val="28"/>
          <w:szCs w:val="28"/>
        </w:rPr>
        <w:t>年，实施修复各类湿地</w:t>
      </w:r>
      <w:r w:rsidR="00E006DC" w:rsidRPr="001017E1">
        <w:rPr>
          <w:rFonts w:ascii="Times New Roman" w:eastAsia="仿宋" w:hAnsi="Times New Roman" w:cs="Times New Roman"/>
          <w:sz w:val="28"/>
          <w:szCs w:val="28"/>
        </w:rPr>
        <w:t>16</w:t>
      </w:r>
      <w:r w:rsidRPr="001017E1">
        <w:rPr>
          <w:rFonts w:ascii="Times New Roman" w:eastAsia="仿宋" w:hAnsi="Times New Roman" w:cs="Times New Roman"/>
          <w:sz w:val="28"/>
          <w:szCs w:val="28"/>
        </w:rPr>
        <w:t>处，修复湿地面积</w:t>
      </w:r>
      <w:bookmarkStart w:id="239" w:name="_Hlk98941093"/>
      <w:r w:rsidR="00B50A27" w:rsidRPr="001017E1">
        <w:rPr>
          <w:rFonts w:ascii="Times New Roman" w:eastAsia="仿宋" w:hAnsi="Times New Roman" w:cs="Times New Roman"/>
          <w:sz w:val="28"/>
          <w:szCs w:val="28"/>
          <w:highlight w:val="yellow"/>
        </w:rPr>
        <w:t>750.12</w:t>
      </w:r>
      <w:bookmarkEnd w:id="239"/>
      <w:r w:rsidRPr="001017E1">
        <w:rPr>
          <w:rFonts w:ascii="Times New Roman" w:eastAsia="仿宋" w:hAnsi="Times New Roman" w:cs="Times New Roman"/>
          <w:sz w:val="28"/>
          <w:szCs w:val="28"/>
        </w:rPr>
        <w:t>公顷。</w:t>
      </w:r>
    </w:p>
    <w:p w14:paraId="70F5CA21" w14:textId="77777777" w:rsidR="00530054" w:rsidRPr="001017E1" w:rsidRDefault="00B33A19">
      <w:pPr>
        <w:spacing w:beforeLines="75" w:before="180" w:afterLines="75" w:after="180" w:line="56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二、规划内容</w:t>
      </w:r>
    </w:p>
    <w:p w14:paraId="20583B64" w14:textId="77777777" w:rsidR="00530054" w:rsidRPr="001017E1" w:rsidRDefault="00B33A19">
      <w:pPr>
        <w:spacing w:line="560" w:lineRule="exact"/>
        <w:ind w:firstLineChars="200" w:firstLine="562"/>
        <w:rPr>
          <w:rFonts w:ascii="Times New Roman" w:eastAsia="仿宋" w:hAnsi="Times New Roman" w:cs="Times New Roman"/>
          <w:b/>
          <w:bCs/>
          <w:sz w:val="28"/>
          <w:szCs w:val="28"/>
        </w:rPr>
      </w:pPr>
      <w:bookmarkStart w:id="240" w:name="_Toc354613552"/>
      <w:r w:rsidRPr="001017E1">
        <w:rPr>
          <w:rFonts w:ascii="Times New Roman" w:eastAsia="仿宋" w:hAnsi="Times New Roman" w:cs="Times New Roman"/>
          <w:b/>
          <w:bCs/>
          <w:sz w:val="28"/>
          <w:szCs w:val="28"/>
        </w:rPr>
        <w:t>（一）近海与海岸湿地修复</w:t>
      </w:r>
      <w:bookmarkEnd w:id="240"/>
    </w:p>
    <w:p w14:paraId="73EB3847" w14:textId="7E0C77FE"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实施</w:t>
      </w:r>
      <w:bookmarkStart w:id="241" w:name="_Hlk91857612"/>
      <w:r w:rsidRPr="001017E1">
        <w:rPr>
          <w:rFonts w:ascii="Times New Roman" w:eastAsia="仿宋" w:hAnsi="Times New Roman" w:cs="Times New Roman"/>
          <w:sz w:val="28"/>
          <w:szCs w:val="28"/>
        </w:rPr>
        <w:t>滨岸</w:t>
      </w:r>
      <w:bookmarkEnd w:id="241"/>
      <w:r w:rsidRPr="001017E1">
        <w:rPr>
          <w:rFonts w:ascii="Times New Roman" w:eastAsia="仿宋" w:hAnsi="Times New Roman" w:cs="Times New Roman"/>
          <w:sz w:val="28"/>
          <w:szCs w:val="28"/>
        </w:rPr>
        <w:t>生态修复，提高</w:t>
      </w:r>
      <w:bookmarkStart w:id="242" w:name="_Hlk91857690"/>
      <w:r w:rsidRPr="001017E1">
        <w:rPr>
          <w:rFonts w:ascii="Times New Roman" w:eastAsia="仿宋" w:hAnsi="Times New Roman" w:cs="Times New Roman" w:hint="eastAsia"/>
          <w:sz w:val="28"/>
          <w:szCs w:val="28"/>
        </w:rPr>
        <w:t>河口水域</w:t>
      </w:r>
      <w:bookmarkEnd w:id="242"/>
      <w:r w:rsidRPr="001017E1">
        <w:rPr>
          <w:rFonts w:ascii="Times New Roman" w:eastAsia="仿宋" w:hAnsi="Times New Roman" w:cs="Times New Roman"/>
          <w:sz w:val="28"/>
          <w:szCs w:val="28"/>
        </w:rPr>
        <w:t>生态系统自我维持和自净能力</w:t>
      </w:r>
      <w:r w:rsidRPr="001017E1">
        <w:rPr>
          <w:rFonts w:ascii="Times New Roman" w:eastAsia="仿宋" w:hAnsi="Times New Roman" w:cs="Times New Roman" w:hint="eastAsia"/>
          <w:sz w:val="28"/>
          <w:szCs w:val="28"/>
        </w:rPr>
        <w:t>，主要包括河口系统四周冲积的泥</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沙滩，沙州、</w:t>
      </w:r>
      <w:r w:rsidRPr="001017E1">
        <w:rPr>
          <w:rFonts w:ascii="Times New Roman" w:eastAsia="仿宋" w:hAnsi="Times New Roman" w:cs="Times New Roman" w:hint="eastAsia"/>
          <w:sz w:val="28"/>
          <w:szCs w:val="28"/>
        </w:rPr>
        <w:t>沙岛（包括水下部分）的区域</w:t>
      </w:r>
      <w:r w:rsidRPr="001017E1">
        <w:rPr>
          <w:rFonts w:ascii="Times New Roman" w:eastAsia="仿宋" w:hAnsi="Times New Roman" w:cs="Times New Roman"/>
          <w:sz w:val="28"/>
          <w:szCs w:val="28"/>
        </w:rPr>
        <w:t>。到</w:t>
      </w:r>
      <w:r w:rsidRPr="001017E1">
        <w:rPr>
          <w:rFonts w:ascii="Times New Roman" w:eastAsia="仿宋" w:hAnsi="Times New Roman" w:cs="Times New Roman"/>
          <w:sz w:val="28"/>
          <w:szCs w:val="28"/>
        </w:rPr>
        <w:t>2025</w:t>
      </w:r>
      <w:r w:rsidRPr="001017E1">
        <w:rPr>
          <w:rFonts w:ascii="Times New Roman" w:eastAsia="仿宋" w:hAnsi="Times New Roman" w:cs="Times New Roman"/>
          <w:sz w:val="28"/>
          <w:szCs w:val="28"/>
        </w:rPr>
        <w:t>年，修复</w:t>
      </w:r>
      <w:r w:rsidRPr="001017E1">
        <w:rPr>
          <w:rFonts w:ascii="Times New Roman" w:eastAsia="仿宋" w:hAnsi="Times New Roman" w:cs="Times New Roman" w:hint="eastAsia"/>
          <w:sz w:val="28"/>
          <w:szCs w:val="28"/>
        </w:rPr>
        <w:t>钱塘江</w:t>
      </w:r>
      <w:r w:rsidRPr="001017E1">
        <w:rPr>
          <w:rFonts w:ascii="Times New Roman" w:eastAsia="仿宋" w:hAnsi="Times New Roman" w:cs="Times New Roman"/>
          <w:sz w:val="28"/>
          <w:szCs w:val="28"/>
        </w:rPr>
        <w:t>、</w:t>
      </w:r>
      <w:r w:rsidRPr="001017E1">
        <w:rPr>
          <w:rFonts w:ascii="Times New Roman" w:eastAsia="仿宋" w:hAnsi="Times New Roman" w:cs="Times New Roman" w:hint="eastAsia"/>
          <w:sz w:val="28"/>
          <w:szCs w:val="28"/>
        </w:rPr>
        <w:t>富春江等</w:t>
      </w:r>
      <w:r w:rsidRPr="001017E1">
        <w:rPr>
          <w:rFonts w:ascii="Times New Roman" w:eastAsia="仿宋" w:hAnsi="Times New Roman" w:cs="Times New Roman"/>
          <w:sz w:val="28"/>
          <w:szCs w:val="28"/>
        </w:rPr>
        <w:t>近海与海岸</w:t>
      </w:r>
      <w:r w:rsidRPr="001017E1">
        <w:rPr>
          <w:rFonts w:ascii="Times New Roman" w:eastAsia="仿宋" w:hAnsi="Times New Roman" w:cs="Times New Roman" w:hint="eastAsia"/>
          <w:sz w:val="28"/>
          <w:szCs w:val="28"/>
        </w:rPr>
        <w:t>的滨岸</w:t>
      </w:r>
      <w:r w:rsidRPr="001017E1">
        <w:rPr>
          <w:rFonts w:ascii="Times New Roman" w:eastAsia="仿宋" w:hAnsi="Times New Roman" w:cs="Times New Roman"/>
          <w:sz w:val="28"/>
          <w:szCs w:val="28"/>
        </w:rPr>
        <w:t>湿地</w:t>
      </w:r>
      <w:r w:rsidRPr="001017E1">
        <w:rPr>
          <w:rFonts w:ascii="Times New Roman" w:eastAsia="仿宋" w:hAnsi="Times New Roman" w:cs="Times New Roman"/>
          <w:sz w:val="28"/>
          <w:szCs w:val="28"/>
        </w:rPr>
        <w:t>74.31</w:t>
      </w:r>
      <w:r w:rsidRPr="001017E1">
        <w:rPr>
          <w:rFonts w:ascii="Times New Roman" w:eastAsia="仿宋" w:hAnsi="Times New Roman" w:cs="Times New Roman"/>
          <w:sz w:val="28"/>
          <w:szCs w:val="28"/>
        </w:rPr>
        <w:t>公顷。</w:t>
      </w:r>
    </w:p>
    <w:p w14:paraId="66647597" w14:textId="59A7CAB1" w:rsidR="00530054" w:rsidRPr="001017E1" w:rsidRDefault="00B33A19">
      <w:pPr>
        <w:spacing w:line="560" w:lineRule="exact"/>
        <w:ind w:firstLineChars="200" w:firstLine="560"/>
        <w:rPr>
          <w:rFonts w:ascii="Times New Roman" w:eastAsia="仿宋" w:hAnsi="Times New Roman" w:cs="Times New Roman"/>
          <w:sz w:val="32"/>
          <w:szCs w:val="20"/>
        </w:rPr>
      </w:pPr>
      <w:bookmarkStart w:id="243" w:name="_Hlk91858277"/>
      <w:r w:rsidRPr="001017E1">
        <w:rPr>
          <w:rFonts w:ascii="Times New Roman" w:eastAsia="仿宋" w:hAnsi="Times New Roman" w:cs="Times New Roman"/>
          <w:sz w:val="28"/>
          <w:szCs w:val="28"/>
        </w:rPr>
        <w:t>加强对</w:t>
      </w:r>
      <w:r w:rsidRPr="001017E1">
        <w:rPr>
          <w:rFonts w:ascii="Times New Roman" w:eastAsia="仿宋" w:hAnsi="Times New Roman" w:cs="Times New Roman" w:hint="eastAsia"/>
          <w:sz w:val="28"/>
          <w:szCs w:val="28"/>
        </w:rPr>
        <w:t>双浦镇境内的</w:t>
      </w:r>
      <w:bookmarkStart w:id="244" w:name="_Hlk91858675"/>
      <w:r w:rsidRPr="001017E1">
        <w:rPr>
          <w:rFonts w:ascii="Times New Roman" w:eastAsia="仿宋" w:hAnsi="Times New Roman" w:cs="Times New Roman" w:hint="eastAsia"/>
          <w:sz w:val="28"/>
          <w:szCs w:val="28"/>
        </w:rPr>
        <w:t>铜鉴湖</w:t>
      </w:r>
      <w:bookmarkEnd w:id="244"/>
      <w:r w:rsidRPr="001017E1">
        <w:rPr>
          <w:rFonts w:ascii="Times New Roman" w:eastAsia="仿宋" w:hAnsi="Times New Roman" w:cs="Times New Roman"/>
          <w:sz w:val="28"/>
          <w:szCs w:val="28"/>
        </w:rPr>
        <w:t>湿地保护，</w:t>
      </w:r>
      <w:bookmarkEnd w:id="243"/>
      <w:r w:rsidRPr="001017E1">
        <w:rPr>
          <w:rFonts w:ascii="Times New Roman" w:eastAsia="仿宋" w:hAnsi="Times New Roman" w:cs="Times New Roman"/>
          <w:sz w:val="28"/>
          <w:szCs w:val="28"/>
        </w:rPr>
        <w:t>开展重要野生动物栖息地</w:t>
      </w:r>
      <w:r w:rsidRPr="001017E1">
        <w:rPr>
          <w:rFonts w:ascii="Times New Roman" w:eastAsia="仿宋" w:hAnsi="Times New Roman" w:cs="Times New Roman"/>
          <w:sz w:val="28"/>
          <w:szCs w:val="28"/>
        </w:rPr>
        <w:lastRenderedPageBreak/>
        <w:t>退化湿地</w:t>
      </w:r>
      <w:r w:rsidRPr="001017E1">
        <w:rPr>
          <w:rFonts w:ascii="Times New Roman" w:eastAsia="仿宋" w:hAnsi="Times New Roman" w:cs="Times New Roman" w:hint="eastAsia"/>
          <w:sz w:val="28"/>
          <w:szCs w:val="28"/>
        </w:rPr>
        <w:t>的</w:t>
      </w:r>
      <w:r w:rsidRPr="001017E1">
        <w:rPr>
          <w:rFonts w:ascii="Times New Roman" w:eastAsia="仿宋" w:hAnsi="Times New Roman" w:cs="Times New Roman"/>
          <w:sz w:val="28"/>
          <w:szCs w:val="28"/>
        </w:rPr>
        <w:t>修复治理，恢复</w:t>
      </w:r>
      <w:r w:rsidR="00715631" w:rsidRPr="001017E1">
        <w:rPr>
          <w:rFonts w:ascii="Times New Roman" w:eastAsia="仿宋" w:hAnsi="Times New Roman" w:cs="Times New Roman" w:hint="eastAsia"/>
          <w:sz w:val="28"/>
          <w:szCs w:val="28"/>
        </w:rPr>
        <w:t>铜鉴湖</w:t>
      </w:r>
      <w:r w:rsidRPr="001017E1">
        <w:rPr>
          <w:rFonts w:ascii="Times New Roman" w:eastAsia="仿宋" w:hAnsi="Times New Roman" w:cs="Times New Roman"/>
          <w:sz w:val="28"/>
          <w:szCs w:val="28"/>
        </w:rPr>
        <w:t>湿地自然生态功能，为湿地生物特别是迁徙鸟类等提供栖息地。到</w:t>
      </w:r>
      <w:r w:rsidRPr="001017E1">
        <w:rPr>
          <w:rFonts w:ascii="Times New Roman" w:eastAsia="仿宋" w:hAnsi="Times New Roman" w:cs="Times New Roman"/>
          <w:sz w:val="28"/>
          <w:szCs w:val="28"/>
        </w:rPr>
        <w:t>2025</w:t>
      </w:r>
      <w:r w:rsidRPr="001017E1">
        <w:rPr>
          <w:rFonts w:ascii="Times New Roman" w:eastAsia="仿宋" w:hAnsi="Times New Roman" w:cs="Times New Roman"/>
          <w:sz w:val="28"/>
          <w:szCs w:val="28"/>
        </w:rPr>
        <w:t>年，修复</w:t>
      </w:r>
      <w:r w:rsidRPr="001017E1">
        <w:rPr>
          <w:rFonts w:ascii="Times New Roman" w:eastAsia="仿宋" w:hAnsi="Times New Roman" w:cs="Times New Roman" w:hint="eastAsia"/>
          <w:sz w:val="28"/>
          <w:szCs w:val="28"/>
        </w:rPr>
        <w:t>铜鉴湖</w:t>
      </w:r>
      <w:r w:rsidRPr="001017E1">
        <w:rPr>
          <w:rFonts w:ascii="Times New Roman" w:eastAsia="仿宋" w:hAnsi="Times New Roman" w:cs="Times New Roman"/>
          <w:sz w:val="28"/>
          <w:szCs w:val="28"/>
        </w:rPr>
        <w:t>等</w:t>
      </w:r>
      <w:r w:rsidR="00361027" w:rsidRPr="001017E1">
        <w:rPr>
          <w:rFonts w:ascii="Times New Roman" w:eastAsia="仿宋" w:hAnsi="Times New Roman" w:cs="Times New Roman" w:hint="eastAsia"/>
          <w:sz w:val="28"/>
          <w:szCs w:val="28"/>
        </w:rPr>
        <w:t>海岸性淡水湖</w:t>
      </w:r>
      <w:r w:rsidR="00411D93" w:rsidRPr="001017E1">
        <w:rPr>
          <w:rFonts w:ascii="Times New Roman" w:eastAsia="仿宋" w:hAnsi="Times New Roman" w:cs="Times New Roman"/>
          <w:sz w:val="28"/>
          <w:szCs w:val="28"/>
          <w:highlight w:val="yellow"/>
        </w:rPr>
        <w:t>8</w:t>
      </w:r>
      <w:r w:rsidR="00B50A27" w:rsidRPr="001017E1">
        <w:rPr>
          <w:rFonts w:ascii="Times New Roman" w:eastAsia="仿宋" w:hAnsi="Times New Roman" w:cs="Times New Roman"/>
          <w:sz w:val="28"/>
          <w:szCs w:val="28"/>
          <w:highlight w:val="yellow"/>
        </w:rPr>
        <w:t>7.43</w:t>
      </w:r>
      <w:r w:rsidRPr="001017E1">
        <w:rPr>
          <w:rFonts w:ascii="Times New Roman" w:eastAsia="仿宋" w:hAnsi="Times New Roman" w:cs="Times New Roman"/>
          <w:sz w:val="28"/>
          <w:szCs w:val="28"/>
        </w:rPr>
        <w:t>公顷。</w:t>
      </w:r>
    </w:p>
    <w:p w14:paraId="37000A4E" w14:textId="125A05F5" w:rsidR="00530054" w:rsidRPr="001017E1" w:rsidRDefault="00B33A19">
      <w:pPr>
        <w:spacing w:line="560" w:lineRule="exact"/>
        <w:ind w:firstLineChars="200" w:firstLine="562"/>
        <w:rPr>
          <w:rFonts w:ascii="Times New Roman" w:eastAsia="仿宋" w:hAnsi="Times New Roman" w:cs="Times New Roman"/>
          <w:b/>
          <w:bCs/>
          <w:sz w:val="28"/>
          <w:szCs w:val="28"/>
        </w:rPr>
      </w:pPr>
      <w:bookmarkStart w:id="245" w:name="_Toc354613553"/>
      <w:r w:rsidRPr="001017E1">
        <w:rPr>
          <w:rFonts w:ascii="Times New Roman" w:eastAsia="仿宋" w:hAnsi="Times New Roman" w:cs="Times New Roman"/>
          <w:b/>
          <w:bCs/>
          <w:sz w:val="28"/>
          <w:szCs w:val="28"/>
        </w:rPr>
        <w:t>（</w:t>
      </w:r>
      <w:r w:rsidR="00592A7A" w:rsidRPr="001017E1">
        <w:rPr>
          <w:rFonts w:ascii="Times New Roman" w:eastAsia="仿宋" w:hAnsi="Times New Roman" w:cs="Times New Roman" w:hint="eastAsia"/>
          <w:b/>
          <w:bCs/>
          <w:sz w:val="28"/>
          <w:szCs w:val="28"/>
        </w:rPr>
        <w:t>二</w:t>
      </w:r>
      <w:r w:rsidRPr="001017E1">
        <w:rPr>
          <w:rFonts w:ascii="Times New Roman" w:eastAsia="仿宋" w:hAnsi="Times New Roman" w:cs="Times New Roman"/>
          <w:b/>
          <w:bCs/>
          <w:sz w:val="28"/>
          <w:szCs w:val="28"/>
        </w:rPr>
        <w:t>）河流</w:t>
      </w:r>
      <w:bookmarkStart w:id="246" w:name="_Hlk92182016"/>
      <w:r w:rsidRPr="001017E1">
        <w:rPr>
          <w:rFonts w:ascii="Times New Roman" w:eastAsia="仿宋" w:hAnsi="Times New Roman" w:cs="Times New Roman" w:hint="eastAsia"/>
          <w:b/>
          <w:bCs/>
          <w:sz w:val="28"/>
          <w:szCs w:val="28"/>
        </w:rPr>
        <w:t>及沟渠</w:t>
      </w:r>
      <w:bookmarkEnd w:id="246"/>
      <w:r w:rsidRPr="001017E1">
        <w:rPr>
          <w:rFonts w:ascii="Times New Roman" w:eastAsia="仿宋" w:hAnsi="Times New Roman" w:cs="Times New Roman"/>
          <w:b/>
          <w:bCs/>
          <w:sz w:val="28"/>
          <w:szCs w:val="28"/>
        </w:rPr>
        <w:t>湿地修复</w:t>
      </w:r>
      <w:bookmarkStart w:id="247" w:name="_Toc354613554"/>
      <w:bookmarkEnd w:id="245"/>
    </w:p>
    <w:p w14:paraId="1798341F" w14:textId="0DFAE11D" w:rsidR="00530054" w:rsidRPr="001017E1" w:rsidRDefault="00B33A19">
      <w:pPr>
        <w:spacing w:line="560" w:lineRule="exact"/>
        <w:ind w:firstLineChars="200" w:firstLine="560"/>
        <w:rPr>
          <w:rFonts w:ascii="Times New Roman" w:eastAsia="仿宋" w:hAnsi="Times New Roman" w:cs="Times New Roman"/>
          <w:b/>
          <w:bCs/>
          <w:sz w:val="28"/>
          <w:szCs w:val="28"/>
        </w:rPr>
      </w:pPr>
      <w:bookmarkStart w:id="248" w:name="_Hlk92807720"/>
      <w:r w:rsidRPr="001017E1">
        <w:rPr>
          <w:rFonts w:ascii="Times New Roman" w:eastAsia="仿宋" w:hAnsi="Times New Roman" w:cs="Times New Roman"/>
          <w:sz w:val="28"/>
          <w:szCs w:val="28"/>
        </w:rPr>
        <w:t>选取重要河流湿地开展修复与小流域综合治理，实施河道疏浚、生态驳岸营造、滨岸湿地植被（带）恢复、河流漫滩恢复、面源污染防控等综合措施，恢复河流湿地自然属性。到</w:t>
      </w:r>
      <w:r w:rsidRPr="001017E1">
        <w:rPr>
          <w:rFonts w:ascii="Times New Roman" w:eastAsia="仿宋" w:hAnsi="Times New Roman" w:cs="Times New Roman"/>
          <w:sz w:val="28"/>
          <w:szCs w:val="28"/>
        </w:rPr>
        <w:t>2025</w:t>
      </w:r>
      <w:r w:rsidRPr="001017E1">
        <w:rPr>
          <w:rFonts w:ascii="Times New Roman" w:eastAsia="仿宋" w:hAnsi="Times New Roman" w:cs="Times New Roman"/>
          <w:sz w:val="28"/>
          <w:szCs w:val="28"/>
        </w:rPr>
        <w:t>年，完成</w:t>
      </w:r>
      <w:r w:rsidRPr="001017E1">
        <w:rPr>
          <w:rFonts w:ascii="Times New Roman" w:eastAsia="仿宋" w:hAnsi="Times New Roman" w:cs="Times New Roman" w:hint="eastAsia"/>
          <w:sz w:val="28"/>
          <w:szCs w:val="28"/>
        </w:rPr>
        <w:t>西湖区境内的余杭塘河、三墩港、紫金港、</w:t>
      </w:r>
      <w:r w:rsidRPr="001017E1">
        <w:rPr>
          <w:rFonts w:ascii="Times New Roman" w:eastAsia="仿宋" w:hAnsi="Times New Roman" w:cs="Times New Roman" w:hint="eastAsia"/>
          <w:sz w:val="28"/>
          <w:szCs w:val="28"/>
          <w:highlight w:val="yellow"/>
        </w:rPr>
        <w:t>宦塘河</w:t>
      </w:r>
      <w:r w:rsidRPr="001017E1">
        <w:rPr>
          <w:rFonts w:ascii="Times New Roman" w:eastAsia="仿宋" w:hAnsi="Times New Roman" w:cs="Times New Roman" w:hint="eastAsia"/>
          <w:sz w:val="28"/>
          <w:szCs w:val="28"/>
        </w:rPr>
        <w:t>、沿山河、西溪河、象山浦（五浦河）、</w:t>
      </w:r>
      <w:bookmarkStart w:id="249" w:name="_Hlk92288344"/>
      <w:r w:rsidRPr="001017E1">
        <w:rPr>
          <w:rFonts w:ascii="Times New Roman" w:eastAsia="仿宋" w:hAnsi="Times New Roman" w:cs="Times New Roman" w:hint="eastAsia"/>
          <w:sz w:val="28"/>
          <w:szCs w:val="28"/>
        </w:rPr>
        <w:t>周浦沿山南渠</w:t>
      </w:r>
      <w:bookmarkEnd w:id="249"/>
      <w:r w:rsidRPr="001017E1">
        <w:rPr>
          <w:rFonts w:ascii="Times New Roman" w:eastAsia="仿宋" w:hAnsi="Times New Roman" w:cs="Times New Roman" w:hint="eastAsia"/>
          <w:sz w:val="28"/>
          <w:szCs w:val="28"/>
        </w:rPr>
        <w:t>、周浦沿山北渠</w:t>
      </w:r>
      <w:r w:rsidRPr="001017E1">
        <w:rPr>
          <w:rFonts w:ascii="Times New Roman" w:eastAsia="仿宋" w:hAnsi="Times New Roman" w:cs="Times New Roman"/>
          <w:sz w:val="28"/>
          <w:szCs w:val="28"/>
        </w:rPr>
        <w:t>等河流</w:t>
      </w:r>
      <w:r w:rsidRPr="001017E1">
        <w:rPr>
          <w:rFonts w:ascii="Times New Roman" w:eastAsia="仿宋" w:hAnsi="Times New Roman" w:cs="Times New Roman" w:hint="eastAsia"/>
          <w:b/>
          <w:bCs/>
          <w:sz w:val="28"/>
          <w:szCs w:val="28"/>
        </w:rPr>
        <w:t>及沟渠</w:t>
      </w:r>
      <w:r w:rsidRPr="001017E1">
        <w:rPr>
          <w:rFonts w:ascii="Times New Roman" w:eastAsia="仿宋" w:hAnsi="Times New Roman" w:cs="Times New Roman"/>
          <w:sz w:val="28"/>
          <w:szCs w:val="28"/>
        </w:rPr>
        <w:t>湿地修复</w:t>
      </w:r>
      <w:r w:rsidRPr="001017E1">
        <w:rPr>
          <w:rFonts w:ascii="Times New Roman" w:eastAsia="仿宋" w:hAnsi="Times New Roman" w:cs="Times New Roman"/>
          <w:sz w:val="28"/>
          <w:szCs w:val="28"/>
        </w:rPr>
        <w:t>247.35</w:t>
      </w:r>
      <w:r w:rsidRPr="001017E1">
        <w:rPr>
          <w:rFonts w:ascii="Times New Roman" w:eastAsia="仿宋" w:hAnsi="Times New Roman" w:cs="Times New Roman"/>
          <w:sz w:val="28"/>
          <w:szCs w:val="28"/>
        </w:rPr>
        <w:t>公顷。</w:t>
      </w:r>
      <w:bookmarkEnd w:id="247"/>
    </w:p>
    <w:p w14:paraId="45143E50"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结合</w:t>
      </w:r>
      <w:bookmarkStart w:id="250" w:name="_Hlk66027818"/>
      <w:r w:rsidRPr="001017E1">
        <w:rPr>
          <w:rFonts w:ascii="Times New Roman" w:eastAsia="仿宋" w:hAnsi="Times New Roman" w:cs="Times New Roman"/>
          <w:sz w:val="28"/>
          <w:szCs w:val="28"/>
        </w:rPr>
        <w:t>河流</w:t>
      </w:r>
      <w:bookmarkEnd w:id="250"/>
      <w:r w:rsidRPr="001017E1">
        <w:rPr>
          <w:rFonts w:ascii="Times New Roman" w:eastAsia="仿宋" w:hAnsi="Times New Roman" w:cs="Times New Roman" w:hint="eastAsia"/>
          <w:b/>
          <w:bCs/>
          <w:sz w:val="28"/>
          <w:szCs w:val="28"/>
        </w:rPr>
        <w:t>及沟渠</w:t>
      </w:r>
      <w:r w:rsidRPr="001017E1">
        <w:rPr>
          <w:rFonts w:ascii="Times New Roman" w:eastAsia="仿宋" w:hAnsi="Times New Roman" w:cs="Times New Roman"/>
          <w:sz w:val="28"/>
          <w:szCs w:val="28"/>
        </w:rPr>
        <w:t>湿地修复，注重恢复扩大滨岸沼泽湿地；在湖荡、河流适宜区域实施沼泽湿地修复示范工程，恢复典型沼泽湿地，逐步扩大沼泽湿地规模。</w:t>
      </w:r>
    </w:p>
    <w:bookmarkEnd w:id="248"/>
    <w:p w14:paraId="34A74D9E" w14:textId="13A58C2B" w:rsidR="00530054" w:rsidRPr="001017E1" w:rsidRDefault="00B33A19">
      <w:pPr>
        <w:spacing w:line="56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b/>
          <w:bCs/>
          <w:sz w:val="28"/>
          <w:szCs w:val="28"/>
        </w:rPr>
        <w:t>（</w:t>
      </w:r>
      <w:r w:rsidR="00592A7A" w:rsidRPr="001017E1">
        <w:rPr>
          <w:rFonts w:ascii="Times New Roman" w:eastAsia="仿宋" w:hAnsi="Times New Roman" w:cs="Times New Roman" w:hint="eastAsia"/>
          <w:b/>
          <w:bCs/>
          <w:sz w:val="28"/>
          <w:szCs w:val="28"/>
        </w:rPr>
        <w:t>三</w:t>
      </w:r>
      <w:r w:rsidRPr="001017E1">
        <w:rPr>
          <w:rFonts w:ascii="Times New Roman" w:eastAsia="仿宋" w:hAnsi="Times New Roman" w:cs="Times New Roman"/>
          <w:b/>
          <w:bCs/>
          <w:sz w:val="28"/>
          <w:szCs w:val="28"/>
        </w:rPr>
        <w:t>）库塘湿地修复</w:t>
      </w:r>
    </w:p>
    <w:p w14:paraId="115975FA" w14:textId="34807375" w:rsidR="00530054" w:rsidRPr="001017E1" w:rsidRDefault="00B33A19">
      <w:pPr>
        <w:spacing w:line="560" w:lineRule="exact"/>
        <w:ind w:firstLineChars="200" w:firstLine="560"/>
        <w:rPr>
          <w:rFonts w:ascii="Times New Roman" w:eastAsia="仿宋" w:hAnsi="Times New Roman" w:cs="Times New Roman"/>
          <w:sz w:val="28"/>
          <w:szCs w:val="28"/>
        </w:rPr>
      </w:pPr>
      <w:bookmarkStart w:id="251" w:name="_Hlk92809812"/>
      <w:r w:rsidRPr="001017E1">
        <w:rPr>
          <w:rFonts w:ascii="Times New Roman" w:eastAsia="仿宋" w:hAnsi="Times New Roman" w:cs="Times New Roman"/>
          <w:sz w:val="28"/>
          <w:szCs w:val="28"/>
        </w:rPr>
        <w:t>低山丘陵岗地库塘是周边区域经济社会发展重要水源地。积极开展饮用水源保护区库塘退田还库（湿），恢复扩大库塘湿地面积，建设滨岸湿地植被带。针对库塘湿地生态特征，修复从上游丘陵山体溪流、小型河流到库塘水体之间以湿地植被为主的前置库生态缓冲带。到</w:t>
      </w:r>
      <w:r w:rsidRPr="001017E1">
        <w:rPr>
          <w:rFonts w:ascii="Times New Roman" w:eastAsia="仿宋" w:hAnsi="Times New Roman" w:cs="Times New Roman"/>
          <w:sz w:val="28"/>
          <w:szCs w:val="28"/>
        </w:rPr>
        <w:t>2025</w:t>
      </w:r>
      <w:r w:rsidRPr="001017E1">
        <w:rPr>
          <w:rFonts w:ascii="Times New Roman" w:eastAsia="仿宋" w:hAnsi="Times New Roman" w:cs="Times New Roman"/>
          <w:sz w:val="28"/>
          <w:szCs w:val="28"/>
        </w:rPr>
        <w:t>年，完成</w:t>
      </w:r>
      <w:r w:rsidRPr="001017E1">
        <w:rPr>
          <w:rFonts w:ascii="Times New Roman" w:eastAsia="仿宋" w:hAnsi="Times New Roman" w:cs="Times New Roman" w:hint="eastAsia"/>
          <w:sz w:val="28"/>
          <w:szCs w:val="28"/>
        </w:rPr>
        <w:t>板壁山水库、</w:t>
      </w:r>
      <w:bookmarkStart w:id="252" w:name="_Hlk95894197"/>
      <w:r w:rsidRPr="001017E1">
        <w:rPr>
          <w:rFonts w:ascii="Times New Roman" w:eastAsia="仿宋" w:hAnsi="Times New Roman" w:cs="Times New Roman" w:hint="eastAsia"/>
          <w:sz w:val="28"/>
          <w:szCs w:val="28"/>
        </w:rPr>
        <w:t>珊瑚沙水库</w:t>
      </w:r>
      <w:bookmarkEnd w:id="252"/>
      <w:r w:rsidRPr="001017E1">
        <w:rPr>
          <w:rFonts w:ascii="Times New Roman" w:eastAsia="仿宋" w:hAnsi="Times New Roman" w:cs="Times New Roman" w:hint="eastAsia"/>
          <w:sz w:val="28"/>
          <w:szCs w:val="28"/>
        </w:rPr>
        <w:t>、马头山水库、光明寺水库、龙尾巴山塘水库</w:t>
      </w:r>
      <w:r w:rsidRPr="001017E1">
        <w:rPr>
          <w:rFonts w:ascii="Times New Roman" w:eastAsia="仿宋" w:hAnsi="Times New Roman" w:cs="Times New Roman"/>
          <w:sz w:val="28"/>
          <w:szCs w:val="28"/>
        </w:rPr>
        <w:t>等库塘湿地修复</w:t>
      </w:r>
      <w:r w:rsidRPr="001017E1">
        <w:rPr>
          <w:rFonts w:ascii="Times New Roman" w:eastAsia="仿宋" w:hAnsi="Times New Roman" w:cs="Times New Roman"/>
          <w:sz w:val="28"/>
          <w:szCs w:val="28"/>
        </w:rPr>
        <w:t>341.03</w:t>
      </w:r>
      <w:r w:rsidRPr="001017E1">
        <w:rPr>
          <w:rFonts w:ascii="Times New Roman" w:eastAsia="仿宋" w:hAnsi="Times New Roman" w:cs="Times New Roman"/>
          <w:sz w:val="28"/>
          <w:szCs w:val="28"/>
        </w:rPr>
        <w:t>公顷。</w:t>
      </w:r>
    </w:p>
    <w:bookmarkEnd w:id="251"/>
    <w:p w14:paraId="300FA78D" w14:textId="50FF139A" w:rsidR="00530054" w:rsidRPr="001017E1" w:rsidRDefault="00B33A19">
      <w:pPr>
        <w:spacing w:line="56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b/>
          <w:bCs/>
          <w:sz w:val="28"/>
          <w:szCs w:val="28"/>
        </w:rPr>
        <w:t>（</w:t>
      </w:r>
      <w:r w:rsidR="00592A7A" w:rsidRPr="001017E1">
        <w:rPr>
          <w:rFonts w:ascii="Times New Roman" w:eastAsia="仿宋" w:hAnsi="Times New Roman" w:cs="Times New Roman" w:hint="eastAsia"/>
          <w:b/>
          <w:bCs/>
          <w:sz w:val="28"/>
          <w:szCs w:val="28"/>
        </w:rPr>
        <w:t>四</w:t>
      </w:r>
      <w:r w:rsidRPr="001017E1">
        <w:rPr>
          <w:rFonts w:ascii="Times New Roman" w:eastAsia="仿宋" w:hAnsi="Times New Roman" w:cs="Times New Roman"/>
          <w:b/>
          <w:bCs/>
          <w:sz w:val="28"/>
          <w:szCs w:val="28"/>
        </w:rPr>
        <w:t>）小微湿地修复</w:t>
      </w:r>
    </w:p>
    <w:p w14:paraId="639B9ABF"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分散在城镇居民集中区或农业种植养殖区周边的小型池、塘、沟、渠等小微湿地，是居民生活污水和农业种植养殖面源污染进入主要河道的重要前置蓄积库，开展这些小型湿地修复对于治理河湖富营养化、</w:t>
      </w:r>
      <w:r w:rsidRPr="001017E1">
        <w:rPr>
          <w:rFonts w:ascii="Times New Roman" w:eastAsia="仿宋" w:hAnsi="Times New Roman" w:cs="Times New Roman"/>
          <w:sz w:val="28"/>
          <w:szCs w:val="28"/>
        </w:rPr>
        <w:lastRenderedPageBreak/>
        <w:t>美化居住环境和开展湿地环境教育具有重要作用。</w:t>
      </w:r>
    </w:p>
    <w:p w14:paraId="5FABB229" w14:textId="7E2C9987" w:rsidR="00930628" w:rsidRPr="001017E1" w:rsidRDefault="00B33A19" w:rsidP="00930628">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结合绿化示范村、美丽乡村、美好城乡建设和农村环境连片整治样板区建设等，开展小型库、塘、沟、渠湿地修复治理，实施小微湿地修复行动，到</w:t>
      </w:r>
      <w:r w:rsidRPr="001017E1">
        <w:rPr>
          <w:rFonts w:ascii="Times New Roman" w:eastAsia="仿宋" w:hAnsi="Times New Roman" w:cs="Times New Roman"/>
          <w:sz w:val="28"/>
          <w:szCs w:val="28"/>
        </w:rPr>
        <w:t>2025</w:t>
      </w:r>
      <w:r w:rsidRPr="001017E1">
        <w:rPr>
          <w:rFonts w:ascii="Times New Roman" w:eastAsia="仿宋" w:hAnsi="Times New Roman" w:cs="Times New Roman"/>
          <w:sz w:val="28"/>
          <w:szCs w:val="28"/>
        </w:rPr>
        <w:t>年，完成小微湿地修复</w:t>
      </w:r>
      <w:r w:rsidR="0022480B" w:rsidRPr="001017E1">
        <w:rPr>
          <w:rFonts w:ascii="Times New Roman" w:eastAsia="仿宋" w:hAnsi="Times New Roman" w:cs="Times New Roman"/>
          <w:sz w:val="28"/>
          <w:szCs w:val="28"/>
        </w:rPr>
        <w:t>14</w:t>
      </w:r>
      <w:r w:rsidRPr="001017E1">
        <w:rPr>
          <w:rFonts w:ascii="Times New Roman" w:eastAsia="仿宋" w:hAnsi="Times New Roman" w:cs="Times New Roman"/>
          <w:sz w:val="28"/>
          <w:szCs w:val="28"/>
        </w:rPr>
        <w:t>处，到</w:t>
      </w:r>
      <w:r w:rsidRPr="001017E1">
        <w:rPr>
          <w:rFonts w:ascii="Times New Roman" w:eastAsia="仿宋" w:hAnsi="Times New Roman" w:cs="Times New Roman"/>
          <w:sz w:val="28"/>
          <w:szCs w:val="28"/>
        </w:rPr>
        <w:t>2035</w:t>
      </w:r>
      <w:r w:rsidRPr="001017E1">
        <w:rPr>
          <w:rFonts w:ascii="Times New Roman" w:eastAsia="仿宋" w:hAnsi="Times New Roman" w:cs="Times New Roman"/>
          <w:sz w:val="28"/>
          <w:szCs w:val="28"/>
        </w:rPr>
        <w:t>年，完成小微湿地修复</w:t>
      </w:r>
      <w:r w:rsidRPr="001017E1">
        <w:rPr>
          <w:rFonts w:ascii="Times New Roman" w:eastAsia="仿宋" w:hAnsi="Times New Roman" w:cs="Times New Roman" w:hint="eastAsia"/>
          <w:sz w:val="28"/>
          <w:szCs w:val="28"/>
        </w:rPr>
        <w:t>总计</w:t>
      </w:r>
      <w:r w:rsidR="0022480B" w:rsidRPr="001017E1">
        <w:rPr>
          <w:rFonts w:ascii="Times New Roman" w:eastAsia="仿宋" w:hAnsi="Times New Roman" w:cs="Times New Roman"/>
          <w:sz w:val="28"/>
          <w:szCs w:val="28"/>
        </w:rPr>
        <w:t>20</w:t>
      </w:r>
      <w:r w:rsidRPr="001017E1">
        <w:rPr>
          <w:rFonts w:ascii="Times New Roman" w:eastAsia="仿宋" w:hAnsi="Times New Roman" w:cs="Times New Roman"/>
          <w:sz w:val="28"/>
          <w:szCs w:val="28"/>
        </w:rPr>
        <w:t>处。</w:t>
      </w:r>
    </w:p>
    <w:p w14:paraId="7280EA7D" w14:textId="0C98DEE5" w:rsidR="00930628" w:rsidRPr="001017E1" w:rsidRDefault="00930628" w:rsidP="004A4759">
      <w:pPr>
        <w:spacing w:line="57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1.</w:t>
      </w:r>
      <w:r w:rsidRPr="001017E1">
        <w:rPr>
          <w:rFonts w:hint="eastAsia"/>
        </w:rPr>
        <w:t xml:space="preserve"> </w:t>
      </w:r>
      <w:bookmarkStart w:id="253" w:name="_Hlk102634861"/>
      <w:r w:rsidRPr="001017E1">
        <w:rPr>
          <w:rFonts w:ascii="Times New Roman" w:eastAsia="仿宋" w:hAnsi="Times New Roman" w:cs="Times New Roman" w:hint="eastAsia"/>
          <w:b/>
          <w:bCs/>
          <w:kern w:val="0"/>
          <w:sz w:val="28"/>
          <w:szCs w:val="24"/>
        </w:rPr>
        <w:t>余杭塘河</w:t>
      </w:r>
      <w:bookmarkStart w:id="254" w:name="_Hlk102634890"/>
      <w:bookmarkEnd w:id="253"/>
      <w:r w:rsidRPr="001017E1">
        <w:rPr>
          <w:rFonts w:ascii="Times New Roman" w:eastAsia="仿宋" w:hAnsi="Times New Roman" w:cs="Times New Roman"/>
          <w:b/>
          <w:bCs/>
          <w:kern w:val="0"/>
          <w:sz w:val="28"/>
          <w:szCs w:val="24"/>
        </w:rPr>
        <w:t>沿河公园</w:t>
      </w:r>
      <w:bookmarkEnd w:id="254"/>
      <w:r w:rsidRPr="001017E1">
        <w:rPr>
          <w:rFonts w:ascii="Times New Roman" w:eastAsia="仿宋" w:hAnsi="Times New Roman" w:cs="Times New Roman"/>
          <w:b/>
          <w:bCs/>
          <w:kern w:val="0"/>
          <w:sz w:val="28"/>
          <w:szCs w:val="24"/>
        </w:rPr>
        <w:t>小微湿地修复</w:t>
      </w:r>
    </w:p>
    <w:p w14:paraId="56B0A410" w14:textId="100ABB91" w:rsidR="00930628" w:rsidRPr="001017E1" w:rsidRDefault="00930628" w:rsidP="00930628">
      <w:pPr>
        <w:pStyle w:val="Bodytext10"/>
        <w:spacing w:line="560" w:lineRule="exact"/>
        <w:ind w:firstLineChars="200" w:firstLine="560"/>
        <w:jc w:val="both"/>
        <w:rPr>
          <w:rFonts w:ascii="Times New Roman" w:eastAsia="仿宋" w:hAnsi="Times New Roman" w:cs="Times New Roman"/>
          <w:sz w:val="28"/>
          <w:szCs w:val="28"/>
          <w:lang w:val="en-US" w:eastAsia="zh-CN" w:bidi="ar-SA"/>
        </w:rPr>
      </w:pPr>
      <w:r w:rsidRPr="001017E1">
        <w:rPr>
          <w:rFonts w:ascii="Times New Roman" w:eastAsia="仿宋" w:hAnsi="Times New Roman" w:cs="Times New Roman"/>
          <w:sz w:val="28"/>
          <w:szCs w:val="28"/>
          <w:lang w:val="en-US" w:eastAsia="zh-CN" w:bidi="ar-SA"/>
        </w:rPr>
        <w:t>到</w:t>
      </w:r>
      <w:r w:rsidRPr="001017E1">
        <w:rPr>
          <w:rFonts w:ascii="Times New Roman" w:eastAsia="仿宋" w:hAnsi="Times New Roman" w:cs="Times New Roman"/>
          <w:sz w:val="28"/>
          <w:szCs w:val="28"/>
          <w:lang w:val="en-US" w:eastAsia="zh-CN" w:bidi="ar-SA"/>
        </w:rPr>
        <w:t>2025</w:t>
      </w:r>
      <w:r w:rsidRPr="001017E1">
        <w:rPr>
          <w:rFonts w:ascii="Times New Roman" w:eastAsia="仿宋" w:hAnsi="Times New Roman" w:cs="Times New Roman"/>
          <w:sz w:val="28"/>
          <w:szCs w:val="28"/>
          <w:lang w:val="en-US" w:eastAsia="zh-CN" w:bidi="ar-SA"/>
        </w:rPr>
        <w:t>年，新建或改造</w:t>
      </w:r>
      <w:r w:rsidRPr="001017E1">
        <w:rPr>
          <w:rFonts w:ascii="Times New Roman" w:eastAsia="仿宋" w:hAnsi="Times New Roman" w:cs="Times New Roman" w:hint="eastAsia"/>
          <w:sz w:val="28"/>
          <w:szCs w:val="28"/>
          <w:lang w:val="en-US" w:eastAsia="zh-CN" w:bidi="ar-SA"/>
        </w:rPr>
        <w:t>西湖</w:t>
      </w:r>
      <w:r w:rsidRPr="001017E1">
        <w:rPr>
          <w:rFonts w:ascii="Times New Roman" w:eastAsia="仿宋" w:hAnsi="Times New Roman" w:cs="Times New Roman"/>
          <w:sz w:val="28"/>
          <w:szCs w:val="28"/>
          <w:lang w:val="en-US" w:eastAsia="zh-CN" w:bidi="ar-SA"/>
        </w:rPr>
        <w:t>区</w:t>
      </w:r>
      <w:r w:rsidRPr="001017E1">
        <w:rPr>
          <w:rFonts w:ascii="Times New Roman" w:eastAsia="仿宋" w:hAnsi="Times New Roman" w:cs="Times New Roman" w:hint="eastAsia"/>
          <w:sz w:val="28"/>
          <w:szCs w:val="28"/>
          <w:lang w:val="en-US" w:eastAsia="zh-CN" w:bidi="ar-SA"/>
        </w:rPr>
        <w:t>小和山</w:t>
      </w:r>
      <w:r w:rsidRPr="001017E1">
        <w:rPr>
          <w:rFonts w:ascii="Times New Roman" w:eastAsia="仿宋" w:hAnsi="Times New Roman" w:cs="Times New Roman"/>
          <w:sz w:val="28"/>
          <w:szCs w:val="28"/>
          <w:lang w:val="en-US" w:eastAsia="zh-CN" w:bidi="ar-SA"/>
        </w:rPr>
        <w:t>余杭塘河</w:t>
      </w:r>
      <w:r w:rsidRPr="001017E1">
        <w:rPr>
          <w:rFonts w:ascii="Times New Roman" w:eastAsia="仿宋" w:hAnsi="Times New Roman" w:cs="Times New Roman" w:hint="eastAsia"/>
          <w:sz w:val="28"/>
          <w:szCs w:val="28"/>
          <w:lang w:val="en-US" w:eastAsia="zh-CN" w:bidi="ar-SA"/>
        </w:rPr>
        <w:t>地块公园，面积</w:t>
      </w:r>
      <w:r w:rsidR="00CC14CE" w:rsidRPr="001017E1">
        <w:rPr>
          <w:rFonts w:ascii="Times New Roman" w:eastAsia="仿宋" w:hAnsi="Times New Roman" w:cs="Times New Roman"/>
          <w:sz w:val="28"/>
          <w:szCs w:val="28"/>
          <w:lang w:val="en-US" w:eastAsia="zh-CN" w:bidi="ar-SA"/>
        </w:rPr>
        <w:t>7.96</w:t>
      </w:r>
      <w:r w:rsidRPr="001017E1">
        <w:rPr>
          <w:rFonts w:ascii="Times New Roman" w:eastAsia="仿宋" w:hAnsi="Times New Roman" w:cs="Times New Roman" w:hint="eastAsia"/>
          <w:sz w:val="28"/>
          <w:szCs w:val="28"/>
          <w:lang w:val="en-US" w:eastAsia="zh-CN" w:bidi="ar-SA"/>
        </w:rPr>
        <w:t>公顷。</w:t>
      </w:r>
    </w:p>
    <w:p w14:paraId="72D7AC1B" w14:textId="77777777" w:rsidR="00930628" w:rsidRPr="001017E1" w:rsidRDefault="00930628" w:rsidP="00930628">
      <w:pPr>
        <w:spacing w:line="56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2.</w:t>
      </w:r>
      <w:r w:rsidRPr="001017E1">
        <w:rPr>
          <w:rFonts w:ascii="Times New Roman" w:eastAsia="仿宋" w:hAnsi="Times New Roman" w:cs="Times New Roman"/>
          <w:b/>
          <w:bCs/>
          <w:kern w:val="0"/>
          <w:sz w:val="28"/>
          <w:szCs w:val="24"/>
        </w:rPr>
        <w:t>钱塘江沿江公园小微湿地修复</w:t>
      </w:r>
    </w:p>
    <w:p w14:paraId="56F28011" w14:textId="77777777" w:rsidR="00930628" w:rsidRPr="001017E1" w:rsidRDefault="00930628" w:rsidP="00930628">
      <w:pPr>
        <w:pStyle w:val="Bodytext10"/>
        <w:spacing w:line="570" w:lineRule="exact"/>
        <w:ind w:firstLineChars="200" w:firstLine="560"/>
        <w:jc w:val="both"/>
        <w:rPr>
          <w:rFonts w:ascii="Times New Roman" w:eastAsia="仿宋" w:hAnsi="Times New Roman" w:cs="Times New Roman"/>
          <w:sz w:val="28"/>
          <w:szCs w:val="28"/>
          <w:lang w:val="en-US" w:eastAsia="zh-CN" w:bidi="ar-SA"/>
        </w:rPr>
      </w:pPr>
      <w:r w:rsidRPr="001017E1">
        <w:rPr>
          <w:rFonts w:ascii="Times New Roman" w:eastAsia="仿宋" w:hAnsi="Times New Roman" w:cs="Times New Roman"/>
          <w:sz w:val="28"/>
          <w:szCs w:val="28"/>
          <w:lang w:val="en-US" w:eastAsia="zh-CN" w:bidi="ar-SA"/>
        </w:rPr>
        <w:t>到</w:t>
      </w:r>
      <w:r w:rsidRPr="001017E1">
        <w:rPr>
          <w:rFonts w:ascii="Times New Roman" w:eastAsia="仿宋" w:hAnsi="Times New Roman" w:cs="Times New Roman"/>
          <w:sz w:val="28"/>
          <w:szCs w:val="28"/>
          <w:lang w:val="en-US" w:eastAsia="zh-CN" w:bidi="ar-SA"/>
        </w:rPr>
        <w:t>2025</w:t>
      </w:r>
      <w:r w:rsidRPr="001017E1">
        <w:rPr>
          <w:rFonts w:ascii="Times New Roman" w:eastAsia="仿宋" w:hAnsi="Times New Roman" w:cs="Times New Roman"/>
          <w:sz w:val="28"/>
          <w:szCs w:val="28"/>
          <w:lang w:val="en-US" w:eastAsia="zh-CN" w:bidi="ar-SA"/>
        </w:rPr>
        <w:t>年，</w:t>
      </w:r>
      <w:r w:rsidRPr="001017E1">
        <w:rPr>
          <w:rFonts w:ascii="Times New Roman" w:eastAsia="仿宋" w:hAnsi="Times New Roman" w:cs="Times New Roman" w:hint="eastAsia"/>
          <w:sz w:val="28"/>
          <w:szCs w:val="28"/>
          <w:lang w:val="en-US" w:eastAsia="zh-CN" w:bidi="ar-SA"/>
        </w:rPr>
        <w:t>完成</w:t>
      </w:r>
      <w:r w:rsidRPr="001017E1">
        <w:rPr>
          <w:rFonts w:ascii="Times New Roman" w:eastAsia="仿宋" w:hAnsi="Times New Roman" w:cs="Times New Roman"/>
          <w:sz w:val="28"/>
          <w:szCs w:val="28"/>
          <w:lang w:val="en-US" w:eastAsia="zh-CN" w:bidi="ar-SA"/>
        </w:rPr>
        <w:t>钱塘江沿江</w:t>
      </w:r>
      <w:r w:rsidRPr="001017E1">
        <w:rPr>
          <w:rFonts w:ascii="Times New Roman" w:eastAsia="仿宋" w:hAnsi="Times New Roman" w:cs="Times New Roman" w:hint="eastAsia"/>
          <w:sz w:val="28"/>
          <w:szCs w:val="28"/>
          <w:lang w:val="en-US" w:eastAsia="zh-CN" w:bidi="ar-SA"/>
        </w:rPr>
        <w:t>五浦河景观带公园、枫桦东路沿江地块公园、四号浦水畔公园、排灌站白茅湖小微湿地、东江嘴休闲渔业基地等的小微湿地修复，面积总计</w:t>
      </w:r>
      <w:r w:rsidRPr="001017E1">
        <w:rPr>
          <w:rFonts w:ascii="Times New Roman" w:eastAsia="仿宋" w:hAnsi="Times New Roman" w:cs="Times New Roman"/>
          <w:sz w:val="28"/>
          <w:szCs w:val="28"/>
          <w:lang w:val="en-US" w:eastAsia="zh-CN" w:bidi="ar-SA"/>
        </w:rPr>
        <w:t xml:space="preserve"> 20.22</w:t>
      </w:r>
      <w:r w:rsidRPr="001017E1">
        <w:rPr>
          <w:rFonts w:ascii="Times New Roman" w:eastAsia="仿宋" w:hAnsi="Times New Roman" w:cs="Times New Roman" w:hint="eastAsia"/>
          <w:sz w:val="28"/>
          <w:szCs w:val="28"/>
          <w:lang w:val="en-US" w:eastAsia="zh-CN" w:bidi="ar-SA"/>
        </w:rPr>
        <w:t>公顷</w:t>
      </w:r>
      <w:r w:rsidRPr="001017E1">
        <w:rPr>
          <w:rFonts w:ascii="Times New Roman" w:eastAsia="仿宋" w:hAnsi="Times New Roman" w:cs="Times New Roman"/>
          <w:sz w:val="28"/>
          <w:szCs w:val="28"/>
          <w:lang w:val="en-US" w:eastAsia="zh-CN" w:bidi="ar-SA"/>
        </w:rPr>
        <w:t>。</w:t>
      </w:r>
    </w:p>
    <w:p w14:paraId="3027FA8C" w14:textId="77777777" w:rsidR="00930628" w:rsidRPr="001017E1" w:rsidRDefault="00930628" w:rsidP="00930628">
      <w:pPr>
        <w:spacing w:line="57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3.</w:t>
      </w:r>
      <w:r w:rsidRPr="001017E1">
        <w:rPr>
          <w:rFonts w:ascii="Times New Roman" w:eastAsia="仿宋" w:hAnsi="Times New Roman" w:cs="Times New Roman"/>
          <w:b/>
          <w:bCs/>
          <w:kern w:val="0"/>
          <w:sz w:val="28"/>
          <w:szCs w:val="24"/>
        </w:rPr>
        <w:t>富春江沿江公园小微湿地修复</w:t>
      </w:r>
    </w:p>
    <w:p w14:paraId="08C395B2" w14:textId="77777777" w:rsidR="00930628" w:rsidRPr="001017E1" w:rsidRDefault="00930628" w:rsidP="00930628">
      <w:pPr>
        <w:pStyle w:val="Bodytext10"/>
        <w:spacing w:line="570" w:lineRule="exact"/>
        <w:ind w:left="-36" w:firstLineChars="200" w:firstLine="560"/>
        <w:jc w:val="both"/>
        <w:rPr>
          <w:rFonts w:ascii="Times New Roman" w:eastAsia="仿宋" w:hAnsi="Times New Roman" w:cs="Times New Roman"/>
          <w:sz w:val="28"/>
          <w:szCs w:val="28"/>
          <w:lang w:val="en-US" w:eastAsia="zh-CN" w:bidi="ar-SA"/>
        </w:rPr>
      </w:pPr>
      <w:r w:rsidRPr="001017E1">
        <w:rPr>
          <w:rFonts w:ascii="Times New Roman" w:eastAsia="仿宋" w:hAnsi="Times New Roman" w:cs="Times New Roman"/>
          <w:sz w:val="28"/>
          <w:szCs w:val="28"/>
          <w:lang w:val="en-US" w:eastAsia="zh-CN" w:bidi="ar-SA"/>
        </w:rPr>
        <w:t>到</w:t>
      </w:r>
      <w:r w:rsidRPr="001017E1">
        <w:rPr>
          <w:rFonts w:ascii="Times New Roman" w:eastAsia="仿宋" w:hAnsi="Times New Roman" w:cs="Times New Roman"/>
          <w:sz w:val="28"/>
          <w:szCs w:val="28"/>
          <w:lang w:val="en-US" w:eastAsia="zh-CN" w:bidi="ar-SA"/>
        </w:rPr>
        <w:t>2025</w:t>
      </w:r>
      <w:r w:rsidRPr="001017E1">
        <w:rPr>
          <w:rFonts w:ascii="Times New Roman" w:eastAsia="仿宋" w:hAnsi="Times New Roman" w:cs="Times New Roman"/>
          <w:sz w:val="28"/>
          <w:szCs w:val="28"/>
          <w:lang w:val="en-US" w:eastAsia="zh-CN" w:bidi="ar-SA"/>
        </w:rPr>
        <w:t>年，</w:t>
      </w:r>
      <w:r w:rsidRPr="001017E1">
        <w:rPr>
          <w:rFonts w:ascii="Times New Roman" w:eastAsia="仿宋" w:hAnsi="Times New Roman" w:cs="Times New Roman" w:hint="eastAsia"/>
          <w:sz w:val="28"/>
          <w:szCs w:val="28"/>
          <w:lang w:val="en-US" w:eastAsia="zh-CN" w:bidi="ar-SA"/>
        </w:rPr>
        <w:t>完成</w:t>
      </w:r>
      <w:r w:rsidRPr="001017E1">
        <w:rPr>
          <w:rFonts w:ascii="Times New Roman" w:eastAsia="仿宋" w:hAnsi="Times New Roman" w:cs="Times New Roman"/>
          <w:sz w:val="28"/>
          <w:szCs w:val="28"/>
          <w:lang w:val="en-US" w:eastAsia="zh-CN" w:bidi="ar-SA"/>
        </w:rPr>
        <w:t>富春江沿江</w:t>
      </w:r>
      <w:r w:rsidRPr="001017E1">
        <w:rPr>
          <w:rFonts w:ascii="Times New Roman" w:eastAsia="仿宋" w:hAnsi="Times New Roman" w:cs="Times New Roman" w:hint="eastAsia"/>
          <w:sz w:val="28"/>
          <w:szCs w:val="28"/>
          <w:lang w:val="en-US" w:eastAsia="zh-CN" w:bidi="ar-SA"/>
        </w:rPr>
        <w:t>太阳城堡地块公园、新浦沿小微湿地公园、海皇星地块公园、富春江社井闸站等的小微湿地修复，面积总计</w:t>
      </w:r>
      <w:r w:rsidRPr="001017E1">
        <w:rPr>
          <w:rFonts w:ascii="Times New Roman" w:eastAsia="仿宋" w:hAnsi="Times New Roman" w:cs="Times New Roman"/>
          <w:sz w:val="28"/>
          <w:szCs w:val="28"/>
          <w:lang w:val="en-US" w:eastAsia="zh-CN" w:bidi="ar-SA"/>
        </w:rPr>
        <w:t>7.41</w:t>
      </w:r>
      <w:r w:rsidRPr="001017E1">
        <w:rPr>
          <w:rFonts w:ascii="Times New Roman" w:eastAsia="仿宋" w:hAnsi="Times New Roman" w:cs="Times New Roman"/>
          <w:sz w:val="28"/>
          <w:szCs w:val="28"/>
          <w:lang w:val="en-US" w:eastAsia="zh-CN" w:bidi="ar-SA"/>
        </w:rPr>
        <w:t>公顷。</w:t>
      </w:r>
    </w:p>
    <w:p w14:paraId="5252700E" w14:textId="77777777" w:rsidR="00930628" w:rsidRPr="001017E1" w:rsidRDefault="00930628" w:rsidP="00930628">
      <w:pPr>
        <w:spacing w:line="57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4.</w:t>
      </w:r>
      <w:r w:rsidRPr="001017E1">
        <w:rPr>
          <w:rFonts w:ascii="Times New Roman" w:eastAsia="仿宋" w:hAnsi="Times New Roman" w:cs="Times New Roman"/>
          <w:b/>
          <w:bCs/>
          <w:kern w:val="0"/>
          <w:sz w:val="28"/>
          <w:szCs w:val="24"/>
        </w:rPr>
        <w:t>城市</w:t>
      </w:r>
      <w:r w:rsidRPr="001017E1">
        <w:rPr>
          <w:rFonts w:ascii="Times New Roman" w:eastAsia="仿宋" w:hAnsi="Times New Roman" w:cs="Times New Roman" w:hint="eastAsia"/>
          <w:b/>
          <w:bCs/>
          <w:kern w:val="0"/>
          <w:sz w:val="28"/>
          <w:szCs w:val="24"/>
        </w:rPr>
        <w:t>建成区</w:t>
      </w:r>
      <w:r w:rsidRPr="001017E1">
        <w:rPr>
          <w:rFonts w:ascii="Times New Roman" w:eastAsia="仿宋" w:hAnsi="Times New Roman" w:cs="Times New Roman"/>
          <w:b/>
          <w:bCs/>
          <w:kern w:val="0"/>
          <w:sz w:val="28"/>
          <w:szCs w:val="24"/>
        </w:rPr>
        <w:t>小微湿地修复</w:t>
      </w:r>
    </w:p>
    <w:p w14:paraId="3FA1B13D" w14:textId="77777777" w:rsidR="00930628" w:rsidRPr="001017E1" w:rsidRDefault="00930628" w:rsidP="00930628">
      <w:pPr>
        <w:pStyle w:val="Bodytext10"/>
        <w:spacing w:line="570" w:lineRule="exact"/>
        <w:ind w:firstLineChars="200" w:firstLine="560"/>
        <w:jc w:val="both"/>
        <w:rPr>
          <w:rFonts w:ascii="Times New Roman" w:eastAsia="仿宋" w:hAnsi="Times New Roman" w:cs="Times New Roman"/>
          <w:sz w:val="28"/>
          <w:szCs w:val="28"/>
          <w:lang w:val="en-US" w:eastAsia="zh-CN" w:bidi="ar-SA"/>
        </w:rPr>
      </w:pPr>
      <w:r w:rsidRPr="001017E1">
        <w:rPr>
          <w:rFonts w:ascii="Times New Roman" w:eastAsia="仿宋" w:hAnsi="Times New Roman" w:cs="Times New Roman" w:hint="eastAsia"/>
          <w:sz w:val="28"/>
          <w:szCs w:val="28"/>
          <w:lang w:val="en-US" w:eastAsia="zh-CN" w:bidi="ar-SA"/>
        </w:rPr>
        <w:t>到</w:t>
      </w:r>
      <w:r w:rsidRPr="001017E1">
        <w:rPr>
          <w:rFonts w:ascii="Times New Roman" w:eastAsia="仿宋" w:hAnsi="Times New Roman" w:cs="Times New Roman"/>
          <w:sz w:val="28"/>
          <w:szCs w:val="28"/>
          <w:lang w:val="en-US" w:eastAsia="zh-CN" w:bidi="ar-SA"/>
        </w:rPr>
        <w:t>2025</w:t>
      </w:r>
      <w:r w:rsidRPr="001017E1">
        <w:rPr>
          <w:rFonts w:ascii="Times New Roman" w:eastAsia="仿宋" w:hAnsi="Times New Roman" w:cs="Times New Roman"/>
          <w:sz w:val="28"/>
          <w:szCs w:val="28"/>
          <w:lang w:val="en-US" w:eastAsia="zh-CN" w:bidi="ar-SA"/>
        </w:rPr>
        <w:t>年，</w:t>
      </w:r>
      <w:r w:rsidRPr="001017E1">
        <w:rPr>
          <w:rFonts w:ascii="Times New Roman" w:eastAsia="仿宋" w:hAnsi="Times New Roman" w:cs="Times New Roman" w:hint="eastAsia"/>
          <w:sz w:val="28"/>
          <w:szCs w:val="28"/>
          <w:lang w:val="en-US" w:eastAsia="zh-CN" w:bidi="ar-SA"/>
        </w:rPr>
        <w:t>完成绿都云和湖公园、三墩镇干萍湖公园、云谷园区北地块公园、转塘绿城云栖园梦湖</w:t>
      </w:r>
      <w:r w:rsidRPr="001017E1">
        <w:rPr>
          <w:rFonts w:ascii="Times New Roman" w:eastAsia="仿宋" w:hAnsi="Times New Roman" w:cs="Times New Roman"/>
          <w:sz w:val="28"/>
          <w:szCs w:val="28"/>
          <w:lang w:val="en-US" w:eastAsia="zh-CN" w:bidi="ar-SA"/>
        </w:rPr>
        <w:t>等</w:t>
      </w:r>
      <w:r w:rsidRPr="001017E1">
        <w:rPr>
          <w:rFonts w:ascii="Times New Roman" w:eastAsia="仿宋" w:hAnsi="Times New Roman" w:cs="Times New Roman" w:hint="eastAsia"/>
          <w:sz w:val="28"/>
          <w:szCs w:val="28"/>
          <w:lang w:val="en-US" w:eastAsia="zh-CN" w:bidi="ar-SA"/>
        </w:rPr>
        <w:t>城市建成区中的</w:t>
      </w:r>
      <w:r w:rsidRPr="001017E1">
        <w:rPr>
          <w:rFonts w:ascii="Times New Roman" w:eastAsia="仿宋" w:hAnsi="Times New Roman" w:cs="Times New Roman"/>
          <w:sz w:val="28"/>
          <w:szCs w:val="28"/>
          <w:lang w:val="en-US" w:eastAsia="zh-CN" w:bidi="ar-SA"/>
        </w:rPr>
        <w:t>特色小微湿地</w:t>
      </w:r>
      <w:r w:rsidRPr="001017E1">
        <w:rPr>
          <w:rFonts w:ascii="Times New Roman" w:eastAsia="仿宋" w:hAnsi="Times New Roman" w:cs="Times New Roman" w:hint="eastAsia"/>
          <w:sz w:val="28"/>
          <w:szCs w:val="28"/>
          <w:lang w:val="en-US" w:eastAsia="zh-CN" w:bidi="ar-SA"/>
        </w:rPr>
        <w:t>修复</w:t>
      </w:r>
      <w:r w:rsidRPr="001017E1">
        <w:rPr>
          <w:rFonts w:ascii="Times New Roman" w:eastAsia="仿宋" w:hAnsi="Times New Roman" w:cs="Times New Roman"/>
          <w:sz w:val="28"/>
          <w:szCs w:val="28"/>
          <w:lang w:val="en-US" w:eastAsia="zh-CN" w:bidi="ar-SA"/>
        </w:rPr>
        <w:t>，提升小微湿地保护修复水平。</w:t>
      </w:r>
    </w:p>
    <w:p w14:paraId="1F0B49F3" w14:textId="39193712" w:rsidR="00530054" w:rsidRPr="001017E1" w:rsidRDefault="00530054">
      <w:pPr>
        <w:widowControl/>
        <w:jc w:val="left"/>
        <w:rPr>
          <w:rFonts w:ascii="Times New Roman" w:eastAsia="仿宋" w:hAnsi="Times New Roman" w:cs="Times New Roman"/>
          <w:sz w:val="28"/>
          <w:szCs w:val="28"/>
        </w:rPr>
      </w:pPr>
    </w:p>
    <w:p w14:paraId="70B42933" w14:textId="77777777" w:rsidR="00930628" w:rsidRPr="001017E1" w:rsidRDefault="00930628">
      <w:pPr>
        <w:widowControl/>
        <w:jc w:val="left"/>
        <w:rPr>
          <w:rFonts w:ascii="Times New Roman" w:eastAsia="黑体" w:hAnsi="Times New Roman" w:cs="Times New Roman"/>
          <w:b/>
          <w:bCs/>
          <w:kern w:val="44"/>
          <w:sz w:val="40"/>
          <w:szCs w:val="40"/>
        </w:rPr>
      </w:pPr>
      <w:bookmarkStart w:id="255" w:name="_Toc68698429"/>
      <w:r w:rsidRPr="001017E1">
        <w:rPr>
          <w:rFonts w:ascii="Times New Roman" w:eastAsia="黑体" w:hAnsi="Times New Roman" w:cs="Times New Roman"/>
          <w:sz w:val="40"/>
          <w:szCs w:val="40"/>
        </w:rPr>
        <w:br w:type="page"/>
      </w:r>
    </w:p>
    <w:p w14:paraId="0F20AB4C" w14:textId="58DEA6DC" w:rsidR="00530054" w:rsidRPr="001017E1" w:rsidRDefault="00B33A19">
      <w:pPr>
        <w:pStyle w:val="1"/>
        <w:spacing w:after="0" w:line="360" w:lineRule="auto"/>
        <w:jc w:val="center"/>
        <w:rPr>
          <w:rFonts w:ascii="Times New Roman" w:eastAsia="黑体" w:hAnsi="Times New Roman" w:cs="Times New Roman"/>
          <w:sz w:val="40"/>
          <w:szCs w:val="40"/>
        </w:rPr>
      </w:pPr>
      <w:bookmarkStart w:id="256" w:name="_Toc101533915"/>
      <w:r w:rsidRPr="001017E1">
        <w:rPr>
          <w:rFonts w:ascii="Times New Roman" w:eastAsia="黑体" w:hAnsi="Times New Roman" w:cs="Times New Roman"/>
          <w:sz w:val="40"/>
          <w:szCs w:val="40"/>
        </w:rPr>
        <w:lastRenderedPageBreak/>
        <w:t>第</w:t>
      </w:r>
      <w:r w:rsidRPr="001017E1">
        <w:rPr>
          <w:rFonts w:ascii="Times New Roman" w:eastAsia="黑体" w:hAnsi="Times New Roman" w:cs="Times New Roman" w:hint="eastAsia"/>
          <w:sz w:val="40"/>
          <w:szCs w:val="40"/>
        </w:rPr>
        <w:t>六</w:t>
      </w:r>
      <w:r w:rsidRPr="001017E1">
        <w:rPr>
          <w:rFonts w:ascii="Times New Roman" w:eastAsia="黑体" w:hAnsi="Times New Roman" w:cs="Times New Roman"/>
          <w:sz w:val="40"/>
          <w:szCs w:val="40"/>
        </w:rPr>
        <w:t>章</w:t>
      </w:r>
      <w:r w:rsidRPr="001017E1">
        <w:rPr>
          <w:rFonts w:ascii="Times New Roman" w:eastAsia="黑体" w:hAnsi="Times New Roman" w:cs="Times New Roman"/>
          <w:sz w:val="40"/>
          <w:szCs w:val="40"/>
        </w:rPr>
        <w:t xml:space="preserve">  </w:t>
      </w:r>
      <w:r w:rsidRPr="001017E1">
        <w:rPr>
          <w:rFonts w:ascii="Times New Roman" w:eastAsia="黑体" w:hAnsi="Times New Roman" w:cs="Times New Roman"/>
          <w:sz w:val="40"/>
          <w:szCs w:val="40"/>
        </w:rPr>
        <w:t>湿地文化保护传承规划</w:t>
      </w:r>
      <w:bookmarkEnd w:id="255"/>
      <w:bookmarkEnd w:id="256"/>
    </w:p>
    <w:p w14:paraId="7358490A" w14:textId="77777777" w:rsidR="00530054" w:rsidRPr="001017E1" w:rsidRDefault="00B33A19">
      <w:pPr>
        <w:keepNext/>
        <w:keepLines/>
        <w:spacing w:beforeLines="100" w:before="240" w:afterLines="50" w:after="120" w:line="560" w:lineRule="exact"/>
        <w:jc w:val="center"/>
        <w:outlineLvl w:val="1"/>
        <w:rPr>
          <w:rFonts w:ascii="Times New Roman" w:eastAsia="黑体" w:hAnsi="Times New Roman" w:cs="Times New Roman"/>
          <w:b/>
          <w:bCs/>
          <w:kern w:val="0"/>
          <w:sz w:val="32"/>
          <w:szCs w:val="32"/>
        </w:rPr>
      </w:pPr>
      <w:bookmarkStart w:id="257" w:name="_Toc68698430"/>
      <w:bookmarkStart w:id="258" w:name="_Toc101533916"/>
      <w:r w:rsidRPr="001017E1">
        <w:rPr>
          <w:rFonts w:ascii="Times New Roman" w:eastAsia="黑体" w:hAnsi="Times New Roman" w:cs="Times New Roman"/>
          <w:b/>
          <w:bCs/>
          <w:kern w:val="0"/>
          <w:sz w:val="32"/>
          <w:szCs w:val="32"/>
        </w:rPr>
        <w:t>第一节</w:t>
      </w:r>
      <w:r w:rsidRPr="001017E1">
        <w:rPr>
          <w:rFonts w:ascii="Times New Roman" w:eastAsia="黑体" w:hAnsi="Times New Roman" w:cs="Times New Roman"/>
          <w:b/>
          <w:bCs/>
          <w:kern w:val="0"/>
          <w:sz w:val="32"/>
          <w:szCs w:val="32"/>
        </w:rPr>
        <w:t xml:space="preserve"> </w:t>
      </w:r>
      <w:r w:rsidRPr="001017E1">
        <w:rPr>
          <w:rFonts w:ascii="Times New Roman" w:eastAsia="黑体" w:hAnsi="Times New Roman" w:cs="Times New Roman"/>
          <w:b/>
          <w:bCs/>
          <w:kern w:val="0"/>
          <w:sz w:val="32"/>
          <w:szCs w:val="32"/>
        </w:rPr>
        <w:t>湿地文化保护</w:t>
      </w:r>
      <w:bookmarkEnd w:id="257"/>
      <w:bookmarkEnd w:id="258"/>
    </w:p>
    <w:p w14:paraId="1CF6FAF2" w14:textId="77777777" w:rsidR="00530054" w:rsidRPr="001017E1" w:rsidRDefault="00B33A19">
      <w:pPr>
        <w:spacing w:beforeLines="50" w:before="120" w:afterLines="50" w:after="120" w:line="56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一、目标任务</w:t>
      </w:r>
    </w:p>
    <w:p w14:paraId="4A05E88F" w14:textId="77777777" w:rsidR="00530054" w:rsidRPr="001017E1" w:rsidRDefault="00B33A19">
      <w:pPr>
        <w:spacing w:line="560" w:lineRule="exact"/>
        <w:ind w:firstLineChars="200" w:firstLine="544"/>
        <w:rPr>
          <w:rFonts w:ascii="Times New Roman" w:eastAsia="仿宋" w:hAnsi="Times New Roman" w:cs="Times New Roman"/>
          <w:spacing w:val="-4"/>
          <w:sz w:val="28"/>
          <w:szCs w:val="28"/>
        </w:rPr>
      </w:pPr>
      <w:r w:rsidRPr="001017E1">
        <w:rPr>
          <w:rFonts w:ascii="Times New Roman" w:eastAsia="仿宋" w:hAnsi="Times New Roman" w:cs="Times New Roman"/>
          <w:spacing w:val="-4"/>
          <w:sz w:val="28"/>
          <w:szCs w:val="28"/>
        </w:rPr>
        <w:t>紧密联系历史文化名城建设实践，全面保护湿地文化载体，精心保护湿地文化品牌，科学实施湿地文化保护，展示</w:t>
      </w:r>
      <w:r w:rsidRPr="001017E1">
        <w:rPr>
          <w:rFonts w:ascii="Times New Roman" w:eastAsia="仿宋" w:hAnsi="Times New Roman" w:cs="Times New Roman"/>
          <w:spacing w:val="-4"/>
          <w:sz w:val="28"/>
          <w:szCs w:val="28"/>
        </w:rPr>
        <w:t>“</w:t>
      </w:r>
      <w:r w:rsidRPr="001017E1">
        <w:rPr>
          <w:rFonts w:ascii="Times New Roman" w:eastAsia="仿宋" w:hAnsi="Times New Roman" w:cs="Times New Roman"/>
          <w:spacing w:val="-4"/>
          <w:sz w:val="28"/>
          <w:szCs w:val="28"/>
        </w:rPr>
        <w:t>处处有历史、步步有文化</w:t>
      </w:r>
      <w:r w:rsidRPr="001017E1">
        <w:rPr>
          <w:rFonts w:ascii="Times New Roman" w:eastAsia="仿宋" w:hAnsi="Times New Roman" w:cs="Times New Roman"/>
          <w:spacing w:val="-4"/>
          <w:sz w:val="28"/>
          <w:szCs w:val="28"/>
        </w:rPr>
        <w:t>”</w:t>
      </w:r>
      <w:r w:rsidRPr="001017E1">
        <w:rPr>
          <w:rFonts w:ascii="Times New Roman" w:eastAsia="仿宋" w:hAnsi="Times New Roman" w:cs="Times New Roman"/>
          <w:spacing w:val="-4"/>
          <w:sz w:val="28"/>
          <w:szCs w:val="28"/>
        </w:rPr>
        <w:t>的厚重底蕴，展现历史文化名城长久魅力和时代风采。</w:t>
      </w:r>
    </w:p>
    <w:p w14:paraId="5FB79D33" w14:textId="77777777" w:rsidR="00530054" w:rsidRPr="001017E1" w:rsidRDefault="00B33A19">
      <w:pPr>
        <w:spacing w:beforeLines="50" w:before="120" w:afterLines="50" w:after="120" w:line="56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二、规划内容</w:t>
      </w:r>
    </w:p>
    <w:p w14:paraId="221692E8" w14:textId="77777777" w:rsidR="00530054" w:rsidRPr="001017E1" w:rsidRDefault="00B33A19">
      <w:pPr>
        <w:spacing w:line="56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b/>
          <w:bCs/>
          <w:sz w:val="28"/>
          <w:szCs w:val="28"/>
        </w:rPr>
        <w:t>（一）全面保护湿地文化载体</w:t>
      </w:r>
    </w:p>
    <w:p w14:paraId="570E9EE7" w14:textId="77777777" w:rsidR="00530054" w:rsidRPr="001017E1" w:rsidRDefault="00B33A19">
      <w:pPr>
        <w:spacing w:line="58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湿地文化在营造优美环境、建设生态文明城市中起基础性承载作用。结合</w:t>
      </w:r>
      <w:bookmarkStart w:id="259" w:name="_Hlk92201106"/>
      <w:r w:rsidRPr="001017E1">
        <w:rPr>
          <w:rFonts w:ascii="Times New Roman" w:eastAsia="仿宋" w:hAnsi="Times New Roman" w:cs="Times New Roman"/>
          <w:sz w:val="28"/>
          <w:szCs w:val="28"/>
        </w:rPr>
        <w:t>钱塘江诗路</w:t>
      </w:r>
      <w:bookmarkEnd w:id="259"/>
      <w:r w:rsidRPr="001017E1">
        <w:rPr>
          <w:rFonts w:ascii="Times New Roman" w:eastAsia="仿宋" w:hAnsi="Times New Roman" w:cs="Times New Roman"/>
          <w:sz w:val="28"/>
          <w:szCs w:val="28"/>
        </w:rPr>
        <w:t>、杭州</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城市记忆</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工程，推进湿地非物质文化遗产抢救性记录、品牌培育、传承人群研培等工作，以湿地公园、高效农用湿地、传统农耕、水乡古镇、湿地文化历史遗存等载体为依托，建设杭州西溪国家湿地公园、</w:t>
      </w:r>
      <w:r w:rsidRPr="001017E1">
        <w:rPr>
          <w:rFonts w:ascii="Times New Roman" w:eastAsia="仿宋" w:hAnsi="Times New Roman" w:cs="Times New Roman" w:hint="eastAsia"/>
          <w:sz w:val="28"/>
          <w:szCs w:val="28"/>
        </w:rPr>
        <w:t>铜鉴湖</w:t>
      </w:r>
      <w:r w:rsidRPr="001017E1">
        <w:rPr>
          <w:rFonts w:ascii="Times New Roman" w:eastAsia="仿宋" w:hAnsi="Times New Roman" w:cs="Times New Roman"/>
          <w:sz w:val="28"/>
          <w:szCs w:val="28"/>
        </w:rPr>
        <w:t>湿地等一批湿地生态文化教育基地，一批融湿地自然生态、人文要素为一体的实践基地。</w:t>
      </w:r>
    </w:p>
    <w:p w14:paraId="66F2EED7" w14:textId="77777777" w:rsidR="00530054" w:rsidRPr="001017E1" w:rsidRDefault="00B33A19">
      <w:pPr>
        <w:spacing w:line="58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完善生态文化基础设施，规范标识、标牌，提升解说系统，改进科普设计与展示。集中展示湿地与人、湿地与地域特色文化、湿地与社区生活生计、湿地与经济社会发展协调融合、相互促进的关系。</w:t>
      </w:r>
    </w:p>
    <w:p w14:paraId="10C18FAA" w14:textId="77777777" w:rsidR="00530054" w:rsidRPr="001017E1" w:rsidRDefault="00B33A19">
      <w:pPr>
        <w:spacing w:line="56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b/>
          <w:bCs/>
          <w:sz w:val="28"/>
          <w:szCs w:val="28"/>
        </w:rPr>
        <w:t>（二）精心保护湿地文化</w:t>
      </w:r>
      <w:bookmarkStart w:id="260" w:name="_Hlk68281809"/>
      <w:r w:rsidRPr="001017E1">
        <w:rPr>
          <w:rFonts w:ascii="Times New Roman" w:eastAsia="仿宋" w:hAnsi="Times New Roman" w:cs="Times New Roman"/>
          <w:b/>
          <w:bCs/>
          <w:sz w:val="28"/>
          <w:szCs w:val="28"/>
        </w:rPr>
        <w:t>品牌</w:t>
      </w:r>
      <w:bookmarkEnd w:id="260"/>
    </w:p>
    <w:p w14:paraId="6CB13343"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1</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精心保护打造</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双西、一潮、一</w:t>
      </w:r>
      <w:r w:rsidRPr="001017E1">
        <w:rPr>
          <w:rFonts w:ascii="Times New Roman" w:eastAsia="仿宋" w:hAnsi="Times New Roman" w:cs="Times New Roman" w:hint="eastAsia"/>
          <w:sz w:val="28"/>
          <w:szCs w:val="28"/>
        </w:rPr>
        <w:t>湖</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湿地文化品牌，深入挖掘西湖文化内涵，推进</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世界爱情文化之窗</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西湖南线爱情文化公园、宝石山区域及北山街历史街区综合提升等项目建设。</w:t>
      </w:r>
    </w:p>
    <w:p w14:paraId="65088E9E"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2</w:t>
      </w:r>
      <w:r w:rsidRPr="001017E1">
        <w:rPr>
          <w:rFonts w:ascii="Times New Roman" w:eastAsia="仿宋" w:hAnsi="Times New Roman" w:cs="Times New Roman"/>
          <w:sz w:val="28"/>
          <w:szCs w:val="28"/>
        </w:rPr>
        <w:t>.</w:t>
      </w:r>
      <w:bookmarkStart w:id="261" w:name="_Hlk92206231"/>
      <w:r w:rsidRPr="001017E1">
        <w:rPr>
          <w:rFonts w:ascii="Times New Roman" w:eastAsia="仿宋" w:hAnsi="Times New Roman" w:cs="Times New Roman"/>
          <w:sz w:val="28"/>
          <w:szCs w:val="28"/>
        </w:rPr>
        <w:t>深度挖掘</w:t>
      </w:r>
      <w:bookmarkEnd w:id="261"/>
      <w:r w:rsidRPr="001017E1">
        <w:rPr>
          <w:rFonts w:ascii="Times New Roman" w:eastAsia="仿宋" w:hAnsi="Times New Roman" w:cs="Times New Roman"/>
          <w:sz w:val="28"/>
          <w:szCs w:val="28"/>
        </w:rPr>
        <w:t>西溪龙舟、西溪小花篮、蓝印花布等非物质文化；挖</w:t>
      </w:r>
      <w:r w:rsidRPr="001017E1">
        <w:rPr>
          <w:rFonts w:ascii="Times New Roman" w:eastAsia="仿宋" w:hAnsi="Times New Roman" w:cs="Times New Roman"/>
          <w:sz w:val="28"/>
          <w:szCs w:val="28"/>
        </w:rPr>
        <w:lastRenderedPageBreak/>
        <w:t>掘水浒文化、诗词文化、建筑文化、诗词文化、戏剧文化等内涵，积极筹建施耐庵钱塘故居。</w:t>
      </w:r>
    </w:p>
    <w:p w14:paraId="14543837"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3</w:t>
      </w:r>
      <w:r w:rsidRPr="001017E1">
        <w:rPr>
          <w:rFonts w:ascii="Times New Roman" w:eastAsia="仿宋" w:hAnsi="Times New Roman" w:cs="Times New Roman"/>
          <w:sz w:val="28"/>
          <w:szCs w:val="28"/>
        </w:rPr>
        <w:t>.</w:t>
      </w:r>
      <w:r w:rsidRPr="001017E1">
        <w:rPr>
          <w:rFonts w:ascii="Times New Roman" w:eastAsia="仿宋" w:hAnsi="Times New Roman" w:cs="Times New Roman" w:hint="eastAsia"/>
          <w:sz w:val="28"/>
          <w:szCs w:val="28"/>
        </w:rPr>
        <w:t>深入挖掘非物质文化遗产视野下的浙江潮文化，以</w:t>
      </w:r>
      <w:bookmarkStart w:id="262" w:name="_Hlk92202220"/>
      <w:r w:rsidRPr="001017E1">
        <w:rPr>
          <w:rFonts w:ascii="Times New Roman" w:eastAsia="仿宋" w:hAnsi="Times New Roman" w:cs="Times New Roman" w:hint="eastAsia"/>
          <w:sz w:val="28"/>
          <w:szCs w:val="28"/>
        </w:rPr>
        <w:t>钱江潮</w:t>
      </w:r>
      <w:bookmarkEnd w:id="262"/>
      <w:r w:rsidRPr="001017E1">
        <w:rPr>
          <w:rFonts w:ascii="Times New Roman" w:eastAsia="仿宋" w:hAnsi="Times New Roman" w:cs="Times New Roman" w:hint="eastAsia"/>
          <w:sz w:val="28"/>
          <w:szCs w:val="28"/>
        </w:rPr>
        <w:t>与六和塔为重点，打造</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世界第</w:t>
      </w:r>
      <w:r w:rsidRPr="001017E1">
        <w:rPr>
          <w:rFonts w:ascii="Times New Roman" w:eastAsia="仿宋" w:hAnsi="Times New Roman" w:cs="Times New Roman" w:hint="eastAsia"/>
          <w:sz w:val="28"/>
          <w:szCs w:val="28"/>
        </w:rPr>
        <w:t>一</w:t>
      </w:r>
      <w:r w:rsidRPr="001017E1">
        <w:rPr>
          <w:rFonts w:ascii="Times New Roman" w:eastAsia="仿宋" w:hAnsi="Times New Roman" w:cs="Times New Roman"/>
          <w:sz w:val="28"/>
          <w:szCs w:val="28"/>
        </w:rPr>
        <w:t>大涌潮</w:t>
      </w:r>
      <w:r w:rsidRPr="001017E1">
        <w:rPr>
          <w:rFonts w:ascii="Times New Roman" w:eastAsia="仿宋" w:hAnsi="Times New Roman" w:cs="Times New Roman"/>
          <w:sz w:val="28"/>
          <w:szCs w:val="28"/>
        </w:rPr>
        <w:t>”</w:t>
      </w:r>
      <w:r w:rsidRPr="001017E1">
        <w:rPr>
          <w:rFonts w:ascii="Times New Roman" w:eastAsia="仿宋" w:hAnsi="Times New Roman" w:cs="Times New Roman" w:hint="eastAsia"/>
          <w:sz w:val="28"/>
          <w:szCs w:val="28"/>
        </w:rPr>
        <w:t>文化品牌。</w:t>
      </w:r>
      <w:r w:rsidRPr="001017E1">
        <w:rPr>
          <w:rFonts w:ascii="Times New Roman" w:eastAsia="仿宋" w:hAnsi="Times New Roman" w:cs="Times New Roman"/>
          <w:sz w:val="28"/>
          <w:szCs w:val="28"/>
        </w:rPr>
        <w:t>有序推进钱塘江古海塘</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钱江潮等世界遗产</w:t>
      </w:r>
      <w:r w:rsidRPr="001017E1">
        <w:rPr>
          <w:rFonts w:ascii="Times New Roman" w:eastAsia="仿宋" w:hAnsi="Times New Roman" w:cs="Times New Roman" w:hint="eastAsia"/>
          <w:sz w:val="28"/>
          <w:szCs w:val="28"/>
        </w:rPr>
        <w:t>的</w:t>
      </w:r>
      <w:r w:rsidRPr="001017E1">
        <w:rPr>
          <w:rFonts w:ascii="Times New Roman" w:eastAsia="仿宋" w:hAnsi="Times New Roman" w:cs="Times New Roman"/>
          <w:sz w:val="28"/>
          <w:szCs w:val="28"/>
        </w:rPr>
        <w:t>申报工作。</w:t>
      </w:r>
    </w:p>
    <w:p w14:paraId="7DFD5045"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4</w:t>
      </w:r>
      <w:r w:rsidRPr="001017E1">
        <w:rPr>
          <w:rFonts w:ascii="Times New Roman" w:eastAsia="仿宋" w:hAnsi="Times New Roman" w:cs="Times New Roman"/>
          <w:sz w:val="28"/>
          <w:szCs w:val="28"/>
        </w:rPr>
        <w:t>.</w:t>
      </w:r>
      <w:r w:rsidRPr="001017E1">
        <w:rPr>
          <w:rFonts w:ascii="Times New Roman" w:eastAsia="仿宋" w:hAnsi="Times New Roman" w:cs="Times New Roman" w:hint="eastAsia"/>
          <w:sz w:val="28"/>
          <w:szCs w:val="28"/>
        </w:rPr>
        <w:t>打造西湖“姊妹湖”，</w:t>
      </w:r>
      <w:r w:rsidRPr="001017E1">
        <w:rPr>
          <w:rFonts w:ascii="Times New Roman" w:eastAsia="仿宋" w:hAnsi="Times New Roman" w:cs="Times New Roman"/>
          <w:sz w:val="28"/>
          <w:szCs w:val="28"/>
        </w:rPr>
        <w:t>统筹做好</w:t>
      </w:r>
      <w:r w:rsidRPr="001017E1">
        <w:rPr>
          <w:rFonts w:ascii="Times New Roman" w:eastAsia="仿宋" w:hAnsi="Times New Roman" w:cs="Times New Roman" w:hint="eastAsia"/>
          <w:sz w:val="28"/>
          <w:szCs w:val="28"/>
        </w:rPr>
        <w:t>铜鉴湖湿地文化文章。</w:t>
      </w:r>
      <w:bookmarkStart w:id="263" w:name="_Hlk92205723"/>
      <w:r w:rsidRPr="001017E1">
        <w:rPr>
          <w:rFonts w:ascii="Times New Roman" w:eastAsia="仿宋" w:hAnsi="Times New Roman" w:cs="Times New Roman" w:hint="eastAsia"/>
          <w:sz w:val="28"/>
          <w:szCs w:val="28"/>
        </w:rPr>
        <w:t>铜鉴湖</w:t>
      </w:r>
      <w:bookmarkEnd w:id="263"/>
      <w:r w:rsidRPr="001017E1">
        <w:rPr>
          <w:rFonts w:ascii="Times New Roman" w:eastAsia="仿宋" w:hAnsi="Times New Roman" w:cs="Times New Roman" w:hint="eastAsia"/>
          <w:sz w:val="28"/>
          <w:szCs w:val="28"/>
        </w:rPr>
        <w:t>，从南朝起就有文字记载，历史上铜鉴湖</w:t>
      </w:r>
      <w:r w:rsidRPr="001017E1">
        <w:rPr>
          <w:rFonts w:ascii="Times New Roman" w:eastAsia="仿宋" w:hAnsi="Times New Roman" w:cs="Times New Roman"/>
          <w:sz w:val="28"/>
          <w:szCs w:val="28"/>
        </w:rPr>
        <w:t>是钱塘泗乡最大的湖泊</w:t>
      </w:r>
      <w:r w:rsidRPr="001017E1">
        <w:rPr>
          <w:rFonts w:ascii="Times New Roman" w:eastAsia="仿宋" w:hAnsi="Times New Roman" w:cs="Times New Roman" w:hint="eastAsia"/>
          <w:sz w:val="28"/>
          <w:szCs w:val="28"/>
        </w:rPr>
        <w:t>。深度挖掘铜鉴湖的湖埠文化、农耕文化、习俗文化和水利文化等</w:t>
      </w:r>
      <w:r w:rsidRPr="001017E1">
        <w:rPr>
          <w:rFonts w:ascii="Times New Roman" w:eastAsia="仿宋" w:hAnsi="Times New Roman" w:cs="Times New Roman"/>
          <w:sz w:val="28"/>
          <w:szCs w:val="28"/>
        </w:rPr>
        <w:t>，打造</w:t>
      </w:r>
      <w:r w:rsidRPr="001017E1">
        <w:rPr>
          <w:rFonts w:ascii="Times New Roman" w:eastAsia="仿宋" w:hAnsi="Times New Roman" w:cs="Times New Roman" w:hint="eastAsia"/>
          <w:sz w:val="28"/>
          <w:szCs w:val="28"/>
        </w:rPr>
        <w:t>铜鉴湖湿地文化品牌</w:t>
      </w:r>
      <w:r w:rsidRPr="001017E1">
        <w:rPr>
          <w:rFonts w:ascii="Times New Roman" w:eastAsia="仿宋" w:hAnsi="Times New Roman" w:cs="Times New Roman"/>
          <w:sz w:val="28"/>
          <w:szCs w:val="28"/>
        </w:rPr>
        <w:t>。</w:t>
      </w:r>
    </w:p>
    <w:p w14:paraId="79FD7367" w14:textId="77777777" w:rsidR="00530054" w:rsidRPr="001017E1" w:rsidRDefault="00B33A19">
      <w:pPr>
        <w:spacing w:line="56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b/>
          <w:bCs/>
          <w:sz w:val="28"/>
          <w:szCs w:val="28"/>
        </w:rPr>
        <w:t>（三）科学实施湿地文化保护</w:t>
      </w:r>
    </w:p>
    <w:p w14:paraId="0B413EDE"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科学加强湿地文化遗产保护和利用。</w:t>
      </w:r>
      <w:r w:rsidRPr="001017E1">
        <w:rPr>
          <w:rFonts w:ascii="Times New Roman" w:eastAsia="仿宋" w:hAnsi="Times New Roman" w:cs="Times New Roman" w:hint="eastAsia"/>
          <w:sz w:val="28"/>
          <w:szCs w:val="28"/>
        </w:rPr>
        <w:t>古井在历史文化研究、水利文化传承、旅游景观资源开发等方面具有重要作用，按浙江省相关要求，</w:t>
      </w:r>
      <w:r w:rsidRPr="001017E1">
        <w:rPr>
          <w:rFonts w:ascii="Times New Roman" w:eastAsia="仿宋" w:hAnsi="Times New Roman" w:cs="Times New Roman"/>
          <w:sz w:val="28"/>
          <w:szCs w:val="28"/>
        </w:rPr>
        <w:t>完成古井水源普查保护，开展水利工程遗产普查，建立水利工程遗产数据库，积极参加国家水利工程遗产评选，努力提升</w:t>
      </w:r>
      <w:r w:rsidRPr="001017E1">
        <w:rPr>
          <w:rFonts w:ascii="Times New Roman" w:eastAsia="仿宋" w:hAnsi="Times New Roman" w:cs="Times New Roman" w:hint="eastAsia"/>
          <w:sz w:val="28"/>
          <w:szCs w:val="28"/>
        </w:rPr>
        <w:t>西湖区</w:t>
      </w:r>
      <w:r w:rsidRPr="001017E1">
        <w:rPr>
          <w:rFonts w:ascii="Times New Roman" w:eastAsia="仿宋" w:hAnsi="Times New Roman" w:cs="Times New Roman"/>
          <w:sz w:val="28"/>
          <w:szCs w:val="28"/>
        </w:rPr>
        <w:t>水文化遗产的文化影响力。</w:t>
      </w:r>
    </w:p>
    <w:p w14:paraId="61157548"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加强湿地文化与水利工程的融合。挖掘发扬新时代水文化精神内涵，把文化建设理念贯穿到水利工程规划设计建设全过程，与主体工程同步规划、同步设计、同步建设，将水利工程建成传承地方民俗风情的新景点、传承地方文化的新载体。结合全域幸福河湖建设，创造一批富有杭州江南特色的湿地文化成果。</w:t>
      </w:r>
    </w:p>
    <w:p w14:paraId="0F413290" w14:textId="77777777" w:rsidR="00530054" w:rsidRPr="001017E1" w:rsidRDefault="00B33A19">
      <w:pPr>
        <w:keepNext/>
        <w:keepLines/>
        <w:spacing w:beforeLines="75" w:before="180" w:afterLines="75" w:after="180" w:line="560" w:lineRule="exact"/>
        <w:jc w:val="center"/>
        <w:outlineLvl w:val="1"/>
        <w:rPr>
          <w:rFonts w:ascii="Times New Roman" w:eastAsia="黑体" w:hAnsi="Times New Roman" w:cs="Times New Roman"/>
          <w:b/>
          <w:bCs/>
          <w:kern w:val="0"/>
          <w:sz w:val="32"/>
          <w:szCs w:val="32"/>
        </w:rPr>
      </w:pPr>
      <w:bookmarkStart w:id="264" w:name="_Toc68698431"/>
      <w:bookmarkStart w:id="265" w:name="_Toc101533917"/>
      <w:r w:rsidRPr="001017E1">
        <w:rPr>
          <w:rFonts w:ascii="Times New Roman" w:eastAsia="黑体" w:hAnsi="Times New Roman" w:cs="Times New Roman"/>
          <w:b/>
          <w:bCs/>
          <w:kern w:val="0"/>
          <w:sz w:val="32"/>
          <w:szCs w:val="32"/>
        </w:rPr>
        <w:t>第二节</w:t>
      </w:r>
      <w:r w:rsidRPr="001017E1">
        <w:rPr>
          <w:rFonts w:ascii="Times New Roman" w:eastAsia="黑体" w:hAnsi="Times New Roman" w:cs="Times New Roman"/>
          <w:b/>
          <w:bCs/>
          <w:kern w:val="0"/>
          <w:sz w:val="32"/>
          <w:szCs w:val="32"/>
        </w:rPr>
        <w:t xml:space="preserve"> </w:t>
      </w:r>
      <w:r w:rsidRPr="001017E1">
        <w:rPr>
          <w:rFonts w:ascii="Times New Roman" w:eastAsia="黑体" w:hAnsi="Times New Roman" w:cs="Times New Roman"/>
          <w:b/>
          <w:bCs/>
          <w:kern w:val="0"/>
          <w:sz w:val="32"/>
          <w:szCs w:val="32"/>
        </w:rPr>
        <w:t>湿地文化传承</w:t>
      </w:r>
      <w:bookmarkEnd w:id="264"/>
      <w:bookmarkEnd w:id="265"/>
    </w:p>
    <w:p w14:paraId="533D64E6" w14:textId="77777777" w:rsidR="00530054" w:rsidRPr="001017E1" w:rsidRDefault="00B33A19">
      <w:pPr>
        <w:spacing w:beforeLines="50" w:before="120" w:afterLines="50" w:after="120" w:line="56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一、目标任务</w:t>
      </w:r>
    </w:p>
    <w:p w14:paraId="7554BA4C"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加大湿地保护宣传力度，开展湿地文化节庆活动，举办国际湿地</w:t>
      </w:r>
      <w:r w:rsidRPr="001017E1">
        <w:rPr>
          <w:rFonts w:ascii="Times New Roman" w:eastAsia="仿宋" w:hAnsi="Times New Roman" w:cs="Times New Roman"/>
          <w:sz w:val="28"/>
          <w:szCs w:val="28"/>
        </w:rPr>
        <w:lastRenderedPageBreak/>
        <w:t>文化论坛，弘扬传统特色湿地生态文化，提升</w:t>
      </w:r>
      <w:r w:rsidRPr="001017E1">
        <w:rPr>
          <w:rFonts w:ascii="Times New Roman" w:eastAsia="仿宋" w:hAnsi="Times New Roman" w:cs="Times New Roman" w:hint="eastAsia"/>
          <w:sz w:val="28"/>
          <w:szCs w:val="28"/>
        </w:rPr>
        <w:t>西湖区</w:t>
      </w:r>
      <w:r w:rsidRPr="001017E1">
        <w:rPr>
          <w:rFonts w:ascii="Times New Roman" w:eastAsia="仿宋" w:hAnsi="Times New Roman" w:cs="Times New Roman"/>
          <w:sz w:val="28"/>
          <w:szCs w:val="28"/>
        </w:rPr>
        <w:t>湿地文化软实力和国际影响力。</w:t>
      </w:r>
    </w:p>
    <w:p w14:paraId="4E7BE148" w14:textId="77777777" w:rsidR="00530054" w:rsidRPr="001017E1" w:rsidRDefault="00B33A19">
      <w:pPr>
        <w:spacing w:beforeLines="50" w:before="120" w:afterLines="50" w:after="120" w:line="56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二、规划内容</w:t>
      </w:r>
    </w:p>
    <w:p w14:paraId="017E61C0" w14:textId="77777777" w:rsidR="00530054" w:rsidRPr="001017E1" w:rsidRDefault="00B33A19">
      <w:pPr>
        <w:spacing w:line="56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b/>
          <w:bCs/>
          <w:sz w:val="28"/>
          <w:szCs w:val="28"/>
        </w:rPr>
        <w:t>（一）加大湿地文化宣传力度</w:t>
      </w:r>
    </w:p>
    <w:p w14:paraId="6878A703"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开展全民性的认识湿地、保护湿地的宣传教育活动。加强湿地生态文化公益宣传，结合地球日、环境日、世界水日、海洋日、世界湿地日、生物多样性日等生态保护主题日。深入挖掘</w:t>
      </w:r>
      <w:r w:rsidRPr="001017E1">
        <w:rPr>
          <w:rFonts w:ascii="Times New Roman" w:eastAsia="仿宋" w:hAnsi="Times New Roman" w:cs="Times New Roman" w:hint="eastAsia"/>
          <w:sz w:val="28"/>
          <w:szCs w:val="28"/>
        </w:rPr>
        <w:t>西湖区</w:t>
      </w:r>
      <w:r w:rsidRPr="001017E1">
        <w:rPr>
          <w:rFonts w:ascii="Times New Roman" w:eastAsia="仿宋" w:hAnsi="Times New Roman" w:cs="Times New Roman"/>
          <w:sz w:val="28"/>
          <w:szCs w:val="28"/>
        </w:rPr>
        <w:t>水文独特的文化内涵，开展</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国际湿地城市</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宣传活动，利用电视、报刊、网络等各种媒体广泛深入开展主题鲜明的湿地生态文化宣传。</w:t>
      </w:r>
    </w:p>
    <w:p w14:paraId="77AC1AFE" w14:textId="77777777" w:rsidR="00530054" w:rsidRPr="001017E1" w:rsidRDefault="00B33A19">
      <w:pPr>
        <w:spacing w:line="56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b/>
          <w:bCs/>
          <w:sz w:val="28"/>
          <w:szCs w:val="28"/>
        </w:rPr>
        <w:t>（二）开展湿地文化节庆活动</w:t>
      </w:r>
    </w:p>
    <w:p w14:paraId="20948613"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西湖和西溪，是杭州最重要的城市特征和城市品牌之一，所承载的深厚历史文化内涵，在中国乃至世界上都具有突出、普遍的价值和意义。</w:t>
      </w:r>
      <w:r w:rsidRPr="001017E1">
        <w:rPr>
          <w:rFonts w:ascii="Times New Roman" w:eastAsia="仿宋" w:hAnsi="Times New Roman" w:cs="Times New Roman"/>
          <w:sz w:val="28"/>
          <w:szCs w:val="28"/>
        </w:rPr>
        <w:t>积极开展湿地文化节庆活动，打造</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杭州西湖日</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、钱塘江诗路文化节等世界级节庆，定期举办</w:t>
      </w:r>
      <w:r w:rsidRPr="001017E1">
        <w:rPr>
          <w:rFonts w:ascii="Times New Roman" w:eastAsia="仿宋" w:hAnsi="Times New Roman" w:cs="Times New Roman" w:hint="eastAsia"/>
          <w:sz w:val="28"/>
          <w:szCs w:val="28"/>
        </w:rPr>
        <w:t>“花朝节”“端午赛龙舟”“千塘节”</w:t>
      </w:r>
      <w:r w:rsidRPr="001017E1">
        <w:rPr>
          <w:rFonts w:ascii="Times New Roman" w:eastAsia="仿宋" w:hAnsi="Times New Roman" w:cs="Times New Roman"/>
          <w:sz w:val="28"/>
          <w:szCs w:val="28"/>
        </w:rPr>
        <w:t xml:space="preserve"> “</w:t>
      </w:r>
      <w:r w:rsidRPr="001017E1">
        <w:rPr>
          <w:rFonts w:ascii="Times New Roman" w:eastAsia="仿宋" w:hAnsi="Times New Roman" w:cs="Times New Roman"/>
          <w:sz w:val="28"/>
          <w:szCs w:val="28"/>
        </w:rPr>
        <w:t>湿地农耕民俗文化节</w:t>
      </w:r>
      <w:r w:rsidRPr="001017E1">
        <w:rPr>
          <w:rFonts w:ascii="Times New Roman" w:eastAsia="仿宋" w:hAnsi="Times New Roman" w:cs="Times New Roman"/>
          <w:sz w:val="28"/>
          <w:szCs w:val="28"/>
        </w:rPr>
        <w:t>” “</w:t>
      </w:r>
      <w:r w:rsidRPr="001017E1">
        <w:rPr>
          <w:rFonts w:ascii="Times New Roman" w:eastAsia="仿宋" w:hAnsi="Times New Roman" w:cs="Times New Roman"/>
          <w:sz w:val="28"/>
          <w:szCs w:val="28"/>
        </w:rPr>
        <w:t>观鸟节</w:t>
      </w:r>
      <w:r w:rsidRPr="001017E1">
        <w:rPr>
          <w:rFonts w:ascii="Times New Roman" w:eastAsia="仿宋" w:hAnsi="Times New Roman" w:cs="Times New Roman"/>
          <w:sz w:val="28"/>
          <w:szCs w:val="28"/>
        </w:rPr>
        <w:t>” “</w:t>
      </w:r>
      <w:r w:rsidRPr="001017E1">
        <w:rPr>
          <w:rFonts w:ascii="Times New Roman" w:eastAsia="仿宋" w:hAnsi="Times New Roman" w:cs="Times New Roman"/>
          <w:sz w:val="28"/>
          <w:szCs w:val="28"/>
        </w:rPr>
        <w:t>爱鸟周</w:t>
      </w:r>
      <w:r w:rsidRPr="001017E1">
        <w:rPr>
          <w:rFonts w:ascii="Times New Roman" w:eastAsia="仿宋" w:hAnsi="Times New Roman" w:cs="Times New Roman"/>
          <w:sz w:val="28"/>
          <w:szCs w:val="28"/>
        </w:rPr>
        <w:t>” “</w:t>
      </w:r>
      <w:r w:rsidRPr="001017E1">
        <w:rPr>
          <w:rFonts w:ascii="Times New Roman" w:eastAsia="仿宋" w:hAnsi="Times New Roman" w:cs="Times New Roman"/>
          <w:sz w:val="28"/>
          <w:szCs w:val="28"/>
        </w:rPr>
        <w:t>湿地野趣亲子游节</w:t>
      </w:r>
      <w:r w:rsidRPr="001017E1">
        <w:rPr>
          <w:rFonts w:ascii="Times New Roman" w:eastAsia="仿宋" w:hAnsi="Times New Roman" w:cs="Times New Roman"/>
          <w:sz w:val="28"/>
          <w:szCs w:val="28"/>
        </w:rPr>
        <w:t>”</w:t>
      </w:r>
      <w:bookmarkStart w:id="266" w:name="_Hlk69241051"/>
      <w:r w:rsidRPr="001017E1">
        <w:rPr>
          <w:rFonts w:ascii="Times New Roman" w:eastAsia="仿宋" w:hAnsi="Times New Roman" w:cs="Times New Roman"/>
          <w:sz w:val="28"/>
          <w:szCs w:val="28"/>
        </w:rPr>
        <w:t xml:space="preserve"> “</w:t>
      </w:r>
      <w:bookmarkEnd w:id="266"/>
      <w:r w:rsidRPr="001017E1">
        <w:rPr>
          <w:rFonts w:ascii="Times New Roman" w:eastAsia="仿宋" w:hAnsi="Times New Roman" w:cs="Times New Roman"/>
          <w:sz w:val="28"/>
          <w:szCs w:val="28"/>
        </w:rPr>
        <w:t>湿地艺术生态旅游</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宋城千古情</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最忆是杭州</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等主题活动，凸显优秀湿地传统文化。</w:t>
      </w:r>
    </w:p>
    <w:p w14:paraId="7CE84DDB" w14:textId="77777777" w:rsidR="00530054" w:rsidRPr="001017E1" w:rsidRDefault="00B33A19">
      <w:pPr>
        <w:spacing w:line="56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b/>
          <w:bCs/>
          <w:sz w:val="28"/>
          <w:szCs w:val="28"/>
        </w:rPr>
        <w:t>（三）举办国际湿地文化论坛</w:t>
      </w:r>
    </w:p>
    <w:p w14:paraId="76FFCB48"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参与杭州</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湿地水城</w:t>
      </w:r>
      <w:r w:rsidRPr="001017E1">
        <w:rPr>
          <w:rFonts w:ascii="Times New Roman" w:eastAsia="宋体" w:hAnsi="Times New Roman" w:cs="Times New Roman"/>
          <w:sz w:val="28"/>
          <w:szCs w:val="28"/>
        </w:rPr>
        <w:t>”</w:t>
      </w:r>
      <w:r w:rsidRPr="001017E1">
        <w:rPr>
          <w:rFonts w:ascii="Times New Roman" w:eastAsia="仿宋" w:hAnsi="Times New Roman" w:cs="Times New Roman" w:hint="eastAsia"/>
          <w:sz w:val="28"/>
          <w:szCs w:val="28"/>
        </w:rPr>
        <w:t>创建</w:t>
      </w:r>
      <w:r w:rsidRPr="001017E1">
        <w:rPr>
          <w:rFonts w:ascii="Times New Roman" w:eastAsia="仿宋" w:hAnsi="Times New Roman" w:cs="Times New Roman"/>
          <w:sz w:val="28"/>
          <w:szCs w:val="28"/>
        </w:rPr>
        <w:t>，举办国际湿地论坛活动</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sz w:val="28"/>
          <w:szCs w:val="28"/>
        </w:rPr>
        <w:t>围绕湿地保护文明开展宣传报道。依托中国湿地博物馆、</w:t>
      </w:r>
      <w:r w:rsidRPr="001017E1">
        <w:rPr>
          <w:rFonts w:ascii="Times New Roman" w:eastAsia="仿宋" w:hAnsi="Times New Roman" w:cs="Times New Roman" w:hint="eastAsia"/>
          <w:sz w:val="28"/>
          <w:szCs w:val="28"/>
        </w:rPr>
        <w:t>杭州</w:t>
      </w:r>
      <w:r w:rsidRPr="001017E1">
        <w:rPr>
          <w:rFonts w:ascii="Times New Roman" w:eastAsia="仿宋" w:hAnsi="Times New Roman" w:cs="Times New Roman"/>
          <w:sz w:val="28"/>
          <w:szCs w:val="28"/>
        </w:rPr>
        <w:t>水利科普馆、钱塘江海塘遗址博物馆等，开展湿地文化教育。加强与国际湿地公约组织等交流与合作，全面提升西溪湿地、</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湿地水城</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国际影响力。</w:t>
      </w:r>
    </w:p>
    <w:p w14:paraId="4E268BC1" w14:textId="77777777" w:rsidR="00530054" w:rsidRPr="001017E1" w:rsidRDefault="00B33A19">
      <w:pPr>
        <w:keepNext/>
        <w:keepLines/>
        <w:spacing w:beforeLines="75" w:before="180" w:afterLines="75" w:after="180" w:line="560" w:lineRule="exact"/>
        <w:jc w:val="center"/>
        <w:outlineLvl w:val="1"/>
        <w:rPr>
          <w:rFonts w:ascii="Times New Roman" w:eastAsia="黑体" w:hAnsi="Times New Roman" w:cs="Times New Roman"/>
          <w:b/>
          <w:bCs/>
          <w:kern w:val="0"/>
          <w:sz w:val="32"/>
          <w:szCs w:val="32"/>
        </w:rPr>
      </w:pPr>
      <w:bookmarkStart w:id="267" w:name="_Toc68698432"/>
      <w:bookmarkStart w:id="268" w:name="_Toc101533918"/>
      <w:r w:rsidRPr="001017E1">
        <w:rPr>
          <w:rFonts w:ascii="Times New Roman" w:eastAsia="黑体" w:hAnsi="Times New Roman" w:cs="Times New Roman"/>
          <w:b/>
          <w:bCs/>
          <w:kern w:val="0"/>
          <w:sz w:val="32"/>
          <w:szCs w:val="32"/>
        </w:rPr>
        <w:lastRenderedPageBreak/>
        <w:t>第三节</w:t>
      </w:r>
      <w:r w:rsidRPr="001017E1">
        <w:rPr>
          <w:rFonts w:ascii="Times New Roman" w:eastAsia="黑体" w:hAnsi="Times New Roman" w:cs="Times New Roman"/>
          <w:b/>
          <w:bCs/>
          <w:kern w:val="0"/>
          <w:sz w:val="32"/>
          <w:szCs w:val="32"/>
        </w:rPr>
        <w:t xml:space="preserve"> </w:t>
      </w:r>
      <w:r w:rsidRPr="001017E1">
        <w:rPr>
          <w:rFonts w:ascii="Times New Roman" w:eastAsia="黑体" w:hAnsi="Times New Roman" w:cs="Times New Roman"/>
          <w:b/>
          <w:bCs/>
          <w:kern w:val="0"/>
          <w:sz w:val="32"/>
          <w:szCs w:val="32"/>
        </w:rPr>
        <w:t>湿地科普宣教</w:t>
      </w:r>
      <w:bookmarkEnd w:id="267"/>
      <w:bookmarkEnd w:id="268"/>
    </w:p>
    <w:p w14:paraId="37CC5C08" w14:textId="77777777" w:rsidR="00530054" w:rsidRPr="001017E1" w:rsidRDefault="00B33A19">
      <w:pPr>
        <w:spacing w:beforeLines="50" w:before="120" w:afterLines="50" w:after="120" w:line="56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一、目标任务</w:t>
      </w:r>
    </w:p>
    <w:p w14:paraId="35F36E7B"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加速</w:t>
      </w:r>
      <w:r w:rsidRPr="001017E1">
        <w:rPr>
          <w:rFonts w:ascii="Times New Roman" w:eastAsia="仿宋" w:hAnsi="Times New Roman" w:cs="Times New Roman" w:hint="eastAsia"/>
          <w:sz w:val="28"/>
          <w:szCs w:val="28"/>
        </w:rPr>
        <w:t>西湖区</w:t>
      </w:r>
      <w:r w:rsidRPr="001017E1">
        <w:rPr>
          <w:rFonts w:ascii="Times New Roman" w:eastAsia="仿宋" w:hAnsi="Times New Roman" w:cs="Times New Roman"/>
          <w:sz w:val="28"/>
          <w:szCs w:val="28"/>
        </w:rPr>
        <w:t>特色湿地文化教育基地建设，开展形式多样、内容丰富的湿地学校、湿地自然教育、湿地志愿者的湿地科普宣教活动，普及湿地生态文化知识，不断提升社会文明程度。</w:t>
      </w:r>
    </w:p>
    <w:p w14:paraId="56E23AC6" w14:textId="77777777" w:rsidR="00530054" w:rsidRPr="001017E1" w:rsidRDefault="00B33A19">
      <w:pPr>
        <w:spacing w:beforeLines="50" w:before="120" w:afterLines="50" w:after="120" w:line="56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二、建设内容</w:t>
      </w:r>
    </w:p>
    <w:p w14:paraId="3FF5B2D1" w14:textId="77777777" w:rsidR="00530054" w:rsidRPr="001017E1" w:rsidRDefault="00B33A19">
      <w:pPr>
        <w:spacing w:line="56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b/>
          <w:bCs/>
          <w:sz w:val="28"/>
          <w:szCs w:val="28"/>
        </w:rPr>
        <w:t>（一）湿地文化教育基地建设</w:t>
      </w:r>
    </w:p>
    <w:p w14:paraId="4FD9E38D" w14:textId="29446B6E"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湿地文化教育基地是湿地文化建设的主要载体，是推进湿地文化建设的重要依托。</w:t>
      </w:r>
      <w:r w:rsidRPr="001017E1">
        <w:rPr>
          <w:rFonts w:ascii="Times New Roman" w:eastAsia="仿宋" w:hAnsi="Times New Roman" w:cs="Times New Roman" w:hint="eastAsia"/>
          <w:sz w:val="28"/>
          <w:szCs w:val="28"/>
        </w:rPr>
        <w:t>在杭州西溪国家湿地公园科普宣教基地基础上，</w:t>
      </w:r>
      <w:r w:rsidRPr="001017E1">
        <w:rPr>
          <w:rFonts w:ascii="Times New Roman" w:eastAsia="仿宋" w:hAnsi="Times New Roman" w:cs="Times New Roman"/>
          <w:sz w:val="28"/>
          <w:szCs w:val="28"/>
        </w:rPr>
        <w:t>规划在</w:t>
      </w:r>
      <w:r w:rsidR="000F360B" w:rsidRPr="001017E1">
        <w:rPr>
          <w:rFonts w:ascii="Times New Roman" w:eastAsia="仿宋" w:hAnsi="Times New Roman" w:cs="Times New Roman" w:hint="eastAsia"/>
          <w:sz w:val="28"/>
          <w:szCs w:val="28"/>
        </w:rPr>
        <w:t>拟建的</w:t>
      </w:r>
      <w:r w:rsidRPr="001017E1">
        <w:rPr>
          <w:rFonts w:ascii="Times New Roman" w:eastAsia="仿宋" w:hAnsi="Times New Roman" w:cs="Times New Roman" w:hint="eastAsia"/>
          <w:sz w:val="28"/>
          <w:szCs w:val="28"/>
        </w:rPr>
        <w:t>杭州铜鉴湖市级湿地</w:t>
      </w:r>
      <w:r w:rsidRPr="001017E1">
        <w:rPr>
          <w:rFonts w:ascii="Times New Roman" w:eastAsia="仿宋" w:hAnsi="Times New Roman" w:cs="Times New Roman"/>
          <w:sz w:val="28"/>
          <w:szCs w:val="28"/>
        </w:rPr>
        <w:t>公园</w:t>
      </w:r>
      <w:r w:rsidR="000F360B" w:rsidRPr="001017E1">
        <w:rPr>
          <w:rFonts w:ascii="Times New Roman" w:eastAsia="仿宋" w:hAnsi="Times New Roman" w:cs="Times New Roman" w:hint="eastAsia"/>
          <w:sz w:val="28"/>
          <w:szCs w:val="28"/>
        </w:rPr>
        <w:t>内</w:t>
      </w:r>
      <w:r w:rsidRPr="001017E1">
        <w:rPr>
          <w:rFonts w:ascii="Times New Roman" w:eastAsia="仿宋" w:hAnsi="Times New Roman" w:cs="Times New Roman"/>
          <w:sz w:val="28"/>
          <w:szCs w:val="28"/>
        </w:rPr>
        <w:t>建设宣传教育基本设施，到</w:t>
      </w:r>
      <w:r w:rsidRPr="001017E1">
        <w:rPr>
          <w:rFonts w:ascii="Times New Roman" w:eastAsia="仿宋" w:hAnsi="Times New Roman" w:cs="Times New Roman"/>
          <w:sz w:val="28"/>
          <w:szCs w:val="28"/>
        </w:rPr>
        <w:t>2025</w:t>
      </w:r>
      <w:r w:rsidRPr="001017E1">
        <w:rPr>
          <w:rFonts w:ascii="Times New Roman" w:eastAsia="仿宋" w:hAnsi="Times New Roman" w:cs="Times New Roman"/>
          <w:sz w:val="28"/>
          <w:szCs w:val="28"/>
        </w:rPr>
        <w:t>年，建成湿地宣传教育培训基地</w:t>
      </w:r>
      <w:r w:rsidRPr="001017E1">
        <w:rPr>
          <w:rFonts w:ascii="Times New Roman" w:eastAsia="仿宋" w:hAnsi="Times New Roman" w:cs="Times New Roman"/>
          <w:sz w:val="28"/>
          <w:szCs w:val="28"/>
          <w:highlight w:val="yellow"/>
        </w:rPr>
        <w:t>2</w:t>
      </w:r>
      <w:r w:rsidRPr="001017E1">
        <w:rPr>
          <w:rFonts w:ascii="Times New Roman" w:eastAsia="仿宋" w:hAnsi="Times New Roman" w:cs="Times New Roman"/>
          <w:sz w:val="28"/>
          <w:szCs w:val="28"/>
        </w:rPr>
        <w:t>处，加强气象观测站</w:t>
      </w:r>
      <w:r w:rsidR="000F360B" w:rsidRPr="001017E1">
        <w:rPr>
          <w:rFonts w:ascii="Times New Roman" w:eastAsia="仿宋" w:hAnsi="Times New Roman" w:cs="Times New Roman" w:hint="eastAsia"/>
          <w:sz w:val="28"/>
          <w:szCs w:val="28"/>
        </w:rPr>
        <w:t>、</w:t>
      </w:r>
      <w:r w:rsidRPr="001017E1">
        <w:rPr>
          <w:rFonts w:ascii="Times New Roman" w:eastAsia="仿宋" w:hAnsi="Times New Roman" w:cs="Times New Roman"/>
          <w:sz w:val="28"/>
          <w:szCs w:val="28"/>
        </w:rPr>
        <w:t>动物通道、科普宣教长廊等科普宣教设施</w:t>
      </w:r>
      <w:r w:rsidR="000F360B" w:rsidRPr="001017E1">
        <w:rPr>
          <w:rFonts w:ascii="Times New Roman" w:eastAsia="仿宋" w:hAnsi="Times New Roman" w:cs="Times New Roman" w:hint="eastAsia"/>
          <w:sz w:val="28"/>
          <w:szCs w:val="28"/>
        </w:rPr>
        <w:t>的</w:t>
      </w:r>
      <w:r w:rsidR="000F360B" w:rsidRPr="001017E1">
        <w:rPr>
          <w:rFonts w:ascii="Times New Roman" w:eastAsia="仿宋" w:hAnsi="Times New Roman" w:cs="Times New Roman"/>
          <w:sz w:val="28"/>
          <w:szCs w:val="28"/>
        </w:rPr>
        <w:t>建设</w:t>
      </w:r>
      <w:r w:rsidRPr="001017E1">
        <w:rPr>
          <w:rFonts w:ascii="Times New Roman" w:eastAsia="仿宋" w:hAnsi="Times New Roman" w:cs="Times New Roman"/>
          <w:sz w:val="28"/>
          <w:szCs w:val="28"/>
        </w:rPr>
        <w:t>，优化湿地文化教育基地宣教系统设计、规范建设模式。</w:t>
      </w:r>
    </w:p>
    <w:p w14:paraId="74FB7A13" w14:textId="77777777" w:rsidR="00530054" w:rsidRPr="001017E1" w:rsidRDefault="00B33A19">
      <w:pPr>
        <w:spacing w:line="56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b/>
          <w:bCs/>
          <w:sz w:val="28"/>
          <w:szCs w:val="28"/>
        </w:rPr>
        <w:t>（二）湿地学校</w:t>
      </w:r>
    </w:p>
    <w:p w14:paraId="6E8733A5" w14:textId="77777777"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充分利用杭州国际湿地城市的国际平台效应</w:t>
      </w:r>
      <w:r w:rsidRPr="001017E1">
        <w:rPr>
          <w:rFonts w:ascii="Times New Roman" w:eastAsia="仿宋" w:hAnsi="Times New Roman" w:cs="Times New Roman" w:hint="eastAsia"/>
          <w:sz w:val="28"/>
          <w:szCs w:val="28"/>
        </w:rPr>
        <w:t>和西溪湿地的影响力</w:t>
      </w:r>
      <w:r w:rsidRPr="001017E1">
        <w:rPr>
          <w:rFonts w:ascii="Times New Roman" w:eastAsia="仿宋" w:hAnsi="Times New Roman" w:cs="Times New Roman"/>
          <w:sz w:val="28"/>
          <w:szCs w:val="28"/>
        </w:rPr>
        <w:t>，建设国际湿地保护交流与合作中心。加强湿地学校建设，积极开展与国际湿地保护研究机构、学者、非政府组织、学术机构和团体、基金组织及友好人士的合作与交流。加强青少年湿地生态文明教育，编撰全</w:t>
      </w:r>
      <w:r w:rsidRPr="001017E1">
        <w:rPr>
          <w:rFonts w:ascii="Times New Roman" w:eastAsia="仿宋" w:hAnsi="Times New Roman" w:cs="Times New Roman" w:hint="eastAsia"/>
          <w:sz w:val="28"/>
          <w:szCs w:val="28"/>
        </w:rPr>
        <w:t>区</w:t>
      </w:r>
      <w:r w:rsidRPr="001017E1">
        <w:rPr>
          <w:rFonts w:ascii="Times New Roman" w:eastAsia="仿宋" w:hAnsi="Times New Roman" w:cs="Times New Roman"/>
          <w:sz w:val="28"/>
          <w:szCs w:val="28"/>
        </w:rPr>
        <w:t>及地方特色湿地乡土教材，推进湿地生态文化教育进校园、进课堂、进社区。</w:t>
      </w:r>
    </w:p>
    <w:p w14:paraId="53D52DD0" w14:textId="77777777" w:rsidR="00530054" w:rsidRPr="001017E1" w:rsidRDefault="00B33A19">
      <w:pPr>
        <w:spacing w:line="56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b/>
          <w:bCs/>
          <w:sz w:val="28"/>
          <w:szCs w:val="28"/>
        </w:rPr>
        <w:t>（三）湿地自然教育</w:t>
      </w:r>
    </w:p>
    <w:p w14:paraId="344B5B8E" w14:textId="77777777" w:rsidR="00530054" w:rsidRPr="001017E1" w:rsidRDefault="00B33A19">
      <w:pPr>
        <w:spacing w:line="54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支持湿地生态文明教育基地对中小学、高职院校、高等院校学生团体免费开放或设立免费开放日，针对性设计中小学生湿地生态文化教育户外活动方案、课程和解说系统。强化党政干部湿地生态文明教</w:t>
      </w:r>
      <w:r w:rsidRPr="001017E1">
        <w:rPr>
          <w:rFonts w:ascii="Times New Roman" w:eastAsia="仿宋" w:hAnsi="Times New Roman" w:cs="Times New Roman"/>
          <w:sz w:val="28"/>
          <w:szCs w:val="28"/>
        </w:rPr>
        <w:lastRenderedPageBreak/>
        <w:t>育，将湿地等生态文明教育纳入岗前培训内容。</w:t>
      </w:r>
    </w:p>
    <w:p w14:paraId="4A042C01" w14:textId="77777777" w:rsidR="00530054" w:rsidRPr="001017E1" w:rsidRDefault="00B33A19">
      <w:pPr>
        <w:spacing w:line="56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b/>
          <w:bCs/>
          <w:sz w:val="28"/>
          <w:szCs w:val="28"/>
        </w:rPr>
        <w:t>（四）湿地志愿者</w:t>
      </w:r>
    </w:p>
    <w:p w14:paraId="1D18FEE7" w14:textId="77777777" w:rsidR="00530054" w:rsidRPr="001017E1" w:rsidRDefault="00B33A19">
      <w:pPr>
        <w:spacing w:line="540" w:lineRule="exact"/>
        <w:ind w:firstLineChars="200" w:firstLine="544"/>
        <w:rPr>
          <w:rFonts w:ascii="Times New Roman" w:eastAsia="仿宋" w:hAnsi="Times New Roman" w:cs="Times New Roman"/>
          <w:spacing w:val="-4"/>
          <w:sz w:val="28"/>
          <w:szCs w:val="28"/>
        </w:rPr>
        <w:sectPr w:rsidR="00530054" w:rsidRPr="001017E1">
          <w:pgSz w:w="11906" w:h="16838"/>
          <w:pgMar w:top="1440" w:right="1797" w:bottom="1440" w:left="1797" w:header="851" w:footer="992" w:gutter="0"/>
          <w:cols w:space="425"/>
          <w:docGrid w:linePitch="312"/>
        </w:sectPr>
      </w:pPr>
      <w:r w:rsidRPr="001017E1">
        <w:rPr>
          <w:rFonts w:ascii="Times New Roman" w:eastAsia="仿宋" w:hAnsi="Times New Roman" w:cs="Times New Roman"/>
          <w:spacing w:val="-4"/>
          <w:sz w:val="28"/>
          <w:szCs w:val="28"/>
        </w:rPr>
        <w:t>湿地文化的建设需要全社会的共同参与和努力。组织湿地公园、湿地保护小区、湿地文化教育基地、湿地学校、观鸟协会或自然保护组织等开展不同主题的湿地志愿活动，建立健全湿地保护志愿者制度，鼓励市民参与湿地保护志愿工作，加深市民对湿地景观的体验和对湿地文化的认识。通过开展志愿活动，促进湿地环境得到明显改善，有效维持湿地生态系统自我修复功能，保护湿地植被及生态系统健康。</w:t>
      </w:r>
    </w:p>
    <w:p w14:paraId="62F7A3E8" w14:textId="77777777" w:rsidR="00530054" w:rsidRPr="001017E1" w:rsidRDefault="00B33A19">
      <w:pPr>
        <w:pStyle w:val="1"/>
        <w:spacing w:before="220" w:after="0" w:line="360" w:lineRule="auto"/>
        <w:jc w:val="center"/>
        <w:rPr>
          <w:rFonts w:ascii="Times New Roman" w:eastAsia="黑体" w:hAnsi="Times New Roman" w:cs="Times New Roman"/>
          <w:sz w:val="40"/>
          <w:szCs w:val="40"/>
        </w:rPr>
      </w:pPr>
      <w:bookmarkStart w:id="269" w:name="_Toc68698433"/>
      <w:bookmarkStart w:id="270" w:name="_Toc101533919"/>
      <w:r w:rsidRPr="001017E1">
        <w:rPr>
          <w:rFonts w:ascii="Times New Roman" w:eastAsia="黑体" w:hAnsi="Times New Roman" w:cs="Times New Roman"/>
          <w:sz w:val="40"/>
          <w:szCs w:val="40"/>
        </w:rPr>
        <w:lastRenderedPageBreak/>
        <w:t>第</w:t>
      </w:r>
      <w:r w:rsidRPr="001017E1">
        <w:rPr>
          <w:rFonts w:ascii="Times New Roman" w:eastAsia="黑体" w:hAnsi="Times New Roman" w:cs="Times New Roman" w:hint="eastAsia"/>
          <w:sz w:val="40"/>
          <w:szCs w:val="40"/>
        </w:rPr>
        <w:t>七</w:t>
      </w:r>
      <w:r w:rsidRPr="001017E1">
        <w:rPr>
          <w:rFonts w:ascii="Times New Roman" w:eastAsia="黑体" w:hAnsi="Times New Roman" w:cs="Times New Roman"/>
          <w:sz w:val="40"/>
          <w:szCs w:val="40"/>
        </w:rPr>
        <w:t>章</w:t>
      </w:r>
      <w:r w:rsidRPr="001017E1">
        <w:rPr>
          <w:rFonts w:ascii="Times New Roman" w:eastAsia="黑体" w:hAnsi="Times New Roman" w:cs="Times New Roman"/>
          <w:sz w:val="40"/>
          <w:szCs w:val="40"/>
        </w:rPr>
        <w:t xml:space="preserve">  </w:t>
      </w:r>
      <w:r w:rsidRPr="001017E1">
        <w:rPr>
          <w:rFonts w:ascii="Times New Roman" w:eastAsia="黑体" w:hAnsi="Times New Roman" w:cs="Times New Roman"/>
          <w:sz w:val="40"/>
          <w:szCs w:val="40"/>
        </w:rPr>
        <w:t>湿地可持续利用规划</w:t>
      </w:r>
      <w:bookmarkEnd w:id="269"/>
      <w:bookmarkEnd w:id="270"/>
    </w:p>
    <w:p w14:paraId="5157D9C4" w14:textId="77777777" w:rsidR="00530054" w:rsidRPr="001017E1" w:rsidRDefault="00B33A19">
      <w:pPr>
        <w:keepNext/>
        <w:keepLines/>
        <w:spacing w:beforeLines="100" w:before="240" w:afterLines="100" w:after="240" w:line="580" w:lineRule="exact"/>
        <w:jc w:val="center"/>
        <w:outlineLvl w:val="1"/>
        <w:rPr>
          <w:rFonts w:ascii="Times New Roman" w:eastAsia="黑体" w:hAnsi="Times New Roman" w:cs="Times New Roman"/>
          <w:b/>
          <w:bCs/>
          <w:kern w:val="0"/>
          <w:sz w:val="32"/>
          <w:szCs w:val="32"/>
        </w:rPr>
      </w:pPr>
      <w:bookmarkStart w:id="271" w:name="_Toc68698434"/>
      <w:bookmarkStart w:id="272" w:name="_Toc101533920"/>
      <w:r w:rsidRPr="001017E1">
        <w:rPr>
          <w:rFonts w:ascii="Times New Roman" w:eastAsia="黑体" w:hAnsi="Times New Roman" w:cs="Times New Roman"/>
          <w:b/>
          <w:bCs/>
          <w:kern w:val="0"/>
          <w:sz w:val="32"/>
          <w:szCs w:val="32"/>
        </w:rPr>
        <w:t>第一节</w:t>
      </w:r>
      <w:r w:rsidRPr="001017E1">
        <w:rPr>
          <w:rFonts w:ascii="Times New Roman" w:eastAsia="黑体" w:hAnsi="Times New Roman" w:cs="Times New Roman"/>
          <w:b/>
          <w:bCs/>
          <w:kern w:val="0"/>
          <w:sz w:val="32"/>
          <w:szCs w:val="32"/>
        </w:rPr>
        <w:t xml:space="preserve"> </w:t>
      </w:r>
      <w:r w:rsidRPr="001017E1">
        <w:rPr>
          <w:rFonts w:ascii="Times New Roman" w:eastAsia="黑体" w:hAnsi="Times New Roman" w:cs="Times New Roman"/>
          <w:b/>
          <w:bCs/>
          <w:kern w:val="0"/>
          <w:sz w:val="32"/>
          <w:szCs w:val="32"/>
        </w:rPr>
        <w:t>湿地生态旅游休闲</w:t>
      </w:r>
      <w:bookmarkEnd w:id="271"/>
      <w:bookmarkEnd w:id="272"/>
    </w:p>
    <w:p w14:paraId="324A0FEB" w14:textId="77777777" w:rsidR="00530054" w:rsidRPr="001017E1" w:rsidRDefault="00B33A19">
      <w:pPr>
        <w:spacing w:line="58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湿地生态旅游休闲是实现湿地与城市融合发展的重要途径，是展现杭州</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三吴都会</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的千年风韵、美丽中国样本和全国宜居城市的</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重要窗口</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，是建设人民共享湿地绿意空间的重要载体。</w:t>
      </w:r>
    </w:p>
    <w:p w14:paraId="5E516A6F" w14:textId="77777777" w:rsidR="00530054" w:rsidRPr="001017E1" w:rsidRDefault="00B33A19">
      <w:pPr>
        <w:spacing w:beforeLines="50" w:before="120" w:afterLines="50" w:after="120" w:line="58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一、目标任务</w:t>
      </w:r>
    </w:p>
    <w:p w14:paraId="746D09C6" w14:textId="77777777" w:rsidR="00530054" w:rsidRPr="001017E1" w:rsidRDefault="00B33A19">
      <w:pPr>
        <w:spacing w:line="58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提升湿地生态旅游服务能力，发挥湿地生态旅游引领效应，打造半径</w:t>
      </w:r>
      <w:r w:rsidRPr="001017E1">
        <w:rPr>
          <w:rFonts w:ascii="Times New Roman" w:eastAsia="仿宋" w:hAnsi="Times New Roman" w:cs="Times New Roman"/>
          <w:sz w:val="28"/>
          <w:szCs w:val="28"/>
        </w:rPr>
        <w:t>1</w:t>
      </w:r>
      <w:r w:rsidRPr="001017E1">
        <w:rPr>
          <w:rFonts w:ascii="Times New Roman" w:eastAsia="仿宋" w:hAnsi="Times New Roman" w:cs="Times New Roman"/>
          <w:sz w:val="28"/>
          <w:szCs w:val="28"/>
        </w:rPr>
        <w:t>公里湿地服务圈，进一步提高城市竞争力和市民生活品质，建设全球湿地生态旅游模范高地。</w:t>
      </w:r>
    </w:p>
    <w:p w14:paraId="161CEEE3" w14:textId="77777777" w:rsidR="00530054" w:rsidRPr="001017E1" w:rsidRDefault="00B33A19">
      <w:pPr>
        <w:spacing w:beforeLines="50" w:before="120" w:afterLines="50" w:after="120" w:line="58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二、规划内容</w:t>
      </w:r>
    </w:p>
    <w:p w14:paraId="6F053AFA" w14:textId="77777777" w:rsidR="00530054" w:rsidRPr="001017E1" w:rsidRDefault="00B33A19">
      <w:pPr>
        <w:spacing w:line="56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b/>
          <w:bCs/>
          <w:sz w:val="28"/>
          <w:szCs w:val="28"/>
        </w:rPr>
        <w:t>（一）发挥湿地生态旅游引领效应</w:t>
      </w:r>
    </w:p>
    <w:p w14:paraId="36B471B9" w14:textId="77777777" w:rsidR="00530054" w:rsidRPr="001017E1" w:rsidRDefault="00B33A19">
      <w:pPr>
        <w:spacing w:line="58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依托全国重点风景旅游城市、全国历史文化名城和独特湿地资源优势，深入挖掘资源特色和湿地文化底蕴，在重要湿地、湿地公园、农用湿地可持续利用示范区内，有序开展湿地生态旅游，打造西湖西溪一体、钱塘江涌潮、</w:t>
      </w:r>
      <w:r w:rsidRPr="001017E1">
        <w:rPr>
          <w:rFonts w:ascii="Times New Roman" w:eastAsia="仿宋" w:hAnsi="Times New Roman" w:cs="Times New Roman" w:hint="eastAsia"/>
          <w:sz w:val="28"/>
          <w:szCs w:val="28"/>
        </w:rPr>
        <w:t>铜鉴湖</w:t>
      </w:r>
      <w:r w:rsidRPr="001017E1">
        <w:rPr>
          <w:rFonts w:ascii="Times New Roman" w:eastAsia="仿宋" w:hAnsi="Times New Roman" w:cs="Times New Roman"/>
          <w:sz w:val="28"/>
          <w:szCs w:val="28"/>
        </w:rPr>
        <w:t>样板，带动社区协同发展，促进地方经济社会发展，拓宽</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两山</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转化通道，发挥</w:t>
      </w:r>
      <w:r w:rsidRPr="001017E1">
        <w:rPr>
          <w:rFonts w:ascii="Times New Roman" w:eastAsia="仿宋" w:hAnsi="Times New Roman" w:cs="Times New Roman" w:hint="eastAsia"/>
          <w:sz w:val="28"/>
          <w:szCs w:val="28"/>
        </w:rPr>
        <w:t>西湖区</w:t>
      </w:r>
      <w:r w:rsidRPr="001017E1">
        <w:rPr>
          <w:rFonts w:ascii="Times New Roman" w:eastAsia="仿宋" w:hAnsi="Times New Roman" w:cs="Times New Roman"/>
          <w:sz w:val="28"/>
          <w:szCs w:val="28"/>
        </w:rPr>
        <w:t>湿地生态旅游引领带动效应。</w:t>
      </w:r>
    </w:p>
    <w:p w14:paraId="437B8512" w14:textId="77777777" w:rsidR="00530054" w:rsidRPr="001017E1" w:rsidRDefault="00B33A19">
      <w:pPr>
        <w:spacing w:line="56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b/>
          <w:bCs/>
          <w:sz w:val="28"/>
          <w:szCs w:val="28"/>
        </w:rPr>
        <w:t>（二）提升湿地生态旅游服务能力</w:t>
      </w:r>
    </w:p>
    <w:p w14:paraId="74ACEC96" w14:textId="77777777" w:rsidR="00530054" w:rsidRPr="001017E1" w:rsidRDefault="00B33A19">
      <w:pPr>
        <w:spacing w:line="58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在切实有效保护的前提下，结合</w:t>
      </w:r>
      <w:r w:rsidRPr="001017E1">
        <w:rPr>
          <w:rFonts w:ascii="Times New Roman" w:eastAsia="仿宋" w:hAnsi="Times New Roman" w:cs="Times New Roman" w:hint="eastAsia"/>
          <w:sz w:val="28"/>
          <w:szCs w:val="28"/>
        </w:rPr>
        <w:t>西湖区</w:t>
      </w:r>
      <w:r w:rsidRPr="001017E1">
        <w:rPr>
          <w:rFonts w:ascii="Times New Roman" w:eastAsia="仿宋" w:hAnsi="Times New Roman" w:cs="Times New Roman"/>
          <w:sz w:val="28"/>
          <w:szCs w:val="28"/>
        </w:rPr>
        <w:t>湿地建设，立足</w:t>
      </w:r>
      <w:r w:rsidRPr="001017E1">
        <w:rPr>
          <w:rFonts w:ascii="Times New Roman" w:eastAsia="仿宋" w:hAnsi="Times New Roman" w:cs="Times New Roman" w:hint="eastAsia"/>
          <w:sz w:val="28"/>
          <w:szCs w:val="28"/>
        </w:rPr>
        <w:t>区域</w:t>
      </w:r>
      <w:r w:rsidRPr="001017E1">
        <w:rPr>
          <w:rFonts w:ascii="Times New Roman" w:eastAsia="仿宋" w:hAnsi="Times New Roman" w:cs="Times New Roman"/>
          <w:sz w:val="28"/>
          <w:szCs w:val="28"/>
        </w:rPr>
        <w:t>资源特色发展湿地生态旅游产业，将湿地旅游与湿地观鸟、湿地体验和康养产业相结合，完善湿地景区基础服务设施建设，大力提升湿地景区</w:t>
      </w:r>
      <w:r w:rsidRPr="001017E1">
        <w:rPr>
          <w:rFonts w:ascii="Times New Roman" w:eastAsia="仿宋" w:hAnsi="Times New Roman" w:cs="Times New Roman"/>
          <w:sz w:val="28"/>
          <w:szCs w:val="28"/>
        </w:rPr>
        <w:lastRenderedPageBreak/>
        <w:t>交通建设，科学实施自然景观和文物古迹保护，合理管理调控游客容量，提升制度建设、安全管理和卫生管理，扩展生态教育内容与形式，提升西湖、西溪等服务接待能力，努力减少人为破坏，最大限度地保持自然、融入自然，以生态优势推动旅游业发展。</w:t>
      </w:r>
    </w:p>
    <w:p w14:paraId="28FD29A9" w14:textId="77777777" w:rsidR="00530054" w:rsidRPr="001017E1" w:rsidRDefault="00B33A19">
      <w:pPr>
        <w:spacing w:line="56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b/>
          <w:bCs/>
          <w:sz w:val="28"/>
          <w:szCs w:val="28"/>
        </w:rPr>
        <w:t>（三）</w:t>
      </w:r>
      <w:bookmarkStart w:id="273" w:name="_Hlk66695102"/>
      <w:r w:rsidRPr="001017E1">
        <w:rPr>
          <w:rFonts w:ascii="Times New Roman" w:eastAsia="仿宋" w:hAnsi="Times New Roman" w:cs="Times New Roman"/>
          <w:b/>
          <w:bCs/>
          <w:sz w:val="28"/>
          <w:szCs w:val="28"/>
        </w:rPr>
        <w:t>打造半径</w:t>
      </w:r>
      <w:r w:rsidRPr="001017E1">
        <w:rPr>
          <w:rFonts w:ascii="Times New Roman" w:eastAsia="仿宋" w:hAnsi="Times New Roman" w:cs="Times New Roman"/>
          <w:b/>
          <w:bCs/>
          <w:sz w:val="28"/>
          <w:szCs w:val="28"/>
        </w:rPr>
        <w:t>1</w:t>
      </w:r>
      <w:r w:rsidRPr="001017E1">
        <w:rPr>
          <w:rFonts w:ascii="Times New Roman" w:eastAsia="仿宋" w:hAnsi="Times New Roman" w:cs="Times New Roman"/>
          <w:b/>
          <w:bCs/>
          <w:sz w:val="28"/>
          <w:szCs w:val="28"/>
        </w:rPr>
        <w:t>公里湿地服务圈</w:t>
      </w:r>
      <w:bookmarkEnd w:id="273"/>
    </w:p>
    <w:p w14:paraId="1333F2EB" w14:textId="77777777" w:rsidR="00530054" w:rsidRPr="001017E1" w:rsidRDefault="00B33A19">
      <w:pPr>
        <w:spacing w:line="58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以</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江、河、湖、</w:t>
      </w:r>
      <w:r w:rsidRPr="001017E1">
        <w:rPr>
          <w:rFonts w:ascii="Times New Roman" w:eastAsia="仿宋" w:hAnsi="Times New Roman" w:cs="Times New Roman" w:hint="eastAsia"/>
          <w:sz w:val="28"/>
          <w:szCs w:val="28"/>
        </w:rPr>
        <w:t>渠</w:t>
      </w:r>
      <w:r w:rsidRPr="001017E1">
        <w:rPr>
          <w:rFonts w:ascii="Times New Roman" w:eastAsia="仿宋" w:hAnsi="Times New Roman" w:cs="Times New Roman"/>
          <w:sz w:val="28"/>
          <w:szCs w:val="28"/>
        </w:rPr>
        <w:t>”</w:t>
      </w:r>
      <w:r w:rsidRPr="001017E1">
        <w:rPr>
          <w:rFonts w:ascii="Times New Roman" w:eastAsia="仿宋" w:hAnsi="Times New Roman" w:cs="Times New Roman" w:hint="eastAsia"/>
          <w:sz w:val="28"/>
          <w:szCs w:val="28"/>
        </w:rPr>
        <w:t>为主</w:t>
      </w:r>
      <w:r w:rsidRPr="001017E1">
        <w:rPr>
          <w:rFonts w:ascii="Times New Roman" w:eastAsia="仿宋" w:hAnsi="Times New Roman" w:cs="Times New Roman"/>
          <w:sz w:val="28"/>
          <w:szCs w:val="28"/>
        </w:rPr>
        <w:t>导</w:t>
      </w:r>
      <w:r w:rsidRPr="001017E1">
        <w:rPr>
          <w:rFonts w:ascii="Times New Roman" w:eastAsia="仿宋" w:hAnsi="Times New Roman" w:cs="Times New Roman" w:hint="eastAsia"/>
          <w:sz w:val="28"/>
          <w:szCs w:val="28"/>
        </w:rPr>
        <w:t>的</w:t>
      </w:r>
      <w:r w:rsidRPr="001017E1">
        <w:rPr>
          <w:rFonts w:ascii="Times New Roman" w:eastAsia="仿宋" w:hAnsi="Times New Roman" w:cs="Times New Roman"/>
          <w:sz w:val="28"/>
          <w:szCs w:val="28"/>
        </w:rPr>
        <w:t>主线，沟通、连接、疏通城市水脉网络，完善滨江、滨湖、滨河景观带绿化带建设，建设滨水亲水绿道，打造城区半径</w:t>
      </w:r>
      <w:r w:rsidRPr="001017E1">
        <w:rPr>
          <w:rFonts w:ascii="Times New Roman" w:eastAsia="仿宋" w:hAnsi="Times New Roman" w:cs="Times New Roman"/>
          <w:sz w:val="28"/>
          <w:szCs w:val="28"/>
        </w:rPr>
        <w:t>1</w:t>
      </w:r>
      <w:r w:rsidRPr="001017E1">
        <w:rPr>
          <w:rFonts w:ascii="Times New Roman" w:eastAsia="仿宋" w:hAnsi="Times New Roman" w:cs="Times New Roman"/>
          <w:sz w:val="28"/>
          <w:szCs w:val="28"/>
        </w:rPr>
        <w:t>公里湿地服务圈。提升市民休闲特色河道，建设生态型河道、历史文化型河道、现代城市风貌型河道，加强河流水体与城市主流空间的融合，促进城区湿地生态维护、景观游憩、人文展示在内的复合式廊道功能转换，再现杭州江南水乡浓郁风情和特色风貌，</w:t>
      </w:r>
      <w:bookmarkStart w:id="274" w:name="_Hlk68289736"/>
      <w:r w:rsidRPr="001017E1">
        <w:rPr>
          <w:rFonts w:ascii="Times New Roman" w:eastAsia="仿宋" w:hAnsi="Times New Roman" w:cs="Times New Roman"/>
          <w:sz w:val="28"/>
          <w:szCs w:val="28"/>
        </w:rPr>
        <w:t>进一步提高城市竞争力和市民生活品质</w:t>
      </w:r>
      <w:bookmarkEnd w:id="274"/>
      <w:r w:rsidRPr="001017E1">
        <w:rPr>
          <w:rFonts w:ascii="Times New Roman" w:eastAsia="仿宋" w:hAnsi="Times New Roman" w:cs="Times New Roman"/>
          <w:sz w:val="28"/>
          <w:szCs w:val="28"/>
        </w:rPr>
        <w:t>。</w:t>
      </w:r>
    </w:p>
    <w:p w14:paraId="4AFACF87" w14:textId="77777777" w:rsidR="00530054" w:rsidRPr="001017E1" w:rsidRDefault="00B33A19">
      <w:pPr>
        <w:keepNext/>
        <w:keepLines/>
        <w:spacing w:beforeLines="100" w:before="240" w:afterLines="100" w:after="240" w:line="580" w:lineRule="exact"/>
        <w:jc w:val="center"/>
        <w:outlineLvl w:val="1"/>
        <w:rPr>
          <w:rFonts w:ascii="Times New Roman" w:eastAsia="黑体" w:hAnsi="Times New Roman" w:cs="Times New Roman"/>
          <w:b/>
          <w:bCs/>
          <w:kern w:val="0"/>
          <w:sz w:val="32"/>
          <w:szCs w:val="32"/>
        </w:rPr>
      </w:pPr>
      <w:bookmarkStart w:id="275" w:name="_Toc68698435"/>
      <w:bookmarkStart w:id="276" w:name="_Toc101533921"/>
      <w:r w:rsidRPr="001017E1">
        <w:rPr>
          <w:rFonts w:ascii="Times New Roman" w:eastAsia="黑体" w:hAnsi="Times New Roman" w:cs="Times New Roman"/>
          <w:b/>
          <w:bCs/>
          <w:kern w:val="0"/>
          <w:sz w:val="32"/>
          <w:szCs w:val="32"/>
        </w:rPr>
        <w:t>第二节</w:t>
      </w:r>
      <w:r w:rsidRPr="001017E1">
        <w:rPr>
          <w:rFonts w:ascii="Times New Roman" w:eastAsia="黑体" w:hAnsi="Times New Roman" w:cs="Times New Roman"/>
          <w:b/>
          <w:bCs/>
          <w:kern w:val="0"/>
          <w:sz w:val="32"/>
          <w:szCs w:val="32"/>
        </w:rPr>
        <w:t xml:space="preserve"> </w:t>
      </w:r>
      <w:r w:rsidRPr="001017E1">
        <w:rPr>
          <w:rFonts w:ascii="Times New Roman" w:eastAsia="黑体" w:hAnsi="Times New Roman" w:cs="Times New Roman"/>
          <w:b/>
          <w:bCs/>
          <w:kern w:val="0"/>
          <w:sz w:val="32"/>
          <w:szCs w:val="32"/>
        </w:rPr>
        <w:t>湿地合理利用示范</w:t>
      </w:r>
      <w:bookmarkEnd w:id="275"/>
      <w:bookmarkEnd w:id="276"/>
    </w:p>
    <w:p w14:paraId="12F843B0" w14:textId="77777777" w:rsidR="00530054" w:rsidRPr="001017E1" w:rsidRDefault="00B33A19">
      <w:pPr>
        <w:spacing w:beforeLines="50" w:before="120" w:afterLines="50" w:after="120" w:line="56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一、目标任务</w:t>
      </w:r>
    </w:p>
    <w:p w14:paraId="59498204"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充分考虑</w:t>
      </w:r>
      <w:r w:rsidRPr="001017E1">
        <w:rPr>
          <w:rFonts w:ascii="Times New Roman" w:eastAsia="仿宋" w:hAnsi="Times New Roman" w:cs="Times New Roman" w:hint="eastAsia"/>
          <w:sz w:val="28"/>
          <w:szCs w:val="28"/>
        </w:rPr>
        <w:t>西湖区</w:t>
      </w:r>
      <w:r w:rsidRPr="001017E1">
        <w:rPr>
          <w:rFonts w:ascii="Times New Roman" w:eastAsia="仿宋" w:hAnsi="Times New Roman" w:cs="Times New Roman"/>
          <w:sz w:val="28"/>
          <w:szCs w:val="28"/>
        </w:rPr>
        <w:t>人口密集，土地等各种自然资源贫乏的客观实际，积极开展不同类型湿地资源可持续利用示范，引导各地充分合理利用湿地资源，促进湿地资源可持续利用。</w:t>
      </w:r>
    </w:p>
    <w:p w14:paraId="740DAD70" w14:textId="77777777" w:rsidR="00530054" w:rsidRPr="001017E1" w:rsidRDefault="00B33A19">
      <w:pPr>
        <w:spacing w:beforeLines="50" w:before="120" w:afterLines="50" w:after="120" w:line="56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二、规划内容</w:t>
      </w:r>
    </w:p>
    <w:p w14:paraId="4BC3A7A9" w14:textId="77777777" w:rsidR="00530054" w:rsidRPr="001017E1" w:rsidRDefault="00B33A19">
      <w:pPr>
        <w:spacing w:line="56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b/>
          <w:bCs/>
          <w:sz w:val="28"/>
          <w:szCs w:val="28"/>
        </w:rPr>
        <w:t>（一）</w:t>
      </w:r>
      <w:bookmarkStart w:id="277" w:name="_Hlk68370937"/>
      <w:r w:rsidRPr="001017E1">
        <w:rPr>
          <w:rFonts w:ascii="Times New Roman" w:eastAsia="仿宋" w:hAnsi="Times New Roman" w:cs="Times New Roman"/>
          <w:b/>
          <w:bCs/>
          <w:sz w:val="28"/>
          <w:szCs w:val="28"/>
        </w:rPr>
        <w:t>农业湿地可持续利用示范</w:t>
      </w:r>
      <w:bookmarkEnd w:id="277"/>
    </w:p>
    <w:p w14:paraId="2C03CF8B"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针对农业湿地特点，加大农用湿地保护力度，在农田排水沟渠区、村庄河塘、河口等重要汇水区，开展生态化改造示范，逐步恢复农用湿地生态功能。积极发展农业湿地生产示范基地，推广循环农业、生</w:t>
      </w:r>
      <w:r w:rsidRPr="001017E1">
        <w:rPr>
          <w:rFonts w:ascii="Times New Roman" w:eastAsia="仿宋" w:hAnsi="Times New Roman" w:cs="Times New Roman"/>
          <w:sz w:val="28"/>
          <w:szCs w:val="28"/>
        </w:rPr>
        <w:lastRenderedPageBreak/>
        <w:t>态农业技术模式，提高稻田湿地高效生产水平，开展彩色稻田、稻鱼共生、稻虾共养、稻蟹共养示范，加快桑基鱼塘、果基鱼塘、菜基鱼塘保护利用，大力扶持生态米、生态虾、蟹、鱼等品牌。挖掘农耕文化资源，开发杭州湿地系列文创产品，带动湿地附近居民利用非物质文化遗产，提高杭州市文化资源知名度和影响力。</w:t>
      </w:r>
    </w:p>
    <w:p w14:paraId="293DD679"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开展</w:t>
      </w:r>
      <w:r w:rsidRPr="001017E1">
        <w:rPr>
          <w:rFonts w:ascii="Times New Roman" w:eastAsia="仿宋" w:hAnsi="Times New Roman" w:cs="Times New Roman" w:hint="eastAsia"/>
          <w:sz w:val="28"/>
          <w:szCs w:val="28"/>
        </w:rPr>
        <w:t>双浦镇铜鉴湖</w:t>
      </w:r>
      <w:r w:rsidRPr="001017E1">
        <w:rPr>
          <w:rFonts w:ascii="Times New Roman" w:eastAsia="仿宋" w:hAnsi="Times New Roman" w:cs="Times New Roman"/>
          <w:sz w:val="28"/>
          <w:szCs w:val="28"/>
        </w:rPr>
        <w:t>农业湿地可持续利用示范，以湿地为基础，整合</w:t>
      </w:r>
      <w:r w:rsidRPr="001017E1">
        <w:rPr>
          <w:rFonts w:ascii="Times New Roman" w:eastAsia="仿宋" w:hAnsi="Times New Roman" w:cs="Times New Roman" w:hint="eastAsia"/>
          <w:sz w:val="28"/>
          <w:szCs w:val="28"/>
        </w:rPr>
        <w:t>外围</w:t>
      </w:r>
      <w:r w:rsidRPr="001017E1">
        <w:rPr>
          <w:rFonts w:ascii="Times New Roman" w:eastAsia="仿宋" w:hAnsi="Times New Roman" w:cs="Times New Roman"/>
          <w:sz w:val="28"/>
          <w:szCs w:val="28"/>
        </w:rPr>
        <w:t>农田、鱼塘资源，依托周边</w:t>
      </w:r>
      <w:r w:rsidRPr="001017E1">
        <w:rPr>
          <w:rFonts w:ascii="Times New Roman" w:eastAsia="仿宋" w:hAnsi="Times New Roman" w:cs="Times New Roman" w:hint="eastAsia"/>
          <w:sz w:val="28"/>
          <w:szCs w:val="28"/>
        </w:rPr>
        <w:t>灵山景区、西山国家森林公园</w:t>
      </w:r>
      <w:r w:rsidRPr="001017E1">
        <w:rPr>
          <w:rFonts w:ascii="Times New Roman" w:eastAsia="仿宋" w:hAnsi="Times New Roman" w:cs="Times New Roman"/>
          <w:sz w:val="28"/>
          <w:szCs w:val="28"/>
        </w:rPr>
        <w:t>和</w:t>
      </w:r>
      <w:r w:rsidRPr="001017E1">
        <w:rPr>
          <w:rFonts w:ascii="Times New Roman" w:eastAsia="仿宋" w:hAnsi="Times New Roman" w:cs="Times New Roman" w:hint="eastAsia"/>
          <w:sz w:val="28"/>
          <w:szCs w:val="28"/>
        </w:rPr>
        <w:t>云栖小镇</w:t>
      </w:r>
      <w:r w:rsidRPr="001017E1">
        <w:rPr>
          <w:rFonts w:ascii="Times New Roman" w:eastAsia="仿宋" w:hAnsi="Times New Roman" w:cs="Times New Roman"/>
          <w:sz w:val="28"/>
          <w:szCs w:val="28"/>
        </w:rPr>
        <w:t>的人文情怀发展湿地休闲产品，在生态湿地维护中，围绕湿地运用大地艺术设计打造江南水乡的农耕野趣</w:t>
      </w:r>
      <w:r w:rsidRPr="001017E1">
        <w:rPr>
          <w:rFonts w:ascii="Times New Roman" w:eastAsia="仿宋" w:hAnsi="Times New Roman" w:cs="Times New Roman" w:hint="eastAsia"/>
          <w:sz w:val="28"/>
          <w:szCs w:val="28"/>
        </w:rPr>
        <w:t>。</w:t>
      </w:r>
    </w:p>
    <w:p w14:paraId="4459A4AB" w14:textId="77777777" w:rsidR="00530054" w:rsidRPr="001017E1" w:rsidRDefault="00B33A19">
      <w:pPr>
        <w:spacing w:line="56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b/>
          <w:bCs/>
          <w:sz w:val="28"/>
          <w:szCs w:val="28"/>
        </w:rPr>
        <w:t>（二）净化型人工湿地建设示范</w:t>
      </w:r>
    </w:p>
    <w:p w14:paraId="3E0EFD40" w14:textId="50FBE6D8" w:rsidR="00530054" w:rsidRPr="001017E1" w:rsidRDefault="00B33A19">
      <w:pPr>
        <w:spacing w:line="560" w:lineRule="exact"/>
        <w:ind w:firstLineChars="200" w:firstLine="560"/>
        <w:rPr>
          <w:rFonts w:ascii="Times New Roman" w:eastAsia="仿宋" w:hAnsi="Times New Roman" w:cs="Times New Roman"/>
          <w:sz w:val="28"/>
          <w:szCs w:val="28"/>
        </w:rPr>
      </w:pPr>
      <w:bookmarkStart w:id="278" w:name="_Hlk92723958"/>
      <w:r w:rsidRPr="001017E1">
        <w:rPr>
          <w:rFonts w:ascii="Times New Roman" w:eastAsia="仿宋" w:hAnsi="Times New Roman" w:cs="Times New Roman" w:hint="eastAsia"/>
          <w:sz w:val="28"/>
          <w:szCs w:val="28"/>
        </w:rPr>
        <w:t>富春江</w:t>
      </w:r>
      <w:r w:rsidR="002F5501" w:rsidRPr="001017E1">
        <w:rPr>
          <w:rFonts w:ascii="Times New Roman" w:eastAsia="仿宋" w:hAnsi="Times New Roman" w:cs="Times New Roman" w:hint="eastAsia"/>
          <w:sz w:val="28"/>
          <w:szCs w:val="28"/>
        </w:rPr>
        <w:t>北岸</w:t>
      </w:r>
      <w:r w:rsidRPr="001017E1">
        <w:rPr>
          <w:rFonts w:ascii="Times New Roman" w:eastAsia="仿宋" w:hAnsi="Times New Roman" w:cs="Times New Roman" w:hint="eastAsia"/>
          <w:sz w:val="28"/>
          <w:szCs w:val="28"/>
        </w:rPr>
        <w:t>社井闸站</w:t>
      </w:r>
      <w:bookmarkStart w:id="279" w:name="_Hlk92791872"/>
      <w:r w:rsidRPr="001017E1">
        <w:rPr>
          <w:rFonts w:ascii="Times New Roman" w:eastAsia="仿宋" w:hAnsi="Times New Roman" w:cs="Times New Roman" w:hint="eastAsia"/>
          <w:sz w:val="28"/>
          <w:szCs w:val="28"/>
        </w:rPr>
        <w:t>小微湿地</w:t>
      </w:r>
      <w:bookmarkEnd w:id="279"/>
      <w:r w:rsidRPr="001017E1">
        <w:rPr>
          <w:rFonts w:ascii="Times New Roman" w:eastAsia="仿宋" w:hAnsi="Times New Roman" w:cs="Times New Roman" w:hint="eastAsia"/>
          <w:sz w:val="28"/>
          <w:szCs w:val="28"/>
        </w:rPr>
        <w:t>、新浦沿小微湿地、小和山余杭塘河、三墩镇城西污水处理厂、云谷园区北、三墩镇干萍湖</w:t>
      </w:r>
      <w:bookmarkEnd w:id="278"/>
      <w:r w:rsidRPr="001017E1">
        <w:rPr>
          <w:rFonts w:ascii="Times New Roman" w:eastAsia="仿宋" w:hAnsi="Times New Roman" w:cs="Times New Roman"/>
          <w:sz w:val="28"/>
          <w:szCs w:val="28"/>
        </w:rPr>
        <w:t>等具备条件的城镇湿地区域、采矿废弃地或塌陷地、居民集中区、污水处理厂、水库入库口等区域，通过湿地生态工程技术措施，构建净化型人工湿地，对尾水、生活污水、面源污染等进行净化处理，展示湿地生态功能以及当地适宜的典型湿地恢复技术，提高公众对湿地价值的认识。</w:t>
      </w:r>
    </w:p>
    <w:p w14:paraId="601664E1" w14:textId="77777777" w:rsidR="00530054" w:rsidRPr="001017E1" w:rsidRDefault="00B33A19">
      <w:pPr>
        <w:spacing w:line="56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b/>
          <w:bCs/>
          <w:sz w:val="28"/>
          <w:szCs w:val="28"/>
        </w:rPr>
        <w:t>（三）湿地植物可持续利用示范</w:t>
      </w:r>
    </w:p>
    <w:p w14:paraId="5628E367"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对西溪湿地、</w:t>
      </w:r>
      <w:r w:rsidRPr="001017E1">
        <w:rPr>
          <w:rFonts w:ascii="Times New Roman" w:eastAsia="仿宋" w:hAnsi="Times New Roman" w:cs="Times New Roman" w:hint="eastAsia"/>
          <w:sz w:val="28"/>
          <w:szCs w:val="28"/>
        </w:rPr>
        <w:t>铜鉴湖</w:t>
      </w:r>
      <w:r w:rsidRPr="001017E1">
        <w:rPr>
          <w:rFonts w:ascii="Times New Roman" w:eastAsia="仿宋" w:hAnsi="Times New Roman" w:cs="Times New Roman"/>
          <w:sz w:val="28"/>
          <w:szCs w:val="28"/>
        </w:rPr>
        <w:t>等湿地内的芦苇和人工种养的水葫芦等湿地水生植物进行处理和资源化利用示范，建立湿地植物</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收割</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储运</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资源化利用</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体系，购置收割、运输设备，建设储存、资源化利用设施，避免湿地植物对水环境造成二次污染。</w:t>
      </w:r>
    </w:p>
    <w:p w14:paraId="79A8D42F" w14:textId="77777777" w:rsidR="00530054" w:rsidRPr="001017E1" w:rsidRDefault="00B33A19">
      <w:pPr>
        <w:keepNext/>
        <w:keepLines/>
        <w:spacing w:beforeLines="100" w:before="240" w:afterLines="100" w:after="240" w:line="560" w:lineRule="exact"/>
        <w:jc w:val="center"/>
        <w:outlineLvl w:val="1"/>
        <w:rPr>
          <w:rFonts w:ascii="Times New Roman" w:eastAsia="黑体" w:hAnsi="Times New Roman" w:cs="Times New Roman"/>
          <w:b/>
          <w:bCs/>
          <w:kern w:val="0"/>
          <w:sz w:val="32"/>
          <w:szCs w:val="32"/>
        </w:rPr>
      </w:pPr>
      <w:bookmarkStart w:id="280" w:name="_Toc68698436"/>
      <w:bookmarkStart w:id="281" w:name="_Toc101533922"/>
      <w:r w:rsidRPr="001017E1">
        <w:rPr>
          <w:rFonts w:ascii="Times New Roman" w:eastAsia="黑体" w:hAnsi="Times New Roman" w:cs="Times New Roman"/>
          <w:b/>
          <w:bCs/>
          <w:kern w:val="0"/>
          <w:sz w:val="32"/>
          <w:szCs w:val="32"/>
        </w:rPr>
        <w:t>第三节</w:t>
      </w:r>
      <w:r w:rsidRPr="001017E1">
        <w:rPr>
          <w:rFonts w:ascii="Times New Roman" w:eastAsia="黑体" w:hAnsi="Times New Roman" w:cs="Times New Roman"/>
          <w:b/>
          <w:bCs/>
          <w:kern w:val="0"/>
          <w:sz w:val="32"/>
          <w:szCs w:val="32"/>
        </w:rPr>
        <w:t xml:space="preserve"> </w:t>
      </w:r>
      <w:r w:rsidRPr="001017E1">
        <w:rPr>
          <w:rFonts w:ascii="Times New Roman" w:eastAsia="黑体" w:hAnsi="Times New Roman" w:cs="Times New Roman"/>
          <w:b/>
          <w:bCs/>
          <w:kern w:val="0"/>
          <w:sz w:val="32"/>
          <w:szCs w:val="32"/>
        </w:rPr>
        <w:t>湿地与城市融合发展</w:t>
      </w:r>
      <w:bookmarkEnd w:id="280"/>
      <w:bookmarkEnd w:id="281"/>
    </w:p>
    <w:p w14:paraId="5CE1133F"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城市湿地与城市的建设发展相互影响，相互依存。湿地作为城市发展建设过程中最重要的自然环境系统，具有丰富的生态资源以及较</w:t>
      </w:r>
      <w:r w:rsidRPr="001017E1">
        <w:rPr>
          <w:rFonts w:ascii="Times New Roman" w:eastAsia="仿宋" w:hAnsi="Times New Roman" w:cs="Times New Roman"/>
          <w:sz w:val="28"/>
          <w:szCs w:val="28"/>
        </w:rPr>
        <w:lastRenderedPageBreak/>
        <w:t>强的环境调节能力，对城市的物种多样性和生态环境保护起到十分关键的作用。</w:t>
      </w:r>
    </w:p>
    <w:p w14:paraId="41AC419C" w14:textId="77777777" w:rsidR="00530054" w:rsidRPr="001017E1" w:rsidRDefault="00B33A19">
      <w:pPr>
        <w:spacing w:beforeLines="50" w:before="120" w:afterLines="50" w:after="120" w:line="58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一、目标任务</w:t>
      </w:r>
    </w:p>
    <w:p w14:paraId="085DE2D4" w14:textId="30242B25" w:rsidR="00530054" w:rsidRPr="001017E1" w:rsidRDefault="00B33A19">
      <w:pPr>
        <w:spacing w:line="58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加快建设未来城市湿地，稳步推进海绵城市建设，加强城市湿地集约经营，促进湿地与城市融合发展，城乡人居环境质量更加优化，绿色发展、生态富民成效显著，高水平打造</w:t>
      </w:r>
      <w:r w:rsidRPr="001017E1">
        <w:rPr>
          <w:rFonts w:ascii="Times New Roman" w:eastAsia="仿宋" w:hAnsi="Times New Roman" w:cs="Times New Roman" w:hint="eastAsia"/>
          <w:sz w:val="28"/>
          <w:szCs w:val="28"/>
        </w:rPr>
        <w:t>国际化生态宜居城区。</w:t>
      </w:r>
    </w:p>
    <w:p w14:paraId="14D39ABD" w14:textId="77777777" w:rsidR="00530054" w:rsidRPr="001017E1" w:rsidRDefault="00B33A19">
      <w:pPr>
        <w:spacing w:beforeLines="50" w:before="120" w:afterLines="50" w:after="120" w:line="58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二、规划内容</w:t>
      </w:r>
    </w:p>
    <w:p w14:paraId="14E3EF39" w14:textId="77777777" w:rsidR="00530054" w:rsidRPr="001017E1" w:rsidRDefault="00B33A19">
      <w:pPr>
        <w:spacing w:line="56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b/>
          <w:bCs/>
          <w:sz w:val="28"/>
          <w:szCs w:val="28"/>
        </w:rPr>
        <w:t>（一）加快未来城市湿地建设</w:t>
      </w:r>
    </w:p>
    <w:p w14:paraId="075D17C8" w14:textId="7697F8E3" w:rsidR="00530054" w:rsidRPr="001017E1" w:rsidRDefault="00B33A19">
      <w:pPr>
        <w:spacing w:line="58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依托大湾区和大都市核心区位，把城市生态湿地作为未来城市发展的优良生态资产和资本集聚引擎，建设杭州未来</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数智湿地</w:t>
      </w:r>
      <w:r w:rsidRPr="001017E1">
        <w:rPr>
          <w:rFonts w:ascii="Times New Roman" w:eastAsia="宋体" w:hAnsi="Times New Roman" w:cs="Times New Roman"/>
          <w:sz w:val="28"/>
          <w:szCs w:val="28"/>
        </w:rPr>
        <w:t>”</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近自然修复湿地生态环境，构建水鸟栖息地、濒危动物避难所，建立新型共存方式，率先实现湿地数字化、智慧化管理，将生态湿地建设为未来城市的生态底板。到</w:t>
      </w:r>
      <w:r w:rsidRPr="001017E1">
        <w:rPr>
          <w:rFonts w:ascii="Times New Roman" w:eastAsia="仿宋" w:hAnsi="Times New Roman" w:cs="Times New Roman"/>
          <w:sz w:val="28"/>
          <w:szCs w:val="28"/>
        </w:rPr>
        <w:t>2025</w:t>
      </w:r>
      <w:r w:rsidRPr="001017E1">
        <w:rPr>
          <w:rFonts w:ascii="Times New Roman" w:eastAsia="仿宋" w:hAnsi="Times New Roman" w:cs="Times New Roman"/>
          <w:sz w:val="28"/>
          <w:szCs w:val="28"/>
        </w:rPr>
        <w:t>年，建设完成未来城市湿地雏形，打造</w:t>
      </w:r>
      <w:bookmarkStart w:id="282" w:name="_Hlk97294476"/>
      <w:r w:rsidRPr="001017E1">
        <w:rPr>
          <w:rFonts w:ascii="Times New Roman" w:eastAsia="仿宋" w:hAnsi="Times New Roman" w:cs="Times New Roman" w:hint="eastAsia"/>
          <w:sz w:val="28"/>
          <w:szCs w:val="28"/>
        </w:rPr>
        <w:t>之江新城</w:t>
      </w:r>
      <w:bookmarkEnd w:id="282"/>
      <w:r w:rsidRPr="001017E1">
        <w:rPr>
          <w:rFonts w:ascii="Times New Roman" w:eastAsia="仿宋" w:hAnsi="Times New Roman" w:cs="Times New Roman"/>
          <w:sz w:val="28"/>
          <w:szCs w:val="28"/>
        </w:rPr>
        <w:t>未来城市湿地标杆，</w:t>
      </w:r>
      <w:r w:rsidRPr="001017E1">
        <w:rPr>
          <w:rFonts w:ascii="Times New Roman" w:eastAsia="仿宋" w:hAnsi="Times New Roman" w:cs="Times New Roman" w:hint="eastAsia"/>
          <w:sz w:val="28"/>
          <w:szCs w:val="28"/>
        </w:rPr>
        <w:t>探索实践“生态</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文化</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创新</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智慧</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善治</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湿地发展新路径</w:t>
      </w:r>
      <w:r w:rsidRPr="001017E1">
        <w:rPr>
          <w:rFonts w:ascii="Times New Roman" w:eastAsia="仿宋" w:hAnsi="Times New Roman" w:cs="Times New Roman" w:hint="eastAsia"/>
          <w:sz w:val="28"/>
          <w:szCs w:val="28"/>
        </w:rPr>
        <w:t>，全面提升三江汇沿江滨水区域及西湖“姊妹湖”—铜鉴湖的湿地公园建设，修复河湖和库塘湿地，打造高品质生活生态圈和最美湿地风景，</w:t>
      </w:r>
      <w:r w:rsidRPr="001017E1">
        <w:rPr>
          <w:rFonts w:ascii="Times New Roman" w:eastAsia="仿宋" w:hAnsi="Times New Roman" w:cs="Times New Roman"/>
          <w:sz w:val="28"/>
          <w:szCs w:val="28"/>
        </w:rPr>
        <w:t>管控湿地面积</w:t>
      </w:r>
      <w:r w:rsidRPr="001017E1">
        <w:rPr>
          <w:rFonts w:ascii="Times New Roman" w:eastAsia="仿宋" w:hAnsi="Times New Roman" w:cs="Times New Roman"/>
          <w:sz w:val="28"/>
          <w:szCs w:val="28"/>
        </w:rPr>
        <w:t>1128.48</w:t>
      </w:r>
      <w:r w:rsidRPr="001017E1">
        <w:rPr>
          <w:rFonts w:ascii="Times New Roman" w:eastAsia="仿宋" w:hAnsi="Times New Roman" w:cs="Times New Roman"/>
          <w:sz w:val="28"/>
          <w:szCs w:val="28"/>
        </w:rPr>
        <w:t>公顷。吸引人才、资金、技术资本快速集聚于湿地生态资本周边，促进湿地与城市和谐共生。</w:t>
      </w:r>
    </w:p>
    <w:p w14:paraId="1965FE5E" w14:textId="77777777" w:rsidR="00530054" w:rsidRPr="001017E1" w:rsidRDefault="00530054">
      <w:pPr>
        <w:spacing w:line="580" w:lineRule="exact"/>
        <w:ind w:firstLineChars="200" w:firstLine="560"/>
        <w:rPr>
          <w:rFonts w:ascii="Times New Roman" w:eastAsia="仿宋" w:hAnsi="Times New Roman" w:cs="Times New Roman"/>
          <w:sz w:val="28"/>
          <w:szCs w:val="28"/>
        </w:rPr>
        <w:sectPr w:rsidR="00530054" w:rsidRPr="001017E1">
          <w:pgSz w:w="11906" w:h="16838"/>
          <w:pgMar w:top="1440" w:right="1797" w:bottom="1440" w:left="1797" w:header="851" w:footer="992" w:gutter="0"/>
          <w:cols w:space="425"/>
          <w:docGrid w:linePitch="312"/>
        </w:sectPr>
      </w:pPr>
    </w:p>
    <w:p w14:paraId="78DC2427" w14:textId="77777777" w:rsidR="00530054" w:rsidRPr="001017E1" w:rsidRDefault="00B33A19">
      <w:pPr>
        <w:spacing w:line="56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b/>
          <w:bCs/>
          <w:sz w:val="28"/>
          <w:szCs w:val="28"/>
        </w:rPr>
        <w:lastRenderedPageBreak/>
        <w:t>（二）</w:t>
      </w:r>
      <w:bookmarkStart w:id="283" w:name="_Hlk68289944"/>
      <w:r w:rsidRPr="001017E1">
        <w:rPr>
          <w:rFonts w:ascii="Times New Roman" w:eastAsia="仿宋" w:hAnsi="Times New Roman" w:cs="Times New Roman"/>
          <w:b/>
          <w:bCs/>
          <w:sz w:val="28"/>
          <w:szCs w:val="28"/>
        </w:rPr>
        <w:t>稳步推进海绵城市建设</w:t>
      </w:r>
      <w:bookmarkEnd w:id="283"/>
    </w:p>
    <w:p w14:paraId="3063DB5D" w14:textId="77777777" w:rsidR="00530054" w:rsidRPr="001017E1" w:rsidRDefault="00B33A19">
      <w:pPr>
        <w:spacing w:line="60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科学规划和统筹建设城市水系统、园林绿地系统、城市道路系统、建筑与小区系统，推进海绵城市建设。在水库、湖塘、内河等涉水建设项目中应用海绵城市建设技术，综合采取</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渗、滞、蓄、净、用、排</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等源头低影响开发建设措施，实现雨水的可持续自然循环，减少雨水径流对河湖水系的水质影响，提高水生态系统的自然修复能力，维护城市湿地良好的生态功能。到</w:t>
      </w:r>
      <w:r w:rsidRPr="001017E1">
        <w:rPr>
          <w:rFonts w:ascii="Times New Roman" w:eastAsia="仿宋" w:hAnsi="Times New Roman" w:cs="Times New Roman"/>
          <w:sz w:val="28"/>
          <w:szCs w:val="28"/>
        </w:rPr>
        <w:t>2025</w:t>
      </w:r>
      <w:r w:rsidRPr="001017E1">
        <w:rPr>
          <w:rFonts w:ascii="Times New Roman" w:eastAsia="仿宋" w:hAnsi="Times New Roman" w:cs="Times New Roman"/>
          <w:sz w:val="28"/>
          <w:szCs w:val="28"/>
        </w:rPr>
        <w:t>年，</w:t>
      </w:r>
      <w:r w:rsidRPr="001017E1">
        <w:rPr>
          <w:rFonts w:ascii="Times New Roman" w:eastAsia="仿宋" w:hAnsi="Times New Roman" w:cs="Times New Roman" w:hint="eastAsia"/>
          <w:sz w:val="28"/>
          <w:szCs w:val="28"/>
        </w:rPr>
        <w:t>城市</w:t>
      </w:r>
      <w:r w:rsidRPr="001017E1">
        <w:rPr>
          <w:rFonts w:ascii="Times New Roman" w:eastAsia="仿宋" w:hAnsi="Times New Roman" w:cs="Times New Roman"/>
          <w:sz w:val="28"/>
          <w:szCs w:val="28"/>
        </w:rPr>
        <w:t>建成区年径流总量控制率达到</w:t>
      </w:r>
      <w:r w:rsidRPr="001017E1">
        <w:rPr>
          <w:rFonts w:ascii="Times New Roman" w:eastAsia="仿宋" w:hAnsi="Times New Roman" w:cs="Times New Roman"/>
          <w:sz w:val="28"/>
          <w:szCs w:val="28"/>
        </w:rPr>
        <w:t>75%</w:t>
      </w:r>
      <w:r w:rsidRPr="001017E1">
        <w:rPr>
          <w:rFonts w:ascii="Times New Roman" w:eastAsia="仿宋" w:hAnsi="Times New Roman" w:cs="Times New Roman"/>
          <w:sz w:val="28"/>
          <w:szCs w:val="28"/>
        </w:rPr>
        <w:t>。到</w:t>
      </w:r>
      <w:r w:rsidRPr="001017E1">
        <w:rPr>
          <w:rFonts w:ascii="Times New Roman" w:eastAsia="仿宋" w:hAnsi="Times New Roman" w:cs="Times New Roman"/>
          <w:sz w:val="28"/>
          <w:szCs w:val="28"/>
        </w:rPr>
        <w:t>2035</w:t>
      </w:r>
      <w:r w:rsidRPr="001017E1">
        <w:rPr>
          <w:rFonts w:ascii="Times New Roman" w:eastAsia="仿宋" w:hAnsi="Times New Roman" w:cs="Times New Roman"/>
          <w:sz w:val="28"/>
          <w:szCs w:val="28"/>
        </w:rPr>
        <w:t>年，</w:t>
      </w:r>
      <w:r w:rsidRPr="001017E1">
        <w:rPr>
          <w:rFonts w:ascii="Times New Roman" w:eastAsia="仿宋" w:hAnsi="Times New Roman" w:cs="Times New Roman"/>
          <w:sz w:val="28"/>
          <w:szCs w:val="28"/>
        </w:rPr>
        <w:t>80%</w:t>
      </w:r>
      <w:r w:rsidRPr="001017E1">
        <w:rPr>
          <w:rFonts w:ascii="Times New Roman" w:eastAsia="仿宋" w:hAnsi="Times New Roman" w:cs="Times New Roman"/>
          <w:sz w:val="28"/>
          <w:szCs w:val="28"/>
        </w:rPr>
        <w:t>以上的城市建成区达到海绵城市建设目标要求。</w:t>
      </w:r>
    </w:p>
    <w:p w14:paraId="01E3478B" w14:textId="77777777" w:rsidR="00530054" w:rsidRPr="001017E1" w:rsidRDefault="00B33A19">
      <w:pPr>
        <w:spacing w:line="56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b/>
          <w:bCs/>
          <w:sz w:val="28"/>
          <w:szCs w:val="28"/>
        </w:rPr>
        <w:t>（三）加强城市湿地集约经营</w:t>
      </w:r>
    </w:p>
    <w:p w14:paraId="073C6149" w14:textId="3F34237C" w:rsidR="00530054" w:rsidRPr="001017E1" w:rsidRDefault="00B33A19">
      <w:pPr>
        <w:spacing w:line="580" w:lineRule="exact"/>
        <w:ind w:firstLineChars="200" w:firstLine="560"/>
        <w:rPr>
          <w:rFonts w:ascii="Times New Roman" w:eastAsia="仿宋" w:hAnsi="Times New Roman" w:cs="Times New Roman"/>
          <w:sz w:val="28"/>
          <w:szCs w:val="28"/>
        </w:rPr>
        <w:sectPr w:rsidR="00530054" w:rsidRPr="001017E1">
          <w:pgSz w:w="11906" w:h="16838"/>
          <w:pgMar w:top="1440" w:right="1797" w:bottom="1440" w:left="1797" w:header="851" w:footer="992" w:gutter="0"/>
          <w:cols w:space="425"/>
          <w:docGrid w:linePitch="312"/>
        </w:sectPr>
      </w:pPr>
      <w:r w:rsidRPr="001017E1">
        <w:rPr>
          <w:rFonts w:ascii="Times New Roman" w:eastAsia="仿宋" w:hAnsi="Times New Roman" w:cs="Times New Roman"/>
          <w:sz w:val="28"/>
          <w:szCs w:val="28"/>
        </w:rPr>
        <w:t>以保护城市湿地自然环境，提升自我更新能力为目标，合理地运用现代管理与技术，开展</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湿地社区</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评比创建，实现城市湿地集约经营。对</w:t>
      </w:r>
      <w:r w:rsidR="00F00B78" w:rsidRPr="001017E1">
        <w:rPr>
          <w:rFonts w:ascii="Times New Roman" w:eastAsia="仿宋" w:hAnsi="Times New Roman" w:cs="Times New Roman" w:hint="eastAsia"/>
          <w:sz w:val="28"/>
          <w:szCs w:val="28"/>
        </w:rPr>
        <w:t>建城区</w:t>
      </w:r>
      <w:r w:rsidR="002126C1" w:rsidRPr="001017E1">
        <w:rPr>
          <w:rFonts w:ascii="Times New Roman" w:eastAsia="仿宋" w:hAnsi="Times New Roman" w:cs="Times New Roman" w:hint="eastAsia"/>
          <w:sz w:val="28"/>
          <w:szCs w:val="28"/>
        </w:rPr>
        <w:t>内的</w:t>
      </w:r>
      <w:r w:rsidR="002126C1" w:rsidRPr="001017E1">
        <w:rPr>
          <w:rFonts w:ascii="Times New Roman" w:eastAsia="仿宋" w:hAnsi="Times New Roman" w:cs="Times New Roman"/>
          <w:sz w:val="28"/>
          <w:szCs w:val="28"/>
        </w:rPr>
        <w:t>美丽河湖</w:t>
      </w:r>
      <w:r w:rsidRPr="001017E1">
        <w:rPr>
          <w:rFonts w:ascii="Times New Roman" w:eastAsia="仿宋" w:hAnsi="Times New Roman" w:cs="Times New Roman"/>
          <w:sz w:val="28"/>
          <w:szCs w:val="28"/>
        </w:rPr>
        <w:t>等湿地实施生态清淤、健康养殖、生态浮岛等生物</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生态治理措施，增强湿地涵养水源</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sz w:val="28"/>
          <w:szCs w:val="28"/>
        </w:rPr>
        <w:t>净化水质、保护生物多样性、改善城市环境质量功能，使城市更加富有生命力。增设环境教育和游憩设施，丰富城市公共活动场所，使城市湿地成为良好的环境教育场所。</w:t>
      </w:r>
    </w:p>
    <w:p w14:paraId="326CF36E" w14:textId="77777777" w:rsidR="00530054" w:rsidRPr="001017E1" w:rsidRDefault="00E659FD">
      <w:pPr>
        <w:pStyle w:val="1"/>
        <w:spacing w:after="0" w:line="360" w:lineRule="auto"/>
        <w:jc w:val="center"/>
        <w:rPr>
          <w:rFonts w:ascii="Times New Roman" w:eastAsia="黑体" w:hAnsi="Times New Roman" w:cs="Times New Roman"/>
          <w:sz w:val="40"/>
          <w:szCs w:val="40"/>
        </w:rPr>
      </w:pPr>
      <w:hyperlink w:anchor="_Toc374544445" w:history="1">
        <w:bookmarkStart w:id="284" w:name="_Toc68698437"/>
        <w:bookmarkStart w:id="285" w:name="_Toc101533923"/>
        <w:r w:rsidR="00B33A19" w:rsidRPr="001017E1">
          <w:rPr>
            <w:rFonts w:ascii="Times New Roman" w:eastAsia="黑体" w:hAnsi="Times New Roman" w:cs="Times New Roman"/>
            <w:sz w:val="40"/>
            <w:szCs w:val="40"/>
          </w:rPr>
          <w:t>第</w:t>
        </w:r>
        <w:r w:rsidR="00B33A19" w:rsidRPr="001017E1">
          <w:rPr>
            <w:rFonts w:ascii="Times New Roman" w:eastAsia="黑体" w:hAnsi="Times New Roman" w:cs="Times New Roman" w:hint="eastAsia"/>
            <w:sz w:val="40"/>
            <w:szCs w:val="40"/>
          </w:rPr>
          <w:t>八</w:t>
        </w:r>
        <w:r w:rsidR="00B33A19" w:rsidRPr="001017E1">
          <w:rPr>
            <w:rFonts w:ascii="Times New Roman" w:eastAsia="黑体" w:hAnsi="Times New Roman" w:cs="Times New Roman"/>
            <w:sz w:val="40"/>
            <w:szCs w:val="40"/>
          </w:rPr>
          <w:t>章</w:t>
        </w:r>
        <w:r w:rsidR="00B33A19" w:rsidRPr="001017E1">
          <w:rPr>
            <w:rFonts w:ascii="Times New Roman" w:eastAsia="黑体" w:hAnsi="Times New Roman" w:cs="Times New Roman"/>
            <w:sz w:val="40"/>
            <w:szCs w:val="40"/>
          </w:rPr>
          <w:t xml:space="preserve">  </w:t>
        </w:r>
        <w:r w:rsidR="00B33A19" w:rsidRPr="001017E1">
          <w:rPr>
            <w:rFonts w:ascii="Times New Roman" w:eastAsia="黑体" w:hAnsi="Times New Roman" w:cs="Times New Roman"/>
            <w:sz w:val="40"/>
            <w:szCs w:val="40"/>
          </w:rPr>
          <w:t>湿地管理体系规划</w:t>
        </w:r>
        <w:bookmarkEnd w:id="284"/>
        <w:bookmarkEnd w:id="285"/>
      </w:hyperlink>
    </w:p>
    <w:p w14:paraId="18C39F7E" w14:textId="77777777" w:rsidR="00530054" w:rsidRPr="001017E1" w:rsidRDefault="00B33A19">
      <w:pPr>
        <w:keepNext/>
        <w:keepLines/>
        <w:spacing w:beforeLines="100" w:before="240" w:afterLines="100" w:after="240" w:line="580" w:lineRule="exact"/>
        <w:jc w:val="center"/>
        <w:outlineLvl w:val="1"/>
        <w:rPr>
          <w:rFonts w:ascii="Times New Roman" w:eastAsia="黑体" w:hAnsi="Times New Roman" w:cs="Times New Roman"/>
          <w:b/>
          <w:bCs/>
          <w:kern w:val="0"/>
          <w:sz w:val="32"/>
          <w:szCs w:val="32"/>
        </w:rPr>
      </w:pPr>
      <w:bookmarkStart w:id="286" w:name="_Toc68698438"/>
      <w:bookmarkStart w:id="287" w:name="_Toc101533924"/>
      <w:r w:rsidRPr="001017E1">
        <w:rPr>
          <w:rFonts w:ascii="Times New Roman" w:eastAsia="黑体" w:hAnsi="Times New Roman" w:cs="Times New Roman"/>
          <w:b/>
          <w:bCs/>
          <w:kern w:val="0"/>
          <w:sz w:val="32"/>
          <w:szCs w:val="32"/>
        </w:rPr>
        <w:t>第一节</w:t>
      </w:r>
      <w:r w:rsidRPr="001017E1">
        <w:rPr>
          <w:rFonts w:ascii="Times New Roman" w:eastAsia="黑体" w:hAnsi="Times New Roman" w:cs="Times New Roman"/>
          <w:b/>
          <w:bCs/>
          <w:kern w:val="0"/>
          <w:sz w:val="32"/>
          <w:szCs w:val="32"/>
        </w:rPr>
        <w:t xml:space="preserve"> </w:t>
      </w:r>
      <w:r w:rsidRPr="001017E1">
        <w:rPr>
          <w:rFonts w:ascii="Times New Roman" w:eastAsia="黑体" w:hAnsi="Times New Roman" w:cs="Times New Roman"/>
          <w:b/>
          <w:bCs/>
          <w:kern w:val="0"/>
          <w:sz w:val="32"/>
          <w:szCs w:val="32"/>
        </w:rPr>
        <w:t>制度建设</w:t>
      </w:r>
      <w:bookmarkEnd w:id="286"/>
      <w:bookmarkEnd w:id="287"/>
    </w:p>
    <w:p w14:paraId="23CA5584" w14:textId="77777777" w:rsidR="00530054" w:rsidRPr="001017E1" w:rsidRDefault="00B33A19">
      <w:pPr>
        <w:spacing w:beforeLines="50" w:before="120" w:afterLines="50" w:after="120" w:line="58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一、规章制度</w:t>
      </w:r>
    </w:p>
    <w:p w14:paraId="243F75A5" w14:textId="46882D13" w:rsidR="00530054" w:rsidRPr="001017E1" w:rsidRDefault="00B33A19">
      <w:pPr>
        <w:spacing w:line="580" w:lineRule="exact"/>
        <w:ind w:firstLineChars="200" w:firstLine="562"/>
        <w:rPr>
          <w:rFonts w:ascii="Times New Roman" w:eastAsia="仿宋" w:hAnsi="Times New Roman" w:cs="Times New Roman"/>
          <w:b/>
          <w:bCs/>
          <w:kern w:val="0"/>
          <w:sz w:val="28"/>
          <w:szCs w:val="24"/>
        </w:rPr>
      </w:pPr>
      <w:bookmarkStart w:id="288" w:name="_Hlk66798170"/>
      <w:r w:rsidRPr="001017E1">
        <w:rPr>
          <w:rFonts w:ascii="Times New Roman" w:eastAsia="仿宋" w:hAnsi="Times New Roman" w:cs="Times New Roman" w:hint="eastAsia"/>
          <w:b/>
          <w:bCs/>
          <w:kern w:val="0"/>
          <w:sz w:val="28"/>
          <w:szCs w:val="24"/>
        </w:rPr>
        <w:t>（一）</w:t>
      </w:r>
      <w:r w:rsidRPr="001017E1">
        <w:rPr>
          <w:rFonts w:ascii="Times New Roman" w:eastAsia="仿宋" w:hAnsi="Times New Roman" w:cs="Times New Roman"/>
          <w:b/>
          <w:bCs/>
          <w:kern w:val="0"/>
          <w:sz w:val="28"/>
          <w:szCs w:val="24"/>
        </w:rPr>
        <w:t>制定出台</w:t>
      </w:r>
      <w:bookmarkEnd w:id="288"/>
      <w:r w:rsidR="006B24F1" w:rsidRPr="001017E1">
        <w:rPr>
          <w:rFonts w:ascii="Times New Roman" w:eastAsia="仿宋" w:hAnsi="Times New Roman" w:cs="Times New Roman" w:hint="eastAsia"/>
          <w:b/>
          <w:bCs/>
          <w:kern w:val="0"/>
          <w:sz w:val="28"/>
          <w:szCs w:val="24"/>
        </w:rPr>
        <w:t>西湖区湿地保护管理办法</w:t>
      </w:r>
    </w:p>
    <w:p w14:paraId="3190FE1E" w14:textId="6A16AEB7" w:rsidR="00530054" w:rsidRPr="001017E1" w:rsidRDefault="00B33A19">
      <w:pPr>
        <w:spacing w:line="58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根据</w:t>
      </w:r>
      <w:r w:rsidRPr="001017E1">
        <w:rPr>
          <w:rFonts w:ascii="Times New Roman" w:eastAsia="仿宋" w:hAnsi="Times New Roman" w:cs="Times New Roman" w:hint="eastAsia"/>
          <w:sz w:val="28"/>
          <w:szCs w:val="28"/>
        </w:rPr>
        <w:t>《中华人民共和国湿地保护法》</w:t>
      </w:r>
      <w:r w:rsidRPr="001017E1">
        <w:rPr>
          <w:rFonts w:ascii="Times New Roman" w:eastAsia="仿宋" w:hAnsi="Times New Roman" w:cs="Times New Roman"/>
          <w:sz w:val="28"/>
          <w:szCs w:val="28"/>
        </w:rPr>
        <w:t>《湿地保护</w:t>
      </w:r>
      <w:bookmarkStart w:id="289" w:name="_Hlk92456179"/>
      <w:r w:rsidRPr="001017E1">
        <w:rPr>
          <w:rFonts w:ascii="Times New Roman" w:eastAsia="仿宋" w:hAnsi="Times New Roman" w:cs="Times New Roman"/>
          <w:sz w:val="28"/>
          <w:szCs w:val="28"/>
        </w:rPr>
        <w:t>管理规定</w:t>
      </w:r>
      <w:bookmarkEnd w:id="289"/>
      <w:r w:rsidRPr="001017E1">
        <w:rPr>
          <w:rFonts w:ascii="Times New Roman" w:eastAsia="仿宋" w:hAnsi="Times New Roman" w:cs="Times New Roman"/>
          <w:sz w:val="28"/>
          <w:szCs w:val="28"/>
        </w:rPr>
        <w:t>》《浙江省湿地保护条例》，根据</w:t>
      </w:r>
      <w:r w:rsidRPr="001017E1">
        <w:rPr>
          <w:rFonts w:ascii="Times New Roman" w:eastAsia="仿宋" w:hAnsi="Times New Roman" w:cs="Times New Roman" w:hint="eastAsia"/>
          <w:sz w:val="28"/>
          <w:szCs w:val="28"/>
        </w:rPr>
        <w:t>西湖区</w:t>
      </w:r>
      <w:r w:rsidRPr="001017E1">
        <w:rPr>
          <w:rFonts w:ascii="Times New Roman" w:eastAsia="仿宋" w:hAnsi="Times New Roman" w:cs="Times New Roman"/>
          <w:sz w:val="28"/>
          <w:szCs w:val="28"/>
        </w:rPr>
        <w:t>实际，由人大或人民政府颁布实施《</w:t>
      </w:r>
      <w:r w:rsidR="006B24F1" w:rsidRPr="001017E1">
        <w:rPr>
          <w:rFonts w:ascii="Times New Roman" w:eastAsia="仿宋" w:hAnsi="Times New Roman" w:cs="Times New Roman" w:hint="eastAsia"/>
          <w:sz w:val="28"/>
          <w:szCs w:val="28"/>
        </w:rPr>
        <w:t>西湖区湿地保护管理办法</w:t>
      </w:r>
      <w:r w:rsidRPr="001017E1">
        <w:rPr>
          <w:rFonts w:ascii="Times New Roman" w:eastAsia="仿宋" w:hAnsi="Times New Roman" w:cs="Times New Roman"/>
          <w:sz w:val="28"/>
          <w:szCs w:val="28"/>
        </w:rPr>
        <w:t>》。确定湿地保护与开发利用的方针、原则和行为规范，规范管理程序及对违法行为的处理方法等，为开展湿地保护与合理利用提供基本的行为准则。</w:t>
      </w:r>
    </w:p>
    <w:p w14:paraId="22718574" w14:textId="77777777" w:rsidR="00530054" w:rsidRPr="001017E1" w:rsidRDefault="00B33A19">
      <w:pPr>
        <w:spacing w:line="58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hint="eastAsia"/>
          <w:b/>
          <w:bCs/>
          <w:kern w:val="0"/>
          <w:sz w:val="28"/>
          <w:szCs w:val="24"/>
        </w:rPr>
        <w:t>（二）</w:t>
      </w:r>
      <w:r w:rsidRPr="001017E1">
        <w:rPr>
          <w:rFonts w:ascii="Times New Roman" w:eastAsia="仿宋" w:hAnsi="Times New Roman" w:cs="Times New Roman"/>
          <w:b/>
          <w:bCs/>
          <w:kern w:val="0"/>
          <w:sz w:val="28"/>
          <w:szCs w:val="24"/>
        </w:rPr>
        <w:t>实行湿地保护目标责任制</w:t>
      </w:r>
    </w:p>
    <w:p w14:paraId="781965FA" w14:textId="77777777" w:rsidR="00530054" w:rsidRPr="001017E1" w:rsidRDefault="00B33A19">
      <w:pPr>
        <w:spacing w:line="58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实施高质量发展综合绩效评价制度。将湿地面积、湿地保护率、湿地生态状况等保护成效指标纳入</w:t>
      </w:r>
      <w:r w:rsidRPr="001017E1">
        <w:rPr>
          <w:rFonts w:ascii="Times New Roman" w:eastAsia="仿宋" w:hAnsi="Times New Roman" w:cs="Times New Roman" w:hint="eastAsia"/>
          <w:sz w:val="28"/>
          <w:szCs w:val="28"/>
        </w:rPr>
        <w:t>西湖区</w:t>
      </w:r>
      <w:r w:rsidRPr="001017E1">
        <w:rPr>
          <w:rFonts w:ascii="Times New Roman" w:eastAsia="仿宋" w:hAnsi="Times New Roman" w:cs="Times New Roman"/>
          <w:sz w:val="28"/>
          <w:szCs w:val="28"/>
        </w:rPr>
        <w:t>高质量发展综合绩效评价</w:t>
      </w:r>
      <w:r w:rsidRPr="001017E1">
        <w:rPr>
          <w:rFonts w:ascii="Times New Roman" w:eastAsia="仿宋" w:hAnsi="Times New Roman" w:cs="Times New Roman" w:hint="eastAsia"/>
          <w:sz w:val="28"/>
          <w:szCs w:val="28"/>
        </w:rPr>
        <w:t>或</w:t>
      </w:r>
      <w:r w:rsidRPr="001017E1">
        <w:rPr>
          <w:rFonts w:ascii="Times New Roman" w:eastAsia="仿宋" w:hAnsi="Times New Roman" w:cs="Times New Roman"/>
          <w:sz w:val="28"/>
          <w:szCs w:val="28"/>
        </w:rPr>
        <w:t>林长制等制度体系，建立健全奖励机制和终身追责机制，实施正面清单和负面清单目标管理。落实湿地面积总量管控制度，根据《浙江省林业局关于进一步加强湿地保护监管工作的通知》（浙林湿〔</w:t>
      </w:r>
      <w:r w:rsidRPr="001017E1">
        <w:rPr>
          <w:rFonts w:ascii="Times New Roman" w:eastAsia="仿宋" w:hAnsi="Times New Roman" w:cs="Times New Roman"/>
          <w:sz w:val="28"/>
          <w:szCs w:val="28"/>
        </w:rPr>
        <w:t>2021</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 xml:space="preserve">1 </w:t>
      </w:r>
      <w:r w:rsidRPr="001017E1">
        <w:rPr>
          <w:rFonts w:ascii="Times New Roman" w:eastAsia="仿宋" w:hAnsi="Times New Roman" w:cs="Times New Roman"/>
          <w:sz w:val="28"/>
          <w:szCs w:val="28"/>
        </w:rPr>
        <w:t>号）文件精神，对</w:t>
      </w:r>
      <w:r w:rsidRPr="001017E1">
        <w:rPr>
          <w:rFonts w:ascii="Times New Roman" w:eastAsia="仿宋" w:hAnsi="Times New Roman" w:cs="Times New Roman" w:hint="eastAsia"/>
          <w:sz w:val="28"/>
          <w:szCs w:val="28"/>
        </w:rPr>
        <w:t>西湖区</w:t>
      </w:r>
      <w:r w:rsidRPr="001017E1">
        <w:rPr>
          <w:rFonts w:ascii="Times New Roman" w:eastAsia="仿宋" w:hAnsi="Times New Roman" w:cs="Times New Roman"/>
          <w:sz w:val="28"/>
          <w:szCs w:val="28"/>
        </w:rPr>
        <w:t>湿地进行总量管控，确保全</w:t>
      </w:r>
      <w:r w:rsidRPr="001017E1">
        <w:rPr>
          <w:rFonts w:ascii="Times New Roman" w:eastAsia="仿宋" w:hAnsi="Times New Roman" w:cs="Times New Roman" w:hint="eastAsia"/>
          <w:sz w:val="28"/>
          <w:szCs w:val="28"/>
        </w:rPr>
        <w:t>区</w:t>
      </w:r>
      <w:r w:rsidRPr="001017E1">
        <w:rPr>
          <w:rFonts w:ascii="Times New Roman" w:eastAsia="仿宋" w:hAnsi="Times New Roman" w:cs="Times New Roman"/>
          <w:sz w:val="28"/>
          <w:szCs w:val="28"/>
        </w:rPr>
        <w:t>8</w:t>
      </w:r>
      <w:r w:rsidRPr="001017E1">
        <w:rPr>
          <w:rFonts w:ascii="Times New Roman" w:eastAsia="仿宋" w:hAnsi="Times New Roman" w:cs="Times New Roman"/>
          <w:sz w:val="28"/>
          <w:szCs w:val="28"/>
        </w:rPr>
        <w:t>公顷以上湿地保有量不下降、功能不降低。</w:t>
      </w:r>
    </w:p>
    <w:p w14:paraId="016A1E2C" w14:textId="77777777" w:rsidR="00530054" w:rsidRPr="001017E1" w:rsidRDefault="00B33A19">
      <w:pPr>
        <w:spacing w:line="58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hint="eastAsia"/>
          <w:b/>
          <w:bCs/>
          <w:kern w:val="0"/>
          <w:sz w:val="28"/>
          <w:szCs w:val="24"/>
        </w:rPr>
        <w:t>（三）</w:t>
      </w:r>
      <w:r w:rsidRPr="001017E1">
        <w:rPr>
          <w:rFonts w:ascii="Times New Roman" w:eastAsia="仿宋" w:hAnsi="Times New Roman" w:cs="Times New Roman"/>
          <w:b/>
          <w:bCs/>
          <w:kern w:val="0"/>
          <w:sz w:val="28"/>
          <w:szCs w:val="24"/>
        </w:rPr>
        <w:t>实施</w:t>
      </w:r>
      <w:r w:rsidRPr="001017E1">
        <w:rPr>
          <w:rFonts w:ascii="Times New Roman" w:eastAsia="仿宋" w:hAnsi="Times New Roman" w:cs="Times New Roman" w:hint="eastAsia"/>
          <w:b/>
          <w:bCs/>
          <w:kern w:val="0"/>
          <w:sz w:val="28"/>
          <w:szCs w:val="24"/>
        </w:rPr>
        <w:t>水域</w:t>
      </w:r>
      <w:r w:rsidRPr="001017E1">
        <w:rPr>
          <w:rFonts w:ascii="Times New Roman" w:eastAsia="仿宋" w:hAnsi="Times New Roman" w:cs="Times New Roman"/>
          <w:b/>
          <w:bCs/>
          <w:kern w:val="0"/>
          <w:sz w:val="28"/>
          <w:szCs w:val="24"/>
        </w:rPr>
        <w:t>占用征收审批制度</w:t>
      </w:r>
    </w:p>
    <w:p w14:paraId="5F1440E5" w14:textId="77777777" w:rsidR="00530054" w:rsidRPr="001017E1" w:rsidRDefault="00B33A19">
      <w:pPr>
        <w:spacing w:line="58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建立对</w:t>
      </w:r>
      <w:r w:rsidRPr="001017E1">
        <w:rPr>
          <w:rFonts w:ascii="Times New Roman" w:eastAsia="仿宋" w:hAnsi="Times New Roman" w:cs="Times New Roman" w:hint="eastAsia"/>
          <w:sz w:val="28"/>
          <w:szCs w:val="28"/>
        </w:rPr>
        <w:t>水域</w:t>
      </w:r>
      <w:r w:rsidRPr="001017E1">
        <w:rPr>
          <w:rFonts w:ascii="Times New Roman" w:eastAsia="仿宋" w:hAnsi="Times New Roman" w:cs="Times New Roman"/>
          <w:sz w:val="28"/>
          <w:szCs w:val="28"/>
        </w:rPr>
        <w:t>开发以及用途变更的生态影响评估、审批管理程序，实施</w:t>
      </w:r>
      <w:r w:rsidRPr="001017E1">
        <w:rPr>
          <w:rFonts w:ascii="Times New Roman" w:eastAsia="仿宋" w:hAnsi="Times New Roman" w:cs="Times New Roman" w:hint="eastAsia"/>
          <w:sz w:val="28"/>
          <w:szCs w:val="28"/>
        </w:rPr>
        <w:t>水域</w:t>
      </w:r>
      <w:r w:rsidRPr="001017E1">
        <w:rPr>
          <w:rFonts w:ascii="Times New Roman" w:eastAsia="仿宋" w:hAnsi="Times New Roman" w:cs="Times New Roman"/>
          <w:sz w:val="28"/>
          <w:szCs w:val="28"/>
        </w:rPr>
        <w:t>开发环境影响评价制度，严格依法论证、审批并监督实施。同时要研究</w:t>
      </w:r>
      <w:r w:rsidRPr="001017E1">
        <w:rPr>
          <w:rFonts w:ascii="Times New Roman" w:eastAsia="仿宋" w:hAnsi="Times New Roman" w:cs="Times New Roman" w:hint="eastAsia"/>
          <w:sz w:val="28"/>
          <w:szCs w:val="28"/>
        </w:rPr>
        <w:t>水域</w:t>
      </w:r>
      <w:r w:rsidRPr="001017E1">
        <w:rPr>
          <w:rFonts w:ascii="Times New Roman" w:eastAsia="仿宋" w:hAnsi="Times New Roman" w:cs="Times New Roman"/>
          <w:sz w:val="28"/>
          <w:szCs w:val="28"/>
        </w:rPr>
        <w:t>占用费的制度与办法，采用经济措施来调控</w:t>
      </w:r>
      <w:r w:rsidRPr="001017E1">
        <w:rPr>
          <w:rFonts w:ascii="Times New Roman" w:eastAsia="仿宋" w:hAnsi="Times New Roman" w:cs="Times New Roman" w:hint="eastAsia"/>
          <w:sz w:val="28"/>
          <w:szCs w:val="28"/>
        </w:rPr>
        <w:t>水域</w:t>
      </w:r>
      <w:r w:rsidRPr="001017E1">
        <w:rPr>
          <w:rFonts w:ascii="Times New Roman" w:eastAsia="仿宋" w:hAnsi="Times New Roman" w:cs="Times New Roman"/>
          <w:sz w:val="28"/>
          <w:szCs w:val="28"/>
        </w:rPr>
        <w:t>占用和防止多占滥占。</w:t>
      </w:r>
    </w:p>
    <w:p w14:paraId="270A72E7" w14:textId="77777777" w:rsidR="00530054" w:rsidRPr="001017E1" w:rsidRDefault="00B33A19">
      <w:pPr>
        <w:spacing w:line="58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hint="eastAsia"/>
          <w:b/>
          <w:bCs/>
          <w:kern w:val="0"/>
          <w:sz w:val="28"/>
          <w:szCs w:val="24"/>
        </w:rPr>
        <w:lastRenderedPageBreak/>
        <w:t>（四）</w:t>
      </w:r>
      <w:r w:rsidRPr="001017E1">
        <w:rPr>
          <w:rFonts w:ascii="Times New Roman" w:eastAsia="仿宋" w:hAnsi="Times New Roman" w:cs="Times New Roman"/>
          <w:b/>
          <w:bCs/>
          <w:kern w:val="0"/>
          <w:sz w:val="28"/>
          <w:szCs w:val="24"/>
        </w:rPr>
        <w:t>探索建立湿地利用预警机制</w:t>
      </w:r>
    </w:p>
    <w:p w14:paraId="56E6C176" w14:textId="77777777" w:rsidR="00530054" w:rsidRPr="001017E1" w:rsidRDefault="00B33A19">
      <w:pPr>
        <w:spacing w:line="58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遏制各种破坏湿地生态的行为，定期组织对湿地保护利用工作的监督检查，严厉查处违法利用湿地的行为，造成湿地生态系统破坏的，由湿地保护管理相关部门责令限期恢复原状，情节严重或逾期未恢复原状的，依法处理。</w:t>
      </w:r>
    </w:p>
    <w:p w14:paraId="6D98B8E3" w14:textId="77777777" w:rsidR="00530054" w:rsidRPr="001017E1" w:rsidRDefault="00B33A19">
      <w:pPr>
        <w:spacing w:beforeLines="50" w:before="120" w:afterLines="50" w:after="120" w:line="58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二、政策制度</w:t>
      </w:r>
    </w:p>
    <w:p w14:paraId="16F9C152" w14:textId="77777777" w:rsidR="00530054" w:rsidRPr="001017E1" w:rsidRDefault="00B33A19">
      <w:pPr>
        <w:spacing w:line="58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hint="eastAsia"/>
          <w:b/>
          <w:bCs/>
          <w:kern w:val="0"/>
          <w:sz w:val="28"/>
          <w:szCs w:val="24"/>
        </w:rPr>
        <w:t>（一）建立</w:t>
      </w:r>
      <w:r w:rsidRPr="001017E1">
        <w:rPr>
          <w:rFonts w:ascii="Times New Roman" w:eastAsia="仿宋" w:hAnsi="Times New Roman" w:cs="Times New Roman"/>
          <w:b/>
          <w:bCs/>
          <w:kern w:val="0"/>
          <w:sz w:val="28"/>
          <w:szCs w:val="24"/>
        </w:rPr>
        <w:t>湿地保护修复</w:t>
      </w:r>
      <w:r w:rsidRPr="001017E1">
        <w:rPr>
          <w:rFonts w:ascii="Times New Roman" w:eastAsia="仿宋" w:hAnsi="Times New Roman" w:cs="Times New Roman" w:hint="eastAsia"/>
          <w:b/>
          <w:bCs/>
          <w:kern w:val="0"/>
          <w:sz w:val="28"/>
          <w:szCs w:val="24"/>
        </w:rPr>
        <w:t>投入机制</w:t>
      </w:r>
    </w:p>
    <w:p w14:paraId="067A2D27" w14:textId="77777777" w:rsidR="00530054" w:rsidRPr="001017E1" w:rsidRDefault="00B33A19">
      <w:pPr>
        <w:spacing w:line="580" w:lineRule="exact"/>
        <w:ind w:firstLineChars="200" w:firstLine="560"/>
        <w:rPr>
          <w:rFonts w:ascii="Times New Roman" w:eastAsia="仿宋" w:hAnsi="Times New Roman" w:cs="Times New Roman"/>
          <w:sz w:val="28"/>
          <w:szCs w:val="28"/>
        </w:rPr>
      </w:pPr>
      <w:bookmarkStart w:id="290" w:name="_Hlk68947999"/>
      <w:r w:rsidRPr="001017E1">
        <w:rPr>
          <w:rFonts w:ascii="Times New Roman" w:eastAsia="仿宋" w:hAnsi="Times New Roman" w:cs="Times New Roman" w:hint="eastAsia"/>
          <w:sz w:val="28"/>
          <w:szCs w:val="28"/>
        </w:rPr>
        <w:t>支持湿地保护修复，把湿地保护修复列入政府社会发展规划，按规定将湿地保护修复相关经费列入政府财政预算</w:t>
      </w:r>
      <w:r w:rsidRPr="001017E1">
        <w:rPr>
          <w:rFonts w:ascii="Times New Roman" w:eastAsia="仿宋" w:hAnsi="Times New Roman" w:cs="Times New Roman"/>
          <w:sz w:val="28"/>
          <w:szCs w:val="28"/>
        </w:rPr>
        <w:t>。鼓励与引导社会资本参与，形成政府投资、社会融资、个人投入等多渠道投入机制。</w:t>
      </w:r>
    </w:p>
    <w:bookmarkEnd w:id="290"/>
    <w:p w14:paraId="1822D3CA" w14:textId="77777777" w:rsidR="00530054" w:rsidRPr="001017E1" w:rsidRDefault="00B33A19">
      <w:pPr>
        <w:spacing w:line="58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hint="eastAsia"/>
          <w:b/>
          <w:bCs/>
          <w:kern w:val="0"/>
          <w:sz w:val="28"/>
          <w:szCs w:val="24"/>
        </w:rPr>
        <w:t>（二）探索</w:t>
      </w:r>
      <w:r w:rsidRPr="001017E1">
        <w:rPr>
          <w:rFonts w:ascii="Times New Roman" w:eastAsia="仿宋" w:hAnsi="Times New Roman" w:cs="Times New Roman"/>
          <w:b/>
          <w:bCs/>
          <w:kern w:val="0"/>
          <w:sz w:val="28"/>
          <w:szCs w:val="24"/>
        </w:rPr>
        <w:t>建立湿地生态补偿机制</w:t>
      </w:r>
    </w:p>
    <w:p w14:paraId="0B239CB7"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湿地生态补偿制度是湿地保护体系的重要组成部分，是以经济措施为主，综合运用财政、税收、市场手段，协调湿地生态系统利益关系的一种有力措施。根据杭州财政情况、湿地保护与农村工作现状，依据《浙江省林业局</w:t>
      </w:r>
      <w:r w:rsidRPr="001017E1">
        <w:rPr>
          <w:rFonts w:ascii="Times New Roman" w:eastAsia="仿宋" w:hAnsi="Times New Roman" w:cs="Times New Roman"/>
          <w:sz w:val="28"/>
          <w:szCs w:val="28"/>
        </w:rPr>
        <w:t xml:space="preserve"> </w:t>
      </w:r>
      <w:r w:rsidRPr="001017E1">
        <w:rPr>
          <w:rFonts w:ascii="Times New Roman" w:eastAsia="仿宋" w:hAnsi="Times New Roman" w:cs="Times New Roman"/>
          <w:sz w:val="28"/>
          <w:szCs w:val="28"/>
        </w:rPr>
        <w:t>浙江省财政厅</w:t>
      </w:r>
      <w:r w:rsidRPr="001017E1">
        <w:rPr>
          <w:rFonts w:ascii="Times New Roman" w:eastAsia="仿宋" w:hAnsi="Times New Roman" w:cs="Times New Roman"/>
          <w:sz w:val="28"/>
          <w:szCs w:val="28"/>
        </w:rPr>
        <w:t xml:space="preserve"> </w:t>
      </w:r>
      <w:r w:rsidRPr="001017E1">
        <w:rPr>
          <w:rFonts w:ascii="Times New Roman" w:eastAsia="仿宋" w:hAnsi="Times New Roman" w:cs="Times New Roman"/>
          <w:sz w:val="28"/>
          <w:szCs w:val="28"/>
        </w:rPr>
        <w:t>关于印发</w:t>
      </w:r>
      <w:r w:rsidRPr="001017E1">
        <w:rPr>
          <w:rFonts w:ascii="Times New Roman" w:eastAsia="仿宋" w:hAnsi="Times New Roman" w:cs="Times New Roman"/>
          <w:sz w:val="28"/>
          <w:szCs w:val="28"/>
        </w:rPr>
        <w:t>&lt;</w:t>
      </w:r>
      <w:r w:rsidRPr="001017E1">
        <w:rPr>
          <w:rFonts w:ascii="Times New Roman" w:eastAsia="仿宋" w:hAnsi="Times New Roman" w:cs="Times New Roman"/>
          <w:sz w:val="28"/>
          <w:szCs w:val="28"/>
        </w:rPr>
        <w:t>浙江省重要湿地生态保护绩效评价办法（试行）</w:t>
      </w:r>
      <w:r w:rsidRPr="001017E1">
        <w:rPr>
          <w:rFonts w:ascii="Times New Roman" w:eastAsia="仿宋" w:hAnsi="Times New Roman" w:cs="Times New Roman"/>
          <w:sz w:val="28"/>
          <w:szCs w:val="28"/>
        </w:rPr>
        <w:t>&gt;</w:t>
      </w:r>
      <w:r w:rsidRPr="001017E1">
        <w:rPr>
          <w:rFonts w:ascii="Times New Roman" w:eastAsia="仿宋" w:hAnsi="Times New Roman" w:cs="Times New Roman"/>
          <w:sz w:val="28"/>
          <w:szCs w:val="28"/>
        </w:rPr>
        <w:t>的通知》（浙林湿〔</w:t>
      </w:r>
      <w:r w:rsidRPr="001017E1">
        <w:rPr>
          <w:rFonts w:ascii="Times New Roman" w:eastAsia="仿宋" w:hAnsi="Times New Roman" w:cs="Times New Roman"/>
          <w:sz w:val="28"/>
          <w:szCs w:val="28"/>
        </w:rPr>
        <w:t>2020</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59</w:t>
      </w:r>
      <w:r w:rsidRPr="001017E1">
        <w:rPr>
          <w:rFonts w:ascii="Times New Roman" w:eastAsia="仿宋" w:hAnsi="Times New Roman" w:cs="Times New Roman"/>
          <w:sz w:val="28"/>
          <w:szCs w:val="28"/>
        </w:rPr>
        <w:t>号），</w:t>
      </w:r>
      <w:r w:rsidRPr="001017E1">
        <w:rPr>
          <w:rFonts w:ascii="Times New Roman" w:eastAsia="仿宋" w:hAnsi="Times New Roman" w:cs="Times New Roman" w:hint="eastAsia"/>
          <w:sz w:val="28"/>
          <w:szCs w:val="28"/>
        </w:rPr>
        <w:t>落实省级生态补偿，探索建立</w:t>
      </w:r>
      <w:r w:rsidRPr="001017E1">
        <w:rPr>
          <w:rFonts w:ascii="Times New Roman" w:eastAsia="仿宋" w:hAnsi="Times New Roman" w:cs="Times New Roman"/>
          <w:sz w:val="28"/>
          <w:szCs w:val="28"/>
        </w:rPr>
        <w:t>湿地公园（含杭州市级湿地公园）、湿地保护小区等湿地生态补偿</w:t>
      </w:r>
      <w:r w:rsidRPr="001017E1">
        <w:rPr>
          <w:rFonts w:ascii="Times New Roman" w:eastAsia="仿宋" w:hAnsi="Times New Roman" w:cs="Times New Roman" w:hint="eastAsia"/>
          <w:sz w:val="28"/>
          <w:szCs w:val="28"/>
        </w:rPr>
        <w:t>机制</w:t>
      </w:r>
      <w:r w:rsidRPr="001017E1">
        <w:rPr>
          <w:rFonts w:ascii="Times New Roman" w:eastAsia="仿宋" w:hAnsi="Times New Roman" w:cs="Times New Roman"/>
          <w:sz w:val="28"/>
          <w:szCs w:val="28"/>
        </w:rPr>
        <w:t>，</w:t>
      </w:r>
      <w:r w:rsidRPr="001017E1">
        <w:rPr>
          <w:rFonts w:ascii="Times New Roman" w:eastAsia="仿宋" w:hAnsi="Times New Roman" w:cs="Times New Roman" w:hint="eastAsia"/>
          <w:sz w:val="28"/>
          <w:szCs w:val="28"/>
        </w:rPr>
        <w:t>积极争取各级财政投入，</w:t>
      </w:r>
      <w:r w:rsidRPr="001017E1">
        <w:rPr>
          <w:rFonts w:ascii="Times New Roman" w:eastAsia="仿宋" w:hAnsi="Times New Roman" w:cs="Times New Roman"/>
          <w:sz w:val="28"/>
          <w:szCs w:val="28"/>
        </w:rPr>
        <w:t>推动建立省、市、县三级生态补偿机制。</w:t>
      </w:r>
    </w:p>
    <w:p w14:paraId="703FD206" w14:textId="77777777" w:rsidR="00530054" w:rsidRPr="001017E1" w:rsidRDefault="00B33A19">
      <w:pPr>
        <w:spacing w:line="56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hint="eastAsia"/>
          <w:b/>
          <w:bCs/>
          <w:kern w:val="0"/>
          <w:sz w:val="28"/>
          <w:szCs w:val="24"/>
        </w:rPr>
        <w:t>（三）</w:t>
      </w:r>
      <w:r w:rsidRPr="001017E1">
        <w:rPr>
          <w:rFonts w:ascii="Times New Roman" w:eastAsia="仿宋" w:hAnsi="Times New Roman" w:cs="Times New Roman"/>
          <w:b/>
          <w:bCs/>
          <w:kern w:val="0"/>
          <w:sz w:val="28"/>
          <w:szCs w:val="24"/>
        </w:rPr>
        <w:t>全面推进林长制</w:t>
      </w:r>
      <w:r w:rsidRPr="001017E1">
        <w:rPr>
          <w:rFonts w:ascii="Times New Roman" w:eastAsia="仿宋" w:hAnsi="Times New Roman" w:cs="Times New Roman" w:hint="eastAsia"/>
          <w:b/>
          <w:bCs/>
          <w:kern w:val="0"/>
          <w:sz w:val="28"/>
          <w:szCs w:val="24"/>
        </w:rPr>
        <w:t>改革</w:t>
      </w:r>
    </w:p>
    <w:p w14:paraId="5B691D33"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深化林业体制机制改革，深入推进林业治理体系和治理能力建设，着力构建系统完备、科学规范、运行有效的制度体系。按照</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分级负责</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原则，全面推进林长制，构建森林湿地保护发展新机制。将湿地资源生态保护纳入林长制改革，明确各级湿地生态修复、湿地灾害防控、</w:t>
      </w:r>
      <w:r w:rsidRPr="001017E1">
        <w:rPr>
          <w:rFonts w:ascii="Times New Roman" w:eastAsia="仿宋" w:hAnsi="Times New Roman" w:cs="Times New Roman"/>
          <w:sz w:val="28"/>
          <w:szCs w:val="28"/>
        </w:rPr>
        <w:lastRenderedPageBreak/>
        <w:t>湿地资源监测监管等年度目标任务，将湿地面积、湿地保护率等纳入林长制期终考核目标体系。</w:t>
      </w:r>
    </w:p>
    <w:p w14:paraId="6A921274" w14:textId="77777777" w:rsidR="00530054" w:rsidRPr="001017E1" w:rsidRDefault="00B33A19">
      <w:pPr>
        <w:spacing w:line="56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hint="eastAsia"/>
          <w:b/>
          <w:bCs/>
          <w:kern w:val="0"/>
          <w:sz w:val="28"/>
          <w:szCs w:val="24"/>
        </w:rPr>
        <w:t>（四）</w:t>
      </w:r>
      <w:r w:rsidRPr="001017E1">
        <w:rPr>
          <w:rFonts w:ascii="Times New Roman" w:eastAsia="仿宋" w:hAnsi="Times New Roman" w:cs="Times New Roman"/>
          <w:b/>
          <w:bCs/>
          <w:kern w:val="0"/>
          <w:sz w:val="28"/>
          <w:szCs w:val="24"/>
        </w:rPr>
        <w:t>制定湿地保护优惠政策</w:t>
      </w:r>
    </w:p>
    <w:p w14:paraId="00DADFAF"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制定鼓励节约利用湿地资源，在各个部门规划中注意发展保护湿地生态系统和生物多样性的政策；在信贷、投资、项目立项等方面，对湿地保护项目工程给予一定的政策倾斜。</w:t>
      </w:r>
    </w:p>
    <w:p w14:paraId="67C3F37F" w14:textId="77777777" w:rsidR="00530054" w:rsidRPr="001017E1" w:rsidRDefault="00B33A19">
      <w:pPr>
        <w:spacing w:line="58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hint="eastAsia"/>
          <w:b/>
          <w:bCs/>
          <w:kern w:val="0"/>
          <w:sz w:val="28"/>
          <w:szCs w:val="24"/>
        </w:rPr>
        <w:t>（五）健全</w:t>
      </w:r>
      <w:r w:rsidRPr="001017E1">
        <w:rPr>
          <w:rFonts w:ascii="Times New Roman" w:eastAsia="宋体" w:hAnsi="Times New Roman" w:cs="Times New Roman"/>
          <w:b/>
          <w:bCs/>
          <w:kern w:val="0"/>
          <w:sz w:val="28"/>
          <w:szCs w:val="24"/>
        </w:rPr>
        <w:t>“</w:t>
      </w:r>
      <w:r w:rsidRPr="001017E1">
        <w:rPr>
          <w:rFonts w:ascii="Times New Roman" w:eastAsia="仿宋" w:hAnsi="Times New Roman" w:cs="Times New Roman"/>
          <w:b/>
          <w:bCs/>
          <w:kern w:val="0"/>
          <w:sz w:val="28"/>
          <w:szCs w:val="24"/>
        </w:rPr>
        <w:t>河湖长制</w:t>
      </w:r>
      <w:r w:rsidRPr="001017E1">
        <w:rPr>
          <w:rFonts w:ascii="Times New Roman" w:eastAsia="宋体" w:hAnsi="Times New Roman" w:cs="Times New Roman"/>
          <w:b/>
          <w:bCs/>
          <w:kern w:val="0"/>
          <w:sz w:val="28"/>
          <w:szCs w:val="24"/>
        </w:rPr>
        <w:t>”</w:t>
      </w:r>
    </w:p>
    <w:p w14:paraId="63612E72" w14:textId="77777777" w:rsidR="00530054" w:rsidRPr="001017E1" w:rsidRDefault="00B33A19">
      <w:pPr>
        <w:spacing w:line="58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继续深化</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河湖长制</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w:t>
      </w:r>
      <w:r w:rsidRPr="001017E1">
        <w:rPr>
          <w:rFonts w:ascii="Times New Roman" w:eastAsia="仿宋" w:hAnsi="Times New Roman" w:cs="Times New Roman" w:hint="eastAsia"/>
          <w:sz w:val="28"/>
          <w:szCs w:val="28"/>
        </w:rPr>
        <w:t>按水利部印发《河长湖长履职规范（试行）》要求，</w:t>
      </w:r>
      <w:r w:rsidRPr="001017E1">
        <w:rPr>
          <w:rFonts w:ascii="Times New Roman" w:eastAsia="仿宋" w:hAnsi="Times New Roman" w:cs="Times New Roman"/>
          <w:sz w:val="28"/>
          <w:szCs w:val="28"/>
        </w:rPr>
        <w:t>进一步夯实河湖长责任和部门责任，建立完善河（湖）长履职积分和河湖健康状况相结合的在线评价机制，激发各级河长主动担当作为。大力推广公众护水</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绿水币</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，提升公众治水能力。</w:t>
      </w:r>
    </w:p>
    <w:p w14:paraId="223FB284" w14:textId="77777777" w:rsidR="00530054" w:rsidRPr="001017E1" w:rsidRDefault="00B33A19">
      <w:pPr>
        <w:spacing w:beforeLines="50" w:before="120" w:afterLines="50" w:after="120" w:line="58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三、管理协调</w:t>
      </w:r>
    </w:p>
    <w:p w14:paraId="00B04966" w14:textId="77777777" w:rsidR="00530054" w:rsidRPr="001017E1" w:rsidRDefault="00B33A19">
      <w:pPr>
        <w:spacing w:line="58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hint="eastAsia"/>
          <w:b/>
          <w:bCs/>
          <w:kern w:val="0"/>
          <w:sz w:val="28"/>
          <w:szCs w:val="24"/>
        </w:rPr>
        <w:t>（一）</w:t>
      </w:r>
      <w:r w:rsidRPr="001017E1">
        <w:rPr>
          <w:rFonts w:ascii="Times New Roman" w:eastAsia="仿宋" w:hAnsi="Times New Roman" w:cs="Times New Roman"/>
          <w:b/>
          <w:bCs/>
          <w:kern w:val="0"/>
          <w:sz w:val="28"/>
          <w:szCs w:val="24"/>
        </w:rPr>
        <w:t>建立湿地保护工作协调机制</w:t>
      </w:r>
    </w:p>
    <w:p w14:paraId="05FC808F"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建立湿地保护工作协调机制，统筹协调解决湿地保护的重大问题，落实湿地保护的目标和任务，及时协调解决湿地保护工作中的重大问题及有关政策的制订、落实。</w:t>
      </w:r>
      <w:r w:rsidRPr="001017E1">
        <w:rPr>
          <w:rFonts w:ascii="Times New Roman" w:eastAsia="仿宋" w:hAnsi="Times New Roman" w:cs="Times New Roman" w:hint="eastAsia"/>
          <w:sz w:val="28"/>
          <w:szCs w:val="28"/>
        </w:rPr>
        <w:t>区、</w:t>
      </w:r>
      <w:r w:rsidRPr="001017E1">
        <w:rPr>
          <w:rFonts w:ascii="Times New Roman" w:eastAsia="仿宋" w:hAnsi="Times New Roman" w:cs="Times New Roman"/>
          <w:sz w:val="28"/>
          <w:szCs w:val="28"/>
        </w:rPr>
        <w:t>县级以上人民政府林业主管部门负责湿地保护工作的组织、协调、指导和监督，并具体负责有关的湿地保护和管理工作。自然资源、建设、水利等部门按照职责分工，具体负责有关的湿地保护和管理工作。发展和改革、财政、环境保护、农业、旅游等部门按照各自职责，做好湿地保护和管理的相关工作。相关政府业务部门应定期组织对湿地</w:t>
      </w:r>
      <w:r w:rsidRPr="001017E1">
        <w:rPr>
          <w:rFonts w:ascii="Times New Roman" w:eastAsia="仿宋" w:hAnsi="Times New Roman" w:cs="Times New Roman" w:hint="eastAsia"/>
          <w:sz w:val="28"/>
          <w:szCs w:val="28"/>
        </w:rPr>
        <w:t>的</w:t>
      </w:r>
      <w:r w:rsidRPr="001017E1">
        <w:rPr>
          <w:rFonts w:ascii="Times New Roman" w:eastAsia="仿宋" w:hAnsi="Times New Roman" w:cs="Times New Roman"/>
          <w:sz w:val="28"/>
          <w:szCs w:val="28"/>
        </w:rPr>
        <w:t>检查</w:t>
      </w:r>
      <w:r w:rsidRPr="001017E1">
        <w:rPr>
          <w:rFonts w:ascii="Times New Roman" w:eastAsia="仿宋" w:hAnsi="Times New Roman" w:cs="Times New Roman" w:hint="eastAsia"/>
          <w:sz w:val="28"/>
          <w:szCs w:val="28"/>
        </w:rPr>
        <w:t>监管</w:t>
      </w:r>
      <w:r w:rsidRPr="001017E1">
        <w:rPr>
          <w:rFonts w:ascii="Times New Roman" w:eastAsia="仿宋" w:hAnsi="Times New Roman" w:cs="Times New Roman"/>
          <w:sz w:val="28"/>
          <w:szCs w:val="28"/>
        </w:rPr>
        <w:t>，及时制止破坏湿地资源的</w:t>
      </w:r>
      <w:r w:rsidRPr="001017E1">
        <w:rPr>
          <w:rFonts w:ascii="Times New Roman" w:eastAsia="仿宋" w:hAnsi="Times New Roman" w:cs="Times New Roman" w:hint="eastAsia"/>
          <w:sz w:val="28"/>
          <w:szCs w:val="28"/>
        </w:rPr>
        <w:t>行为</w:t>
      </w:r>
      <w:r w:rsidRPr="001017E1">
        <w:rPr>
          <w:rFonts w:ascii="Times New Roman" w:eastAsia="仿宋" w:hAnsi="Times New Roman" w:cs="Times New Roman"/>
          <w:sz w:val="28"/>
          <w:szCs w:val="28"/>
        </w:rPr>
        <w:t>。</w:t>
      </w:r>
    </w:p>
    <w:p w14:paraId="42DCB1C3" w14:textId="77777777" w:rsidR="00530054" w:rsidRPr="001017E1" w:rsidRDefault="00B33A19">
      <w:pPr>
        <w:spacing w:line="58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hint="eastAsia"/>
          <w:b/>
          <w:bCs/>
          <w:kern w:val="0"/>
          <w:sz w:val="28"/>
          <w:szCs w:val="24"/>
        </w:rPr>
        <w:t>（二）</w:t>
      </w:r>
      <w:r w:rsidRPr="001017E1">
        <w:rPr>
          <w:rFonts w:ascii="Times New Roman" w:eastAsia="仿宋" w:hAnsi="Times New Roman" w:cs="Times New Roman"/>
          <w:b/>
          <w:bCs/>
          <w:kern w:val="0"/>
          <w:sz w:val="28"/>
          <w:szCs w:val="24"/>
        </w:rPr>
        <w:t>制定实施</w:t>
      </w:r>
      <w:r w:rsidRPr="001017E1">
        <w:rPr>
          <w:rFonts w:ascii="Times New Roman" w:eastAsia="仿宋" w:hAnsi="Times New Roman" w:cs="Times New Roman" w:hint="eastAsia"/>
          <w:b/>
          <w:bCs/>
          <w:kern w:val="0"/>
          <w:sz w:val="28"/>
          <w:szCs w:val="24"/>
        </w:rPr>
        <w:t>区</w:t>
      </w:r>
      <w:r w:rsidRPr="001017E1">
        <w:rPr>
          <w:rFonts w:ascii="Times New Roman" w:eastAsia="仿宋" w:hAnsi="Times New Roman" w:cs="Times New Roman"/>
          <w:b/>
          <w:bCs/>
          <w:kern w:val="0"/>
          <w:sz w:val="28"/>
          <w:szCs w:val="24"/>
        </w:rPr>
        <w:t>级湿地保护规划</w:t>
      </w:r>
    </w:p>
    <w:p w14:paraId="279C5393" w14:textId="77777777" w:rsidR="00530054" w:rsidRPr="001017E1" w:rsidRDefault="00B33A19">
      <w:pPr>
        <w:spacing w:line="58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区人民政府应当将湿地保护事业纳入本地区经济和社会发展规</w:t>
      </w:r>
      <w:r w:rsidRPr="001017E1">
        <w:rPr>
          <w:rFonts w:ascii="Times New Roman" w:eastAsia="仿宋" w:hAnsi="Times New Roman" w:cs="Times New Roman"/>
          <w:sz w:val="28"/>
          <w:szCs w:val="28"/>
        </w:rPr>
        <w:lastRenderedPageBreak/>
        <w:t>划，在国土空间规划中有专门针对湿地生态系统保护内容。按照本规划和相关上位规划，制定和实施湿地保护规划，把湿地保护的任务和具体措施落实到各有关部门。</w:t>
      </w:r>
      <w:r w:rsidRPr="001017E1">
        <w:rPr>
          <w:rFonts w:ascii="Times New Roman" w:eastAsia="仿宋" w:hAnsi="Times New Roman" w:cs="Times New Roman" w:hint="eastAsia"/>
          <w:sz w:val="28"/>
          <w:szCs w:val="28"/>
        </w:rPr>
        <w:t>区</w:t>
      </w:r>
      <w:r w:rsidRPr="001017E1">
        <w:rPr>
          <w:rFonts w:ascii="Times New Roman" w:eastAsia="仿宋" w:hAnsi="Times New Roman" w:cs="Times New Roman"/>
          <w:sz w:val="28"/>
          <w:szCs w:val="28"/>
        </w:rPr>
        <w:t>人民政府发展改革、自然资源、林业、水利、农村农业、交通运输、环保、住房城乡建设、旅游等部门相关规划涉及湿地的，应当包括湿地保护相关措施。</w:t>
      </w:r>
    </w:p>
    <w:p w14:paraId="333EFECD" w14:textId="77777777" w:rsidR="00530054" w:rsidRPr="001017E1" w:rsidRDefault="00B33A19">
      <w:pPr>
        <w:spacing w:line="58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hint="eastAsia"/>
          <w:b/>
          <w:bCs/>
          <w:kern w:val="0"/>
          <w:sz w:val="28"/>
          <w:szCs w:val="24"/>
        </w:rPr>
        <w:t>（三）</w:t>
      </w:r>
      <w:r w:rsidRPr="001017E1">
        <w:rPr>
          <w:rFonts w:ascii="Times New Roman" w:eastAsia="仿宋" w:hAnsi="Times New Roman" w:cs="Times New Roman"/>
          <w:b/>
          <w:bCs/>
          <w:kern w:val="0"/>
          <w:sz w:val="28"/>
          <w:szCs w:val="24"/>
        </w:rPr>
        <w:t>完善湿地保护社会监督</w:t>
      </w:r>
    </w:p>
    <w:p w14:paraId="12C1D47E" w14:textId="77777777" w:rsidR="00530054" w:rsidRPr="001017E1" w:rsidRDefault="00B33A19">
      <w:pPr>
        <w:spacing w:line="58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及时建立和完善人大代表、政协委员在创新水、湿地、野生动植物保护、生态文明建设等领域的民主监督机制，充分发挥人大、政协在湿地保护建设中的立法引领、民主监督、建言献策等作用。完善公众监督、媒体监督、专家监督，共同促进</w:t>
      </w:r>
      <w:r w:rsidRPr="001017E1">
        <w:rPr>
          <w:rFonts w:ascii="Times New Roman" w:eastAsia="仿宋" w:hAnsi="Times New Roman" w:cs="Times New Roman" w:hint="eastAsia"/>
          <w:sz w:val="28"/>
          <w:szCs w:val="28"/>
        </w:rPr>
        <w:t>西湖区</w:t>
      </w:r>
      <w:r w:rsidRPr="001017E1">
        <w:rPr>
          <w:rFonts w:ascii="Times New Roman" w:eastAsia="仿宋" w:hAnsi="Times New Roman" w:cs="Times New Roman"/>
          <w:sz w:val="28"/>
          <w:szCs w:val="28"/>
        </w:rPr>
        <w:t>湿地保护和利用水平全方位提升。</w:t>
      </w:r>
    </w:p>
    <w:p w14:paraId="3101AD55" w14:textId="77777777" w:rsidR="00530054" w:rsidRPr="001017E1" w:rsidRDefault="00B33A19">
      <w:pPr>
        <w:spacing w:beforeLines="50" w:before="120" w:afterLines="50" w:after="120" w:line="58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四、共建共管</w:t>
      </w:r>
    </w:p>
    <w:p w14:paraId="28635B44"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逐步建立完善湿地保护的社区共建共管体系，引导湿地周边社区或乡镇合理利用湿地资源，促进经济可持续发展，减少对湿地资源的压力。</w:t>
      </w:r>
    </w:p>
    <w:p w14:paraId="06B0FAD3"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hint="eastAsia"/>
          <w:sz w:val="28"/>
          <w:szCs w:val="28"/>
        </w:rPr>
        <w:t>一</w:t>
      </w:r>
      <w:r w:rsidRPr="001017E1">
        <w:rPr>
          <w:rFonts w:ascii="Times New Roman" w:eastAsia="仿宋" w:hAnsi="Times New Roman" w:cs="Times New Roman"/>
          <w:sz w:val="28"/>
          <w:szCs w:val="28"/>
        </w:rPr>
        <w:t>）在重要湿地区域，鼓励周边社区群众积极参与湿地保护管理工作，明确当地社区的责、权、利关系，确保湿地保护和管理的政府行为能够充分体现当地居民的利益。</w:t>
      </w:r>
    </w:p>
    <w:p w14:paraId="4E933031"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hint="eastAsia"/>
          <w:sz w:val="28"/>
          <w:szCs w:val="28"/>
        </w:rPr>
        <w:t>二</w:t>
      </w:r>
      <w:r w:rsidRPr="001017E1">
        <w:rPr>
          <w:rFonts w:ascii="Times New Roman" w:eastAsia="仿宋" w:hAnsi="Times New Roman" w:cs="Times New Roman"/>
          <w:sz w:val="28"/>
          <w:szCs w:val="28"/>
        </w:rPr>
        <w:t>）通过提供相关技术、信息和服务对社区进行援助式的帮助，引导社区发展生态农业、开展湿地生态旅游，拓宽就业门路。通过建立示范村、示范户，提供小额贷款基金或社区共管基金等形式，大力推广有利于湿地可持续利用的发展项目。</w:t>
      </w:r>
    </w:p>
    <w:p w14:paraId="7FACA2D6"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hint="eastAsia"/>
          <w:sz w:val="28"/>
          <w:szCs w:val="28"/>
        </w:rPr>
        <w:t>三</w:t>
      </w:r>
      <w:r w:rsidRPr="001017E1">
        <w:rPr>
          <w:rFonts w:ascii="Times New Roman" w:eastAsia="仿宋" w:hAnsi="Times New Roman" w:cs="Times New Roman"/>
          <w:sz w:val="28"/>
          <w:szCs w:val="28"/>
        </w:rPr>
        <w:t>）扶植社区调整产业结构，由原有对湿地产品的单一利用和初级生产转向集约生产和多种经营，发展产品的深加工和以旅游业为</w:t>
      </w:r>
      <w:r w:rsidRPr="001017E1">
        <w:rPr>
          <w:rFonts w:ascii="Times New Roman" w:eastAsia="仿宋" w:hAnsi="Times New Roman" w:cs="Times New Roman"/>
          <w:sz w:val="28"/>
          <w:szCs w:val="28"/>
        </w:rPr>
        <w:lastRenderedPageBreak/>
        <w:t>主的二、三产业，鼓励开展非资源消耗性产业的发展。</w:t>
      </w:r>
    </w:p>
    <w:p w14:paraId="1CEFE02F"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hint="eastAsia"/>
          <w:sz w:val="28"/>
          <w:szCs w:val="28"/>
        </w:rPr>
        <w:t>四</w:t>
      </w:r>
      <w:r w:rsidRPr="001017E1">
        <w:rPr>
          <w:rFonts w:ascii="Times New Roman" w:eastAsia="仿宋" w:hAnsi="Times New Roman" w:cs="Times New Roman"/>
          <w:sz w:val="28"/>
          <w:szCs w:val="28"/>
        </w:rPr>
        <w:t>）引导公众参与湿地共建。坚持以人为本、以民为先的原则，通过协议合作，明确利益关系，吸收更广泛的社区居民参与湿地建设与管理。优先吸纳社区居民，增加保安、保洁、协调员等湿地管理岗位，组织对社区群众上岗培训，扩充湿地导游队伍。</w:t>
      </w:r>
    </w:p>
    <w:p w14:paraId="3978290A"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w:t>
      </w:r>
      <w:r w:rsidRPr="001017E1">
        <w:rPr>
          <w:rFonts w:ascii="Times New Roman" w:eastAsia="仿宋" w:hAnsi="Times New Roman" w:cs="Times New Roman" w:hint="eastAsia"/>
          <w:sz w:val="28"/>
          <w:szCs w:val="28"/>
        </w:rPr>
        <w:t>五</w:t>
      </w:r>
      <w:r w:rsidRPr="001017E1">
        <w:rPr>
          <w:rFonts w:ascii="Times New Roman" w:eastAsia="仿宋" w:hAnsi="Times New Roman" w:cs="Times New Roman"/>
          <w:sz w:val="28"/>
          <w:szCs w:val="28"/>
        </w:rPr>
        <w:t>）实施社区综合整治提升，紧紧围绕乡村振兴战略，结合</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美丽乡村</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森林村庄</w:t>
      </w:r>
      <w:r w:rsidRPr="001017E1">
        <w:rPr>
          <w:rFonts w:ascii="Times New Roman" w:eastAsia="宋体" w:hAnsi="Times New Roman" w:cs="Times New Roman"/>
          <w:sz w:val="28"/>
          <w:szCs w:val="28"/>
        </w:rPr>
        <w:t>”</w:t>
      </w:r>
      <w:r w:rsidRPr="001017E1">
        <w:rPr>
          <w:rFonts w:ascii="Times New Roman" w:hAnsi="Times New Roman" w:cs="Times New Roman"/>
        </w:rPr>
        <w:t xml:space="preserve"> </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美丽河湖</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等规划建设，在重要湿地周边社区，对其交通道路、给排水、环境卫生、公共服务设施、建筑风格与林地等进行统一规划、整治和改造，营造和谐统一的</w:t>
      </w:r>
      <w:r w:rsidRPr="001017E1">
        <w:rPr>
          <w:rFonts w:ascii="Times New Roman" w:eastAsia="仿宋" w:hAnsi="Times New Roman" w:cs="Times New Roman" w:hint="eastAsia"/>
          <w:sz w:val="28"/>
          <w:szCs w:val="28"/>
        </w:rPr>
        <w:t>社区和</w:t>
      </w:r>
      <w:r w:rsidRPr="001017E1">
        <w:rPr>
          <w:rFonts w:ascii="Times New Roman" w:eastAsia="仿宋" w:hAnsi="Times New Roman" w:cs="Times New Roman"/>
          <w:sz w:val="28"/>
          <w:szCs w:val="28"/>
        </w:rPr>
        <w:t>村庄新貌。</w:t>
      </w:r>
    </w:p>
    <w:p w14:paraId="51CB46CA" w14:textId="77777777" w:rsidR="00530054" w:rsidRPr="001017E1" w:rsidRDefault="00B33A19">
      <w:pPr>
        <w:keepNext/>
        <w:keepLines/>
        <w:spacing w:beforeLines="100" w:before="240" w:afterLines="100" w:after="240" w:line="550" w:lineRule="exact"/>
        <w:jc w:val="center"/>
        <w:outlineLvl w:val="1"/>
        <w:rPr>
          <w:rFonts w:ascii="Times New Roman" w:eastAsia="黑体" w:hAnsi="Times New Roman" w:cs="Times New Roman"/>
          <w:b/>
          <w:bCs/>
          <w:kern w:val="0"/>
          <w:sz w:val="32"/>
          <w:szCs w:val="32"/>
        </w:rPr>
      </w:pPr>
      <w:bookmarkStart w:id="291" w:name="_Toc68698439"/>
      <w:bookmarkStart w:id="292" w:name="_Toc101533925"/>
      <w:r w:rsidRPr="001017E1">
        <w:rPr>
          <w:rFonts w:ascii="Times New Roman" w:eastAsia="黑体" w:hAnsi="Times New Roman" w:cs="Times New Roman"/>
          <w:b/>
          <w:bCs/>
          <w:kern w:val="0"/>
          <w:sz w:val="32"/>
          <w:szCs w:val="32"/>
        </w:rPr>
        <w:t>第二节</w:t>
      </w:r>
      <w:r w:rsidRPr="001017E1">
        <w:rPr>
          <w:rFonts w:ascii="Times New Roman" w:eastAsia="黑体" w:hAnsi="Times New Roman" w:cs="Times New Roman"/>
          <w:b/>
          <w:bCs/>
          <w:kern w:val="0"/>
          <w:sz w:val="32"/>
          <w:szCs w:val="32"/>
        </w:rPr>
        <w:t xml:space="preserve"> </w:t>
      </w:r>
      <w:r w:rsidRPr="001017E1">
        <w:rPr>
          <w:rFonts w:ascii="Times New Roman" w:eastAsia="黑体" w:hAnsi="Times New Roman" w:cs="Times New Roman"/>
          <w:b/>
          <w:bCs/>
          <w:kern w:val="0"/>
          <w:sz w:val="32"/>
          <w:szCs w:val="32"/>
        </w:rPr>
        <w:t>能力建设</w:t>
      </w:r>
      <w:bookmarkEnd w:id="291"/>
      <w:bookmarkEnd w:id="292"/>
    </w:p>
    <w:p w14:paraId="7E678B45" w14:textId="77777777" w:rsidR="00530054" w:rsidRPr="001017E1" w:rsidRDefault="00B33A19">
      <w:pPr>
        <w:spacing w:beforeLines="50" w:before="120" w:afterLines="50" w:after="120" w:line="56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hint="eastAsia"/>
          <w:b/>
          <w:bCs/>
          <w:kern w:val="0"/>
          <w:sz w:val="30"/>
          <w:szCs w:val="30"/>
        </w:rPr>
        <w:t>一、</w:t>
      </w:r>
      <w:r w:rsidRPr="001017E1">
        <w:rPr>
          <w:rFonts w:ascii="Times New Roman" w:eastAsia="黑体" w:hAnsi="Times New Roman" w:cs="Times New Roman"/>
          <w:b/>
          <w:bCs/>
          <w:kern w:val="0"/>
          <w:sz w:val="30"/>
          <w:szCs w:val="30"/>
        </w:rPr>
        <w:t>管理队伍</w:t>
      </w:r>
    </w:p>
    <w:p w14:paraId="6556D8BD" w14:textId="77777777" w:rsidR="00530054" w:rsidRPr="001017E1" w:rsidRDefault="00B33A19">
      <w:pPr>
        <w:spacing w:line="55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hint="eastAsia"/>
          <w:b/>
          <w:bCs/>
          <w:kern w:val="0"/>
          <w:sz w:val="28"/>
          <w:szCs w:val="24"/>
        </w:rPr>
        <w:t>（一）</w:t>
      </w:r>
      <w:r w:rsidRPr="001017E1">
        <w:rPr>
          <w:rFonts w:ascii="Times New Roman" w:eastAsia="仿宋" w:hAnsi="Times New Roman" w:cs="Times New Roman"/>
          <w:b/>
          <w:bCs/>
          <w:kern w:val="0"/>
          <w:sz w:val="28"/>
          <w:szCs w:val="24"/>
        </w:rPr>
        <w:t>设立湿地管理机构</w:t>
      </w:r>
    </w:p>
    <w:p w14:paraId="4FC5C278"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加强区湿地保护机构建设，区人民政府设立湿地保护管理机构，全面负责</w:t>
      </w:r>
      <w:r w:rsidRPr="001017E1">
        <w:rPr>
          <w:rFonts w:ascii="Times New Roman" w:eastAsia="仿宋" w:hAnsi="Times New Roman" w:cs="Times New Roman" w:hint="eastAsia"/>
          <w:sz w:val="28"/>
          <w:szCs w:val="28"/>
        </w:rPr>
        <w:t>本</w:t>
      </w:r>
      <w:r w:rsidRPr="001017E1">
        <w:rPr>
          <w:rFonts w:ascii="Times New Roman" w:eastAsia="仿宋" w:hAnsi="Times New Roman" w:cs="Times New Roman"/>
          <w:sz w:val="28"/>
          <w:szCs w:val="28"/>
        </w:rPr>
        <w:t>区的湿地管理工作。在重要湿地探索设立湿地管护公益岗位，建立完善区、</w:t>
      </w:r>
      <w:r w:rsidRPr="001017E1">
        <w:rPr>
          <w:rFonts w:ascii="Times New Roman" w:eastAsia="仿宋" w:hAnsi="Times New Roman" w:cs="Times New Roman" w:hint="eastAsia"/>
          <w:sz w:val="28"/>
          <w:szCs w:val="28"/>
        </w:rPr>
        <w:t>镇</w:t>
      </w:r>
      <w:r w:rsidRPr="001017E1">
        <w:rPr>
          <w:rFonts w:ascii="Times New Roman" w:eastAsia="仿宋" w:hAnsi="Times New Roman" w:cs="Times New Roman"/>
          <w:sz w:val="28"/>
          <w:szCs w:val="28"/>
        </w:rPr>
        <w:t>、村</w:t>
      </w:r>
      <w:r w:rsidRPr="001017E1">
        <w:rPr>
          <w:rFonts w:ascii="Times New Roman" w:eastAsia="仿宋" w:hAnsi="Times New Roman" w:cs="Times New Roman" w:hint="eastAsia"/>
          <w:sz w:val="28"/>
          <w:szCs w:val="28"/>
        </w:rPr>
        <w:t>（社区）</w:t>
      </w:r>
      <w:r w:rsidRPr="001017E1">
        <w:rPr>
          <w:rFonts w:ascii="Times New Roman" w:eastAsia="仿宋" w:hAnsi="Times New Roman" w:cs="Times New Roman"/>
          <w:sz w:val="28"/>
          <w:szCs w:val="28"/>
        </w:rPr>
        <w:t>管护联动网络，推进湿地保护与自然资源管理有效结合，创新湿地保护管理形式。</w:t>
      </w:r>
    </w:p>
    <w:p w14:paraId="70C26070" w14:textId="77777777" w:rsidR="00530054" w:rsidRPr="001017E1" w:rsidRDefault="00B33A19">
      <w:pPr>
        <w:spacing w:line="55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hint="eastAsia"/>
          <w:b/>
          <w:bCs/>
          <w:kern w:val="0"/>
          <w:sz w:val="28"/>
          <w:szCs w:val="24"/>
        </w:rPr>
        <w:t>（二）</w:t>
      </w:r>
      <w:r w:rsidRPr="001017E1">
        <w:rPr>
          <w:rFonts w:ascii="Times New Roman" w:eastAsia="仿宋" w:hAnsi="Times New Roman" w:cs="Times New Roman"/>
          <w:b/>
          <w:bCs/>
          <w:kern w:val="0"/>
          <w:sz w:val="28"/>
          <w:szCs w:val="24"/>
        </w:rPr>
        <w:t>加强管理队伍建设</w:t>
      </w:r>
    </w:p>
    <w:p w14:paraId="6BFAA9A3"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建立健全区湿地保护机构队伍，</w:t>
      </w:r>
      <w:r w:rsidRPr="001017E1">
        <w:rPr>
          <w:rFonts w:ascii="Times New Roman" w:eastAsia="仿宋" w:hAnsi="Times New Roman" w:cs="Times New Roman" w:hint="eastAsia"/>
          <w:sz w:val="28"/>
          <w:szCs w:val="28"/>
        </w:rPr>
        <w:t>确保</w:t>
      </w:r>
      <w:r w:rsidRPr="001017E1">
        <w:rPr>
          <w:rFonts w:ascii="Times New Roman" w:eastAsia="仿宋" w:hAnsi="Times New Roman" w:cs="Times New Roman"/>
          <w:sz w:val="28"/>
          <w:szCs w:val="28"/>
        </w:rPr>
        <w:t>湿地保护</w:t>
      </w:r>
      <w:r w:rsidRPr="001017E1">
        <w:rPr>
          <w:rFonts w:ascii="Times New Roman" w:eastAsia="仿宋" w:hAnsi="Times New Roman" w:cs="Times New Roman" w:hint="eastAsia"/>
          <w:sz w:val="28"/>
          <w:szCs w:val="28"/>
        </w:rPr>
        <w:t>落实到人</w:t>
      </w:r>
      <w:r w:rsidRPr="001017E1">
        <w:rPr>
          <w:rFonts w:ascii="Times New Roman" w:eastAsia="仿宋" w:hAnsi="Times New Roman" w:cs="Times New Roman"/>
          <w:sz w:val="28"/>
          <w:szCs w:val="28"/>
        </w:rPr>
        <w:t>。湿地公园</w:t>
      </w:r>
      <w:r w:rsidRPr="001017E1">
        <w:rPr>
          <w:rFonts w:ascii="Times New Roman" w:eastAsia="仿宋" w:hAnsi="Times New Roman" w:cs="Times New Roman" w:hint="eastAsia"/>
          <w:sz w:val="28"/>
          <w:szCs w:val="28"/>
        </w:rPr>
        <w:t>及与</w:t>
      </w:r>
      <w:r w:rsidRPr="001017E1">
        <w:rPr>
          <w:rFonts w:ascii="Times New Roman" w:eastAsia="仿宋" w:hAnsi="Times New Roman" w:cs="Times New Roman"/>
          <w:sz w:val="28"/>
          <w:szCs w:val="28"/>
        </w:rPr>
        <w:t>湿地</w:t>
      </w:r>
      <w:r w:rsidRPr="001017E1">
        <w:rPr>
          <w:rFonts w:ascii="Times New Roman" w:eastAsia="仿宋" w:hAnsi="Times New Roman" w:cs="Times New Roman" w:hint="eastAsia"/>
          <w:sz w:val="28"/>
          <w:szCs w:val="28"/>
        </w:rPr>
        <w:t>相关的其他自然保护地，</w:t>
      </w:r>
      <w:r w:rsidRPr="001017E1">
        <w:rPr>
          <w:rFonts w:ascii="Times New Roman" w:eastAsia="仿宋" w:hAnsi="Times New Roman" w:cs="Times New Roman"/>
          <w:sz w:val="28"/>
          <w:szCs w:val="28"/>
        </w:rPr>
        <w:t>必须落实专门管理机构和人员，切实履行湿地保护管理职责。</w:t>
      </w:r>
    </w:p>
    <w:p w14:paraId="0A4AC349" w14:textId="77777777" w:rsidR="00530054" w:rsidRPr="001017E1" w:rsidRDefault="00B33A19">
      <w:pPr>
        <w:spacing w:line="55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hint="eastAsia"/>
          <w:b/>
          <w:bCs/>
          <w:kern w:val="0"/>
          <w:sz w:val="28"/>
          <w:szCs w:val="24"/>
        </w:rPr>
        <w:t>（三）</w:t>
      </w:r>
      <w:r w:rsidRPr="001017E1">
        <w:rPr>
          <w:rFonts w:ascii="Times New Roman" w:eastAsia="仿宋" w:hAnsi="Times New Roman" w:cs="Times New Roman"/>
          <w:b/>
          <w:bCs/>
          <w:kern w:val="0"/>
          <w:sz w:val="28"/>
          <w:szCs w:val="24"/>
        </w:rPr>
        <w:t>提升管理专业水平</w:t>
      </w:r>
    </w:p>
    <w:p w14:paraId="71327EBD"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各相关部门设置岗位</w:t>
      </w:r>
      <w:r w:rsidRPr="001017E1">
        <w:rPr>
          <w:rFonts w:ascii="Times New Roman" w:eastAsia="仿宋" w:hAnsi="Times New Roman" w:cs="Times New Roman" w:hint="eastAsia"/>
          <w:sz w:val="28"/>
          <w:szCs w:val="28"/>
        </w:rPr>
        <w:t>和</w:t>
      </w:r>
      <w:r w:rsidRPr="001017E1">
        <w:rPr>
          <w:rFonts w:ascii="Times New Roman" w:eastAsia="仿宋" w:hAnsi="Times New Roman" w:cs="Times New Roman"/>
          <w:sz w:val="28"/>
          <w:szCs w:val="28"/>
        </w:rPr>
        <w:t>引进人才时，注意根据本部门湿地保护的领域、内容与要求，有针对性的引进湿地专业的人才，提高单位队伍业务能力。定期选送人员参加湿地相关的技术、管理、政策培训，不</w:t>
      </w:r>
      <w:r w:rsidRPr="001017E1">
        <w:rPr>
          <w:rFonts w:ascii="Times New Roman" w:eastAsia="仿宋" w:hAnsi="Times New Roman" w:cs="Times New Roman"/>
          <w:sz w:val="28"/>
          <w:szCs w:val="28"/>
        </w:rPr>
        <w:lastRenderedPageBreak/>
        <w:t>断提高在职人员的业务和政策水平。</w:t>
      </w:r>
    </w:p>
    <w:p w14:paraId="393513D8" w14:textId="77777777" w:rsidR="00530054" w:rsidRPr="001017E1" w:rsidRDefault="00B33A19">
      <w:pPr>
        <w:spacing w:beforeLines="50" w:before="120" w:afterLines="50" w:after="120" w:line="55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二、调查监测</w:t>
      </w:r>
    </w:p>
    <w:p w14:paraId="4447109F" w14:textId="77777777" w:rsidR="00530054" w:rsidRPr="001017E1" w:rsidRDefault="00B33A19">
      <w:pPr>
        <w:spacing w:line="55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hint="eastAsia"/>
          <w:b/>
          <w:bCs/>
          <w:kern w:val="0"/>
          <w:sz w:val="28"/>
          <w:szCs w:val="24"/>
        </w:rPr>
        <w:t>（一）</w:t>
      </w:r>
      <w:r w:rsidRPr="001017E1">
        <w:rPr>
          <w:rFonts w:ascii="Times New Roman" w:eastAsia="仿宋" w:hAnsi="Times New Roman" w:cs="Times New Roman"/>
          <w:b/>
          <w:bCs/>
          <w:kern w:val="0"/>
          <w:sz w:val="28"/>
          <w:szCs w:val="24"/>
        </w:rPr>
        <w:t>制定湿地资源调查监测制度</w:t>
      </w:r>
    </w:p>
    <w:p w14:paraId="755584B7"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按照自然资源部、国家林业和草原局、浙江省林业局有关部署，开展全</w:t>
      </w:r>
      <w:r w:rsidRPr="001017E1">
        <w:rPr>
          <w:rFonts w:ascii="Times New Roman" w:eastAsia="仿宋" w:hAnsi="Times New Roman" w:cs="Times New Roman" w:hint="eastAsia"/>
          <w:sz w:val="28"/>
          <w:szCs w:val="28"/>
        </w:rPr>
        <w:t>区</w:t>
      </w:r>
      <w:r w:rsidRPr="001017E1">
        <w:rPr>
          <w:rFonts w:ascii="Times New Roman" w:eastAsia="仿宋" w:hAnsi="Times New Roman" w:cs="Times New Roman"/>
          <w:sz w:val="28"/>
          <w:szCs w:val="28"/>
        </w:rPr>
        <w:t>湿地资源专项调查和年度监测更新，将湿地斑块调查、湿地生态状况、湿地生态服务功能和价值、湿地生态质量纳入调查监测范围。建立湿地专项调查监测领导小组，全面准确地掌握湿地资源的实际数据和动态变化。</w:t>
      </w:r>
    </w:p>
    <w:p w14:paraId="6CD16254" w14:textId="77777777" w:rsidR="00530054" w:rsidRPr="001017E1" w:rsidRDefault="00B33A19">
      <w:pPr>
        <w:spacing w:line="55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hint="eastAsia"/>
          <w:b/>
          <w:bCs/>
          <w:kern w:val="0"/>
          <w:sz w:val="28"/>
          <w:szCs w:val="24"/>
        </w:rPr>
        <w:t>（二）</w:t>
      </w:r>
      <w:r w:rsidRPr="001017E1">
        <w:rPr>
          <w:rFonts w:ascii="Times New Roman" w:eastAsia="仿宋" w:hAnsi="Times New Roman" w:cs="Times New Roman"/>
          <w:b/>
          <w:bCs/>
          <w:kern w:val="0"/>
          <w:sz w:val="28"/>
          <w:szCs w:val="24"/>
        </w:rPr>
        <w:t>加强湿地监测体系协调</w:t>
      </w:r>
    </w:p>
    <w:p w14:paraId="37B6287A"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依据《自然资源调查监测体系构建总体方案》，充分发挥湿地资源调查与保护管理部门联席会议作用，建立由林业（湿地与生物多样性）、自然资源（自然资源与土地利用）、环保（环境质量）、水利（水资源与水环境）、气象（气象环境）、渔业（鱼类生物多样性）等多部门参与、分工协调、相互补充的湿地资源监测体系，实现监测数据共享共用。</w:t>
      </w:r>
    </w:p>
    <w:p w14:paraId="623BA2D1" w14:textId="77777777" w:rsidR="00530054" w:rsidRPr="001017E1" w:rsidRDefault="00B33A19">
      <w:pPr>
        <w:spacing w:line="55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hint="eastAsia"/>
          <w:b/>
          <w:bCs/>
          <w:kern w:val="0"/>
          <w:sz w:val="28"/>
          <w:szCs w:val="24"/>
        </w:rPr>
        <w:t>（三）</w:t>
      </w:r>
      <w:r w:rsidRPr="001017E1">
        <w:rPr>
          <w:rFonts w:ascii="Times New Roman" w:eastAsia="仿宋" w:hAnsi="Times New Roman" w:cs="Times New Roman"/>
          <w:b/>
          <w:bCs/>
          <w:kern w:val="0"/>
          <w:sz w:val="28"/>
          <w:szCs w:val="24"/>
        </w:rPr>
        <w:t>加强湿地监测网络平台建设</w:t>
      </w:r>
    </w:p>
    <w:p w14:paraId="24E2053E" w14:textId="77777777" w:rsidR="00530054" w:rsidRPr="001017E1" w:rsidRDefault="00B33A19">
      <w:pPr>
        <w:spacing w:line="550" w:lineRule="exact"/>
        <w:ind w:firstLineChars="200" w:firstLine="544"/>
        <w:rPr>
          <w:rFonts w:ascii="Times New Roman" w:eastAsia="仿宋" w:hAnsi="Times New Roman" w:cs="Times New Roman"/>
          <w:spacing w:val="-4"/>
          <w:sz w:val="28"/>
          <w:szCs w:val="28"/>
        </w:rPr>
      </w:pPr>
      <w:r w:rsidRPr="001017E1">
        <w:rPr>
          <w:rFonts w:ascii="Times New Roman" w:eastAsia="仿宋" w:hAnsi="Times New Roman" w:cs="Times New Roman"/>
          <w:spacing w:val="-4"/>
          <w:sz w:val="28"/>
          <w:szCs w:val="28"/>
        </w:rPr>
        <w:t>在充分利用自身现有资源信息的基础上，建立全</w:t>
      </w:r>
      <w:r w:rsidRPr="001017E1">
        <w:rPr>
          <w:rFonts w:ascii="Times New Roman" w:eastAsia="仿宋" w:hAnsi="Times New Roman" w:cs="Times New Roman" w:hint="eastAsia"/>
          <w:spacing w:val="-4"/>
          <w:sz w:val="28"/>
          <w:szCs w:val="28"/>
        </w:rPr>
        <w:t>区</w:t>
      </w:r>
      <w:r w:rsidRPr="001017E1">
        <w:rPr>
          <w:rFonts w:ascii="Times New Roman" w:eastAsia="仿宋" w:hAnsi="Times New Roman" w:cs="Times New Roman"/>
          <w:spacing w:val="-4"/>
          <w:sz w:val="28"/>
          <w:szCs w:val="28"/>
        </w:rPr>
        <w:t>湿地生态监测体系，实现湿地</w:t>
      </w:r>
      <w:r w:rsidRPr="001017E1">
        <w:rPr>
          <w:rFonts w:ascii="Times New Roman" w:eastAsia="仿宋" w:hAnsi="Times New Roman" w:cs="Times New Roman"/>
          <w:spacing w:val="-4"/>
          <w:sz w:val="28"/>
          <w:szCs w:val="28"/>
        </w:rPr>
        <w:t>“</w:t>
      </w:r>
      <w:r w:rsidRPr="001017E1">
        <w:rPr>
          <w:rFonts w:ascii="Times New Roman" w:eastAsia="仿宋" w:hAnsi="Times New Roman" w:cs="Times New Roman"/>
          <w:spacing w:val="-4"/>
          <w:sz w:val="28"/>
          <w:szCs w:val="28"/>
        </w:rPr>
        <w:t>智慧管理</w:t>
      </w:r>
      <w:r w:rsidRPr="001017E1">
        <w:rPr>
          <w:rFonts w:ascii="Times New Roman" w:eastAsia="仿宋" w:hAnsi="Times New Roman" w:cs="Times New Roman"/>
          <w:spacing w:val="-4"/>
          <w:sz w:val="28"/>
          <w:szCs w:val="28"/>
        </w:rPr>
        <w:t>”</w:t>
      </w:r>
      <w:r w:rsidRPr="001017E1">
        <w:rPr>
          <w:rFonts w:ascii="Times New Roman" w:eastAsia="仿宋" w:hAnsi="Times New Roman" w:cs="Times New Roman"/>
          <w:spacing w:val="-4"/>
          <w:sz w:val="28"/>
          <w:szCs w:val="28"/>
        </w:rPr>
        <w:t>，为湿地管理和合理利用提供科学的决策依据。</w:t>
      </w:r>
    </w:p>
    <w:p w14:paraId="0DEFE2C9"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在国家重要湿地（含国际重要湿地）、湿地公园内建立湿地智慧感知系统，内容包括基本建设、地理信息系统、遥感、全球定位系统、水环境智能监测、生物多样性智能识别等技术为基础的湿地信息管理系统。</w:t>
      </w:r>
      <w:r w:rsidRPr="001017E1">
        <w:rPr>
          <w:rFonts w:ascii="Times New Roman" w:eastAsia="仿宋" w:hAnsi="Times New Roman" w:cs="Times New Roman"/>
          <w:sz w:val="28"/>
          <w:szCs w:val="28"/>
        </w:rPr>
        <w:t xml:space="preserve"> </w:t>
      </w:r>
    </w:p>
    <w:p w14:paraId="46DBE288"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湿地生态实时监测网络体系采取“</w:t>
      </w:r>
      <w:r w:rsidRPr="001017E1">
        <w:rPr>
          <w:rFonts w:ascii="Times New Roman" w:eastAsia="仿宋" w:hAnsi="Times New Roman" w:cs="Times New Roman"/>
          <w:sz w:val="28"/>
          <w:szCs w:val="28"/>
        </w:rPr>
        <w:t>1+N”</w:t>
      </w:r>
      <w:r w:rsidRPr="001017E1">
        <w:rPr>
          <w:rFonts w:ascii="Times New Roman" w:eastAsia="仿宋" w:hAnsi="Times New Roman" w:cs="Times New Roman"/>
          <w:sz w:val="28"/>
          <w:szCs w:val="28"/>
        </w:rPr>
        <w:t>技术架构，由一个核心平台和分布于各重点湿地区域的实时监测站点组成。其中核心平台即</w:t>
      </w:r>
      <w:r w:rsidRPr="001017E1">
        <w:rPr>
          <w:rFonts w:ascii="Times New Roman" w:eastAsia="仿宋" w:hAnsi="Times New Roman" w:cs="Times New Roman" w:hint="eastAsia"/>
          <w:sz w:val="28"/>
          <w:szCs w:val="28"/>
        </w:rPr>
        <w:t>西</w:t>
      </w:r>
      <w:r w:rsidRPr="001017E1">
        <w:rPr>
          <w:rFonts w:ascii="Times New Roman" w:eastAsia="仿宋" w:hAnsi="Times New Roman" w:cs="Times New Roman" w:hint="eastAsia"/>
          <w:sz w:val="28"/>
          <w:szCs w:val="28"/>
        </w:rPr>
        <w:lastRenderedPageBreak/>
        <w:t>湖区</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智慧湿地</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综合信息平台，主要负责全</w:t>
      </w:r>
      <w:r w:rsidRPr="001017E1">
        <w:rPr>
          <w:rFonts w:ascii="Times New Roman" w:eastAsia="仿宋" w:hAnsi="Times New Roman" w:cs="Times New Roman" w:hint="eastAsia"/>
          <w:sz w:val="28"/>
          <w:szCs w:val="28"/>
        </w:rPr>
        <w:t>区</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湿地一张图</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的管理和应用，以及汇聚和分析各类湿地生态监测信息。实时监测站点利用智能传感设备自动采集湿地生态信息，并通过网络与核心平台进行数据共享。</w:t>
      </w:r>
      <w:r w:rsidRPr="001017E1">
        <w:rPr>
          <w:rFonts w:ascii="Times New Roman" w:eastAsia="仿宋" w:hAnsi="Times New Roman" w:cs="Times New Roman"/>
          <w:sz w:val="28"/>
          <w:szCs w:val="28"/>
        </w:rPr>
        <w:t xml:space="preserve"> </w:t>
      </w:r>
    </w:p>
    <w:p w14:paraId="7C8E4701" w14:textId="77777777" w:rsidR="00530054" w:rsidRPr="001017E1" w:rsidRDefault="00B33A19">
      <w:pPr>
        <w:spacing w:beforeLines="50" w:before="120" w:afterLines="50" w:after="120" w:line="55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三、湿地科研</w:t>
      </w:r>
    </w:p>
    <w:p w14:paraId="7946FC21" w14:textId="77777777" w:rsidR="00530054" w:rsidRPr="001017E1" w:rsidRDefault="00B33A19">
      <w:pPr>
        <w:spacing w:line="55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hint="eastAsia"/>
          <w:b/>
          <w:bCs/>
          <w:kern w:val="0"/>
          <w:sz w:val="28"/>
          <w:szCs w:val="24"/>
        </w:rPr>
        <w:t>（一）</w:t>
      </w:r>
      <w:r w:rsidRPr="001017E1">
        <w:rPr>
          <w:rFonts w:ascii="Times New Roman" w:eastAsia="仿宋" w:hAnsi="Times New Roman" w:cs="Times New Roman"/>
          <w:b/>
          <w:bCs/>
          <w:kern w:val="0"/>
          <w:sz w:val="28"/>
          <w:szCs w:val="24"/>
        </w:rPr>
        <w:t>组建湿地科研队伍</w:t>
      </w:r>
    </w:p>
    <w:p w14:paraId="3343671D"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依托中国科学院、中国林业科学研究院、浙江大学、北京林业大学、南京大学、浙江农林大学、浙江省自然博物馆、西溪湿地生态系统国家级观测研究站等科研院校技术力量，组建湿地技术顾问小组及专家咨询小组。建立湿地培训基地，编写培训教材，培育一线湿地专业人才，鼓励参与国内外湿地的交流活动，增强湿地业务能力。</w:t>
      </w:r>
    </w:p>
    <w:p w14:paraId="3BD79761" w14:textId="77777777" w:rsidR="00530054" w:rsidRPr="001017E1" w:rsidRDefault="00B33A19">
      <w:pPr>
        <w:spacing w:line="55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hint="eastAsia"/>
          <w:b/>
          <w:bCs/>
          <w:kern w:val="0"/>
          <w:sz w:val="28"/>
          <w:szCs w:val="24"/>
        </w:rPr>
        <w:t>（二）</w:t>
      </w:r>
      <w:r w:rsidRPr="001017E1">
        <w:rPr>
          <w:rFonts w:ascii="Times New Roman" w:eastAsia="仿宋" w:hAnsi="Times New Roman" w:cs="Times New Roman"/>
          <w:b/>
          <w:bCs/>
          <w:kern w:val="0"/>
          <w:sz w:val="28"/>
          <w:szCs w:val="24"/>
        </w:rPr>
        <w:t>科学设置湿地研究项目</w:t>
      </w:r>
    </w:p>
    <w:p w14:paraId="58D747E4"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加强保护技术、修复技术、污染防治技术、可持续利用技术、管理技术和资源监测技术等基础理论和应用技术研究。选择湿地保护、湿地恢复、水禽栖息地修复、湿地水文水质动态监测、退化湿地评估、湿地生态状况评定、湿地生态功能发挥等方面存在的突出问题为突破口，确定研究方向及具体项目，</w:t>
      </w:r>
      <w:r w:rsidRPr="001017E1">
        <w:rPr>
          <w:rFonts w:ascii="Times New Roman" w:eastAsia="仿宋" w:hAnsi="Times New Roman" w:cs="Times New Roman" w:hint="eastAsia"/>
          <w:sz w:val="28"/>
          <w:szCs w:val="28"/>
        </w:rPr>
        <w:t>提</w:t>
      </w:r>
      <w:r w:rsidRPr="001017E1">
        <w:rPr>
          <w:rFonts w:ascii="Times New Roman" w:eastAsia="仿宋" w:hAnsi="Times New Roman" w:cs="Times New Roman"/>
          <w:sz w:val="28"/>
          <w:szCs w:val="28"/>
        </w:rPr>
        <w:t>升</w:t>
      </w:r>
      <w:r w:rsidRPr="001017E1">
        <w:rPr>
          <w:rFonts w:ascii="Times New Roman" w:eastAsia="仿宋" w:hAnsi="Times New Roman" w:cs="Times New Roman" w:hint="eastAsia"/>
          <w:sz w:val="28"/>
          <w:szCs w:val="28"/>
        </w:rPr>
        <w:t>西湖区</w:t>
      </w:r>
      <w:r w:rsidRPr="001017E1">
        <w:rPr>
          <w:rFonts w:ascii="Times New Roman" w:eastAsia="仿宋" w:hAnsi="Times New Roman" w:cs="Times New Roman"/>
          <w:sz w:val="28"/>
          <w:szCs w:val="28"/>
        </w:rPr>
        <w:t>湿地科研技术水平。</w:t>
      </w:r>
    </w:p>
    <w:p w14:paraId="55EDE5FF" w14:textId="77777777" w:rsidR="00530054" w:rsidRPr="001017E1" w:rsidRDefault="00B33A19">
      <w:pPr>
        <w:spacing w:line="55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hint="eastAsia"/>
          <w:b/>
          <w:bCs/>
          <w:kern w:val="0"/>
          <w:sz w:val="28"/>
          <w:szCs w:val="24"/>
        </w:rPr>
        <w:t>（三）</w:t>
      </w:r>
      <w:r w:rsidRPr="001017E1">
        <w:rPr>
          <w:rFonts w:ascii="Times New Roman" w:eastAsia="仿宋" w:hAnsi="Times New Roman" w:cs="Times New Roman"/>
          <w:b/>
          <w:bCs/>
          <w:kern w:val="0"/>
          <w:sz w:val="28"/>
          <w:szCs w:val="24"/>
        </w:rPr>
        <w:t>多渠道争取研究资金</w:t>
      </w:r>
    </w:p>
    <w:p w14:paraId="229D3E42"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积极争取多方面、多部门资金，将湿地保护资金纳入地方财政预算。</w:t>
      </w:r>
      <w:r w:rsidRPr="001017E1">
        <w:rPr>
          <w:rFonts w:ascii="Times New Roman" w:eastAsia="仿宋" w:hAnsi="Times New Roman" w:cs="Times New Roman" w:hint="eastAsia"/>
          <w:sz w:val="28"/>
          <w:szCs w:val="28"/>
        </w:rPr>
        <w:t>以高校和科研院所为主，实施湿地保护科研项目，积极争取多来源的资金，切实运用各类资金支持科研项目顺利实施，并按规定做好资金的管理使用</w:t>
      </w:r>
      <w:r w:rsidRPr="001017E1">
        <w:rPr>
          <w:rFonts w:ascii="Times New Roman" w:eastAsia="仿宋" w:hAnsi="Times New Roman" w:cs="Times New Roman"/>
          <w:sz w:val="28"/>
          <w:szCs w:val="28"/>
        </w:rPr>
        <w:t>。</w:t>
      </w:r>
    </w:p>
    <w:p w14:paraId="056A1C8F" w14:textId="77777777" w:rsidR="00530054" w:rsidRPr="001017E1" w:rsidRDefault="00B33A19">
      <w:pPr>
        <w:keepNext/>
        <w:keepLines/>
        <w:spacing w:beforeLines="100" w:before="240" w:afterLines="100" w:after="240" w:line="600" w:lineRule="exact"/>
        <w:jc w:val="center"/>
        <w:outlineLvl w:val="1"/>
        <w:rPr>
          <w:rFonts w:ascii="Times New Roman" w:eastAsia="黑体" w:hAnsi="Times New Roman" w:cs="Times New Roman"/>
          <w:b/>
          <w:bCs/>
          <w:kern w:val="0"/>
          <w:sz w:val="32"/>
          <w:szCs w:val="32"/>
        </w:rPr>
      </w:pPr>
      <w:bookmarkStart w:id="293" w:name="_Toc68698440"/>
      <w:bookmarkStart w:id="294" w:name="_Toc101533926"/>
      <w:r w:rsidRPr="001017E1">
        <w:rPr>
          <w:rFonts w:ascii="Times New Roman" w:eastAsia="黑体" w:hAnsi="Times New Roman" w:cs="Times New Roman"/>
          <w:b/>
          <w:bCs/>
          <w:kern w:val="0"/>
          <w:sz w:val="32"/>
          <w:szCs w:val="32"/>
        </w:rPr>
        <w:lastRenderedPageBreak/>
        <w:t>第三节</w:t>
      </w:r>
      <w:r w:rsidRPr="001017E1">
        <w:rPr>
          <w:rFonts w:ascii="Times New Roman" w:eastAsia="黑体" w:hAnsi="Times New Roman" w:cs="Times New Roman"/>
          <w:b/>
          <w:bCs/>
          <w:kern w:val="0"/>
          <w:sz w:val="32"/>
          <w:szCs w:val="32"/>
        </w:rPr>
        <w:t xml:space="preserve"> </w:t>
      </w:r>
      <w:r w:rsidRPr="001017E1">
        <w:rPr>
          <w:rFonts w:ascii="Times New Roman" w:eastAsia="黑体" w:hAnsi="Times New Roman" w:cs="Times New Roman"/>
          <w:b/>
          <w:bCs/>
          <w:kern w:val="0"/>
          <w:sz w:val="32"/>
          <w:szCs w:val="32"/>
        </w:rPr>
        <w:t>国际交流合作</w:t>
      </w:r>
      <w:bookmarkEnd w:id="293"/>
      <w:bookmarkEnd w:id="294"/>
    </w:p>
    <w:p w14:paraId="52D63E5D" w14:textId="77777777" w:rsidR="00530054" w:rsidRPr="001017E1" w:rsidRDefault="00B33A19">
      <w:pPr>
        <w:spacing w:beforeLines="50" w:before="120" w:afterLines="50" w:after="120" w:line="60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一、搭建国际交流合作平台</w:t>
      </w:r>
    </w:p>
    <w:p w14:paraId="00235A45" w14:textId="77777777" w:rsidR="00530054" w:rsidRPr="001017E1" w:rsidRDefault="00B33A19">
      <w:pPr>
        <w:spacing w:line="60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充分利用国际湿地城市的国际平台效应，依托杭州新时代综合优势，积极开展与国际湿地保护研究机构、学者、非政府组织、学术机构和团体、基金组织及友好人士的合作与交流。建立国际湿地保护的交流与合作中心，为国际湿地保护各团体提供空间和平台，为国内外湿地保护学术机构、团体、非政府组织和湿地保护学者提供必要的办公空间，</w:t>
      </w:r>
      <w:r w:rsidRPr="001017E1">
        <w:rPr>
          <w:rFonts w:ascii="Times New Roman" w:eastAsia="仿宋" w:hAnsi="Times New Roman" w:cs="Times New Roman" w:hint="eastAsia"/>
          <w:sz w:val="28"/>
          <w:szCs w:val="28"/>
        </w:rPr>
        <w:t>打造国际化交流平台为生态安全提供保障。</w:t>
      </w:r>
    </w:p>
    <w:p w14:paraId="674AAC6E" w14:textId="77777777" w:rsidR="00530054" w:rsidRPr="001017E1" w:rsidRDefault="00B33A19">
      <w:pPr>
        <w:spacing w:beforeLines="50" w:before="120" w:afterLines="50" w:after="120" w:line="60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二、引进先进保护管理理念</w:t>
      </w:r>
    </w:p>
    <w:p w14:paraId="36C5EDFA" w14:textId="77777777" w:rsidR="00530054" w:rsidRPr="001017E1" w:rsidRDefault="00B33A19">
      <w:pPr>
        <w:spacing w:line="60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通过积极参与国际交流活动，</w:t>
      </w:r>
      <w:bookmarkStart w:id="295" w:name="_Hlk66891174"/>
      <w:r w:rsidRPr="001017E1">
        <w:rPr>
          <w:rFonts w:ascii="Times New Roman" w:eastAsia="仿宋" w:hAnsi="Times New Roman" w:cs="Times New Roman"/>
          <w:sz w:val="28"/>
          <w:szCs w:val="28"/>
        </w:rPr>
        <w:t>争取举办国际湿地城市论坛，开展长三角湿地保护一体化行动，举办专题研讨会，引进湿地公园建设管理、湿地保护工程实施、候鸟迁徙的观察与跟踪等方面的先进思想和管理理念</w:t>
      </w:r>
      <w:bookmarkEnd w:id="295"/>
      <w:r w:rsidRPr="001017E1">
        <w:rPr>
          <w:rFonts w:ascii="Times New Roman" w:eastAsia="仿宋" w:hAnsi="Times New Roman" w:cs="Times New Roman"/>
          <w:sz w:val="28"/>
          <w:szCs w:val="28"/>
        </w:rPr>
        <w:t>，为湿地保护管理人员提供学习、提升知识水平的机会，培养湿地保护管理高级人才，提高湿地管护能力，提升</w:t>
      </w:r>
      <w:r w:rsidRPr="001017E1">
        <w:rPr>
          <w:rFonts w:ascii="Times New Roman" w:eastAsia="仿宋" w:hAnsi="Times New Roman" w:cs="Times New Roman" w:hint="eastAsia"/>
          <w:sz w:val="28"/>
          <w:szCs w:val="28"/>
        </w:rPr>
        <w:t>西湖区以及</w:t>
      </w:r>
      <w:r w:rsidRPr="001017E1">
        <w:rPr>
          <w:rFonts w:ascii="Times New Roman" w:eastAsia="仿宋" w:hAnsi="Times New Roman" w:cs="Times New Roman"/>
          <w:sz w:val="28"/>
          <w:szCs w:val="28"/>
        </w:rPr>
        <w:t>杭州市</w:t>
      </w:r>
      <w:r w:rsidRPr="001017E1">
        <w:rPr>
          <w:rFonts w:ascii="Times New Roman" w:eastAsia="仿宋" w:hAnsi="Times New Roman" w:cs="Times New Roman" w:hint="eastAsia"/>
          <w:sz w:val="28"/>
          <w:szCs w:val="28"/>
        </w:rPr>
        <w:t>的</w:t>
      </w:r>
      <w:r w:rsidRPr="001017E1">
        <w:rPr>
          <w:rFonts w:ascii="Times New Roman" w:eastAsia="仿宋" w:hAnsi="Times New Roman" w:cs="Times New Roman"/>
          <w:sz w:val="28"/>
          <w:szCs w:val="28"/>
        </w:rPr>
        <w:t>知名度、美誉度和国际影响力。</w:t>
      </w:r>
    </w:p>
    <w:p w14:paraId="624754E7" w14:textId="77777777" w:rsidR="00530054" w:rsidRPr="001017E1" w:rsidRDefault="00B33A19">
      <w:pPr>
        <w:spacing w:beforeLines="50" w:before="120" w:afterLines="50" w:after="120" w:line="56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三、提升国际科研交流水平</w:t>
      </w:r>
    </w:p>
    <w:p w14:paraId="65910DE3" w14:textId="77777777" w:rsidR="00530054" w:rsidRPr="001017E1" w:rsidRDefault="00B33A19">
      <w:pPr>
        <w:spacing w:line="560" w:lineRule="exact"/>
        <w:ind w:firstLineChars="200" w:firstLine="560"/>
        <w:rPr>
          <w:rFonts w:ascii="Times New Roman" w:eastAsia="仿宋" w:hAnsi="Times New Roman" w:cs="Times New Roman"/>
          <w:sz w:val="28"/>
          <w:szCs w:val="28"/>
        </w:rPr>
        <w:sectPr w:rsidR="00530054" w:rsidRPr="001017E1">
          <w:pgSz w:w="11906" w:h="16838"/>
          <w:pgMar w:top="1440" w:right="1797" w:bottom="1440" w:left="1797" w:header="851" w:footer="992" w:gutter="0"/>
          <w:cols w:space="425"/>
          <w:docGrid w:linePitch="312"/>
        </w:sectPr>
      </w:pPr>
      <w:r w:rsidRPr="001017E1">
        <w:rPr>
          <w:rFonts w:ascii="Times New Roman" w:eastAsia="仿宋" w:hAnsi="Times New Roman" w:cs="Times New Roman"/>
          <w:sz w:val="28"/>
          <w:szCs w:val="28"/>
        </w:rPr>
        <w:t>对接</w:t>
      </w:r>
      <w:r w:rsidRPr="001017E1">
        <w:rPr>
          <w:rFonts w:ascii="Times New Roman" w:eastAsia="仿宋" w:hAnsi="Times New Roman" w:cs="Times New Roman" w:hint="eastAsia"/>
          <w:sz w:val="28"/>
          <w:szCs w:val="28"/>
        </w:rPr>
        <w:t>杭州</w:t>
      </w:r>
      <w:r w:rsidRPr="001017E1">
        <w:rPr>
          <w:rFonts w:ascii="Times New Roman" w:eastAsia="仿宋" w:hAnsi="Times New Roman" w:cs="Times New Roman"/>
          <w:sz w:val="28"/>
          <w:szCs w:val="28"/>
        </w:rPr>
        <w:t>国际湿地城市认证工作</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sz w:val="28"/>
          <w:szCs w:val="28"/>
        </w:rPr>
        <w:t>加强与国际湿地研究机构的交流合作，开展湿地保护与恢复技术、湿地退化机理、湿地生态预警机制、湿地生态系统评价、湿地鸟类等方面的科学研究，构建统一的湿地调查监测、评估和预警平台，充分利用已建</w:t>
      </w:r>
      <w:r w:rsidRPr="001017E1">
        <w:rPr>
          <w:rFonts w:ascii="Times New Roman" w:eastAsia="仿宋" w:hAnsi="Times New Roman" w:cs="Times New Roman" w:hint="eastAsia"/>
          <w:sz w:val="28"/>
          <w:szCs w:val="28"/>
        </w:rPr>
        <w:t>成的</w:t>
      </w:r>
      <w:r w:rsidRPr="001017E1">
        <w:rPr>
          <w:rFonts w:ascii="Times New Roman" w:eastAsia="仿宋" w:hAnsi="Times New Roman" w:cs="Times New Roman"/>
          <w:sz w:val="28"/>
          <w:szCs w:val="28"/>
        </w:rPr>
        <w:t>生态监测站点和野外基地；依据相关湿地保护与恢复等建设工程的技术标准和规范，建立并完善湿地保护项目建设成果监测和评估体系，增强科研成果新技</w:t>
      </w:r>
      <w:r w:rsidRPr="001017E1">
        <w:rPr>
          <w:rFonts w:ascii="Times New Roman" w:eastAsia="仿宋" w:hAnsi="Times New Roman" w:cs="Times New Roman"/>
          <w:sz w:val="28"/>
          <w:szCs w:val="28"/>
        </w:rPr>
        <w:lastRenderedPageBreak/>
        <w:t>术、新方法、新设备的转化与应用，提升全</w:t>
      </w:r>
      <w:r w:rsidRPr="001017E1">
        <w:rPr>
          <w:rFonts w:ascii="Times New Roman" w:eastAsia="仿宋" w:hAnsi="Times New Roman" w:cs="Times New Roman" w:hint="eastAsia"/>
          <w:sz w:val="28"/>
          <w:szCs w:val="28"/>
        </w:rPr>
        <w:t>区</w:t>
      </w:r>
      <w:r w:rsidRPr="001017E1">
        <w:rPr>
          <w:rFonts w:ascii="Times New Roman" w:eastAsia="仿宋" w:hAnsi="Times New Roman" w:cs="Times New Roman"/>
          <w:sz w:val="28"/>
          <w:szCs w:val="28"/>
        </w:rPr>
        <w:t>湿地管理和研究的科技能力。</w:t>
      </w:r>
    </w:p>
    <w:p w14:paraId="08CEB3DB" w14:textId="77777777" w:rsidR="00530054" w:rsidRPr="001017E1" w:rsidRDefault="00B33A19">
      <w:pPr>
        <w:pStyle w:val="1"/>
        <w:spacing w:before="240" w:afterLines="50" w:after="120" w:line="360" w:lineRule="auto"/>
        <w:jc w:val="center"/>
        <w:rPr>
          <w:rFonts w:ascii="Times New Roman" w:eastAsia="黑体" w:hAnsi="Times New Roman" w:cs="Times New Roman"/>
          <w:sz w:val="40"/>
          <w:szCs w:val="40"/>
        </w:rPr>
      </w:pPr>
      <w:bookmarkStart w:id="296" w:name="_Toc68698441"/>
      <w:bookmarkStart w:id="297" w:name="_Toc101533927"/>
      <w:r w:rsidRPr="001017E1">
        <w:rPr>
          <w:rFonts w:ascii="Times New Roman" w:eastAsia="黑体" w:hAnsi="Times New Roman" w:cs="Times New Roman"/>
          <w:sz w:val="40"/>
          <w:szCs w:val="40"/>
        </w:rPr>
        <w:lastRenderedPageBreak/>
        <w:t>第</w:t>
      </w:r>
      <w:r w:rsidRPr="001017E1">
        <w:rPr>
          <w:rFonts w:ascii="Times New Roman" w:eastAsia="黑体" w:hAnsi="Times New Roman" w:cs="Times New Roman" w:hint="eastAsia"/>
          <w:sz w:val="40"/>
          <w:szCs w:val="40"/>
        </w:rPr>
        <w:t>九</w:t>
      </w:r>
      <w:r w:rsidRPr="001017E1">
        <w:rPr>
          <w:rFonts w:ascii="Times New Roman" w:eastAsia="黑体" w:hAnsi="Times New Roman" w:cs="Times New Roman"/>
          <w:sz w:val="40"/>
          <w:szCs w:val="40"/>
        </w:rPr>
        <w:t>章</w:t>
      </w:r>
      <w:r w:rsidRPr="001017E1">
        <w:rPr>
          <w:rFonts w:ascii="Times New Roman" w:eastAsia="黑体" w:hAnsi="Times New Roman" w:cs="Times New Roman"/>
          <w:sz w:val="40"/>
          <w:szCs w:val="40"/>
        </w:rPr>
        <w:t xml:space="preserve">  </w:t>
      </w:r>
      <w:bookmarkStart w:id="298" w:name="_Hlk66261982"/>
      <w:r w:rsidRPr="001017E1">
        <w:rPr>
          <w:rFonts w:ascii="Times New Roman" w:eastAsia="黑体" w:hAnsi="Times New Roman" w:cs="Times New Roman"/>
          <w:sz w:val="40"/>
          <w:szCs w:val="40"/>
        </w:rPr>
        <w:t>重点</w:t>
      </w:r>
      <w:bookmarkEnd w:id="298"/>
      <w:r w:rsidRPr="001017E1">
        <w:rPr>
          <w:rFonts w:ascii="Times New Roman" w:eastAsia="黑体" w:hAnsi="Times New Roman" w:cs="Times New Roman"/>
          <w:sz w:val="40"/>
          <w:szCs w:val="40"/>
        </w:rPr>
        <w:t>工程规划</w:t>
      </w:r>
      <w:bookmarkEnd w:id="296"/>
      <w:bookmarkEnd w:id="297"/>
    </w:p>
    <w:p w14:paraId="7CD68BBB" w14:textId="77777777" w:rsidR="00530054" w:rsidRPr="001017E1" w:rsidRDefault="00B33A19">
      <w:pPr>
        <w:spacing w:line="60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重点工程是实现</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十四五</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湿地保护发展目标的重要抓手。</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十四五</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时期，着力实施湿地保护提升工程、湿地修复提质工程、湿地福祉共享工程、湿地文化传播工程、湿地科技创新工程等五大重点工程，</w:t>
      </w:r>
      <w:bookmarkStart w:id="299" w:name="_Hlk77756776"/>
      <w:r w:rsidRPr="001017E1">
        <w:rPr>
          <w:rFonts w:ascii="Times New Roman" w:eastAsia="仿宋" w:hAnsi="Times New Roman" w:cs="Times New Roman"/>
          <w:sz w:val="28"/>
          <w:szCs w:val="28"/>
        </w:rPr>
        <w:t>引领全</w:t>
      </w:r>
      <w:r w:rsidRPr="001017E1">
        <w:rPr>
          <w:rFonts w:ascii="Times New Roman" w:eastAsia="仿宋" w:hAnsi="Times New Roman" w:cs="Times New Roman" w:hint="eastAsia"/>
          <w:sz w:val="28"/>
          <w:szCs w:val="28"/>
        </w:rPr>
        <w:t>区</w:t>
      </w:r>
      <w:r w:rsidRPr="001017E1">
        <w:rPr>
          <w:rFonts w:ascii="Times New Roman" w:eastAsia="仿宋" w:hAnsi="Times New Roman" w:cs="Times New Roman"/>
          <w:sz w:val="28"/>
          <w:szCs w:val="28"/>
        </w:rPr>
        <w:t>湿地全面保护发展</w:t>
      </w:r>
      <w:bookmarkEnd w:id="299"/>
      <w:r w:rsidRPr="001017E1">
        <w:rPr>
          <w:rFonts w:ascii="Times New Roman" w:eastAsia="仿宋" w:hAnsi="Times New Roman" w:cs="Times New Roman"/>
          <w:sz w:val="28"/>
          <w:szCs w:val="28"/>
        </w:rPr>
        <w:t>。</w:t>
      </w:r>
    </w:p>
    <w:p w14:paraId="4DBB8775" w14:textId="77777777" w:rsidR="00530054" w:rsidRPr="001017E1" w:rsidRDefault="00B33A19">
      <w:pPr>
        <w:keepNext/>
        <w:keepLines/>
        <w:spacing w:beforeLines="100" w:before="240" w:afterLines="100" w:after="240" w:line="580" w:lineRule="exact"/>
        <w:jc w:val="center"/>
        <w:outlineLvl w:val="1"/>
        <w:rPr>
          <w:rFonts w:ascii="Times New Roman" w:eastAsia="黑体" w:hAnsi="Times New Roman" w:cs="Times New Roman"/>
          <w:b/>
          <w:bCs/>
          <w:kern w:val="0"/>
          <w:sz w:val="32"/>
          <w:szCs w:val="32"/>
        </w:rPr>
      </w:pPr>
      <w:bookmarkStart w:id="300" w:name="_Toc68698443"/>
      <w:bookmarkStart w:id="301" w:name="_Toc101533928"/>
      <w:bookmarkStart w:id="302" w:name="_Hlk100321148"/>
      <w:r w:rsidRPr="001017E1">
        <w:rPr>
          <w:rFonts w:ascii="Times New Roman" w:eastAsia="黑体" w:hAnsi="Times New Roman" w:cs="Times New Roman"/>
          <w:b/>
          <w:bCs/>
          <w:kern w:val="0"/>
          <w:sz w:val="32"/>
          <w:szCs w:val="32"/>
        </w:rPr>
        <w:t>第</w:t>
      </w:r>
      <w:r w:rsidRPr="001017E1">
        <w:rPr>
          <w:rFonts w:ascii="Times New Roman" w:eastAsia="黑体" w:hAnsi="Times New Roman" w:cs="Times New Roman" w:hint="eastAsia"/>
          <w:b/>
          <w:bCs/>
          <w:kern w:val="0"/>
          <w:sz w:val="32"/>
          <w:szCs w:val="32"/>
        </w:rPr>
        <w:t>一</w:t>
      </w:r>
      <w:r w:rsidRPr="001017E1">
        <w:rPr>
          <w:rFonts w:ascii="Times New Roman" w:eastAsia="黑体" w:hAnsi="Times New Roman" w:cs="Times New Roman"/>
          <w:b/>
          <w:bCs/>
          <w:kern w:val="0"/>
          <w:sz w:val="32"/>
          <w:szCs w:val="32"/>
        </w:rPr>
        <w:t>节</w:t>
      </w:r>
      <w:r w:rsidRPr="001017E1">
        <w:rPr>
          <w:rFonts w:ascii="Times New Roman" w:eastAsia="黑体" w:hAnsi="Times New Roman" w:cs="Times New Roman"/>
          <w:b/>
          <w:bCs/>
          <w:kern w:val="0"/>
          <w:sz w:val="32"/>
          <w:szCs w:val="32"/>
        </w:rPr>
        <w:t xml:space="preserve"> </w:t>
      </w:r>
      <w:bookmarkStart w:id="303" w:name="_Hlk77756715"/>
      <w:r w:rsidRPr="001017E1">
        <w:rPr>
          <w:rFonts w:ascii="Times New Roman" w:eastAsia="黑体" w:hAnsi="Times New Roman" w:cs="Times New Roman"/>
          <w:b/>
          <w:bCs/>
          <w:kern w:val="0"/>
          <w:sz w:val="32"/>
          <w:szCs w:val="32"/>
        </w:rPr>
        <w:t>湿地保护提升</w:t>
      </w:r>
      <w:bookmarkEnd w:id="300"/>
      <w:r w:rsidRPr="001017E1">
        <w:rPr>
          <w:rFonts w:ascii="Times New Roman" w:eastAsia="黑体" w:hAnsi="Times New Roman" w:cs="Times New Roman"/>
          <w:b/>
          <w:bCs/>
          <w:kern w:val="0"/>
          <w:sz w:val="32"/>
          <w:szCs w:val="32"/>
        </w:rPr>
        <w:t>工程</w:t>
      </w:r>
      <w:bookmarkEnd w:id="301"/>
      <w:bookmarkEnd w:id="303"/>
    </w:p>
    <w:bookmarkEnd w:id="302"/>
    <w:p w14:paraId="2E487D87" w14:textId="77777777" w:rsidR="00530054" w:rsidRPr="001017E1" w:rsidRDefault="00B33A19">
      <w:pPr>
        <w:spacing w:beforeLines="50" w:before="120" w:afterLines="50" w:after="120" w:line="58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hint="eastAsia"/>
          <w:b/>
          <w:bCs/>
          <w:kern w:val="0"/>
          <w:sz w:val="30"/>
          <w:szCs w:val="30"/>
        </w:rPr>
        <w:t>一</w:t>
      </w:r>
      <w:r w:rsidRPr="001017E1">
        <w:rPr>
          <w:rFonts w:ascii="Times New Roman" w:eastAsia="黑体" w:hAnsi="Times New Roman" w:cs="Times New Roman"/>
          <w:b/>
          <w:bCs/>
          <w:kern w:val="0"/>
          <w:sz w:val="30"/>
          <w:szCs w:val="30"/>
        </w:rPr>
        <w:t>、湿地公园建设</w:t>
      </w:r>
    </w:p>
    <w:p w14:paraId="2E047EB5" w14:textId="77777777" w:rsidR="00530054" w:rsidRPr="001017E1" w:rsidRDefault="00B33A19">
      <w:pPr>
        <w:spacing w:line="55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（一）规划目标</w:t>
      </w:r>
    </w:p>
    <w:p w14:paraId="7D7DB759" w14:textId="77777777" w:rsidR="00530054" w:rsidRPr="001017E1" w:rsidRDefault="00B33A19">
      <w:pPr>
        <w:spacing w:line="58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加快</w:t>
      </w:r>
      <w:r w:rsidRPr="001017E1">
        <w:rPr>
          <w:rFonts w:ascii="Times New Roman" w:eastAsia="仿宋" w:hAnsi="Times New Roman" w:cs="Times New Roman" w:hint="eastAsia"/>
          <w:sz w:val="28"/>
          <w:szCs w:val="28"/>
        </w:rPr>
        <w:t>西湖区</w:t>
      </w:r>
      <w:r w:rsidRPr="001017E1">
        <w:rPr>
          <w:rFonts w:ascii="Times New Roman" w:eastAsia="仿宋" w:hAnsi="Times New Roman" w:cs="Times New Roman"/>
          <w:sz w:val="28"/>
          <w:szCs w:val="28"/>
        </w:rPr>
        <w:t>特色湿地公园保护体系建设完善，打造更多人民群众共享美好生活的绿色空间，让湿地公园成为城市生态系统的平衡调节器、珍稀动植物的生命基因库、都市生活的心灵栖息地。</w:t>
      </w:r>
    </w:p>
    <w:p w14:paraId="5AEFCA1D" w14:textId="77777777" w:rsidR="00530054" w:rsidRPr="001017E1" w:rsidRDefault="00B33A19">
      <w:pPr>
        <w:spacing w:line="55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（二）规划内容</w:t>
      </w:r>
    </w:p>
    <w:p w14:paraId="3C29B33F" w14:textId="77777777" w:rsidR="00530054" w:rsidRPr="001017E1" w:rsidRDefault="00B33A19">
      <w:pPr>
        <w:pStyle w:val="Bodytext10"/>
        <w:spacing w:line="580" w:lineRule="exact"/>
        <w:ind w:firstLineChars="200" w:firstLine="560"/>
        <w:jc w:val="both"/>
        <w:rPr>
          <w:rFonts w:ascii="Times New Roman" w:eastAsia="仿宋" w:hAnsi="Times New Roman" w:cs="Times New Roman"/>
          <w:sz w:val="28"/>
          <w:szCs w:val="28"/>
          <w:lang w:val="en-US" w:eastAsia="zh-CN" w:bidi="ar-SA"/>
        </w:rPr>
      </w:pPr>
      <w:r w:rsidRPr="001017E1">
        <w:rPr>
          <w:rFonts w:ascii="Times New Roman" w:eastAsia="仿宋" w:hAnsi="Times New Roman" w:cs="Times New Roman"/>
          <w:sz w:val="28"/>
          <w:szCs w:val="28"/>
          <w:lang w:val="en-US" w:eastAsia="zh-CN" w:bidi="ar-SA"/>
        </w:rPr>
        <w:t>杭州市级湿地公园建设是湿地多用途管理区的有效形式，是湿地保护重要手段，是适合市情、有效协调湿地保护和城市发展的新举措。在不具备条件或不宜大面积新建自然保护区、自然公园的重要湿地区域</w:t>
      </w:r>
      <w:r w:rsidRPr="001017E1">
        <w:rPr>
          <w:rFonts w:ascii="Times New Roman" w:eastAsia="仿宋" w:hAnsi="Times New Roman" w:cs="Times New Roman"/>
          <w:spacing w:val="-40"/>
          <w:sz w:val="28"/>
          <w:szCs w:val="28"/>
          <w:lang w:val="en-US" w:eastAsia="zh-CN" w:bidi="ar-SA"/>
        </w:rPr>
        <w:t>，</w:t>
      </w:r>
      <w:r w:rsidRPr="001017E1">
        <w:rPr>
          <w:rFonts w:ascii="Times New Roman" w:eastAsia="仿宋" w:hAnsi="Times New Roman" w:cs="Times New Roman"/>
          <w:sz w:val="28"/>
          <w:szCs w:val="28"/>
          <w:lang w:val="en-US" w:eastAsia="zh-CN" w:bidi="ar-SA"/>
        </w:rPr>
        <w:t>建设杭州</w:t>
      </w:r>
      <w:r w:rsidRPr="001017E1">
        <w:rPr>
          <w:rFonts w:ascii="Times New Roman" w:eastAsia="仿宋" w:hAnsi="Times New Roman" w:cs="Times New Roman"/>
          <w:sz w:val="28"/>
          <w:szCs w:val="28"/>
        </w:rPr>
        <w:t>市级</w:t>
      </w:r>
      <w:r w:rsidRPr="001017E1">
        <w:rPr>
          <w:rFonts w:ascii="Times New Roman" w:eastAsia="仿宋" w:hAnsi="Times New Roman" w:cs="Times New Roman"/>
          <w:sz w:val="28"/>
          <w:szCs w:val="28"/>
          <w:lang w:val="en-US" w:eastAsia="zh-CN" w:bidi="ar-SA"/>
        </w:rPr>
        <w:t>湿地公园</w:t>
      </w:r>
      <w:r w:rsidRPr="001017E1">
        <w:rPr>
          <w:rFonts w:ascii="Times New Roman" w:eastAsia="仿宋" w:hAnsi="Times New Roman" w:cs="Times New Roman"/>
          <w:spacing w:val="-40"/>
          <w:sz w:val="28"/>
          <w:szCs w:val="28"/>
          <w:lang w:val="en-US" w:eastAsia="zh-CN" w:bidi="ar-SA"/>
        </w:rPr>
        <w:t>，由</w:t>
      </w:r>
      <w:r w:rsidRPr="001017E1">
        <w:rPr>
          <w:rFonts w:ascii="Times New Roman" w:eastAsia="仿宋" w:hAnsi="Times New Roman" w:cs="Times New Roman"/>
          <w:sz w:val="28"/>
          <w:szCs w:val="28"/>
          <w:lang w:val="en-US" w:eastAsia="zh-CN" w:bidi="ar-SA"/>
        </w:rPr>
        <w:t>《杭州市湿地保护条例</w:t>
      </w:r>
      <w:r w:rsidRPr="001017E1">
        <w:rPr>
          <w:rFonts w:ascii="Times New Roman" w:eastAsia="仿宋" w:hAnsi="Times New Roman" w:cs="Times New Roman"/>
          <w:spacing w:val="-40"/>
          <w:sz w:val="28"/>
          <w:szCs w:val="28"/>
          <w:lang w:val="en-US" w:eastAsia="zh-CN" w:bidi="ar-SA"/>
        </w:rPr>
        <w:t>》</w:t>
      </w:r>
      <w:r w:rsidRPr="001017E1">
        <w:rPr>
          <w:rFonts w:ascii="Times New Roman" w:eastAsia="仿宋" w:hAnsi="Times New Roman" w:cs="Times New Roman"/>
          <w:sz w:val="28"/>
          <w:szCs w:val="28"/>
          <w:lang w:val="en-US" w:eastAsia="zh-CN" w:bidi="ar-SA"/>
        </w:rPr>
        <w:t>明确管控措施。</w:t>
      </w:r>
    </w:p>
    <w:p w14:paraId="26CE4344" w14:textId="77777777" w:rsidR="00530054" w:rsidRPr="001017E1" w:rsidRDefault="00B33A19">
      <w:pPr>
        <w:spacing w:line="58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 xml:space="preserve"> </w:t>
      </w:r>
      <w:bookmarkStart w:id="304" w:name="_Hlk95831830"/>
      <w:r w:rsidRPr="001017E1">
        <w:rPr>
          <w:rFonts w:ascii="Times New Roman" w:eastAsia="仿宋" w:hAnsi="Times New Roman" w:cs="Times New Roman" w:hint="eastAsia"/>
          <w:sz w:val="28"/>
          <w:szCs w:val="28"/>
        </w:rPr>
        <w:t>“十四五”期间规划建设</w:t>
      </w:r>
      <w:bookmarkStart w:id="305" w:name="_Hlk92706676"/>
      <w:r w:rsidRPr="001017E1">
        <w:rPr>
          <w:rFonts w:ascii="Times New Roman" w:eastAsia="仿宋" w:hAnsi="Times New Roman" w:cs="Times New Roman" w:hint="eastAsia"/>
          <w:sz w:val="28"/>
          <w:szCs w:val="28"/>
        </w:rPr>
        <w:t>杭州铜鉴湖市级湿地公园</w:t>
      </w:r>
      <w:bookmarkEnd w:id="305"/>
      <w:r w:rsidRPr="001017E1">
        <w:rPr>
          <w:rFonts w:ascii="Times New Roman" w:eastAsia="仿宋" w:hAnsi="Times New Roman" w:cs="Times New Roman" w:hint="eastAsia"/>
          <w:sz w:val="28"/>
          <w:szCs w:val="28"/>
        </w:rPr>
        <w:t>1</w:t>
      </w:r>
      <w:r w:rsidRPr="001017E1">
        <w:rPr>
          <w:rFonts w:ascii="Times New Roman" w:eastAsia="仿宋" w:hAnsi="Times New Roman" w:cs="Times New Roman" w:hint="eastAsia"/>
          <w:sz w:val="28"/>
          <w:szCs w:val="28"/>
        </w:rPr>
        <w:t>处，至</w:t>
      </w:r>
      <w:r w:rsidRPr="001017E1">
        <w:rPr>
          <w:rFonts w:ascii="Times New Roman" w:eastAsia="仿宋" w:hAnsi="Times New Roman" w:cs="Times New Roman" w:hint="eastAsia"/>
          <w:sz w:val="28"/>
          <w:szCs w:val="28"/>
        </w:rPr>
        <w:t>2</w:t>
      </w:r>
      <w:r w:rsidRPr="001017E1">
        <w:rPr>
          <w:rFonts w:ascii="Times New Roman" w:eastAsia="仿宋" w:hAnsi="Times New Roman" w:cs="Times New Roman"/>
          <w:sz w:val="28"/>
          <w:szCs w:val="28"/>
        </w:rPr>
        <w:t>035</w:t>
      </w:r>
      <w:r w:rsidRPr="001017E1">
        <w:rPr>
          <w:rFonts w:ascii="Times New Roman" w:eastAsia="仿宋" w:hAnsi="Times New Roman" w:cs="Times New Roman" w:hint="eastAsia"/>
          <w:sz w:val="28"/>
          <w:szCs w:val="28"/>
        </w:rPr>
        <w:t>年申报杭州铜鉴湖市级湿地公园为省级湿地公园，并新增</w:t>
      </w:r>
      <w:bookmarkStart w:id="306" w:name="_Hlk92717199"/>
      <w:r w:rsidRPr="001017E1">
        <w:rPr>
          <w:rFonts w:ascii="Times New Roman" w:eastAsia="仿宋" w:hAnsi="Times New Roman" w:cs="Times New Roman" w:hint="eastAsia"/>
          <w:sz w:val="28"/>
          <w:szCs w:val="28"/>
        </w:rPr>
        <w:t>余杭塘河市级湿地公园</w:t>
      </w:r>
      <w:bookmarkEnd w:id="306"/>
      <w:r w:rsidRPr="001017E1">
        <w:rPr>
          <w:rFonts w:ascii="Times New Roman" w:eastAsia="仿宋" w:hAnsi="Times New Roman" w:cs="Times New Roman"/>
          <w:sz w:val="28"/>
          <w:szCs w:val="28"/>
        </w:rPr>
        <w:t>1</w:t>
      </w:r>
      <w:r w:rsidRPr="001017E1">
        <w:rPr>
          <w:rFonts w:ascii="Times New Roman" w:eastAsia="仿宋" w:hAnsi="Times New Roman" w:cs="Times New Roman" w:hint="eastAsia"/>
          <w:sz w:val="28"/>
          <w:szCs w:val="28"/>
        </w:rPr>
        <w:t>处。</w:t>
      </w:r>
    </w:p>
    <w:p w14:paraId="51F75734" w14:textId="2B9B7935" w:rsidR="00530054" w:rsidRPr="001017E1" w:rsidRDefault="00A65E08">
      <w:pPr>
        <w:pStyle w:val="Bodytext10"/>
        <w:spacing w:line="580" w:lineRule="exact"/>
        <w:ind w:firstLineChars="200" w:firstLine="562"/>
        <w:jc w:val="both"/>
        <w:rPr>
          <w:rFonts w:ascii="Times New Roman" w:eastAsia="仿宋" w:hAnsi="Times New Roman" w:cs="Times New Roman"/>
          <w:b/>
          <w:bCs/>
          <w:sz w:val="28"/>
          <w:szCs w:val="28"/>
          <w:lang w:val="en-US" w:eastAsia="zh-CN" w:bidi="ar-SA"/>
        </w:rPr>
      </w:pPr>
      <w:bookmarkStart w:id="307" w:name="_Hlk99460444"/>
      <w:bookmarkStart w:id="308" w:name="_Hlk92717126"/>
      <w:bookmarkEnd w:id="304"/>
      <w:r w:rsidRPr="001017E1">
        <w:rPr>
          <w:rFonts w:ascii="Times New Roman" w:eastAsia="仿宋" w:hAnsi="Times New Roman" w:cs="Times New Roman" w:hint="eastAsia"/>
          <w:b/>
          <w:bCs/>
          <w:sz w:val="28"/>
          <w:szCs w:val="28"/>
          <w:lang w:val="en-US" w:eastAsia="zh-CN" w:bidi="ar-SA"/>
        </w:rPr>
        <w:t>1</w:t>
      </w:r>
      <w:r w:rsidRPr="001017E1">
        <w:rPr>
          <w:rFonts w:ascii="Times New Roman" w:eastAsia="仿宋" w:hAnsi="Times New Roman" w:cs="Times New Roman"/>
          <w:b/>
          <w:bCs/>
          <w:sz w:val="28"/>
          <w:szCs w:val="28"/>
          <w:lang w:val="en-US" w:eastAsia="zh-CN" w:bidi="ar-SA"/>
        </w:rPr>
        <w:t>.</w:t>
      </w:r>
      <w:r w:rsidRPr="001017E1">
        <w:rPr>
          <w:rFonts w:ascii="Times New Roman" w:eastAsia="仿宋" w:hAnsi="Times New Roman" w:cs="Times New Roman" w:hint="eastAsia"/>
          <w:b/>
          <w:bCs/>
          <w:sz w:val="28"/>
          <w:szCs w:val="28"/>
          <w:lang w:val="en-US" w:eastAsia="zh-CN" w:bidi="ar-SA"/>
        </w:rPr>
        <w:t>杭州铜鉴湖市级湿地公园</w:t>
      </w:r>
      <w:bookmarkEnd w:id="307"/>
    </w:p>
    <w:bookmarkEnd w:id="308"/>
    <w:p w14:paraId="18D93505" w14:textId="2DCC6AAB" w:rsidR="00530054" w:rsidRPr="001017E1" w:rsidRDefault="00B33A19">
      <w:pPr>
        <w:pStyle w:val="Bodytext10"/>
        <w:spacing w:line="560" w:lineRule="exact"/>
        <w:ind w:firstLineChars="200" w:firstLine="560"/>
        <w:jc w:val="both"/>
        <w:rPr>
          <w:rFonts w:ascii="Times New Roman" w:eastAsia="仿宋" w:hAnsi="Times New Roman" w:cs="Times New Roman"/>
          <w:sz w:val="28"/>
          <w:szCs w:val="28"/>
          <w:lang w:val="en-US" w:eastAsia="zh-CN" w:bidi="ar-SA"/>
        </w:rPr>
      </w:pPr>
      <w:r w:rsidRPr="001017E1">
        <w:rPr>
          <w:rFonts w:ascii="Times New Roman" w:eastAsia="仿宋" w:hAnsi="Times New Roman" w:cs="Times New Roman"/>
          <w:sz w:val="28"/>
          <w:szCs w:val="28"/>
          <w:lang w:val="en-US" w:eastAsia="zh-CN" w:bidi="ar-SA"/>
        </w:rPr>
        <w:t>规划范围位于</w:t>
      </w:r>
      <w:r w:rsidRPr="001017E1">
        <w:rPr>
          <w:rFonts w:ascii="Times New Roman" w:eastAsia="仿宋" w:hAnsi="Times New Roman" w:cs="Times New Roman" w:hint="eastAsia"/>
          <w:sz w:val="28"/>
          <w:szCs w:val="28"/>
          <w:lang w:val="en-US" w:eastAsia="zh-CN" w:bidi="ar-SA"/>
        </w:rPr>
        <w:t>双浦镇西北铜鉴湖防洪排涝调蓄</w:t>
      </w:r>
      <w:r w:rsidRPr="001017E1">
        <w:rPr>
          <w:rFonts w:ascii="Times New Roman" w:eastAsia="仿宋" w:hAnsi="Times New Roman" w:cs="Times New Roman"/>
          <w:sz w:val="28"/>
          <w:szCs w:val="28"/>
          <w:lang w:val="en-US" w:eastAsia="zh-CN" w:bidi="ar-SA"/>
        </w:rPr>
        <w:t>区，</w:t>
      </w:r>
      <w:r w:rsidRPr="001017E1">
        <w:rPr>
          <w:rFonts w:ascii="Times New Roman" w:eastAsia="仿宋" w:hAnsi="Times New Roman" w:cs="Times New Roman" w:hint="eastAsia"/>
          <w:sz w:val="28"/>
          <w:szCs w:val="28"/>
          <w:lang w:val="en-US" w:eastAsia="zh-CN" w:bidi="ar-SA"/>
        </w:rPr>
        <w:t>东临双浦新区，南靠蓝城现代农业园区，西接灵山景区及西山国家森林公园，北至石</w:t>
      </w:r>
      <w:r w:rsidRPr="001017E1">
        <w:rPr>
          <w:rFonts w:ascii="Times New Roman" w:eastAsia="仿宋" w:hAnsi="Times New Roman" w:cs="Times New Roman" w:hint="eastAsia"/>
          <w:sz w:val="28"/>
          <w:szCs w:val="28"/>
          <w:lang w:val="en-US" w:eastAsia="zh-CN" w:bidi="ar-SA"/>
        </w:rPr>
        <w:lastRenderedPageBreak/>
        <w:t>龙山，面积</w:t>
      </w:r>
      <w:r w:rsidRPr="001017E1">
        <w:rPr>
          <w:rFonts w:ascii="Times New Roman" w:eastAsia="仿宋" w:hAnsi="Times New Roman" w:cs="Times New Roman"/>
          <w:sz w:val="28"/>
          <w:szCs w:val="28"/>
          <w:lang w:val="en-US" w:eastAsia="zh-CN" w:bidi="ar-SA"/>
        </w:rPr>
        <w:t xml:space="preserve"> </w:t>
      </w:r>
      <w:r w:rsidR="00DA38B6" w:rsidRPr="001017E1">
        <w:rPr>
          <w:rFonts w:ascii="Times New Roman" w:eastAsia="仿宋" w:hAnsi="Times New Roman" w:cs="Times New Roman"/>
          <w:sz w:val="28"/>
          <w:szCs w:val="28"/>
          <w:lang w:val="en-US" w:eastAsia="zh-CN" w:bidi="ar-SA"/>
        </w:rPr>
        <w:t>203.56</w:t>
      </w:r>
      <w:r w:rsidRPr="001017E1">
        <w:rPr>
          <w:rFonts w:ascii="Times New Roman" w:eastAsia="仿宋" w:hAnsi="Times New Roman" w:cs="Times New Roman" w:hint="eastAsia"/>
          <w:sz w:val="28"/>
          <w:szCs w:val="28"/>
          <w:lang w:val="en-US" w:eastAsia="zh-CN" w:bidi="ar-SA"/>
        </w:rPr>
        <w:t>公顷</w:t>
      </w:r>
      <w:r w:rsidRPr="001017E1">
        <w:rPr>
          <w:rFonts w:ascii="Times New Roman" w:eastAsia="仿宋" w:hAnsi="Times New Roman" w:cs="Times New Roman"/>
          <w:sz w:val="28"/>
          <w:szCs w:val="28"/>
          <w:lang w:val="en-US" w:eastAsia="zh-CN" w:bidi="ar-SA"/>
        </w:rPr>
        <w:t>，</w:t>
      </w:r>
      <w:r w:rsidR="00345E1A" w:rsidRPr="001017E1">
        <w:rPr>
          <w:rFonts w:ascii="Times New Roman" w:eastAsia="仿宋" w:hAnsi="Times New Roman" w:cs="Times New Roman" w:hint="eastAsia"/>
          <w:sz w:val="28"/>
          <w:szCs w:val="28"/>
          <w:lang w:val="en-US" w:eastAsia="zh-CN" w:bidi="ar-SA"/>
        </w:rPr>
        <w:t>其中</w:t>
      </w:r>
      <w:r w:rsidRPr="001017E1">
        <w:rPr>
          <w:rFonts w:ascii="Times New Roman" w:eastAsia="仿宋" w:hAnsi="Times New Roman" w:cs="Times New Roman"/>
          <w:sz w:val="28"/>
          <w:szCs w:val="28"/>
          <w:lang w:val="en-US" w:eastAsia="zh-CN" w:bidi="ar-SA"/>
        </w:rPr>
        <w:t>湿地面积</w:t>
      </w:r>
      <w:r w:rsidR="00DA38B6" w:rsidRPr="001017E1">
        <w:rPr>
          <w:rFonts w:ascii="Times New Roman" w:eastAsia="仿宋" w:hAnsi="Times New Roman" w:cs="Times New Roman"/>
          <w:sz w:val="28"/>
          <w:szCs w:val="28"/>
          <w:highlight w:val="yellow"/>
          <w:lang w:val="en-US" w:eastAsia="zh-CN" w:bidi="ar-SA"/>
        </w:rPr>
        <w:t>8</w:t>
      </w:r>
      <w:r w:rsidR="00592A7A" w:rsidRPr="001017E1">
        <w:rPr>
          <w:rFonts w:ascii="Times New Roman" w:eastAsia="仿宋" w:hAnsi="Times New Roman" w:cs="Times New Roman"/>
          <w:sz w:val="28"/>
          <w:szCs w:val="28"/>
          <w:highlight w:val="yellow"/>
          <w:lang w:val="en-US" w:eastAsia="zh-CN" w:bidi="ar-SA"/>
        </w:rPr>
        <w:t>7.43</w:t>
      </w:r>
      <w:r w:rsidRPr="001017E1">
        <w:rPr>
          <w:rFonts w:ascii="Times New Roman" w:eastAsia="仿宋" w:hAnsi="Times New Roman" w:cs="Times New Roman"/>
          <w:sz w:val="28"/>
          <w:szCs w:val="28"/>
          <w:lang w:val="en-US" w:eastAsia="zh-CN" w:bidi="ar-SA"/>
        </w:rPr>
        <w:t>公顷。</w:t>
      </w:r>
    </w:p>
    <w:p w14:paraId="5FD3AD19" w14:textId="77777777" w:rsidR="00530054" w:rsidRPr="001017E1" w:rsidRDefault="00B33A19">
      <w:pPr>
        <w:pStyle w:val="Bodytext10"/>
        <w:spacing w:line="560" w:lineRule="exact"/>
        <w:ind w:firstLineChars="200" w:firstLine="560"/>
        <w:jc w:val="both"/>
        <w:rPr>
          <w:rFonts w:ascii="Times New Roman" w:eastAsia="仿宋" w:hAnsi="Times New Roman" w:cs="Times New Roman"/>
          <w:sz w:val="28"/>
          <w:szCs w:val="28"/>
          <w:lang w:val="en-US" w:eastAsia="zh-CN" w:bidi="ar-SA"/>
        </w:rPr>
      </w:pPr>
      <w:r w:rsidRPr="001017E1">
        <w:rPr>
          <w:rFonts w:ascii="Times New Roman" w:eastAsia="仿宋" w:hAnsi="Times New Roman" w:cs="Times New Roman"/>
          <w:noProof/>
          <w:sz w:val="28"/>
          <w:szCs w:val="28"/>
          <w:lang w:val="en-US" w:eastAsia="zh-CN" w:bidi="ar-SA"/>
        </w:rPr>
        <w:drawing>
          <wp:anchor distT="0" distB="0" distL="114300" distR="114300" simplePos="0" relativeHeight="251659264" behindDoc="0" locked="0" layoutInCell="1" allowOverlap="1" wp14:anchorId="773DADF3" wp14:editId="14474043">
            <wp:simplePos x="0" y="0"/>
            <wp:positionH relativeFrom="margin">
              <wp:posOffset>238125</wp:posOffset>
            </wp:positionH>
            <wp:positionV relativeFrom="paragraph">
              <wp:posOffset>2166620</wp:posOffset>
            </wp:positionV>
            <wp:extent cx="4869180" cy="2998470"/>
            <wp:effectExtent l="0" t="0" r="7620"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869180" cy="2998470"/>
                    </a:xfrm>
                    <a:prstGeom prst="rect">
                      <a:avLst/>
                    </a:prstGeom>
                  </pic:spPr>
                </pic:pic>
              </a:graphicData>
            </a:graphic>
          </wp:anchor>
        </w:drawing>
      </w:r>
      <w:r w:rsidRPr="001017E1">
        <w:rPr>
          <w:rFonts w:ascii="Times New Roman" w:eastAsia="仿宋" w:hAnsi="Times New Roman" w:cs="Times New Roman"/>
          <w:sz w:val="28"/>
          <w:szCs w:val="28"/>
          <w:lang w:val="en-US" w:eastAsia="zh-CN" w:bidi="ar-SA"/>
        </w:rPr>
        <w:t>到</w:t>
      </w:r>
      <w:r w:rsidRPr="001017E1">
        <w:rPr>
          <w:rFonts w:ascii="Times New Roman" w:eastAsia="仿宋" w:hAnsi="Times New Roman" w:cs="Times New Roman"/>
          <w:sz w:val="28"/>
          <w:szCs w:val="28"/>
          <w:lang w:val="en-US" w:eastAsia="zh-CN" w:bidi="ar-SA"/>
        </w:rPr>
        <w:t>2025</w:t>
      </w:r>
      <w:r w:rsidRPr="001017E1">
        <w:rPr>
          <w:rFonts w:ascii="Times New Roman" w:eastAsia="仿宋" w:hAnsi="Times New Roman" w:cs="Times New Roman"/>
          <w:sz w:val="28"/>
          <w:szCs w:val="28"/>
          <w:lang w:val="en-US" w:eastAsia="zh-CN" w:bidi="ar-SA"/>
        </w:rPr>
        <w:t>年，完成湿地公园总体规划，结合</w:t>
      </w:r>
      <w:r w:rsidRPr="001017E1">
        <w:rPr>
          <w:rFonts w:ascii="Times New Roman" w:eastAsia="仿宋" w:hAnsi="Times New Roman" w:cs="Times New Roman" w:hint="eastAsia"/>
          <w:sz w:val="28"/>
          <w:szCs w:val="28"/>
          <w:lang w:val="en-US" w:eastAsia="zh-CN" w:bidi="ar-SA"/>
        </w:rPr>
        <w:t>铜鉴湖防洪排涝调蓄功能</w:t>
      </w:r>
      <w:r w:rsidRPr="001017E1">
        <w:rPr>
          <w:rFonts w:ascii="Times New Roman" w:eastAsia="仿宋" w:hAnsi="Times New Roman" w:cs="Times New Roman"/>
          <w:sz w:val="28"/>
          <w:szCs w:val="28"/>
          <w:lang w:val="en-US" w:eastAsia="zh-CN" w:bidi="ar-SA"/>
        </w:rPr>
        <w:t>要求，开展区块内河道整治及排涝泵站建设，</w:t>
      </w:r>
      <w:r w:rsidRPr="001017E1">
        <w:rPr>
          <w:rFonts w:ascii="Times New Roman" w:eastAsia="仿宋" w:hAnsi="Times New Roman" w:cs="Times New Roman" w:hint="eastAsia"/>
          <w:sz w:val="28"/>
          <w:szCs w:val="28"/>
          <w:lang w:val="en-US" w:eastAsia="zh-CN" w:bidi="ar-SA"/>
        </w:rPr>
        <w:t>实施水环境改善和水景观提升，</w:t>
      </w:r>
      <w:r w:rsidRPr="001017E1">
        <w:rPr>
          <w:rFonts w:ascii="Times New Roman" w:eastAsia="仿宋" w:hAnsi="Times New Roman" w:cs="Times New Roman"/>
          <w:sz w:val="28"/>
          <w:szCs w:val="28"/>
          <w:lang w:val="en-US" w:eastAsia="zh-CN" w:bidi="ar-SA"/>
        </w:rPr>
        <w:t>积极修复湿地水鸟栖息地，提升湿地净化水质功能，增设市民休闲健身和湿地科普宣教设施，将</w:t>
      </w:r>
      <w:r w:rsidRPr="001017E1">
        <w:rPr>
          <w:rFonts w:ascii="Times New Roman" w:eastAsia="仿宋" w:hAnsi="Times New Roman" w:cs="Times New Roman" w:hint="eastAsia"/>
          <w:sz w:val="28"/>
          <w:szCs w:val="28"/>
          <w:lang w:val="en-US" w:eastAsia="zh-CN" w:bidi="ar-SA"/>
        </w:rPr>
        <w:t>铜鉴湖</w:t>
      </w:r>
      <w:r w:rsidRPr="001017E1">
        <w:rPr>
          <w:rFonts w:ascii="Times New Roman" w:eastAsia="仿宋" w:hAnsi="Times New Roman" w:cs="Times New Roman"/>
          <w:sz w:val="28"/>
          <w:szCs w:val="28"/>
          <w:lang w:val="en-US" w:eastAsia="zh-CN" w:bidi="ar-SA"/>
        </w:rPr>
        <w:t>湿地公园建设成引领未来城市工作、生活、治理的新应用、新技术、试验地及全国智慧型大自然鸟类教育的典范。</w:t>
      </w:r>
    </w:p>
    <w:p w14:paraId="56A47F55" w14:textId="77777777" w:rsidR="00530054" w:rsidRPr="001017E1" w:rsidRDefault="00B33A19">
      <w:pPr>
        <w:spacing w:beforeLines="100" w:before="240" w:afterLines="50" w:after="120" w:line="58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hint="eastAsia"/>
          <w:b/>
          <w:bCs/>
          <w:kern w:val="0"/>
          <w:sz w:val="30"/>
          <w:szCs w:val="30"/>
        </w:rPr>
        <w:t>二</w:t>
      </w:r>
      <w:r w:rsidRPr="001017E1">
        <w:rPr>
          <w:rFonts w:ascii="Times New Roman" w:eastAsia="黑体" w:hAnsi="Times New Roman" w:cs="Times New Roman"/>
          <w:b/>
          <w:bCs/>
          <w:kern w:val="0"/>
          <w:sz w:val="30"/>
          <w:szCs w:val="30"/>
        </w:rPr>
        <w:t>、湿地保护小区示范建设</w:t>
      </w:r>
    </w:p>
    <w:p w14:paraId="7FB5C541" w14:textId="77777777" w:rsidR="00530054" w:rsidRPr="001017E1" w:rsidRDefault="00B33A19">
      <w:pPr>
        <w:spacing w:line="55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（一）规划目标</w:t>
      </w:r>
    </w:p>
    <w:p w14:paraId="7B5D4599" w14:textId="77777777" w:rsidR="00530054" w:rsidRPr="001017E1" w:rsidRDefault="00B33A19">
      <w:pPr>
        <w:pStyle w:val="Bodytext10"/>
        <w:spacing w:line="580" w:lineRule="exact"/>
        <w:ind w:firstLineChars="200" w:firstLine="560"/>
        <w:jc w:val="both"/>
        <w:rPr>
          <w:rFonts w:ascii="Times New Roman" w:eastAsia="仿宋" w:hAnsi="Times New Roman" w:cs="Times New Roman"/>
          <w:sz w:val="28"/>
          <w:szCs w:val="28"/>
          <w:lang w:val="en-US" w:eastAsia="zh-CN" w:bidi="ar-SA"/>
        </w:rPr>
      </w:pPr>
      <w:r w:rsidRPr="001017E1">
        <w:rPr>
          <w:rFonts w:ascii="Times New Roman" w:eastAsia="仿宋" w:hAnsi="Times New Roman" w:cs="Times New Roman"/>
          <w:sz w:val="28"/>
          <w:szCs w:val="28"/>
          <w:lang w:val="en-US" w:eastAsia="zh-CN" w:bidi="ar-SA"/>
        </w:rPr>
        <w:t>创新湿地保护</w:t>
      </w:r>
      <w:r w:rsidRPr="001017E1">
        <w:rPr>
          <w:rFonts w:ascii="Times New Roman" w:eastAsia="仿宋" w:hAnsi="Times New Roman" w:cs="Times New Roman" w:hint="eastAsia"/>
          <w:sz w:val="28"/>
          <w:szCs w:val="28"/>
          <w:lang w:val="en-US" w:eastAsia="zh-CN" w:bidi="ar-SA"/>
        </w:rPr>
        <w:t>方式</w:t>
      </w:r>
      <w:r w:rsidRPr="001017E1">
        <w:rPr>
          <w:rFonts w:ascii="Times New Roman" w:eastAsia="仿宋" w:hAnsi="Times New Roman" w:cs="Times New Roman"/>
          <w:sz w:val="28"/>
          <w:szCs w:val="28"/>
          <w:lang w:val="en-US" w:eastAsia="zh-CN" w:bidi="ar-SA"/>
        </w:rPr>
        <w:t>，健全</w:t>
      </w:r>
      <w:r w:rsidRPr="001017E1">
        <w:rPr>
          <w:rFonts w:ascii="Times New Roman" w:eastAsia="仿宋" w:hAnsi="Times New Roman" w:cs="Times New Roman" w:hint="eastAsia"/>
          <w:sz w:val="28"/>
          <w:szCs w:val="28"/>
          <w:lang w:val="en-US" w:eastAsia="zh-CN" w:bidi="ar-SA"/>
        </w:rPr>
        <w:t>西湖区</w:t>
      </w:r>
      <w:r w:rsidRPr="001017E1">
        <w:rPr>
          <w:rFonts w:ascii="Times New Roman" w:eastAsia="仿宋" w:hAnsi="Times New Roman" w:cs="Times New Roman"/>
          <w:sz w:val="28"/>
          <w:szCs w:val="28"/>
          <w:lang w:val="en-US" w:eastAsia="zh-CN" w:bidi="ar-SA"/>
        </w:rPr>
        <w:t>湿地保护管理体系，加强湿地保护小区建设示范，</w:t>
      </w:r>
      <w:r w:rsidRPr="001017E1">
        <w:rPr>
          <w:rFonts w:ascii="Times New Roman" w:eastAsia="仿宋" w:hAnsi="Times New Roman" w:cs="Times New Roman" w:hint="eastAsia"/>
          <w:sz w:val="28"/>
          <w:szCs w:val="28"/>
          <w:lang w:val="en-US" w:eastAsia="zh-CN" w:bidi="ar-SA"/>
        </w:rPr>
        <w:t>扩大受</w:t>
      </w:r>
      <w:r w:rsidRPr="001017E1">
        <w:rPr>
          <w:rFonts w:ascii="Times New Roman" w:eastAsia="仿宋" w:hAnsi="Times New Roman" w:cs="Times New Roman"/>
          <w:sz w:val="28"/>
          <w:szCs w:val="28"/>
          <w:lang w:val="en-US" w:eastAsia="zh-CN" w:bidi="ar-SA"/>
        </w:rPr>
        <w:t>保护湿地面积，开展湿地保护环境教育，充分发挥湿地多种功能和综合效益。</w:t>
      </w:r>
    </w:p>
    <w:p w14:paraId="4443E981" w14:textId="77777777" w:rsidR="00530054" w:rsidRPr="001017E1" w:rsidRDefault="00B33A19">
      <w:pPr>
        <w:spacing w:line="55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（二）规划内容</w:t>
      </w:r>
    </w:p>
    <w:p w14:paraId="7C61DB7E" w14:textId="77777777" w:rsidR="00530054" w:rsidRPr="001017E1" w:rsidRDefault="00B33A19">
      <w:pPr>
        <w:pStyle w:val="Bodytext10"/>
        <w:spacing w:line="580" w:lineRule="exact"/>
        <w:ind w:firstLineChars="200" w:firstLine="560"/>
        <w:jc w:val="both"/>
        <w:rPr>
          <w:rFonts w:ascii="Times New Roman" w:eastAsia="仿宋" w:hAnsi="Times New Roman" w:cs="Times New Roman"/>
          <w:sz w:val="28"/>
          <w:szCs w:val="28"/>
          <w:lang w:val="en-US" w:eastAsia="zh-CN" w:bidi="ar-SA"/>
        </w:rPr>
      </w:pPr>
      <w:r w:rsidRPr="001017E1">
        <w:rPr>
          <w:rFonts w:ascii="Times New Roman" w:eastAsia="仿宋" w:hAnsi="Times New Roman" w:cs="Times New Roman"/>
          <w:sz w:val="28"/>
          <w:szCs w:val="28"/>
          <w:lang w:val="en-US" w:eastAsia="zh-CN" w:bidi="ar-SA"/>
        </w:rPr>
        <w:t>设立湿地保护小区是加强湿地保护的重要方式。不具备条件或不宜大面积划建自然保护区、自然公园的湿地区域，特别是在重要水源</w:t>
      </w:r>
      <w:r w:rsidRPr="001017E1">
        <w:rPr>
          <w:rFonts w:ascii="Times New Roman" w:eastAsia="仿宋" w:hAnsi="Times New Roman" w:cs="Times New Roman"/>
          <w:sz w:val="28"/>
          <w:szCs w:val="28"/>
          <w:lang w:val="en-US" w:eastAsia="zh-CN" w:bidi="ar-SA"/>
        </w:rPr>
        <w:lastRenderedPageBreak/>
        <w:t>地、重要野生动植物栖息地、渔业资源保护地、重要生态廊道、河口湿地、湿地文化保存地等区域，对单个湿地斑块面积在</w:t>
      </w:r>
      <w:r w:rsidRPr="001017E1">
        <w:rPr>
          <w:rFonts w:ascii="Times New Roman" w:eastAsia="仿宋" w:hAnsi="Times New Roman" w:cs="Times New Roman"/>
          <w:sz w:val="28"/>
          <w:szCs w:val="28"/>
          <w:lang w:val="en-US" w:eastAsia="zh-CN" w:bidi="ar-SA"/>
        </w:rPr>
        <w:t>8</w:t>
      </w:r>
      <w:r w:rsidRPr="001017E1">
        <w:rPr>
          <w:rFonts w:ascii="Times New Roman" w:eastAsia="仿宋" w:hAnsi="Times New Roman" w:cs="Times New Roman"/>
          <w:sz w:val="28"/>
          <w:szCs w:val="28"/>
          <w:lang w:val="en-US" w:eastAsia="zh-CN" w:bidi="ar-SA"/>
        </w:rPr>
        <w:t>公顷以上（含</w:t>
      </w:r>
      <w:r w:rsidRPr="001017E1">
        <w:rPr>
          <w:rFonts w:ascii="Times New Roman" w:eastAsia="仿宋" w:hAnsi="Times New Roman" w:cs="Times New Roman"/>
          <w:sz w:val="28"/>
          <w:szCs w:val="28"/>
          <w:lang w:val="en-US" w:eastAsia="zh-CN" w:bidi="ar-SA"/>
        </w:rPr>
        <w:t>8</w:t>
      </w:r>
      <w:r w:rsidRPr="001017E1">
        <w:rPr>
          <w:rFonts w:ascii="Times New Roman" w:eastAsia="仿宋" w:hAnsi="Times New Roman" w:cs="Times New Roman"/>
          <w:sz w:val="28"/>
          <w:szCs w:val="28"/>
          <w:lang w:val="en-US" w:eastAsia="zh-CN" w:bidi="ar-SA"/>
        </w:rPr>
        <w:t>公顷）以上的近海与海岸湿地、湖泊湿地、沼泽湿地、人工湿地或宽度在</w:t>
      </w:r>
      <w:r w:rsidRPr="001017E1">
        <w:rPr>
          <w:rFonts w:ascii="Times New Roman" w:eastAsia="仿宋" w:hAnsi="Times New Roman" w:cs="Times New Roman"/>
          <w:sz w:val="28"/>
          <w:szCs w:val="28"/>
          <w:lang w:val="en-US" w:eastAsia="zh-CN" w:bidi="ar-SA"/>
        </w:rPr>
        <w:t>10</w:t>
      </w:r>
      <w:r w:rsidRPr="001017E1">
        <w:rPr>
          <w:rFonts w:ascii="Times New Roman" w:eastAsia="仿宋" w:hAnsi="Times New Roman" w:cs="Times New Roman"/>
          <w:sz w:val="28"/>
          <w:szCs w:val="28"/>
          <w:lang w:val="en-US" w:eastAsia="zh-CN" w:bidi="ar-SA"/>
        </w:rPr>
        <w:t>米以上、长度</w:t>
      </w:r>
      <w:r w:rsidRPr="001017E1">
        <w:rPr>
          <w:rFonts w:ascii="Times New Roman" w:eastAsia="仿宋" w:hAnsi="Times New Roman" w:cs="Times New Roman"/>
          <w:sz w:val="28"/>
          <w:szCs w:val="28"/>
          <w:lang w:val="en-US" w:eastAsia="zh-CN" w:bidi="ar-SA"/>
        </w:rPr>
        <w:t>5</w:t>
      </w:r>
      <w:r w:rsidRPr="001017E1">
        <w:rPr>
          <w:rFonts w:ascii="Times New Roman" w:eastAsia="仿宋" w:hAnsi="Times New Roman" w:cs="Times New Roman"/>
          <w:sz w:val="28"/>
          <w:szCs w:val="28"/>
          <w:lang w:val="en-US" w:eastAsia="zh-CN" w:bidi="ar-SA"/>
        </w:rPr>
        <w:t>公里以上的河流湿地，因地制宜建立湿地保护小区并加强保护，由《杭州市湿地保护条例》明确管控措施。</w:t>
      </w:r>
    </w:p>
    <w:p w14:paraId="512E649D" w14:textId="1517D061" w:rsidR="00530054" w:rsidRPr="001017E1" w:rsidRDefault="00B33A19">
      <w:pPr>
        <w:pStyle w:val="Bodytext10"/>
        <w:spacing w:line="580" w:lineRule="exact"/>
        <w:ind w:firstLineChars="200" w:firstLine="560"/>
        <w:jc w:val="both"/>
        <w:rPr>
          <w:rFonts w:ascii="Times New Roman" w:eastAsia="仿宋" w:hAnsi="Times New Roman" w:cs="Times New Roman"/>
          <w:sz w:val="28"/>
          <w:szCs w:val="28"/>
          <w:lang w:val="en-US" w:eastAsia="zh-CN" w:bidi="ar-SA"/>
        </w:rPr>
      </w:pPr>
      <w:bookmarkStart w:id="309" w:name="_Hlk95832275"/>
      <w:r w:rsidRPr="001017E1">
        <w:rPr>
          <w:rFonts w:ascii="Times New Roman"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十四五</w:t>
      </w:r>
      <w:r w:rsidRPr="001017E1">
        <w:rPr>
          <w:rFonts w:ascii="Times New Roman"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期间，</w:t>
      </w:r>
      <w:r w:rsidRPr="001017E1">
        <w:rPr>
          <w:rFonts w:ascii="Times New Roman" w:eastAsia="仿宋" w:hAnsi="Times New Roman" w:cs="Times New Roman" w:hint="eastAsia"/>
          <w:sz w:val="28"/>
          <w:szCs w:val="28"/>
          <w:lang w:val="en-US" w:eastAsia="zh-CN" w:bidi="ar-SA"/>
        </w:rPr>
        <w:t>规划</w:t>
      </w:r>
      <w:r w:rsidRPr="001017E1">
        <w:rPr>
          <w:rFonts w:ascii="Times New Roman" w:eastAsia="仿宋" w:hAnsi="Times New Roman" w:cs="Times New Roman"/>
          <w:sz w:val="28"/>
          <w:szCs w:val="28"/>
          <w:lang w:val="en-US" w:eastAsia="zh-CN" w:bidi="ar-SA"/>
        </w:rPr>
        <w:t>设立</w:t>
      </w:r>
      <w:bookmarkStart w:id="310" w:name="_Hlk99460486"/>
      <w:r w:rsidRPr="001017E1">
        <w:rPr>
          <w:rFonts w:ascii="Times New Roman" w:eastAsia="仿宋" w:hAnsi="Times New Roman" w:cs="Times New Roman" w:hint="eastAsia"/>
          <w:sz w:val="28"/>
          <w:szCs w:val="28"/>
          <w:lang w:val="en-US" w:eastAsia="zh-CN" w:bidi="ar-SA"/>
        </w:rPr>
        <w:t>西湖钱塘江</w:t>
      </w:r>
      <w:r w:rsidRPr="001017E1">
        <w:rPr>
          <w:rFonts w:ascii="Times New Roman" w:eastAsia="仿宋" w:hAnsi="Times New Roman" w:cs="Times New Roman"/>
          <w:sz w:val="28"/>
          <w:szCs w:val="28"/>
          <w:lang w:val="en-US" w:eastAsia="zh-CN" w:bidi="ar-SA"/>
        </w:rPr>
        <w:t>湿地保护小区</w:t>
      </w:r>
      <w:bookmarkEnd w:id="310"/>
      <w:r w:rsidRPr="001017E1">
        <w:rPr>
          <w:rFonts w:ascii="Times New Roman" w:eastAsia="仿宋" w:hAnsi="Times New Roman" w:cs="Times New Roman"/>
          <w:sz w:val="28"/>
          <w:szCs w:val="28"/>
          <w:lang w:val="en-US" w:eastAsia="zh-CN" w:bidi="ar-SA"/>
        </w:rPr>
        <w:t>1</w:t>
      </w:r>
      <w:r w:rsidRPr="001017E1">
        <w:rPr>
          <w:rFonts w:ascii="Times New Roman" w:eastAsia="仿宋" w:hAnsi="Times New Roman" w:cs="Times New Roman"/>
          <w:sz w:val="28"/>
          <w:szCs w:val="28"/>
          <w:lang w:val="en-US" w:eastAsia="zh-CN" w:bidi="ar-SA"/>
        </w:rPr>
        <w:t>处，</w:t>
      </w:r>
      <w:r w:rsidR="00A75D13" w:rsidRPr="001017E1">
        <w:rPr>
          <w:rFonts w:ascii="Times New Roman" w:eastAsia="仿宋" w:hAnsi="Times New Roman" w:cs="Times New Roman" w:hint="eastAsia"/>
          <w:sz w:val="28"/>
          <w:szCs w:val="28"/>
          <w:lang w:val="en-US" w:eastAsia="zh-CN" w:bidi="ar-SA"/>
        </w:rPr>
        <w:t>湿地保护小区范围东以西湖区行政区区界，南至袁浦大桥，西以</w:t>
      </w:r>
      <w:r w:rsidR="003F71C2" w:rsidRPr="001017E1">
        <w:rPr>
          <w:rFonts w:ascii="Times New Roman" w:eastAsia="仿宋" w:hAnsi="Times New Roman" w:cs="Times New Roman" w:hint="eastAsia"/>
          <w:sz w:val="28"/>
          <w:szCs w:val="28"/>
          <w:lang w:val="en-US" w:eastAsia="zh-CN" w:bidi="ar-SA"/>
        </w:rPr>
        <w:t>钱塘江</w:t>
      </w:r>
      <w:r w:rsidR="00A75D13" w:rsidRPr="001017E1">
        <w:rPr>
          <w:rFonts w:ascii="Times New Roman" w:eastAsia="仿宋" w:hAnsi="Times New Roman" w:cs="Times New Roman" w:hint="eastAsia"/>
          <w:sz w:val="28"/>
          <w:szCs w:val="28"/>
          <w:lang w:val="en-US" w:eastAsia="zh-CN" w:bidi="ar-SA"/>
        </w:rPr>
        <w:t>堤坝岸线，北至钱塘江大桥，</w:t>
      </w:r>
      <w:r w:rsidRPr="001017E1">
        <w:rPr>
          <w:rFonts w:ascii="Times New Roman" w:eastAsia="仿宋" w:hAnsi="Times New Roman" w:cs="Times New Roman"/>
          <w:sz w:val="28"/>
          <w:szCs w:val="28"/>
          <w:lang w:val="en-US" w:eastAsia="zh-CN" w:bidi="ar-SA"/>
        </w:rPr>
        <w:t>面积</w:t>
      </w:r>
      <w:bookmarkStart w:id="311" w:name="_Hlk97190826"/>
      <w:r w:rsidR="00DA38B6" w:rsidRPr="001017E1">
        <w:rPr>
          <w:rFonts w:ascii="Times New Roman" w:eastAsia="仿宋" w:hAnsi="Times New Roman" w:cs="Times New Roman"/>
          <w:sz w:val="28"/>
          <w:szCs w:val="28"/>
          <w:highlight w:val="yellow"/>
          <w:lang w:val="en-US" w:eastAsia="zh-CN" w:bidi="ar-SA"/>
        </w:rPr>
        <w:t>806.85</w:t>
      </w:r>
      <w:r w:rsidR="00DA38B6" w:rsidRPr="001017E1">
        <w:rPr>
          <w:rFonts w:ascii="Times New Roman" w:eastAsia="仿宋" w:hAnsi="Times New Roman" w:cs="Times New Roman"/>
          <w:sz w:val="28"/>
          <w:szCs w:val="28"/>
          <w:lang w:val="en-US" w:eastAsia="zh-CN" w:bidi="ar-SA"/>
        </w:rPr>
        <w:t xml:space="preserve"> </w:t>
      </w:r>
      <w:r w:rsidRPr="001017E1">
        <w:rPr>
          <w:rFonts w:ascii="Times New Roman" w:eastAsia="仿宋" w:hAnsi="Times New Roman" w:cs="Times New Roman"/>
          <w:sz w:val="28"/>
          <w:szCs w:val="28"/>
          <w:lang w:val="en-US" w:eastAsia="zh-CN" w:bidi="ar-SA"/>
        </w:rPr>
        <w:t>公顷</w:t>
      </w:r>
      <w:bookmarkEnd w:id="311"/>
      <w:r w:rsidRPr="001017E1">
        <w:rPr>
          <w:rFonts w:ascii="Times New Roman" w:eastAsia="仿宋" w:hAnsi="Times New Roman" w:cs="Times New Roman"/>
          <w:sz w:val="28"/>
          <w:szCs w:val="28"/>
          <w:lang w:val="en-US" w:eastAsia="zh-CN" w:bidi="ar-SA"/>
        </w:rPr>
        <w:t>。</w:t>
      </w:r>
    </w:p>
    <w:bookmarkEnd w:id="309"/>
    <w:p w14:paraId="7BD6ADFA" w14:textId="77777777" w:rsidR="00530054" w:rsidRPr="001017E1" w:rsidRDefault="00B33A19">
      <w:pPr>
        <w:pStyle w:val="Bodytext10"/>
        <w:spacing w:line="580" w:lineRule="exact"/>
        <w:ind w:firstLineChars="200" w:firstLine="560"/>
        <w:jc w:val="both"/>
        <w:rPr>
          <w:rFonts w:ascii="Times New Roman" w:eastAsia="仿宋" w:hAnsi="Times New Roman" w:cs="Times New Roman"/>
          <w:sz w:val="28"/>
          <w:szCs w:val="28"/>
          <w:lang w:val="en-US" w:eastAsia="zh-CN" w:bidi="ar-SA"/>
        </w:rPr>
      </w:pPr>
      <w:r w:rsidRPr="001017E1">
        <w:rPr>
          <w:rFonts w:ascii="Times New Roman" w:eastAsia="仿宋" w:hAnsi="Times New Roman" w:cs="Times New Roman"/>
          <w:sz w:val="28"/>
          <w:szCs w:val="28"/>
          <w:lang w:val="en-US" w:eastAsia="zh-CN" w:bidi="ar-SA"/>
        </w:rPr>
        <w:t>开展湿地资源调查，编制湿地保护小区建设方案，设立界桩界碑、永久性标牌，对天然湿地植被完好的核心区块进行封禁保护，已受人为干扰的地块适当采取修复措施，恢复和重建湿地植被和水鸟栖息地，鼓励湿地保护小区及周边开展湿地合理利用，带动周边社区多元化发展。</w:t>
      </w:r>
    </w:p>
    <w:p w14:paraId="75DD52F1" w14:textId="77777777" w:rsidR="00530054" w:rsidRPr="001017E1" w:rsidRDefault="00B33A19">
      <w:pPr>
        <w:keepNext/>
        <w:keepLines/>
        <w:spacing w:beforeLines="100" w:before="240" w:afterLines="100" w:after="240" w:line="580" w:lineRule="exact"/>
        <w:jc w:val="center"/>
        <w:outlineLvl w:val="1"/>
        <w:rPr>
          <w:rFonts w:ascii="Times New Roman" w:eastAsia="黑体" w:hAnsi="Times New Roman" w:cs="Times New Roman"/>
          <w:b/>
          <w:bCs/>
          <w:kern w:val="0"/>
          <w:sz w:val="32"/>
          <w:szCs w:val="32"/>
        </w:rPr>
      </w:pPr>
      <w:bookmarkStart w:id="312" w:name="_Toc68698442"/>
      <w:bookmarkStart w:id="313" w:name="_Toc101533929"/>
      <w:r w:rsidRPr="001017E1">
        <w:rPr>
          <w:rFonts w:ascii="Times New Roman" w:eastAsia="黑体" w:hAnsi="Times New Roman" w:cs="Times New Roman"/>
          <w:b/>
          <w:bCs/>
          <w:kern w:val="0"/>
          <w:sz w:val="32"/>
          <w:szCs w:val="32"/>
        </w:rPr>
        <w:t>第</w:t>
      </w:r>
      <w:r w:rsidRPr="001017E1">
        <w:rPr>
          <w:rFonts w:ascii="Times New Roman" w:eastAsia="黑体" w:hAnsi="Times New Roman" w:cs="Times New Roman" w:hint="eastAsia"/>
          <w:b/>
          <w:bCs/>
          <w:kern w:val="0"/>
          <w:sz w:val="32"/>
          <w:szCs w:val="32"/>
        </w:rPr>
        <w:t>二</w:t>
      </w:r>
      <w:r w:rsidRPr="001017E1">
        <w:rPr>
          <w:rFonts w:ascii="Times New Roman" w:eastAsia="黑体" w:hAnsi="Times New Roman" w:cs="Times New Roman"/>
          <w:b/>
          <w:bCs/>
          <w:kern w:val="0"/>
          <w:sz w:val="32"/>
          <w:szCs w:val="32"/>
        </w:rPr>
        <w:t>节</w:t>
      </w:r>
      <w:r w:rsidRPr="001017E1">
        <w:rPr>
          <w:rFonts w:ascii="Times New Roman" w:eastAsia="黑体" w:hAnsi="Times New Roman" w:cs="Times New Roman"/>
          <w:b/>
          <w:bCs/>
          <w:kern w:val="0"/>
          <w:sz w:val="32"/>
          <w:szCs w:val="32"/>
        </w:rPr>
        <w:t xml:space="preserve"> </w:t>
      </w:r>
      <w:bookmarkStart w:id="314" w:name="_Hlk99460593"/>
      <w:bookmarkStart w:id="315" w:name="_Hlk77756707"/>
      <w:r w:rsidRPr="001017E1">
        <w:rPr>
          <w:rFonts w:ascii="Times New Roman" w:eastAsia="黑体" w:hAnsi="Times New Roman" w:cs="Times New Roman"/>
          <w:b/>
          <w:bCs/>
          <w:kern w:val="0"/>
          <w:sz w:val="32"/>
          <w:szCs w:val="32"/>
        </w:rPr>
        <w:t>湿地</w:t>
      </w:r>
      <w:bookmarkStart w:id="316" w:name="_Hlk69750648"/>
      <w:r w:rsidRPr="001017E1">
        <w:rPr>
          <w:rFonts w:ascii="Times New Roman" w:eastAsia="黑体" w:hAnsi="Times New Roman" w:cs="Times New Roman"/>
          <w:b/>
          <w:bCs/>
          <w:kern w:val="0"/>
          <w:sz w:val="32"/>
          <w:szCs w:val="32"/>
        </w:rPr>
        <w:t>修复</w:t>
      </w:r>
      <w:bookmarkEnd w:id="316"/>
      <w:r w:rsidRPr="001017E1">
        <w:rPr>
          <w:rFonts w:ascii="Times New Roman" w:eastAsia="黑体" w:hAnsi="Times New Roman" w:cs="Times New Roman"/>
          <w:b/>
          <w:bCs/>
          <w:kern w:val="0"/>
          <w:sz w:val="32"/>
          <w:szCs w:val="32"/>
        </w:rPr>
        <w:t>提质</w:t>
      </w:r>
      <w:bookmarkEnd w:id="312"/>
      <w:r w:rsidRPr="001017E1">
        <w:rPr>
          <w:rFonts w:ascii="Times New Roman" w:eastAsia="黑体" w:hAnsi="Times New Roman" w:cs="Times New Roman"/>
          <w:b/>
          <w:bCs/>
          <w:kern w:val="0"/>
          <w:sz w:val="32"/>
          <w:szCs w:val="32"/>
        </w:rPr>
        <w:t>工程</w:t>
      </w:r>
      <w:bookmarkEnd w:id="313"/>
      <w:bookmarkEnd w:id="314"/>
    </w:p>
    <w:bookmarkEnd w:id="315"/>
    <w:p w14:paraId="46C3E2F5" w14:textId="77777777" w:rsidR="00530054" w:rsidRPr="001017E1" w:rsidRDefault="00B33A19">
      <w:pPr>
        <w:spacing w:beforeLines="50" w:before="120" w:afterLines="50" w:after="120" w:line="59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一、</w:t>
      </w:r>
      <w:r w:rsidRPr="001017E1">
        <w:rPr>
          <w:rFonts w:ascii="Times New Roman" w:eastAsia="黑体" w:hAnsi="Times New Roman" w:cs="Times New Roman" w:hint="eastAsia"/>
          <w:b/>
          <w:bCs/>
          <w:kern w:val="0"/>
          <w:sz w:val="30"/>
          <w:szCs w:val="30"/>
        </w:rPr>
        <w:t>国际一流湿地打造</w:t>
      </w:r>
    </w:p>
    <w:p w14:paraId="63E6B123" w14:textId="77777777" w:rsidR="00530054" w:rsidRPr="001017E1" w:rsidRDefault="00B33A19">
      <w:pPr>
        <w:spacing w:line="55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（一）规划目标</w:t>
      </w:r>
    </w:p>
    <w:p w14:paraId="24266747" w14:textId="77777777" w:rsidR="00530054" w:rsidRPr="001017E1" w:rsidRDefault="00B33A19">
      <w:pPr>
        <w:spacing w:line="59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以西湖、西溪为重点，突出</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原生态、高品质</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w:t>
      </w:r>
      <w:r w:rsidRPr="001017E1">
        <w:rPr>
          <w:rFonts w:ascii="Times New Roman" w:eastAsia="仿宋" w:hAnsi="Times New Roman" w:cs="Times New Roman" w:hint="eastAsia"/>
          <w:sz w:val="28"/>
          <w:szCs w:val="28"/>
        </w:rPr>
        <w:t>保护湿地生态系统结构完整性和功能稳定性，</w:t>
      </w:r>
      <w:r w:rsidRPr="001017E1">
        <w:rPr>
          <w:rFonts w:ascii="Times New Roman" w:eastAsia="仿宋" w:hAnsi="Times New Roman" w:cs="Times New Roman"/>
          <w:sz w:val="28"/>
          <w:szCs w:val="28"/>
        </w:rPr>
        <w:t>着力提升湿地水质、湿地文化、生物多样性水平，实现湿地稳量提质，擦亮最靓丽的湿地</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金名片</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w:t>
      </w:r>
    </w:p>
    <w:p w14:paraId="7054E748" w14:textId="77777777" w:rsidR="00530054" w:rsidRPr="001017E1" w:rsidRDefault="00B33A19">
      <w:pPr>
        <w:spacing w:line="55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（二）规划内容</w:t>
      </w:r>
    </w:p>
    <w:p w14:paraId="0439A2DB" w14:textId="77777777" w:rsidR="00530054" w:rsidRPr="001017E1" w:rsidRDefault="00B33A19">
      <w:pPr>
        <w:spacing w:line="59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1.</w:t>
      </w:r>
      <w:bookmarkStart w:id="317" w:name="_Hlk68206166"/>
      <w:bookmarkStart w:id="318" w:name="_Hlk99460618"/>
      <w:r w:rsidRPr="001017E1">
        <w:rPr>
          <w:rFonts w:ascii="Times New Roman" w:eastAsia="仿宋" w:hAnsi="Times New Roman" w:cs="Times New Roman"/>
          <w:b/>
          <w:bCs/>
          <w:kern w:val="0"/>
          <w:sz w:val="28"/>
          <w:szCs w:val="24"/>
        </w:rPr>
        <w:t>西湖西溪</w:t>
      </w:r>
      <w:bookmarkEnd w:id="317"/>
      <w:r w:rsidRPr="001017E1">
        <w:rPr>
          <w:rFonts w:ascii="Times New Roman" w:eastAsia="仿宋" w:hAnsi="Times New Roman" w:cs="Times New Roman"/>
          <w:b/>
          <w:bCs/>
          <w:kern w:val="0"/>
          <w:sz w:val="28"/>
          <w:szCs w:val="24"/>
        </w:rPr>
        <w:t>一体化提升</w:t>
      </w:r>
      <w:bookmarkEnd w:id="318"/>
    </w:p>
    <w:p w14:paraId="32295C0A" w14:textId="77777777" w:rsidR="00530054" w:rsidRPr="001017E1" w:rsidRDefault="00B33A19">
      <w:pPr>
        <w:spacing w:line="59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持续优化西湖西溪水生态，保护生物多样性，深入挖掘文化内涵，提升文化展示水平，打造</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全球知名的世遗保护典范、世界级湿地保</w:t>
      </w:r>
      <w:r w:rsidRPr="001017E1">
        <w:rPr>
          <w:rFonts w:ascii="Times New Roman" w:eastAsia="仿宋" w:hAnsi="Times New Roman" w:cs="Times New Roman"/>
          <w:sz w:val="28"/>
          <w:szCs w:val="28"/>
        </w:rPr>
        <w:lastRenderedPageBreak/>
        <w:t>护修复利用样板、普惠共享的人民大公园、城市生命共同体的新蓝本</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w:t>
      </w:r>
    </w:p>
    <w:p w14:paraId="77BCB31D" w14:textId="01A6F3DC" w:rsidR="00530054" w:rsidRPr="001017E1" w:rsidRDefault="00EF17CC">
      <w:pPr>
        <w:spacing w:line="590" w:lineRule="exact"/>
        <w:ind w:firstLineChars="200" w:firstLine="420"/>
        <w:rPr>
          <w:rFonts w:ascii="Times New Roman" w:eastAsia="仿宋" w:hAnsi="Times New Roman" w:cs="Times New Roman"/>
          <w:sz w:val="28"/>
          <w:szCs w:val="28"/>
        </w:rPr>
      </w:pPr>
      <w:r w:rsidRPr="001017E1">
        <w:rPr>
          <w:noProof/>
        </w:rPr>
        <w:drawing>
          <wp:anchor distT="0" distB="0" distL="114300" distR="114300" simplePos="0" relativeHeight="251661312" behindDoc="1" locked="0" layoutInCell="1" allowOverlap="1" wp14:anchorId="1EE2F324" wp14:editId="2129737D">
            <wp:simplePos x="0" y="0"/>
            <wp:positionH relativeFrom="column">
              <wp:posOffset>181610</wp:posOffset>
            </wp:positionH>
            <wp:positionV relativeFrom="paragraph">
              <wp:posOffset>2035810</wp:posOffset>
            </wp:positionV>
            <wp:extent cx="4911090" cy="2943860"/>
            <wp:effectExtent l="0" t="0" r="3810" b="8890"/>
            <wp:wrapTight wrapText="bothSides">
              <wp:wrapPolygon edited="0">
                <wp:start x="0" y="0"/>
                <wp:lineTo x="0" y="21525"/>
                <wp:lineTo x="21533" y="21525"/>
                <wp:lineTo x="21533"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11090" cy="2943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3A19" w:rsidRPr="001017E1">
        <w:rPr>
          <w:rFonts w:ascii="Times New Roman" w:eastAsia="仿宋" w:hAnsi="Times New Roman" w:cs="Times New Roman"/>
          <w:b/>
          <w:bCs/>
          <w:sz w:val="28"/>
          <w:szCs w:val="28"/>
        </w:rPr>
        <w:t>（</w:t>
      </w:r>
      <w:r w:rsidR="00B33A19" w:rsidRPr="001017E1">
        <w:rPr>
          <w:rFonts w:ascii="Times New Roman" w:eastAsia="仿宋" w:hAnsi="Times New Roman" w:cs="Times New Roman"/>
          <w:b/>
          <w:bCs/>
          <w:sz w:val="28"/>
          <w:szCs w:val="28"/>
        </w:rPr>
        <w:t>1</w:t>
      </w:r>
      <w:r w:rsidR="00B33A19" w:rsidRPr="001017E1">
        <w:rPr>
          <w:rFonts w:ascii="Times New Roman" w:eastAsia="仿宋" w:hAnsi="Times New Roman" w:cs="Times New Roman"/>
          <w:b/>
          <w:bCs/>
          <w:sz w:val="28"/>
          <w:szCs w:val="28"/>
        </w:rPr>
        <w:t>）保障水生态安全：</w:t>
      </w:r>
      <w:r w:rsidR="00B33A19" w:rsidRPr="001017E1">
        <w:rPr>
          <w:rFonts w:ascii="Times New Roman" w:eastAsia="仿宋" w:hAnsi="Times New Roman" w:cs="Times New Roman"/>
          <w:sz w:val="28"/>
          <w:szCs w:val="28"/>
        </w:rPr>
        <w:t>提升西湖水生态品质，开展西湖引水预处理厂规模化高效降氯示范工程，完善西湖沿湖雨污分流系统。保持西溪湿地总体水质在</w:t>
      </w:r>
      <w:r w:rsidR="00B33A19" w:rsidRPr="001017E1">
        <w:rPr>
          <w:rFonts w:ascii="Times New Roman" w:eastAsia="仿宋" w:hAnsi="Times New Roman" w:cs="Times New Roman"/>
          <w:sz w:val="28"/>
          <w:szCs w:val="28"/>
        </w:rPr>
        <w:t>III</w:t>
      </w:r>
      <w:r w:rsidR="00B33A19" w:rsidRPr="001017E1">
        <w:rPr>
          <w:rFonts w:ascii="Times New Roman" w:eastAsia="仿宋" w:hAnsi="Times New Roman" w:cs="Times New Roman"/>
          <w:sz w:val="28"/>
          <w:szCs w:val="28"/>
        </w:rPr>
        <w:t>类以上，核心区域在</w:t>
      </w:r>
      <w:r w:rsidR="00B33A19" w:rsidRPr="001017E1">
        <w:rPr>
          <w:rFonts w:ascii="Times New Roman" w:eastAsia="仿宋" w:hAnsi="Times New Roman" w:cs="Times New Roman"/>
          <w:sz w:val="28"/>
          <w:szCs w:val="28"/>
        </w:rPr>
        <w:t>II</w:t>
      </w:r>
      <w:r w:rsidR="00B33A19" w:rsidRPr="001017E1">
        <w:rPr>
          <w:rFonts w:ascii="Times New Roman" w:eastAsia="仿宋" w:hAnsi="Times New Roman" w:cs="Times New Roman"/>
          <w:sz w:val="28"/>
          <w:szCs w:val="28"/>
        </w:rPr>
        <w:t>类以上，透明度</w:t>
      </w:r>
      <w:r w:rsidR="00B33A19" w:rsidRPr="001017E1">
        <w:rPr>
          <w:rFonts w:ascii="Times New Roman" w:eastAsia="仿宋" w:hAnsi="Times New Roman" w:cs="Times New Roman"/>
          <w:sz w:val="28"/>
          <w:szCs w:val="28"/>
        </w:rPr>
        <w:t>60</w:t>
      </w:r>
      <w:r w:rsidR="00B33A19" w:rsidRPr="001017E1">
        <w:rPr>
          <w:rFonts w:ascii="Times New Roman" w:eastAsia="仿宋" w:hAnsi="Times New Roman" w:cs="Times New Roman"/>
          <w:sz w:val="28"/>
          <w:szCs w:val="28"/>
        </w:rPr>
        <w:t>厘米以上，浊度</w:t>
      </w:r>
      <w:r w:rsidR="00B33A19" w:rsidRPr="001017E1">
        <w:rPr>
          <w:rFonts w:ascii="Times New Roman" w:eastAsia="仿宋" w:hAnsi="Times New Roman" w:cs="Times New Roman"/>
          <w:sz w:val="28"/>
          <w:szCs w:val="28"/>
        </w:rPr>
        <w:t>25NTU</w:t>
      </w:r>
      <w:r w:rsidR="00B33A19" w:rsidRPr="001017E1">
        <w:rPr>
          <w:rFonts w:ascii="Times New Roman" w:eastAsia="仿宋" w:hAnsi="Times New Roman" w:cs="Times New Roman"/>
          <w:sz w:val="28"/>
          <w:szCs w:val="28"/>
        </w:rPr>
        <w:t>以下；</w:t>
      </w:r>
      <w:r w:rsidR="00B33A19" w:rsidRPr="001017E1">
        <w:rPr>
          <w:rFonts w:ascii="Times New Roman" w:eastAsia="仿宋" w:hAnsi="Times New Roman" w:cs="Times New Roman" w:hint="eastAsia"/>
          <w:sz w:val="28"/>
          <w:szCs w:val="28"/>
        </w:rPr>
        <w:t>保护湿地</w:t>
      </w:r>
      <w:r w:rsidR="00B33A19" w:rsidRPr="001017E1">
        <w:rPr>
          <w:rFonts w:ascii="Times New Roman" w:eastAsia="仿宋" w:hAnsi="Times New Roman" w:cs="Times New Roman"/>
          <w:sz w:val="28"/>
          <w:szCs w:val="28"/>
        </w:rPr>
        <w:t>生物多样性种群</w:t>
      </w:r>
      <w:r w:rsidR="00B33A19" w:rsidRPr="001017E1">
        <w:rPr>
          <w:rFonts w:ascii="Times New Roman" w:eastAsia="仿宋" w:hAnsi="Times New Roman" w:cs="Times New Roman" w:hint="eastAsia"/>
          <w:sz w:val="28"/>
          <w:szCs w:val="28"/>
        </w:rPr>
        <w:t>，确保生物种群结构</w:t>
      </w:r>
      <w:r w:rsidR="00B33A19" w:rsidRPr="001017E1">
        <w:rPr>
          <w:rFonts w:ascii="Times New Roman" w:eastAsia="仿宋" w:hAnsi="Times New Roman" w:cs="Times New Roman"/>
          <w:sz w:val="28"/>
          <w:szCs w:val="28"/>
        </w:rPr>
        <w:t>稳定，全力清除西溪湿地福寿螺等外来入侵物种，确保生态安全。</w:t>
      </w:r>
    </w:p>
    <w:p w14:paraId="5FB996BD" w14:textId="34FFFD4E" w:rsidR="00530054" w:rsidRPr="001017E1" w:rsidRDefault="00B33A19">
      <w:pPr>
        <w:spacing w:line="580" w:lineRule="exact"/>
        <w:ind w:firstLineChars="200" w:firstLine="562"/>
        <w:rPr>
          <w:rFonts w:ascii="Times New Roman" w:eastAsia="仿宋" w:hAnsi="Times New Roman" w:cs="Times New Roman"/>
          <w:sz w:val="28"/>
          <w:szCs w:val="28"/>
        </w:rPr>
      </w:pPr>
      <w:r w:rsidRPr="001017E1">
        <w:rPr>
          <w:rFonts w:ascii="Times New Roman" w:eastAsia="仿宋" w:hAnsi="Times New Roman" w:cs="Times New Roman"/>
          <w:b/>
          <w:bCs/>
          <w:sz w:val="28"/>
          <w:szCs w:val="28"/>
        </w:rPr>
        <w:t>（</w:t>
      </w:r>
      <w:r w:rsidRPr="001017E1">
        <w:rPr>
          <w:rFonts w:ascii="Times New Roman" w:eastAsia="仿宋" w:hAnsi="Times New Roman" w:cs="Times New Roman"/>
          <w:b/>
          <w:bCs/>
          <w:sz w:val="28"/>
          <w:szCs w:val="28"/>
        </w:rPr>
        <w:t>2</w:t>
      </w:r>
      <w:r w:rsidRPr="001017E1">
        <w:rPr>
          <w:rFonts w:ascii="Times New Roman" w:eastAsia="仿宋" w:hAnsi="Times New Roman" w:cs="Times New Roman"/>
          <w:b/>
          <w:bCs/>
          <w:sz w:val="28"/>
          <w:szCs w:val="28"/>
        </w:rPr>
        <w:t>）加强湿地原生态修复：</w:t>
      </w:r>
      <w:r w:rsidRPr="001017E1">
        <w:rPr>
          <w:rFonts w:ascii="Times New Roman" w:eastAsia="仿宋" w:hAnsi="Times New Roman" w:cs="Times New Roman"/>
          <w:sz w:val="28"/>
          <w:szCs w:val="28"/>
        </w:rPr>
        <w:t>加强西湖自然生态景观保护，提升环湖景观，提高绿化美化彩化水平，实施梅家坞、龙井、九里松等景中村整治。加强水生态环境保护和修复，减少人工干预和外源污染。实施西溪湿地钱塘江清水入园工程，开展河道清淤疏浚、连通内外水系，控制水体富营养化，加快水禽等栖息地恢复，提升西湖西溪原生态水平。</w:t>
      </w:r>
    </w:p>
    <w:p w14:paraId="6DD8BD27" w14:textId="77777777" w:rsidR="00530054" w:rsidRPr="001017E1" w:rsidRDefault="00B33A19">
      <w:pPr>
        <w:spacing w:line="580" w:lineRule="exact"/>
        <w:ind w:firstLineChars="200" w:firstLine="562"/>
        <w:rPr>
          <w:rFonts w:ascii="Times New Roman" w:eastAsia="仿宋" w:hAnsi="Times New Roman" w:cs="Times New Roman"/>
          <w:sz w:val="28"/>
          <w:szCs w:val="28"/>
        </w:rPr>
      </w:pPr>
      <w:r w:rsidRPr="001017E1">
        <w:rPr>
          <w:rFonts w:ascii="Times New Roman" w:eastAsia="仿宋" w:hAnsi="Times New Roman" w:cs="Times New Roman"/>
          <w:b/>
          <w:bCs/>
          <w:sz w:val="28"/>
          <w:szCs w:val="28"/>
        </w:rPr>
        <w:t>（</w:t>
      </w:r>
      <w:r w:rsidRPr="001017E1">
        <w:rPr>
          <w:rFonts w:ascii="Times New Roman" w:eastAsia="仿宋" w:hAnsi="Times New Roman" w:cs="Times New Roman"/>
          <w:b/>
          <w:bCs/>
          <w:sz w:val="28"/>
          <w:szCs w:val="28"/>
        </w:rPr>
        <w:t>3</w:t>
      </w:r>
      <w:r w:rsidRPr="001017E1">
        <w:rPr>
          <w:rFonts w:ascii="Times New Roman" w:eastAsia="仿宋" w:hAnsi="Times New Roman" w:cs="Times New Roman"/>
          <w:b/>
          <w:bCs/>
          <w:sz w:val="28"/>
          <w:szCs w:val="28"/>
        </w:rPr>
        <w:t>）挖掘</w:t>
      </w:r>
      <w:r w:rsidRPr="001017E1">
        <w:rPr>
          <w:rFonts w:ascii="Times New Roman" w:eastAsia="宋体" w:hAnsi="Times New Roman" w:cs="Times New Roman"/>
          <w:b/>
          <w:bCs/>
          <w:sz w:val="28"/>
          <w:szCs w:val="28"/>
        </w:rPr>
        <w:t>“</w:t>
      </w:r>
      <w:r w:rsidRPr="001017E1">
        <w:rPr>
          <w:rFonts w:ascii="Times New Roman" w:eastAsia="仿宋" w:hAnsi="Times New Roman" w:cs="Times New Roman"/>
          <w:b/>
          <w:bCs/>
          <w:sz w:val="28"/>
          <w:szCs w:val="28"/>
        </w:rPr>
        <w:t>双西</w:t>
      </w:r>
      <w:r w:rsidRPr="001017E1">
        <w:rPr>
          <w:rFonts w:ascii="Times New Roman" w:eastAsia="宋体" w:hAnsi="Times New Roman" w:cs="Times New Roman"/>
          <w:b/>
          <w:bCs/>
          <w:sz w:val="28"/>
          <w:szCs w:val="28"/>
        </w:rPr>
        <w:t>”</w:t>
      </w:r>
      <w:r w:rsidRPr="001017E1">
        <w:rPr>
          <w:rFonts w:ascii="Times New Roman" w:eastAsia="仿宋" w:hAnsi="Times New Roman" w:cs="Times New Roman"/>
          <w:b/>
          <w:bCs/>
          <w:sz w:val="28"/>
          <w:szCs w:val="28"/>
        </w:rPr>
        <w:t>湿地文化：</w:t>
      </w:r>
      <w:r w:rsidRPr="001017E1">
        <w:rPr>
          <w:rFonts w:ascii="Times New Roman" w:eastAsia="仿宋" w:hAnsi="Times New Roman" w:cs="Times New Roman"/>
          <w:sz w:val="28"/>
          <w:szCs w:val="28"/>
        </w:rPr>
        <w:t>深度挖掘西湖西溪历史文化，推进西湖全域提升，重点推动西湖南线爱情文化公园、宝石山区域及北山</w:t>
      </w:r>
      <w:r w:rsidRPr="001017E1">
        <w:rPr>
          <w:rFonts w:ascii="Times New Roman" w:eastAsia="仿宋" w:hAnsi="Times New Roman" w:cs="Times New Roman"/>
          <w:sz w:val="28"/>
          <w:szCs w:val="28"/>
        </w:rPr>
        <w:lastRenderedPageBreak/>
        <w:t>街历史街区综合提升等项目。深度挖掘西溪龙舟、西溪小花篮、蓝印花布等非物质文化；挖掘水浒文化、诗词文化、建筑文化、戏剧文化等内涵，建设运营施耐庵钱塘故居；挖掘原住民龙舟</w:t>
      </w:r>
      <w:r w:rsidRPr="001017E1">
        <w:rPr>
          <w:rFonts w:ascii="Times New Roman" w:eastAsia="仿宋" w:hAnsi="Times New Roman" w:cs="Times New Roman" w:hint="eastAsia"/>
          <w:sz w:val="28"/>
          <w:szCs w:val="28"/>
        </w:rPr>
        <w:t>盛</w:t>
      </w:r>
      <w:r w:rsidRPr="001017E1">
        <w:rPr>
          <w:rFonts w:ascii="Times New Roman" w:eastAsia="仿宋" w:hAnsi="Times New Roman" w:cs="Times New Roman"/>
          <w:sz w:val="28"/>
          <w:szCs w:val="28"/>
        </w:rPr>
        <w:t>会、清明野餐、种桑养蚕、干塘清淤、婚嫁等民俗文化，做好保护、传承与弘扬。</w:t>
      </w:r>
      <w:r w:rsidRPr="001017E1">
        <w:rPr>
          <w:rFonts w:ascii="Times New Roman" w:eastAsia="仿宋" w:hAnsi="Times New Roman" w:cs="Times New Roman" w:hint="eastAsia"/>
          <w:sz w:val="28"/>
          <w:szCs w:val="28"/>
        </w:rPr>
        <w:t>利用好湿地自然生态资源，打造湿地自然教育平台，让湿地真正成为大自然的教科书。</w:t>
      </w:r>
      <w:r w:rsidRPr="001017E1">
        <w:rPr>
          <w:rFonts w:ascii="Times New Roman" w:eastAsia="仿宋" w:hAnsi="Times New Roman" w:cs="Times New Roman"/>
          <w:sz w:val="28"/>
          <w:szCs w:val="28"/>
        </w:rPr>
        <w:t>加强与国际湿地公约组织等交流与合作，全面提升西溪湿地国际影响力。</w:t>
      </w:r>
    </w:p>
    <w:p w14:paraId="2EDD81F9" w14:textId="77777777" w:rsidR="00530054" w:rsidRPr="001017E1" w:rsidRDefault="00B33A19">
      <w:pPr>
        <w:spacing w:line="580" w:lineRule="exact"/>
        <w:ind w:firstLineChars="200" w:firstLine="562"/>
        <w:rPr>
          <w:rFonts w:ascii="Times New Roman" w:eastAsia="仿宋" w:hAnsi="Times New Roman" w:cs="Times New Roman"/>
          <w:sz w:val="28"/>
          <w:szCs w:val="28"/>
        </w:rPr>
      </w:pPr>
      <w:r w:rsidRPr="001017E1">
        <w:rPr>
          <w:rFonts w:ascii="Times New Roman" w:eastAsia="仿宋" w:hAnsi="Times New Roman" w:cs="Times New Roman"/>
          <w:b/>
          <w:bCs/>
          <w:sz w:val="28"/>
          <w:szCs w:val="28"/>
        </w:rPr>
        <w:t>（</w:t>
      </w:r>
      <w:r w:rsidRPr="001017E1">
        <w:rPr>
          <w:rFonts w:ascii="Times New Roman" w:eastAsia="仿宋" w:hAnsi="Times New Roman" w:cs="Times New Roman"/>
          <w:b/>
          <w:bCs/>
          <w:sz w:val="28"/>
          <w:szCs w:val="28"/>
        </w:rPr>
        <w:t>4</w:t>
      </w:r>
      <w:r w:rsidRPr="001017E1">
        <w:rPr>
          <w:rFonts w:ascii="Times New Roman" w:eastAsia="仿宋" w:hAnsi="Times New Roman" w:cs="Times New Roman"/>
          <w:b/>
          <w:bCs/>
          <w:sz w:val="28"/>
          <w:szCs w:val="28"/>
        </w:rPr>
        <w:t>）实施湿地景区智慧监管：</w:t>
      </w:r>
      <w:r w:rsidRPr="001017E1">
        <w:rPr>
          <w:rFonts w:ascii="Times New Roman" w:eastAsia="仿宋" w:hAnsi="Times New Roman" w:cs="Times New Roman"/>
          <w:sz w:val="28"/>
          <w:szCs w:val="28"/>
        </w:rPr>
        <w:t>运用大数据、云计算、人工智能等数字技术，实现西湖西溪水质保护、客流引导、景区交通等管理水平。加大《西溪湿地保护管理条例》执行力度，实现依法治理。实施数字赋能行动，完善</w:t>
      </w:r>
      <w:r w:rsidRPr="001017E1">
        <w:rPr>
          <w:rFonts w:ascii="Times New Roman" w:eastAsia="仿宋" w:hAnsi="Times New Roman" w:cs="Times New Roman"/>
          <w:sz w:val="28"/>
          <w:szCs w:val="28"/>
        </w:rPr>
        <w:t>5G</w:t>
      </w:r>
      <w:r w:rsidRPr="001017E1">
        <w:rPr>
          <w:rFonts w:ascii="Times New Roman" w:eastAsia="仿宋" w:hAnsi="Times New Roman" w:cs="Times New Roman"/>
          <w:sz w:val="28"/>
          <w:szCs w:val="28"/>
        </w:rPr>
        <w:t>基站布局、线上预约、刷脸入园、无人机巡视、云旅游等智能管控设施，增设</w:t>
      </w:r>
      <w:r w:rsidRPr="001017E1">
        <w:rPr>
          <w:rFonts w:ascii="Times New Roman" w:eastAsia="仿宋" w:hAnsi="Times New Roman" w:cs="Times New Roman"/>
          <w:sz w:val="28"/>
          <w:szCs w:val="28"/>
        </w:rPr>
        <w:t>3</w:t>
      </w:r>
      <w:r w:rsidRPr="001017E1">
        <w:rPr>
          <w:rFonts w:ascii="Times New Roman" w:eastAsia="仿宋" w:hAnsi="Times New Roman" w:cs="Times New Roman"/>
          <w:sz w:val="28"/>
          <w:szCs w:val="28"/>
        </w:rPr>
        <w:t>个水质、气象和空气质量观测点位，建成</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星一空一地</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的西溪湿地</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生态大脑</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w:t>
      </w:r>
    </w:p>
    <w:p w14:paraId="02CFEA3A" w14:textId="77777777" w:rsidR="00530054" w:rsidRPr="001017E1" w:rsidRDefault="00B33A19">
      <w:pPr>
        <w:spacing w:beforeLines="50" w:before="120" w:afterLines="50" w:after="120" w:line="58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二、</w:t>
      </w:r>
      <w:r w:rsidRPr="001017E1">
        <w:rPr>
          <w:rFonts w:ascii="Times New Roman" w:eastAsia="黑体" w:hAnsi="Times New Roman" w:cs="Times New Roman" w:hint="eastAsia"/>
          <w:b/>
          <w:bCs/>
          <w:kern w:val="0"/>
          <w:sz w:val="30"/>
          <w:szCs w:val="30"/>
        </w:rPr>
        <w:t>国内知名湿地修复</w:t>
      </w:r>
    </w:p>
    <w:p w14:paraId="7D597275" w14:textId="77777777" w:rsidR="00530054" w:rsidRPr="001017E1" w:rsidRDefault="00B33A19">
      <w:pPr>
        <w:spacing w:line="55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（一）规划目标</w:t>
      </w:r>
    </w:p>
    <w:p w14:paraId="6B88E5F8" w14:textId="77777777" w:rsidR="00530054" w:rsidRPr="001017E1" w:rsidRDefault="00B33A19">
      <w:pPr>
        <w:spacing w:line="58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以</w:t>
      </w:r>
      <w:r w:rsidRPr="001017E1">
        <w:rPr>
          <w:rFonts w:ascii="Times New Roman" w:eastAsia="仿宋" w:hAnsi="Times New Roman" w:cs="Times New Roman" w:hint="eastAsia"/>
          <w:sz w:val="28"/>
          <w:szCs w:val="28"/>
        </w:rPr>
        <w:t>铜鉴湖、三江汇湿地</w:t>
      </w:r>
      <w:r w:rsidRPr="001017E1">
        <w:rPr>
          <w:rFonts w:ascii="Times New Roman" w:eastAsia="仿宋" w:hAnsi="Times New Roman" w:cs="Times New Roman"/>
          <w:sz w:val="28"/>
          <w:szCs w:val="28"/>
        </w:rPr>
        <w:t>等为重点，开展基础环境设施整治，河道水体清淤、生态护岸以及植物植被、地形地貌修复工作，打造一批</w:t>
      </w:r>
      <w:r w:rsidRPr="001017E1">
        <w:rPr>
          <w:rFonts w:ascii="Times New Roman" w:eastAsia="仿宋" w:hAnsi="Times New Roman" w:cs="Times New Roman" w:hint="eastAsia"/>
          <w:sz w:val="28"/>
          <w:szCs w:val="28"/>
        </w:rPr>
        <w:t>国内知名湿地</w:t>
      </w:r>
      <w:r w:rsidRPr="001017E1">
        <w:rPr>
          <w:rFonts w:ascii="Times New Roman" w:eastAsia="仿宋" w:hAnsi="Times New Roman" w:cs="Times New Roman"/>
          <w:sz w:val="28"/>
          <w:szCs w:val="28"/>
        </w:rPr>
        <w:t>。</w:t>
      </w:r>
    </w:p>
    <w:p w14:paraId="7DEB4869" w14:textId="77777777" w:rsidR="00530054" w:rsidRPr="001017E1" w:rsidRDefault="00B33A19">
      <w:pPr>
        <w:spacing w:line="55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（二）规划内容</w:t>
      </w:r>
    </w:p>
    <w:p w14:paraId="4645E4F2" w14:textId="77777777" w:rsidR="00530054" w:rsidRPr="001017E1" w:rsidRDefault="00B33A19">
      <w:pPr>
        <w:spacing w:line="58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1.</w:t>
      </w:r>
      <w:bookmarkStart w:id="319" w:name="_Hlk99460673"/>
      <w:r w:rsidRPr="001017E1">
        <w:rPr>
          <w:rFonts w:ascii="Times New Roman" w:eastAsia="仿宋" w:hAnsi="Times New Roman" w:cs="Times New Roman"/>
          <w:b/>
          <w:bCs/>
          <w:kern w:val="0"/>
          <w:sz w:val="28"/>
          <w:szCs w:val="24"/>
        </w:rPr>
        <w:t>铜鉴湖</w:t>
      </w:r>
      <w:r w:rsidRPr="001017E1">
        <w:rPr>
          <w:rFonts w:ascii="Times New Roman" w:eastAsia="仿宋" w:hAnsi="Times New Roman" w:cs="Times New Roman" w:hint="eastAsia"/>
          <w:b/>
          <w:bCs/>
          <w:kern w:val="0"/>
          <w:sz w:val="28"/>
          <w:szCs w:val="24"/>
        </w:rPr>
        <w:t>湿地</w:t>
      </w:r>
      <w:r w:rsidRPr="001017E1">
        <w:rPr>
          <w:rFonts w:ascii="Times New Roman" w:eastAsia="仿宋" w:hAnsi="Times New Roman" w:cs="Times New Roman"/>
          <w:b/>
          <w:bCs/>
          <w:kern w:val="0"/>
          <w:sz w:val="28"/>
          <w:szCs w:val="24"/>
        </w:rPr>
        <w:t>保护</w:t>
      </w:r>
      <w:bookmarkEnd w:id="319"/>
    </w:p>
    <w:p w14:paraId="026CFB0C" w14:textId="77777777" w:rsidR="00530054" w:rsidRPr="001017E1" w:rsidRDefault="00B33A19">
      <w:pPr>
        <w:spacing w:line="580" w:lineRule="exact"/>
        <w:ind w:firstLineChars="200" w:firstLine="560"/>
        <w:rPr>
          <w:rFonts w:ascii="Times New Roman" w:eastAsia="仿宋" w:hAnsi="Times New Roman" w:cs="Times New Roman"/>
          <w:sz w:val="28"/>
          <w:szCs w:val="28"/>
        </w:rPr>
      </w:pPr>
      <w:bookmarkStart w:id="320" w:name="_Hlk92704116"/>
      <w:r w:rsidRPr="001017E1">
        <w:rPr>
          <w:rFonts w:ascii="Times New Roman" w:eastAsia="仿宋" w:hAnsi="Times New Roman" w:cs="Times New Roman"/>
          <w:sz w:val="28"/>
          <w:szCs w:val="28"/>
        </w:rPr>
        <w:t>铜鉴湖原称</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金牛湖</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，原湖面约</w:t>
      </w:r>
      <w:r w:rsidRPr="001017E1">
        <w:rPr>
          <w:rFonts w:ascii="Times New Roman" w:eastAsia="仿宋" w:hAnsi="Times New Roman" w:cs="Times New Roman"/>
          <w:sz w:val="28"/>
          <w:szCs w:val="28"/>
        </w:rPr>
        <w:t>2</w:t>
      </w:r>
      <w:r w:rsidRPr="001017E1">
        <w:rPr>
          <w:rFonts w:ascii="Times New Roman" w:eastAsia="仿宋" w:hAnsi="Times New Roman" w:cs="Times New Roman" w:hint="eastAsia"/>
          <w:sz w:val="28"/>
          <w:szCs w:val="28"/>
        </w:rPr>
        <w:t>0</w:t>
      </w:r>
      <w:r w:rsidRPr="001017E1">
        <w:rPr>
          <w:rFonts w:ascii="Times New Roman" w:eastAsia="仿宋" w:hAnsi="Times New Roman" w:cs="Times New Roman"/>
          <w:sz w:val="28"/>
          <w:szCs w:val="28"/>
        </w:rPr>
        <w:t>0</w:t>
      </w:r>
      <w:r w:rsidRPr="001017E1">
        <w:rPr>
          <w:rFonts w:ascii="Times New Roman" w:eastAsia="仿宋" w:hAnsi="Times New Roman" w:cs="Times New Roman" w:hint="eastAsia"/>
          <w:sz w:val="28"/>
          <w:szCs w:val="28"/>
        </w:rPr>
        <w:t>公顷</w:t>
      </w:r>
      <w:r w:rsidRPr="001017E1">
        <w:rPr>
          <w:rFonts w:ascii="Times New Roman" w:eastAsia="仿宋" w:hAnsi="Times New Roman" w:cs="Times New Roman"/>
          <w:sz w:val="28"/>
          <w:szCs w:val="28"/>
        </w:rPr>
        <w:t>。公元</w:t>
      </w:r>
      <w:r w:rsidRPr="001017E1">
        <w:rPr>
          <w:rFonts w:ascii="Times New Roman" w:eastAsia="仿宋" w:hAnsi="Times New Roman" w:cs="Times New Roman"/>
          <w:sz w:val="28"/>
          <w:szCs w:val="28"/>
        </w:rPr>
        <w:t>436</w:t>
      </w:r>
      <w:r w:rsidRPr="001017E1">
        <w:rPr>
          <w:rFonts w:ascii="Times New Roman" w:eastAsia="仿宋" w:hAnsi="Times New Roman" w:cs="Times New Roman"/>
          <w:sz w:val="28"/>
          <w:szCs w:val="28"/>
        </w:rPr>
        <w:t>年（南朝）钱塘知县刘道真撰写的地方志《钱塘记》记载为</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明圣湖</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。清代张道《定乡小识》将铜鉴湖描述为</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湖藏山腹，境绝幽邃，烟鸥雪鹭，红树</w:t>
      </w:r>
      <w:r w:rsidRPr="001017E1">
        <w:rPr>
          <w:rFonts w:ascii="Times New Roman" w:eastAsia="仿宋" w:hAnsi="Times New Roman" w:cs="Times New Roman"/>
          <w:sz w:val="28"/>
          <w:szCs w:val="28"/>
        </w:rPr>
        <w:lastRenderedPageBreak/>
        <w:t>青林，一川如画</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，一时与西湖齐名。</w:t>
      </w:r>
    </w:p>
    <w:bookmarkEnd w:id="320"/>
    <w:p w14:paraId="29E7BAC0" w14:textId="29D1D377" w:rsidR="00530054" w:rsidRPr="001017E1" w:rsidRDefault="00B33A19">
      <w:pPr>
        <w:spacing w:line="58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w:t>
      </w:r>
      <w:r w:rsidRPr="001017E1">
        <w:rPr>
          <w:rFonts w:ascii="Times New Roman" w:eastAsia="仿宋" w:hAnsi="Times New Roman" w:cs="Times New Roman"/>
          <w:b/>
          <w:bCs/>
          <w:kern w:val="0"/>
          <w:sz w:val="28"/>
          <w:szCs w:val="24"/>
        </w:rPr>
        <w:t>1</w:t>
      </w:r>
      <w:r w:rsidRPr="001017E1">
        <w:rPr>
          <w:rFonts w:ascii="Times New Roman" w:eastAsia="仿宋" w:hAnsi="Times New Roman" w:cs="Times New Roman"/>
          <w:b/>
          <w:bCs/>
          <w:kern w:val="0"/>
          <w:sz w:val="28"/>
          <w:szCs w:val="24"/>
        </w:rPr>
        <w:t>）规划范围：</w:t>
      </w:r>
      <w:r w:rsidR="00CE0EFD" w:rsidRPr="001017E1">
        <w:rPr>
          <w:rFonts w:ascii="Times New Roman" w:eastAsia="仿宋" w:hAnsi="Times New Roman" w:cs="Times New Roman" w:hint="eastAsia"/>
          <w:b/>
          <w:bCs/>
          <w:kern w:val="0"/>
          <w:sz w:val="28"/>
          <w:szCs w:val="24"/>
        </w:rPr>
        <w:t>地处</w:t>
      </w:r>
      <w:r w:rsidRPr="001017E1">
        <w:rPr>
          <w:rFonts w:ascii="Times New Roman" w:eastAsia="仿宋" w:hAnsi="Times New Roman" w:cs="Times New Roman"/>
          <w:kern w:val="0"/>
          <w:sz w:val="28"/>
          <w:szCs w:val="24"/>
        </w:rPr>
        <w:t>西湖区双浦镇西北，东临双浦新区，</w:t>
      </w:r>
      <w:r w:rsidR="00CE0EFD" w:rsidRPr="001017E1">
        <w:rPr>
          <w:rFonts w:ascii="Times New Roman" w:eastAsia="仿宋" w:hAnsi="Times New Roman" w:cs="Times New Roman" w:hint="eastAsia"/>
          <w:kern w:val="0"/>
          <w:sz w:val="28"/>
          <w:szCs w:val="24"/>
        </w:rPr>
        <w:t>南濒灵龙路，</w:t>
      </w:r>
      <w:r w:rsidRPr="001017E1">
        <w:rPr>
          <w:rFonts w:ascii="Times New Roman" w:eastAsia="仿宋" w:hAnsi="Times New Roman" w:cs="Times New Roman"/>
          <w:kern w:val="0"/>
          <w:sz w:val="28"/>
          <w:szCs w:val="24"/>
        </w:rPr>
        <w:t>西接</w:t>
      </w:r>
      <w:bookmarkStart w:id="321" w:name="_Hlk92284116"/>
      <w:r w:rsidRPr="001017E1">
        <w:rPr>
          <w:rFonts w:ascii="Times New Roman" w:eastAsia="仿宋" w:hAnsi="Times New Roman" w:cs="Times New Roman"/>
          <w:kern w:val="0"/>
          <w:sz w:val="28"/>
          <w:szCs w:val="24"/>
        </w:rPr>
        <w:t>灵山景区及西山国家森林公园</w:t>
      </w:r>
      <w:bookmarkEnd w:id="321"/>
      <w:r w:rsidRPr="001017E1">
        <w:rPr>
          <w:rFonts w:ascii="Times New Roman" w:eastAsia="仿宋" w:hAnsi="Times New Roman" w:cs="Times New Roman"/>
          <w:kern w:val="0"/>
          <w:sz w:val="28"/>
          <w:szCs w:val="24"/>
        </w:rPr>
        <w:t>，北至石龙山山脉</w:t>
      </w:r>
      <w:r w:rsidR="00B4411A" w:rsidRPr="001017E1">
        <w:rPr>
          <w:rFonts w:ascii="Times New Roman" w:eastAsia="仿宋" w:hAnsi="Times New Roman" w:cs="Times New Roman" w:hint="eastAsia"/>
          <w:kern w:val="0"/>
          <w:sz w:val="28"/>
          <w:szCs w:val="24"/>
        </w:rPr>
        <w:t>，面积</w:t>
      </w:r>
      <w:r w:rsidR="00AB01A7" w:rsidRPr="001017E1">
        <w:rPr>
          <w:rFonts w:ascii="Times New Roman" w:eastAsia="仿宋" w:hAnsi="Times New Roman" w:cs="Times New Roman"/>
          <w:kern w:val="0"/>
          <w:sz w:val="28"/>
          <w:szCs w:val="24"/>
        </w:rPr>
        <w:t>203.56</w:t>
      </w:r>
      <w:r w:rsidR="00B4411A" w:rsidRPr="001017E1">
        <w:rPr>
          <w:rFonts w:ascii="Times New Roman" w:eastAsia="仿宋" w:hAnsi="Times New Roman" w:cs="Times New Roman" w:hint="eastAsia"/>
          <w:kern w:val="0"/>
          <w:sz w:val="28"/>
          <w:szCs w:val="24"/>
        </w:rPr>
        <w:t>公顷</w:t>
      </w:r>
      <w:r w:rsidRPr="001017E1">
        <w:rPr>
          <w:rFonts w:ascii="Times New Roman" w:eastAsia="仿宋" w:hAnsi="Times New Roman" w:cs="Times New Roman"/>
          <w:kern w:val="0"/>
          <w:sz w:val="28"/>
          <w:szCs w:val="24"/>
        </w:rPr>
        <w:t>。</w:t>
      </w:r>
      <w:r w:rsidRPr="001017E1">
        <w:rPr>
          <w:rFonts w:ascii="Times New Roman" w:eastAsia="仿宋" w:hAnsi="Times New Roman" w:cs="Times New Roman"/>
          <w:sz w:val="28"/>
          <w:szCs w:val="28"/>
        </w:rPr>
        <w:t>到</w:t>
      </w:r>
      <w:r w:rsidRPr="001017E1">
        <w:rPr>
          <w:rFonts w:ascii="Times New Roman" w:eastAsia="仿宋" w:hAnsi="Times New Roman" w:cs="Times New Roman"/>
          <w:sz w:val="28"/>
          <w:szCs w:val="28"/>
        </w:rPr>
        <w:t>2025</w:t>
      </w:r>
      <w:r w:rsidRPr="001017E1">
        <w:rPr>
          <w:rFonts w:ascii="Times New Roman" w:eastAsia="仿宋" w:hAnsi="Times New Roman" w:cs="Times New Roman"/>
          <w:sz w:val="28"/>
          <w:szCs w:val="28"/>
        </w:rPr>
        <w:t>年，保护修复湿地面积</w:t>
      </w:r>
      <w:r w:rsidR="00AB01A7" w:rsidRPr="001017E1">
        <w:rPr>
          <w:rFonts w:ascii="Times New Roman" w:eastAsia="仿宋" w:hAnsi="Times New Roman" w:cs="Times New Roman"/>
          <w:sz w:val="28"/>
          <w:szCs w:val="28"/>
          <w:highlight w:val="yellow"/>
        </w:rPr>
        <w:t>8</w:t>
      </w:r>
      <w:r w:rsidR="00592A7A" w:rsidRPr="001017E1">
        <w:rPr>
          <w:rFonts w:ascii="Times New Roman" w:eastAsia="仿宋" w:hAnsi="Times New Roman" w:cs="Times New Roman"/>
          <w:sz w:val="28"/>
          <w:szCs w:val="28"/>
          <w:highlight w:val="yellow"/>
        </w:rPr>
        <w:t>7.43</w:t>
      </w:r>
      <w:r w:rsidRPr="001017E1">
        <w:rPr>
          <w:rFonts w:ascii="Times New Roman" w:eastAsia="仿宋" w:hAnsi="Times New Roman" w:cs="Times New Roman"/>
          <w:sz w:val="28"/>
          <w:szCs w:val="28"/>
        </w:rPr>
        <w:t>公顷。</w:t>
      </w:r>
    </w:p>
    <w:p w14:paraId="39F424DB" w14:textId="77777777" w:rsidR="00530054" w:rsidRPr="001017E1" w:rsidRDefault="00B33A19">
      <w:pPr>
        <w:spacing w:line="580" w:lineRule="exact"/>
        <w:ind w:firstLineChars="200" w:firstLine="562"/>
        <w:rPr>
          <w:rFonts w:ascii="Times New Roman" w:eastAsia="仿宋" w:hAnsi="Times New Roman" w:cs="Times New Roman"/>
          <w:sz w:val="28"/>
          <w:szCs w:val="28"/>
        </w:rPr>
      </w:pPr>
      <w:r w:rsidRPr="001017E1">
        <w:rPr>
          <w:rFonts w:ascii="Times New Roman" w:eastAsia="仿宋" w:hAnsi="Times New Roman" w:cs="Times New Roman"/>
          <w:b/>
          <w:bCs/>
          <w:kern w:val="0"/>
          <w:sz w:val="28"/>
          <w:szCs w:val="24"/>
        </w:rPr>
        <w:t>（</w:t>
      </w:r>
      <w:r w:rsidRPr="001017E1">
        <w:rPr>
          <w:rFonts w:ascii="Times New Roman" w:eastAsia="仿宋" w:hAnsi="Times New Roman" w:cs="Times New Roman"/>
          <w:b/>
          <w:bCs/>
          <w:kern w:val="0"/>
          <w:sz w:val="28"/>
          <w:szCs w:val="24"/>
        </w:rPr>
        <w:t>2</w:t>
      </w:r>
      <w:r w:rsidRPr="001017E1">
        <w:rPr>
          <w:rFonts w:ascii="Times New Roman" w:eastAsia="仿宋" w:hAnsi="Times New Roman" w:cs="Times New Roman"/>
          <w:b/>
          <w:bCs/>
          <w:kern w:val="0"/>
          <w:sz w:val="28"/>
          <w:szCs w:val="24"/>
        </w:rPr>
        <w:t>）规划内容：</w:t>
      </w:r>
      <w:bookmarkStart w:id="322" w:name="_Hlk92715472"/>
      <w:r w:rsidRPr="001017E1">
        <w:rPr>
          <w:rFonts w:ascii="Times New Roman" w:eastAsia="仿宋" w:hAnsi="Times New Roman" w:cs="Times New Roman"/>
          <w:sz w:val="28"/>
          <w:szCs w:val="28"/>
        </w:rPr>
        <w:t>围绕</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田园、湿地、文化</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三大核心主题，系统性保护修复铜鉴湖，加强铜鉴湖防洪排涝调蓄功能，扩大铜鉴湖水面，实施水环境改善和水景观提升，打造湿地涵养区、滨湖公园区、农耕体验区、湿地科普区、水上漫步区、八音聆听区六个可供应游览休闲的主题区域，发挥湿地涵养、滨湖公园、湿地科普功能等多种功能。</w:t>
      </w:r>
    </w:p>
    <w:bookmarkEnd w:id="322"/>
    <w:p w14:paraId="6636AC84" w14:textId="77777777" w:rsidR="00530054" w:rsidRPr="001017E1" w:rsidRDefault="00B33A19">
      <w:pPr>
        <w:ind w:firstLineChars="200" w:firstLine="420"/>
        <w:rPr>
          <w:rFonts w:ascii="Times New Roman" w:eastAsia="仿宋" w:hAnsi="Times New Roman" w:cs="Times New Roman"/>
          <w:sz w:val="28"/>
          <w:szCs w:val="28"/>
        </w:rPr>
      </w:pPr>
      <w:r w:rsidRPr="001017E1">
        <w:rPr>
          <w:rFonts w:ascii="Times New Roman" w:hAnsi="Times New Roman" w:cs="Times New Roman"/>
          <w:noProof/>
        </w:rPr>
        <w:drawing>
          <wp:inline distT="0" distB="0" distL="0" distR="0" wp14:anchorId="3CD92C49" wp14:editId="721BDD64">
            <wp:extent cx="4807528" cy="287942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preferRelativeResize="0">
                      <a:picLocks noChangeAspect="1" noChangeArrowheads="1"/>
                    </pic:cNvPicPr>
                  </pic:nvPicPr>
                  <pic:blipFill>
                    <a:blip r:embed="rId24" cstate="screen"/>
                    <a:srcRect/>
                    <a:stretch>
                      <a:fillRect/>
                    </a:stretch>
                  </pic:blipFill>
                  <pic:spPr>
                    <a:xfrm>
                      <a:off x="0" y="0"/>
                      <a:ext cx="4817642" cy="2885483"/>
                    </a:xfrm>
                    <a:prstGeom prst="rect">
                      <a:avLst/>
                    </a:prstGeom>
                    <a:noFill/>
                    <a:ln>
                      <a:noFill/>
                    </a:ln>
                    <a:effectLst/>
                  </pic:spPr>
                </pic:pic>
              </a:graphicData>
            </a:graphic>
          </wp:inline>
        </w:drawing>
      </w:r>
    </w:p>
    <w:p w14:paraId="5A851E51" w14:textId="77777777" w:rsidR="00530054" w:rsidRPr="001017E1" w:rsidRDefault="00B33A19">
      <w:pPr>
        <w:spacing w:line="58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2.</w:t>
      </w:r>
      <w:bookmarkStart w:id="323" w:name="_Hlk99460700"/>
      <w:r w:rsidRPr="001017E1">
        <w:rPr>
          <w:rFonts w:ascii="Times New Roman" w:eastAsia="仿宋" w:hAnsi="Times New Roman" w:cs="Times New Roman"/>
          <w:b/>
          <w:bCs/>
          <w:kern w:val="0"/>
          <w:sz w:val="28"/>
          <w:szCs w:val="24"/>
        </w:rPr>
        <w:t>三江汇湿地修复</w:t>
      </w:r>
      <w:bookmarkEnd w:id="323"/>
    </w:p>
    <w:p w14:paraId="3FE8E583" w14:textId="1DCD964D" w:rsidR="00530054" w:rsidRPr="001017E1" w:rsidRDefault="00B33A19">
      <w:pPr>
        <w:spacing w:line="58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w:t>
      </w:r>
      <w:r w:rsidRPr="001017E1">
        <w:rPr>
          <w:rFonts w:ascii="Times New Roman" w:eastAsia="仿宋" w:hAnsi="Times New Roman" w:cs="Times New Roman"/>
          <w:b/>
          <w:bCs/>
          <w:kern w:val="0"/>
          <w:sz w:val="28"/>
          <w:szCs w:val="24"/>
        </w:rPr>
        <w:t>1</w:t>
      </w:r>
      <w:r w:rsidRPr="001017E1">
        <w:rPr>
          <w:rFonts w:ascii="Times New Roman" w:eastAsia="仿宋" w:hAnsi="Times New Roman" w:cs="Times New Roman"/>
          <w:b/>
          <w:bCs/>
          <w:kern w:val="0"/>
          <w:sz w:val="28"/>
          <w:szCs w:val="24"/>
        </w:rPr>
        <w:t>）规划范围：</w:t>
      </w:r>
      <w:r w:rsidRPr="001017E1">
        <w:rPr>
          <w:rFonts w:ascii="Times New Roman" w:eastAsia="仿宋" w:hAnsi="Times New Roman" w:cs="Times New Roman"/>
          <w:kern w:val="0"/>
          <w:sz w:val="28"/>
          <w:szCs w:val="24"/>
        </w:rPr>
        <w:t>以三江汇湿地群为主体，包括富春江、钱塘江</w:t>
      </w:r>
      <w:r w:rsidRPr="001017E1">
        <w:rPr>
          <w:rFonts w:ascii="Times New Roman" w:eastAsia="仿宋" w:hAnsi="Times New Roman" w:cs="Times New Roman" w:hint="eastAsia"/>
          <w:kern w:val="0"/>
          <w:sz w:val="28"/>
          <w:szCs w:val="24"/>
        </w:rPr>
        <w:t>和浦阳江</w:t>
      </w:r>
      <w:r w:rsidRPr="001017E1">
        <w:rPr>
          <w:rFonts w:ascii="Times New Roman" w:eastAsia="仿宋" w:hAnsi="Times New Roman" w:cs="Times New Roman"/>
          <w:kern w:val="0"/>
          <w:sz w:val="28"/>
          <w:szCs w:val="24"/>
        </w:rPr>
        <w:t>等，到</w:t>
      </w:r>
      <w:r w:rsidRPr="001017E1">
        <w:rPr>
          <w:rFonts w:ascii="Times New Roman" w:eastAsia="仿宋" w:hAnsi="Times New Roman" w:cs="Times New Roman"/>
          <w:kern w:val="0"/>
          <w:sz w:val="28"/>
          <w:szCs w:val="24"/>
        </w:rPr>
        <w:t>2025</w:t>
      </w:r>
      <w:r w:rsidRPr="001017E1">
        <w:rPr>
          <w:rFonts w:ascii="Times New Roman" w:eastAsia="仿宋" w:hAnsi="Times New Roman" w:cs="Times New Roman"/>
          <w:kern w:val="0"/>
          <w:sz w:val="28"/>
          <w:szCs w:val="24"/>
        </w:rPr>
        <w:t>年，</w:t>
      </w:r>
      <w:r w:rsidRPr="001017E1">
        <w:rPr>
          <w:rFonts w:ascii="Times New Roman" w:eastAsia="仿宋" w:hAnsi="Times New Roman" w:cs="Times New Roman" w:hint="eastAsia"/>
          <w:kern w:val="0"/>
          <w:sz w:val="28"/>
          <w:szCs w:val="24"/>
        </w:rPr>
        <w:t>西湖区境内</w:t>
      </w:r>
      <w:r w:rsidRPr="001017E1">
        <w:rPr>
          <w:rFonts w:ascii="Times New Roman" w:eastAsia="仿宋" w:hAnsi="Times New Roman" w:cs="Times New Roman"/>
          <w:kern w:val="0"/>
          <w:sz w:val="28"/>
          <w:szCs w:val="24"/>
        </w:rPr>
        <w:t>保护修复湿地面积</w:t>
      </w:r>
      <w:r w:rsidR="006307CB" w:rsidRPr="001017E1">
        <w:rPr>
          <w:rFonts w:ascii="Times New Roman" w:eastAsia="仿宋" w:hAnsi="Times New Roman" w:cs="Times New Roman"/>
          <w:kern w:val="0"/>
          <w:sz w:val="28"/>
          <w:szCs w:val="24"/>
          <w:highlight w:val="yellow"/>
        </w:rPr>
        <w:t>552.76</w:t>
      </w:r>
      <w:r w:rsidRPr="001017E1">
        <w:rPr>
          <w:rFonts w:ascii="Times New Roman" w:eastAsia="仿宋" w:hAnsi="Times New Roman" w:cs="Times New Roman"/>
          <w:kern w:val="0"/>
          <w:sz w:val="28"/>
          <w:szCs w:val="24"/>
        </w:rPr>
        <w:t>公顷。</w:t>
      </w:r>
    </w:p>
    <w:p w14:paraId="64B9B57E" w14:textId="77777777" w:rsidR="00530054" w:rsidRPr="001017E1" w:rsidRDefault="00B33A19">
      <w:pPr>
        <w:spacing w:line="580" w:lineRule="exact"/>
        <w:ind w:firstLineChars="200" w:firstLine="562"/>
        <w:rPr>
          <w:rFonts w:ascii="Times New Roman" w:eastAsia="仿宋" w:hAnsi="Times New Roman" w:cs="Times New Roman"/>
          <w:sz w:val="28"/>
          <w:szCs w:val="28"/>
        </w:rPr>
      </w:pPr>
      <w:r w:rsidRPr="001017E1">
        <w:rPr>
          <w:rFonts w:ascii="Times New Roman" w:eastAsia="仿宋" w:hAnsi="Times New Roman" w:cs="Times New Roman"/>
          <w:b/>
          <w:bCs/>
          <w:kern w:val="0"/>
          <w:sz w:val="28"/>
          <w:szCs w:val="24"/>
        </w:rPr>
        <w:t>（</w:t>
      </w:r>
      <w:r w:rsidRPr="001017E1">
        <w:rPr>
          <w:rFonts w:ascii="Times New Roman" w:eastAsia="仿宋" w:hAnsi="Times New Roman" w:cs="Times New Roman"/>
          <w:b/>
          <w:bCs/>
          <w:kern w:val="0"/>
          <w:sz w:val="28"/>
          <w:szCs w:val="24"/>
        </w:rPr>
        <w:t>2</w:t>
      </w:r>
      <w:r w:rsidRPr="001017E1">
        <w:rPr>
          <w:rFonts w:ascii="Times New Roman" w:eastAsia="仿宋" w:hAnsi="Times New Roman" w:cs="Times New Roman"/>
          <w:b/>
          <w:bCs/>
          <w:kern w:val="0"/>
          <w:sz w:val="28"/>
          <w:szCs w:val="24"/>
        </w:rPr>
        <w:t>）规划内容：</w:t>
      </w:r>
      <w:r w:rsidRPr="001017E1">
        <w:rPr>
          <w:rFonts w:ascii="Times New Roman" w:eastAsia="仿宋" w:hAnsi="Times New Roman" w:cs="Times New Roman"/>
          <w:sz w:val="28"/>
          <w:szCs w:val="28"/>
        </w:rPr>
        <w:t>打造三江汇未来城市先行实践区，现代版</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富春山居图</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开篇地，促进生产、生活与湿地生态空间融合；建设杭州未来发展新增长极，</w:t>
      </w:r>
      <w:r w:rsidRPr="001017E1">
        <w:rPr>
          <w:rFonts w:ascii="Times New Roman" w:eastAsia="仿宋" w:hAnsi="Times New Roman" w:cs="Times New Roman" w:hint="eastAsia"/>
          <w:sz w:val="28"/>
          <w:szCs w:val="28"/>
        </w:rPr>
        <w:t>以</w:t>
      </w:r>
      <w:r w:rsidRPr="001017E1">
        <w:rPr>
          <w:rFonts w:ascii="Times New Roman" w:eastAsia="仿宋" w:hAnsi="Times New Roman" w:cs="Times New Roman"/>
          <w:sz w:val="28"/>
          <w:szCs w:val="28"/>
        </w:rPr>
        <w:t>展示我国现代化新型城市建设重要窗口为建设导向，以</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大保护</w:t>
      </w:r>
      <w:r w:rsidRPr="001017E1">
        <w:rPr>
          <w:rFonts w:ascii="Times New Roman" w:eastAsia="宋体" w:hAnsi="Times New Roman" w:cs="Times New Roman"/>
          <w:sz w:val="28"/>
          <w:szCs w:val="28"/>
        </w:rPr>
        <w:t>”</w:t>
      </w:r>
      <w:r w:rsidRPr="001017E1">
        <w:rPr>
          <w:rFonts w:ascii="Times New Roman" w:eastAsia="仿宋" w:hAnsi="Times New Roman" w:cs="Times New Roman"/>
          <w:sz w:val="28"/>
          <w:szCs w:val="28"/>
        </w:rPr>
        <w:t>为主基调，实施三江汇修复，加快未来城市湿地建设。</w:t>
      </w:r>
    </w:p>
    <w:p w14:paraId="437499FC" w14:textId="77777777" w:rsidR="00530054" w:rsidRPr="001017E1" w:rsidRDefault="00B33A19">
      <w:pPr>
        <w:spacing w:line="58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lastRenderedPageBreak/>
        <w:t>立足三江汇得天独厚的生态优势，强化规划引领，保护修复原生态湿地，</w:t>
      </w:r>
      <w:r w:rsidRPr="001017E1">
        <w:rPr>
          <w:rFonts w:ascii="Times New Roman" w:eastAsia="仿宋" w:hAnsi="Times New Roman" w:cs="Times New Roman" w:hint="eastAsia"/>
          <w:sz w:val="28"/>
          <w:szCs w:val="28"/>
        </w:rPr>
        <w:t>实施绿心公园、防洪堤提升等项目，</w:t>
      </w:r>
      <w:r w:rsidRPr="001017E1">
        <w:rPr>
          <w:rFonts w:ascii="Times New Roman" w:eastAsia="仿宋" w:hAnsi="Times New Roman" w:cs="Times New Roman"/>
          <w:sz w:val="28"/>
          <w:szCs w:val="28"/>
        </w:rPr>
        <w:t>发挥多元文化特色与创新资源优势，促进人与自然、城市与自然和谐共生，探索实践</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生态</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文化</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创新</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智慧</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善治</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发展新路径，打造成生态、文化、创新产业的汇集区，建成三江汇湿地水生态安全屏障，构建三江汇生态绿楔。</w:t>
      </w:r>
    </w:p>
    <w:p w14:paraId="6B443202" w14:textId="77777777" w:rsidR="00530054" w:rsidRPr="001017E1" w:rsidRDefault="00B33A19">
      <w:pPr>
        <w:ind w:firstLineChars="200" w:firstLine="420"/>
        <w:rPr>
          <w:rFonts w:ascii="Times New Roman" w:eastAsia="仿宋" w:hAnsi="Times New Roman" w:cs="Times New Roman"/>
          <w:sz w:val="28"/>
          <w:szCs w:val="28"/>
        </w:rPr>
      </w:pPr>
      <w:r w:rsidRPr="001017E1">
        <w:rPr>
          <w:rFonts w:ascii="Times New Roman" w:hAnsi="Times New Roman" w:cs="Times New Roman"/>
          <w:noProof/>
        </w:rPr>
        <w:drawing>
          <wp:inline distT="0" distB="0" distL="0" distR="0" wp14:anchorId="685084E6" wp14:editId="1631CDB3">
            <wp:extent cx="4849091" cy="2879090"/>
            <wp:effectExtent l="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b="8548"/>
                    <a:stretch>
                      <a:fillRect/>
                    </a:stretch>
                  </pic:blipFill>
                  <pic:spPr>
                    <a:xfrm>
                      <a:off x="0" y="0"/>
                      <a:ext cx="4856516" cy="2883499"/>
                    </a:xfrm>
                    <a:prstGeom prst="rect">
                      <a:avLst/>
                    </a:prstGeom>
                    <a:noFill/>
                    <a:ln>
                      <a:noFill/>
                    </a:ln>
                  </pic:spPr>
                </pic:pic>
              </a:graphicData>
            </a:graphic>
          </wp:inline>
        </w:drawing>
      </w:r>
    </w:p>
    <w:p w14:paraId="4710223A" w14:textId="77777777" w:rsidR="00530054" w:rsidRPr="001017E1" w:rsidRDefault="00B33A19">
      <w:pPr>
        <w:keepNext/>
        <w:keepLines/>
        <w:spacing w:beforeLines="150" w:before="360" w:afterLines="100" w:after="240" w:line="580" w:lineRule="exact"/>
        <w:jc w:val="center"/>
        <w:outlineLvl w:val="1"/>
        <w:rPr>
          <w:rFonts w:ascii="Times New Roman" w:eastAsia="黑体" w:hAnsi="Times New Roman" w:cs="Times New Roman"/>
          <w:b/>
          <w:bCs/>
          <w:kern w:val="0"/>
          <w:sz w:val="32"/>
          <w:szCs w:val="32"/>
        </w:rPr>
      </w:pPr>
      <w:bookmarkStart w:id="324" w:name="_Toc68698444"/>
      <w:bookmarkStart w:id="325" w:name="_Toc101533930"/>
      <w:r w:rsidRPr="001017E1">
        <w:rPr>
          <w:rFonts w:ascii="Times New Roman" w:eastAsia="黑体" w:hAnsi="Times New Roman" w:cs="Times New Roman"/>
          <w:b/>
          <w:bCs/>
          <w:kern w:val="0"/>
          <w:sz w:val="32"/>
          <w:szCs w:val="32"/>
        </w:rPr>
        <w:t>第三节</w:t>
      </w:r>
      <w:r w:rsidRPr="001017E1">
        <w:rPr>
          <w:rFonts w:ascii="Times New Roman" w:eastAsia="黑体" w:hAnsi="Times New Roman" w:cs="Times New Roman"/>
          <w:b/>
          <w:bCs/>
          <w:kern w:val="0"/>
          <w:sz w:val="32"/>
          <w:szCs w:val="32"/>
        </w:rPr>
        <w:t xml:space="preserve"> </w:t>
      </w:r>
      <w:bookmarkStart w:id="326" w:name="_Hlk77756721"/>
      <w:r w:rsidRPr="001017E1">
        <w:rPr>
          <w:rFonts w:ascii="Times New Roman" w:eastAsia="黑体" w:hAnsi="Times New Roman" w:cs="Times New Roman"/>
          <w:b/>
          <w:bCs/>
          <w:kern w:val="0"/>
          <w:sz w:val="32"/>
          <w:szCs w:val="32"/>
        </w:rPr>
        <w:t>湿地福祉共享</w:t>
      </w:r>
      <w:bookmarkEnd w:id="324"/>
      <w:r w:rsidRPr="001017E1">
        <w:rPr>
          <w:rFonts w:ascii="Times New Roman" w:eastAsia="黑体" w:hAnsi="Times New Roman" w:cs="Times New Roman"/>
          <w:b/>
          <w:bCs/>
          <w:kern w:val="0"/>
          <w:sz w:val="32"/>
          <w:szCs w:val="32"/>
        </w:rPr>
        <w:t>工程</w:t>
      </w:r>
      <w:bookmarkEnd w:id="325"/>
      <w:bookmarkEnd w:id="326"/>
    </w:p>
    <w:p w14:paraId="50FDDE64" w14:textId="77777777" w:rsidR="00530054" w:rsidRPr="001017E1" w:rsidRDefault="00B33A19">
      <w:pPr>
        <w:spacing w:beforeLines="50" w:before="120" w:afterLines="50" w:after="120" w:line="54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一、小微湿地修复示范</w:t>
      </w:r>
    </w:p>
    <w:p w14:paraId="36497B92" w14:textId="77777777" w:rsidR="00530054" w:rsidRPr="001017E1" w:rsidRDefault="00B33A19">
      <w:pPr>
        <w:spacing w:line="55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（一）规划目标</w:t>
      </w:r>
    </w:p>
    <w:p w14:paraId="3C165054" w14:textId="77777777" w:rsidR="00530054" w:rsidRPr="001017E1" w:rsidRDefault="00B33A19">
      <w:pPr>
        <w:pStyle w:val="Bodytext10"/>
        <w:spacing w:line="540" w:lineRule="exact"/>
        <w:ind w:firstLineChars="200" w:firstLine="560"/>
        <w:jc w:val="both"/>
        <w:rPr>
          <w:rFonts w:ascii="Times New Roman" w:eastAsia="仿宋" w:hAnsi="Times New Roman" w:cs="Times New Roman"/>
          <w:sz w:val="28"/>
          <w:szCs w:val="28"/>
          <w:lang w:val="en-US" w:eastAsia="zh-CN" w:bidi="ar-SA"/>
        </w:rPr>
      </w:pPr>
      <w:r w:rsidRPr="001017E1">
        <w:rPr>
          <w:rFonts w:ascii="Times New Roman" w:eastAsia="仿宋" w:hAnsi="Times New Roman" w:cs="Times New Roman"/>
          <w:sz w:val="28"/>
          <w:szCs w:val="28"/>
          <w:lang w:val="en-US" w:eastAsia="zh-CN" w:bidi="ar-SA"/>
        </w:rPr>
        <w:t>优化</w:t>
      </w:r>
      <w:r w:rsidRPr="001017E1">
        <w:rPr>
          <w:rFonts w:ascii="Times New Roman" w:eastAsia="仿宋" w:hAnsi="Times New Roman" w:cs="Times New Roman" w:hint="eastAsia"/>
          <w:sz w:val="28"/>
          <w:szCs w:val="28"/>
          <w:lang w:val="en-US" w:eastAsia="zh-CN" w:bidi="ar-SA"/>
        </w:rPr>
        <w:t>西湖区</w:t>
      </w:r>
      <w:r w:rsidRPr="001017E1">
        <w:rPr>
          <w:rFonts w:ascii="Times New Roman" w:eastAsia="仿宋" w:hAnsi="Times New Roman" w:cs="Times New Roman"/>
          <w:sz w:val="28"/>
          <w:szCs w:val="28"/>
          <w:lang w:val="en-US" w:eastAsia="zh-CN" w:bidi="ar-SA"/>
        </w:rPr>
        <w:t>小微湿地布局，推进小微湿地成为城市绿色基础设施，织密小微湿地公园群，提高城区湿地功能稳定性。到</w:t>
      </w:r>
      <w:r w:rsidRPr="001017E1">
        <w:rPr>
          <w:rFonts w:ascii="Times New Roman" w:eastAsia="仿宋" w:hAnsi="Times New Roman" w:cs="Times New Roman"/>
          <w:sz w:val="28"/>
          <w:szCs w:val="28"/>
          <w:lang w:val="en-US" w:eastAsia="zh-CN" w:bidi="ar-SA"/>
        </w:rPr>
        <w:t>2025</w:t>
      </w:r>
      <w:r w:rsidRPr="001017E1">
        <w:rPr>
          <w:rFonts w:ascii="Times New Roman" w:eastAsia="仿宋" w:hAnsi="Times New Roman" w:cs="Times New Roman"/>
          <w:sz w:val="28"/>
          <w:szCs w:val="28"/>
          <w:lang w:val="en-US" w:eastAsia="zh-CN" w:bidi="ar-SA"/>
        </w:rPr>
        <w:t>年，打造</w:t>
      </w:r>
      <w:r w:rsidRPr="001017E1">
        <w:rPr>
          <w:rFonts w:ascii="Times New Roman"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1</w:t>
      </w:r>
      <w:r w:rsidRPr="001017E1">
        <w:rPr>
          <w:rFonts w:ascii="Times New Roman" w:eastAsia="仿宋" w:hAnsi="Times New Roman" w:cs="Times New Roman"/>
          <w:sz w:val="28"/>
          <w:szCs w:val="28"/>
          <w:lang w:val="en-US" w:eastAsia="zh-CN" w:bidi="ar-SA"/>
        </w:rPr>
        <w:t>公里见水、</w:t>
      </w:r>
      <w:r w:rsidRPr="001017E1">
        <w:rPr>
          <w:rFonts w:ascii="Times New Roman" w:eastAsia="仿宋" w:hAnsi="Times New Roman" w:cs="Times New Roman"/>
          <w:sz w:val="28"/>
          <w:szCs w:val="28"/>
          <w:lang w:val="en-US" w:eastAsia="zh-CN" w:bidi="ar-SA"/>
        </w:rPr>
        <w:t>3</w:t>
      </w:r>
      <w:r w:rsidRPr="001017E1">
        <w:rPr>
          <w:rFonts w:ascii="Times New Roman" w:eastAsia="仿宋" w:hAnsi="Times New Roman" w:cs="Times New Roman"/>
          <w:sz w:val="28"/>
          <w:szCs w:val="28"/>
          <w:lang w:val="en-US" w:eastAsia="zh-CN" w:bidi="ar-SA"/>
        </w:rPr>
        <w:t>公里见园</w:t>
      </w:r>
      <w:r w:rsidRPr="001017E1">
        <w:rPr>
          <w:rFonts w:ascii="Times New Roman"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的湿地生活圈，实现湿地服务</w:t>
      </w:r>
      <w:r w:rsidRPr="001017E1">
        <w:rPr>
          <w:rFonts w:ascii="Times New Roman" w:eastAsia="仿宋" w:hAnsi="Times New Roman" w:cs="Times New Roman"/>
          <w:sz w:val="28"/>
          <w:szCs w:val="28"/>
          <w:lang w:val="en-US" w:eastAsia="zh-CN" w:bidi="ar-SA"/>
        </w:rPr>
        <w:t>1</w:t>
      </w:r>
      <w:r w:rsidRPr="001017E1">
        <w:rPr>
          <w:rFonts w:ascii="Times New Roman" w:eastAsia="仿宋" w:hAnsi="Times New Roman" w:cs="Times New Roman"/>
          <w:sz w:val="28"/>
          <w:szCs w:val="28"/>
          <w:lang w:val="en-US" w:eastAsia="zh-CN" w:bidi="ar-SA"/>
        </w:rPr>
        <w:t>公里半径覆盖率</w:t>
      </w:r>
      <w:r w:rsidRPr="001017E1">
        <w:rPr>
          <w:rFonts w:ascii="Times New Roman" w:eastAsia="仿宋" w:hAnsi="Times New Roman" w:cs="Times New Roman"/>
          <w:sz w:val="28"/>
          <w:szCs w:val="28"/>
          <w:lang w:val="en-US" w:eastAsia="zh-CN" w:bidi="ar-SA"/>
        </w:rPr>
        <w:t>≥70%</w:t>
      </w:r>
      <w:r w:rsidRPr="001017E1">
        <w:rPr>
          <w:rFonts w:ascii="Times New Roman" w:eastAsia="仿宋" w:hAnsi="Times New Roman" w:cs="Times New Roman"/>
          <w:sz w:val="28"/>
          <w:szCs w:val="28"/>
          <w:lang w:val="en-US" w:eastAsia="zh-CN" w:bidi="ar-SA"/>
        </w:rPr>
        <w:t>。</w:t>
      </w:r>
    </w:p>
    <w:p w14:paraId="3F147A83" w14:textId="77777777" w:rsidR="00530054" w:rsidRPr="001017E1" w:rsidRDefault="00B33A19">
      <w:pPr>
        <w:spacing w:line="55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（二）规划内容</w:t>
      </w:r>
    </w:p>
    <w:p w14:paraId="0FACBED2" w14:textId="77777777" w:rsidR="00530054" w:rsidRPr="001017E1" w:rsidRDefault="00B33A19">
      <w:pPr>
        <w:pStyle w:val="Bodytext10"/>
        <w:spacing w:line="540" w:lineRule="exact"/>
        <w:ind w:firstLineChars="200" w:firstLine="560"/>
        <w:jc w:val="both"/>
        <w:rPr>
          <w:rFonts w:ascii="Times New Roman" w:eastAsia="仿宋" w:hAnsi="Times New Roman" w:cs="Times New Roman"/>
          <w:sz w:val="28"/>
          <w:szCs w:val="28"/>
          <w:lang w:val="en-US" w:eastAsia="zh-CN" w:bidi="ar-SA"/>
        </w:rPr>
      </w:pPr>
      <w:r w:rsidRPr="001017E1">
        <w:rPr>
          <w:rFonts w:ascii="Times New Roman" w:eastAsia="仿宋" w:hAnsi="Times New Roman" w:cs="Times New Roman"/>
          <w:sz w:val="28"/>
          <w:szCs w:val="28"/>
          <w:lang w:val="en-US" w:eastAsia="zh-CN" w:bidi="ar-SA"/>
        </w:rPr>
        <w:t>优化</w:t>
      </w:r>
      <w:r w:rsidRPr="001017E1">
        <w:rPr>
          <w:rFonts w:ascii="Times New Roman" w:eastAsia="仿宋" w:hAnsi="Times New Roman" w:cs="Times New Roman" w:hint="eastAsia"/>
          <w:sz w:val="28"/>
          <w:szCs w:val="28"/>
          <w:lang w:val="en-US" w:eastAsia="zh-CN" w:bidi="ar-SA"/>
        </w:rPr>
        <w:t>西湖区</w:t>
      </w:r>
      <w:r w:rsidRPr="001017E1">
        <w:rPr>
          <w:rFonts w:ascii="Times New Roman" w:eastAsia="仿宋" w:hAnsi="Times New Roman" w:cs="Times New Roman"/>
          <w:sz w:val="28"/>
          <w:szCs w:val="28"/>
          <w:lang w:val="en-US" w:eastAsia="zh-CN" w:bidi="ar-SA"/>
        </w:rPr>
        <w:t>小微湿地公园布局，提高湿地公园均好性，推进小微湿地建成湿地公园，开展</w:t>
      </w:r>
      <w:bookmarkStart w:id="327" w:name="_Hlk92723207"/>
      <w:r w:rsidRPr="001017E1">
        <w:rPr>
          <w:rFonts w:ascii="Times New Roman" w:eastAsia="仿宋" w:hAnsi="Times New Roman" w:cs="Times New Roman" w:hint="eastAsia"/>
          <w:sz w:val="28"/>
          <w:szCs w:val="28"/>
          <w:lang w:val="en-US" w:eastAsia="zh-CN" w:bidi="ar-SA"/>
        </w:rPr>
        <w:t>余杭塘河</w:t>
      </w:r>
      <w:bookmarkEnd w:id="327"/>
      <w:r w:rsidRPr="001017E1">
        <w:rPr>
          <w:rFonts w:ascii="Times New Roman" w:eastAsia="仿宋" w:hAnsi="Times New Roman" w:cs="Times New Roman"/>
          <w:sz w:val="28"/>
          <w:szCs w:val="28"/>
          <w:lang w:val="en-US" w:eastAsia="zh-CN" w:bidi="ar-SA"/>
        </w:rPr>
        <w:t>沿河公园建设、钱塘江沿江公园建</w:t>
      </w:r>
      <w:r w:rsidRPr="001017E1">
        <w:rPr>
          <w:rFonts w:ascii="Times New Roman" w:eastAsia="仿宋" w:hAnsi="Times New Roman" w:cs="Times New Roman"/>
          <w:sz w:val="28"/>
          <w:szCs w:val="28"/>
          <w:lang w:val="en-US" w:eastAsia="zh-CN" w:bidi="ar-SA"/>
        </w:rPr>
        <w:lastRenderedPageBreak/>
        <w:t>设、富春江沿江公园等小微湿地建设。按照</w:t>
      </w:r>
      <w:r w:rsidRPr="001017E1">
        <w:rPr>
          <w:rFonts w:ascii="Times New Roman" w:eastAsia="仿宋"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因地制宜、合理布局，生态优先、科学恢复，突出功能、经济美观</w:t>
      </w:r>
      <w:r w:rsidRPr="001017E1">
        <w:rPr>
          <w:rFonts w:ascii="Times New Roman" w:eastAsia="仿宋"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的修复原则，以近自然技术措施修复小微湿地形态、基质、岸带和生物多样性，积极打造水鸟野生动植物栖息地、珍稀动植物避难所，努力建设宣教牌示和应急安全设施，提升小微湿地在水利防洪、净化水质、植物生长、动物栖息、景观游憩等多方面的生态服务功能。</w:t>
      </w:r>
    </w:p>
    <w:p w14:paraId="71213FD9" w14:textId="4A9D7D37" w:rsidR="00530054" w:rsidRPr="001017E1" w:rsidRDefault="00B33A19">
      <w:pPr>
        <w:spacing w:line="58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1.</w:t>
      </w:r>
      <w:bookmarkStart w:id="328" w:name="_Hlk92723342"/>
      <w:r w:rsidRPr="001017E1">
        <w:rPr>
          <w:rFonts w:hint="eastAsia"/>
        </w:rPr>
        <w:t xml:space="preserve"> </w:t>
      </w:r>
      <w:bookmarkStart w:id="329" w:name="_Hlk99460804"/>
      <w:r w:rsidRPr="001017E1">
        <w:rPr>
          <w:rFonts w:ascii="Times New Roman" w:eastAsia="仿宋" w:hAnsi="Times New Roman" w:cs="Times New Roman" w:hint="eastAsia"/>
          <w:b/>
          <w:bCs/>
          <w:kern w:val="0"/>
          <w:sz w:val="28"/>
          <w:szCs w:val="24"/>
        </w:rPr>
        <w:t>余杭塘河</w:t>
      </w:r>
      <w:bookmarkEnd w:id="328"/>
      <w:r w:rsidRPr="001017E1">
        <w:rPr>
          <w:rFonts w:ascii="Times New Roman" w:eastAsia="仿宋" w:hAnsi="Times New Roman" w:cs="Times New Roman"/>
          <w:b/>
          <w:bCs/>
          <w:kern w:val="0"/>
          <w:sz w:val="28"/>
          <w:szCs w:val="24"/>
        </w:rPr>
        <w:t>沿河公园</w:t>
      </w:r>
      <w:bookmarkStart w:id="330" w:name="_Hlk95912846"/>
      <w:r w:rsidRPr="001017E1">
        <w:rPr>
          <w:rFonts w:ascii="Times New Roman" w:eastAsia="仿宋" w:hAnsi="Times New Roman" w:cs="Times New Roman" w:hint="eastAsia"/>
          <w:b/>
          <w:bCs/>
          <w:kern w:val="0"/>
          <w:sz w:val="28"/>
          <w:szCs w:val="24"/>
          <w:highlight w:val="yellow"/>
        </w:rPr>
        <w:t>小微湿地</w:t>
      </w:r>
      <w:r w:rsidRPr="001017E1">
        <w:rPr>
          <w:rFonts w:ascii="Times New Roman" w:eastAsia="仿宋" w:hAnsi="Times New Roman" w:cs="Times New Roman"/>
          <w:b/>
          <w:bCs/>
          <w:kern w:val="0"/>
          <w:sz w:val="28"/>
          <w:szCs w:val="24"/>
        </w:rPr>
        <w:t>修复</w:t>
      </w:r>
      <w:bookmarkEnd w:id="329"/>
      <w:bookmarkEnd w:id="330"/>
      <w:r w:rsidR="00930628" w:rsidRPr="001017E1">
        <w:rPr>
          <w:rFonts w:ascii="Times New Roman" w:eastAsia="仿宋" w:hAnsi="Times New Roman" w:cs="Times New Roman" w:hint="eastAsia"/>
          <w:b/>
          <w:bCs/>
          <w:kern w:val="0"/>
          <w:sz w:val="28"/>
          <w:szCs w:val="24"/>
        </w:rPr>
        <w:t>示范</w:t>
      </w:r>
    </w:p>
    <w:p w14:paraId="239B6590" w14:textId="3483B7F0" w:rsidR="00530054" w:rsidRPr="001017E1" w:rsidRDefault="00B33A19">
      <w:pPr>
        <w:pStyle w:val="Bodytext10"/>
        <w:spacing w:line="560" w:lineRule="exact"/>
        <w:ind w:firstLineChars="200" w:firstLine="560"/>
        <w:jc w:val="both"/>
        <w:rPr>
          <w:rFonts w:ascii="Times New Roman" w:eastAsia="仿宋" w:hAnsi="Times New Roman" w:cs="Times New Roman"/>
          <w:sz w:val="28"/>
          <w:szCs w:val="28"/>
          <w:lang w:val="en-US" w:eastAsia="zh-CN" w:bidi="ar-SA"/>
        </w:rPr>
      </w:pPr>
      <w:r w:rsidRPr="001017E1">
        <w:rPr>
          <w:rFonts w:ascii="Times New Roman" w:eastAsia="仿宋" w:hAnsi="Times New Roman" w:cs="Times New Roman"/>
          <w:sz w:val="28"/>
          <w:szCs w:val="28"/>
          <w:lang w:val="en-US" w:eastAsia="zh-CN" w:bidi="ar-SA"/>
        </w:rPr>
        <w:t>到</w:t>
      </w:r>
      <w:r w:rsidRPr="001017E1">
        <w:rPr>
          <w:rFonts w:ascii="Times New Roman" w:eastAsia="仿宋" w:hAnsi="Times New Roman" w:cs="Times New Roman"/>
          <w:sz w:val="28"/>
          <w:szCs w:val="28"/>
          <w:lang w:val="en-US" w:eastAsia="zh-CN" w:bidi="ar-SA"/>
        </w:rPr>
        <w:t>2025</w:t>
      </w:r>
      <w:r w:rsidRPr="001017E1">
        <w:rPr>
          <w:rFonts w:ascii="Times New Roman" w:eastAsia="仿宋" w:hAnsi="Times New Roman" w:cs="Times New Roman"/>
          <w:sz w:val="28"/>
          <w:szCs w:val="28"/>
          <w:lang w:val="en-US" w:eastAsia="zh-CN" w:bidi="ar-SA"/>
        </w:rPr>
        <w:t>年，新建或改造</w:t>
      </w:r>
      <w:r w:rsidRPr="001017E1">
        <w:rPr>
          <w:rFonts w:ascii="Times New Roman" w:eastAsia="仿宋" w:hAnsi="Times New Roman" w:cs="Times New Roman" w:hint="eastAsia"/>
          <w:sz w:val="28"/>
          <w:szCs w:val="28"/>
          <w:lang w:val="en-US" w:eastAsia="zh-CN" w:bidi="ar-SA"/>
        </w:rPr>
        <w:t>西湖</w:t>
      </w:r>
      <w:r w:rsidRPr="001017E1">
        <w:rPr>
          <w:rFonts w:ascii="Times New Roman" w:eastAsia="仿宋" w:hAnsi="Times New Roman" w:cs="Times New Roman"/>
          <w:sz w:val="28"/>
          <w:szCs w:val="28"/>
          <w:lang w:val="en-US" w:eastAsia="zh-CN" w:bidi="ar-SA"/>
        </w:rPr>
        <w:t>区</w:t>
      </w:r>
      <w:bookmarkStart w:id="331" w:name="_Hlk99460935"/>
      <w:r w:rsidRPr="001017E1">
        <w:rPr>
          <w:rFonts w:ascii="Times New Roman" w:eastAsia="仿宋" w:hAnsi="Times New Roman" w:cs="Times New Roman" w:hint="eastAsia"/>
          <w:sz w:val="28"/>
          <w:szCs w:val="28"/>
          <w:lang w:val="en-US" w:eastAsia="zh-CN" w:bidi="ar-SA"/>
        </w:rPr>
        <w:t>小和山</w:t>
      </w:r>
      <w:bookmarkStart w:id="332" w:name="_Hlk92725457"/>
      <w:r w:rsidRPr="001017E1">
        <w:rPr>
          <w:rFonts w:ascii="Times New Roman" w:eastAsia="仿宋" w:hAnsi="Times New Roman" w:cs="Times New Roman"/>
          <w:sz w:val="28"/>
          <w:szCs w:val="28"/>
          <w:lang w:val="en-US" w:eastAsia="zh-CN" w:bidi="ar-SA"/>
        </w:rPr>
        <w:t>余杭塘河</w:t>
      </w:r>
      <w:bookmarkEnd w:id="332"/>
      <w:r w:rsidRPr="001017E1">
        <w:rPr>
          <w:rFonts w:ascii="Times New Roman" w:eastAsia="仿宋" w:hAnsi="Times New Roman" w:cs="Times New Roman" w:hint="eastAsia"/>
          <w:sz w:val="28"/>
          <w:szCs w:val="28"/>
          <w:lang w:val="en-US" w:eastAsia="zh-CN" w:bidi="ar-SA"/>
        </w:rPr>
        <w:t>地块公园</w:t>
      </w:r>
      <w:bookmarkStart w:id="333" w:name="_Hlk97132383"/>
      <w:bookmarkEnd w:id="331"/>
      <w:r w:rsidR="00A06DA1" w:rsidRPr="001017E1">
        <w:rPr>
          <w:rFonts w:ascii="Times New Roman" w:eastAsia="仿宋" w:hAnsi="Times New Roman" w:cs="Times New Roman" w:hint="eastAsia"/>
          <w:sz w:val="28"/>
          <w:szCs w:val="28"/>
          <w:lang w:val="en-US" w:eastAsia="zh-CN" w:bidi="ar-SA"/>
        </w:rPr>
        <w:t>1</w:t>
      </w:r>
      <w:r w:rsidR="00A06DA1" w:rsidRPr="001017E1">
        <w:rPr>
          <w:rFonts w:ascii="Times New Roman" w:eastAsia="仿宋" w:hAnsi="Times New Roman" w:cs="Times New Roman" w:hint="eastAsia"/>
          <w:sz w:val="28"/>
          <w:szCs w:val="28"/>
          <w:lang w:val="en-US" w:eastAsia="zh-CN" w:bidi="ar-SA"/>
        </w:rPr>
        <w:t>处</w:t>
      </w:r>
      <w:r w:rsidR="0005598D" w:rsidRPr="001017E1">
        <w:rPr>
          <w:rFonts w:ascii="Times New Roman" w:eastAsia="仿宋" w:hAnsi="Times New Roman" w:cs="Times New Roman" w:hint="eastAsia"/>
          <w:sz w:val="28"/>
          <w:szCs w:val="28"/>
          <w:lang w:val="en-US" w:eastAsia="zh-CN" w:bidi="ar-SA"/>
        </w:rPr>
        <w:t>，</w:t>
      </w:r>
      <w:r w:rsidR="00560FF3" w:rsidRPr="001017E1">
        <w:rPr>
          <w:rFonts w:ascii="Times New Roman" w:eastAsia="仿宋" w:hAnsi="Times New Roman" w:cs="Times New Roman" w:hint="eastAsia"/>
          <w:sz w:val="28"/>
          <w:szCs w:val="28"/>
          <w:lang w:val="en-US" w:eastAsia="zh-CN" w:bidi="ar-SA"/>
        </w:rPr>
        <w:t>面积</w:t>
      </w:r>
      <w:r w:rsidR="00CC14CE" w:rsidRPr="001017E1">
        <w:rPr>
          <w:rFonts w:ascii="Times New Roman" w:eastAsia="仿宋" w:hAnsi="Times New Roman" w:cs="Times New Roman"/>
          <w:sz w:val="28"/>
          <w:szCs w:val="28"/>
          <w:lang w:val="en-US" w:eastAsia="zh-CN" w:bidi="ar-SA"/>
        </w:rPr>
        <w:t>7.96</w:t>
      </w:r>
      <w:r w:rsidR="00560FF3" w:rsidRPr="001017E1">
        <w:rPr>
          <w:rFonts w:ascii="Times New Roman" w:eastAsia="仿宋" w:hAnsi="Times New Roman" w:cs="Times New Roman" w:hint="eastAsia"/>
          <w:sz w:val="28"/>
          <w:szCs w:val="28"/>
          <w:lang w:val="en-US" w:eastAsia="zh-CN" w:bidi="ar-SA"/>
        </w:rPr>
        <w:t>公顷</w:t>
      </w:r>
      <w:bookmarkEnd w:id="333"/>
      <w:r w:rsidRPr="001017E1">
        <w:rPr>
          <w:rFonts w:ascii="Times New Roman" w:eastAsia="仿宋" w:hAnsi="Times New Roman" w:cs="Times New Roman" w:hint="eastAsia"/>
          <w:sz w:val="28"/>
          <w:szCs w:val="28"/>
          <w:lang w:val="en-US" w:eastAsia="zh-CN" w:bidi="ar-SA"/>
        </w:rPr>
        <w:t>。</w:t>
      </w:r>
    </w:p>
    <w:p w14:paraId="4227EC2C" w14:textId="7E531375" w:rsidR="0035654D" w:rsidRPr="001017E1" w:rsidRDefault="0035654D">
      <w:pPr>
        <w:pStyle w:val="Bodytext10"/>
        <w:spacing w:line="560" w:lineRule="exact"/>
        <w:ind w:firstLineChars="200" w:firstLine="600"/>
        <w:jc w:val="both"/>
        <w:rPr>
          <w:rFonts w:ascii="Times New Roman" w:eastAsia="仿宋" w:hAnsi="Times New Roman" w:cs="Times New Roman"/>
          <w:sz w:val="28"/>
          <w:szCs w:val="28"/>
          <w:lang w:val="en-US" w:eastAsia="zh-CN" w:bidi="ar-SA"/>
        </w:rPr>
      </w:pPr>
      <w:r w:rsidRPr="001017E1">
        <w:rPr>
          <w:noProof/>
          <w:lang w:val="en-US" w:eastAsia="zh-CN" w:bidi="ar-SA"/>
        </w:rPr>
        <w:drawing>
          <wp:anchor distT="0" distB="0" distL="114300" distR="114300" simplePos="0" relativeHeight="251660288" behindDoc="1" locked="0" layoutInCell="1" allowOverlap="1" wp14:anchorId="06FB6618" wp14:editId="60DCF719">
            <wp:simplePos x="0" y="0"/>
            <wp:positionH relativeFrom="column">
              <wp:posOffset>123825</wp:posOffset>
            </wp:positionH>
            <wp:positionV relativeFrom="paragraph">
              <wp:posOffset>101600</wp:posOffset>
            </wp:positionV>
            <wp:extent cx="5135880" cy="2876093"/>
            <wp:effectExtent l="0" t="0" r="7620" b="63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2925" cy="28800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6B20FD" w14:textId="29F1C558" w:rsidR="0035654D" w:rsidRPr="001017E1" w:rsidRDefault="0035654D">
      <w:pPr>
        <w:pStyle w:val="Bodytext10"/>
        <w:spacing w:line="560" w:lineRule="exact"/>
        <w:ind w:firstLineChars="200" w:firstLine="560"/>
        <w:jc w:val="both"/>
        <w:rPr>
          <w:rFonts w:ascii="Times New Roman" w:eastAsia="仿宋" w:hAnsi="Times New Roman" w:cs="Times New Roman"/>
          <w:sz w:val="28"/>
          <w:szCs w:val="28"/>
          <w:lang w:val="en-US" w:eastAsia="zh-CN" w:bidi="ar-SA"/>
        </w:rPr>
      </w:pPr>
    </w:p>
    <w:p w14:paraId="3B2C99AF" w14:textId="47FF0655" w:rsidR="0035654D" w:rsidRPr="001017E1" w:rsidRDefault="0035654D">
      <w:pPr>
        <w:pStyle w:val="Bodytext10"/>
        <w:spacing w:line="560" w:lineRule="exact"/>
        <w:ind w:firstLineChars="200" w:firstLine="560"/>
        <w:jc w:val="both"/>
        <w:rPr>
          <w:rFonts w:ascii="Times New Roman" w:eastAsia="仿宋" w:hAnsi="Times New Roman" w:cs="Times New Roman"/>
          <w:sz w:val="28"/>
          <w:szCs w:val="28"/>
          <w:lang w:val="en-US" w:eastAsia="zh-CN" w:bidi="ar-SA"/>
        </w:rPr>
      </w:pPr>
    </w:p>
    <w:p w14:paraId="1DA2BDAD" w14:textId="1D8A800D" w:rsidR="0035654D" w:rsidRPr="001017E1" w:rsidRDefault="0035654D">
      <w:pPr>
        <w:pStyle w:val="Bodytext10"/>
        <w:spacing w:line="560" w:lineRule="exact"/>
        <w:ind w:firstLineChars="200" w:firstLine="560"/>
        <w:jc w:val="both"/>
        <w:rPr>
          <w:rFonts w:ascii="Times New Roman" w:eastAsia="仿宋" w:hAnsi="Times New Roman" w:cs="Times New Roman"/>
          <w:sz w:val="28"/>
          <w:szCs w:val="28"/>
          <w:lang w:val="en-US" w:eastAsia="zh-CN" w:bidi="ar-SA"/>
        </w:rPr>
      </w:pPr>
    </w:p>
    <w:p w14:paraId="655F2406" w14:textId="6D727079" w:rsidR="0035654D" w:rsidRPr="001017E1" w:rsidRDefault="0035654D">
      <w:pPr>
        <w:pStyle w:val="Bodytext10"/>
        <w:spacing w:line="560" w:lineRule="exact"/>
        <w:ind w:firstLineChars="200" w:firstLine="560"/>
        <w:jc w:val="both"/>
        <w:rPr>
          <w:rFonts w:ascii="Times New Roman" w:eastAsia="仿宋" w:hAnsi="Times New Roman" w:cs="Times New Roman"/>
          <w:sz w:val="28"/>
          <w:szCs w:val="28"/>
          <w:lang w:val="en-US" w:eastAsia="zh-CN" w:bidi="ar-SA"/>
        </w:rPr>
      </w:pPr>
    </w:p>
    <w:p w14:paraId="5A51D0F6" w14:textId="5F2566AD" w:rsidR="0035654D" w:rsidRPr="001017E1" w:rsidRDefault="0035654D">
      <w:pPr>
        <w:pStyle w:val="Bodytext10"/>
        <w:spacing w:line="560" w:lineRule="exact"/>
        <w:ind w:firstLineChars="200" w:firstLine="560"/>
        <w:jc w:val="both"/>
        <w:rPr>
          <w:rFonts w:ascii="Times New Roman" w:eastAsia="仿宋" w:hAnsi="Times New Roman" w:cs="Times New Roman"/>
          <w:sz w:val="28"/>
          <w:szCs w:val="28"/>
          <w:lang w:val="en-US" w:eastAsia="zh-CN" w:bidi="ar-SA"/>
        </w:rPr>
      </w:pPr>
    </w:p>
    <w:p w14:paraId="36536F96" w14:textId="77777777" w:rsidR="0035654D" w:rsidRPr="001017E1" w:rsidRDefault="0035654D">
      <w:pPr>
        <w:pStyle w:val="Bodytext10"/>
        <w:spacing w:line="560" w:lineRule="exact"/>
        <w:ind w:firstLineChars="200" w:firstLine="560"/>
        <w:jc w:val="both"/>
        <w:rPr>
          <w:rFonts w:ascii="Times New Roman" w:eastAsia="仿宋" w:hAnsi="Times New Roman" w:cs="Times New Roman"/>
          <w:sz w:val="28"/>
          <w:szCs w:val="28"/>
          <w:lang w:val="en-US" w:eastAsia="zh-CN" w:bidi="ar-SA"/>
        </w:rPr>
      </w:pPr>
    </w:p>
    <w:p w14:paraId="38E0EEFD" w14:textId="240F699B" w:rsidR="0035654D" w:rsidRPr="001017E1" w:rsidRDefault="0035654D">
      <w:pPr>
        <w:pStyle w:val="Bodytext10"/>
        <w:spacing w:line="560" w:lineRule="exact"/>
        <w:ind w:firstLineChars="200" w:firstLine="560"/>
        <w:jc w:val="both"/>
        <w:rPr>
          <w:rFonts w:ascii="Times New Roman" w:eastAsia="仿宋" w:hAnsi="Times New Roman" w:cs="Times New Roman"/>
          <w:sz w:val="28"/>
          <w:szCs w:val="28"/>
          <w:lang w:val="en-US" w:eastAsia="zh-CN" w:bidi="ar-SA"/>
        </w:rPr>
      </w:pPr>
    </w:p>
    <w:p w14:paraId="39FABD15" w14:textId="77777777" w:rsidR="0035654D" w:rsidRPr="001017E1" w:rsidRDefault="0035654D">
      <w:pPr>
        <w:pStyle w:val="Bodytext10"/>
        <w:spacing w:line="240" w:lineRule="auto"/>
        <w:ind w:firstLine="0"/>
        <w:jc w:val="center"/>
        <w:rPr>
          <w:rFonts w:ascii="Times New Roman" w:eastAsiaTheme="minorEastAsia" w:hAnsi="Times New Roman" w:cs="Times New Roman"/>
          <w:sz w:val="28"/>
          <w:szCs w:val="28"/>
          <w:lang w:val="en-US" w:eastAsia="zh-CN" w:bidi="ar-SA"/>
        </w:rPr>
      </w:pPr>
    </w:p>
    <w:p w14:paraId="684CE8FA" w14:textId="77777777" w:rsidR="00530054" w:rsidRPr="001017E1" w:rsidRDefault="00B33A19">
      <w:pPr>
        <w:spacing w:beforeLines="50" w:before="120" w:afterLines="50" w:after="120" w:line="57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二、幸福河湖建设</w:t>
      </w:r>
    </w:p>
    <w:p w14:paraId="6992A146" w14:textId="77777777" w:rsidR="00530054" w:rsidRPr="001017E1" w:rsidRDefault="00B33A19">
      <w:pPr>
        <w:spacing w:line="55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（一）规划目标</w:t>
      </w:r>
    </w:p>
    <w:p w14:paraId="3941EE32" w14:textId="77777777" w:rsidR="00530054" w:rsidRPr="001017E1" w:rsidRDefault="00B33A19">
      <w:pPr>
        <w:pStyle w:val="Bodytext10"/>
        <w:spacing w:line="570" w:lineRule="exact"/>
        <w:ind w:firstLineChars="200" w:firstLine="560"/>
        <w:jc w:val="both"/>
        <w:rPr>
          <w:rFonts w:ascii="Times New Roman" w:eastAsia="仿宋" w:hAnsi="Times New Roman" w:cs="Times New Roman"/>
          <w:sz w:val="28"/>
          <w:szCs w:val="28"/>
          <w:lang w:val="en-US" w:eastAsia="zh-CN" w:bidi="ar-SA"/>
        </w:rPr>
      </w:pPr>
      <w:r w:rsidRPr="001017E1">
        <w:rPr>
          <w:rFonts w:ascii="Times New Roman" w:eastAsia="仿宋" w:hAnsi="Times New Roman" w:cs="Times New Roman"/>
          <w:sz w:val="28"/>
          <w:szCs w:val="28"/>
          <w:lang w:val="en-US" w:eastAsia="zh-CN" w:bidi="ar-SA"/>
        </w:rPr>
        <w:t>全域推进幸福河湖建设，实现美丽河湖向幸福河湖的迭代升级。形成行洪通畅、生态良好、功能综合、文化彰显的幸福河湖主要脉络。到</w:t>
      </w:r>
      <w:r w:rsidRPr="001017E1">
        <w:rPr>
          <w:rFonts w:ascii="Times New Roman" w:eastAsia="仿宋" w:hAnsi="Times New Roman" w:cs="Times New Roman"/>
          <w:sz w:val="28"/>
          <w:szCs w:val="28"/>
          <w:lang w:val="en-US" w:eastAsia="zh-CN" w:bidi="ar-SA"/>
        </w:rPr>
        <w:t>2025</w:t>
      </w:r>
      <w:r w:rsidRPr="001017E1">
        <w:rPr>
          <w:rFonts w:ascii="Times New Roman" w:eastAsia="仿宋" w:hAnsi="Times New Roman" w:cs="Times New Roman"/>
          <w:sz w:val="28"/>
          <w:szCs w:val="28"/>
          <w:lang w:val="en-US" w:eastAsia="zh-CN" w:bidi="ar-SA"/>
        </w:rPr>
        <w:t>年，打造安全流畅、水清景美、生态健康、富民惠民的次级网络，城乡居民</w:t>
      </w:r>
      <w:r w:rsidRPr="001017E1">
        <w:rPr>
          <w:rFonts w:ascii="Times New Roman" w:eastAsia="仿宋" w:hAnsi="Times New Roman" w:cs="Times New Roman"/>
          <w:sz w:val="28"/>
          <w:szCs w:val="28"/>
          <w:lang w:val="en-US" w:eastAsia="zh-CN" w:bidi="ar-SA"/>
        </w:rPr>
        <w:t>15</w:t>
      </w:r>
      <w:r w:rsidRPr="001017E1">
        <w:rPr>
          <w:rFonts w:ascii="Times New Roman" w:eastAsia="仿宋" w:hAnsi="Times New Roman" w:cs="Times New Roman"/>
          <w:sz w:val="28"/>
          <w:szCs w:val="28"/>
          <w:lang w:val="en-US" w:eastAsia="zh-CN" w:bidi="ar-SA"/>
        </w:rPr>
        <w:t>分钟亲水圈覆盖率达到</w:t>
      </w:r>
      <w:r w:rsidRPr="001017E1">
        <w:rPr>
          <w:rFonts w:ascii="Times New Roman" w:eastAsia="仿宋" w:hAnsi="Times New Roman" w:cs="Times New Roman"/>
          <w:sz w:val="28"/>
          <w:szCs w:val="28"/>
          <w:lang w:val="en-US" w:eastAsia="zh-CN" w:bidi="ar-SA"/>
        </w:rPr>
        <w:t>85%</w:t>
      </w:r>
      <w:r w:rsidRPr="001017E1">
        <w:rPr>
          <w:rFonts w:ascii="Times New Roman" w:eastAsia="仿宋" w:hAnsi="Times New Roman" w:cs="Times New Roman"/>
          <w:sz w:val="28"/>
          <w:szCs w:val="28"/>
          <w:lang w:val="en-US" w:eastAsia="zh-CN" w:bidi="ar-SA"/>
        </w:rPr>
        <w:t>以上，打造现代版清明上河图。</w:t>
      </w:r>
    </w:p>
    <w:p w14:paraId="315BBFFE" w14:textId="77777777" w:rsidR="00530054" w:rsidRPr="001017E1" w:rsidRDefault="00B33A19">
      <w:pPr>
        <w:spacing w:line="55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lastRenderedPageBreak/>
        <w:t>（二）规划内容</w:t>
      </w:r>
    </w:p>
    <w:p w14:paraId="27E14639" w14:textId="77777777" w:rsidR="00530054" w:rsidRPr="001017E1" w:rsidRDefault="00B33A19">
      <w:pPr>
        <w:spacing w:line="57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1.</w:t>
      </w:r>
      <w:r w:rsidRPr="001017E1">
        <w:rPr>
          <w:rFonts w:ascii="Times New Roman" w:eastAsia="仿宋" w:hAnsi="Times New Roman" w:cs="Times New Roman"/>
          <w:b/>
          <w:bCs/>
          <w:kern w:val="0"/>
          <w:sz w:val="28"/>
          <w:szCs w:val="24"/>
        </w:rPr>
        <w:t>幸福河湖建设</w:t>
      </w:r>
    </w:p>
    <w:p w14:paraId="084FAF1C" w14:textId="50AFEDC2" w:rsidR="00530054" w:rsidRPr="001017E1" w:rsidRDefault="00B33A19">
      <w:pPr>
        <w:pStyle w:val="Bodytext10"/>
        <w:spacing w:line="592" w:lineRule="exact"/>
        <w:ind w:firstLineChars="200" w:firstLine="560"/>
        <w:rPr>
          <w:rFonts w:ascii="Times New Roman" w:eastAsia="仿宋" w:hAnsi="Times New Roman" w:cs="Times New Roman"/>
          <w:sz w:val="28"/>
          <w:szCs w:val="28"/>
          <w:lang w:val="en-US" w:eastAsia="zh-CN" w:bidi="ar-SA"/>
        </w:rPr>
      </w:pPr>
      <w:r w:rsidRPr="001017E1">
        <w:rPr>
          <w:rFonts w:ascii="Times New Roman" w:eastAsia="仿宋" w:hAnsi="Times New Roman" w:cs="Times New Roman"/>
          <w:sz w:val="28"/>
          <w:szCs w:val="28"/>
          <w:lang w:val="en-US" w:eastAsia="zh-CN" w:bidi="ar-SA"/>
        </w:rPr>
        <w:t>积极推进美丽河湖（幸福河）建设，深化河（湖）长制，</w:t>
      </w:r>
      <w:r w:rsidRPr="001017E1">
        <w:rPr>
          <w:rFonts w:ascii="Times New Roman" w:eastAsia="仿宋" w:hAnsi="Times New Roman" w:cs="Times New Roman" w:hint="eastAsia"/>
          <w:sz w:val="28"/>
          <w:szCs w:val="28"/>
          <w:lang w:val="en-US" w:eastAsia="zh-CN" w:bidi="ar-SA"/>
        </w:rPr>
        <w:t>围绕“一轴联四片、两水系三源”的水文化总体空间架构，</w:t>
      </w:r>
      <w:r w:rsidRPr="001017E1">
        <w:rPr>
          <w:rFonts w:ascii="Times New Roman" w:eastAsia="仿宋" w:hAnsi="Times New Roman" w:cs="Times New Roman"/>
          <w:sz w:val="28"/>
          <w:szCs w:val="28"/>
          <w:lang w:val="en-US" w:eastAsia="zh-CN" w:bidi="ar-SA"/>
        </w:rPr>
        <w:t>采取堤岸加固、流域治理、生态修复、水系连通、水文化展示等综合措施，推动钱塘江、</w:t>
      </w:r>
      <w:r w:rsidRPr="001017E1">
        <w:rPr>
          <w:rFonts w:ascii="Times New Roman" w:eastAsia="仿宋" w:hAnsi="Times New Roman" w:cs="Times New Roman" w:hint="eastAsia"/>
          <w:sz w:val="28"/>
          <w:szCs w:val="28"/>
          <w:lang w:val="en-US" w:eastAsia="zh-CN" w:bidi="ar-SA"/>
        </w:rPr>
        <w:t>余杭塘河</w:t>
      </w:r>
      <w:r w:rsidRPr="001017E1">
        <w:rPr>
          <w:rFonts w:ascii="Times New Roman" w:eastAsia="仿宋" w:hAnsi="Times New Roman" w:cs="Times New Roman"/>
          <w:sz w:val="28"/>
          <w:szCs w:val="28"/>
          <w:lang w:val="en-US" w:eastAsia="zh-CN" w:bidi="ar-SA"/>
        </w:rPr>
        <w:t>等流域治理与水生态修复保护。到</w:t>
      </w:r>
      <w:r w:rsidRPr="001017E1">
        <w:rPr>
          <w:rFonts w:ascii="Times New Roman" w:eastAsia="仿宋" w:hAnsi="Times New Roman" w:cs="Times New Roman"/>
          <w:sz w:val="28"/>
          <w:szCs w:val="28"/>
          <w:lang w:val="en-US" w:eastAsia="zh-CN" w:bidi="ar-SA"/>
        </w:rPr>
        <w:t>2025</w:t>
      </w:r>
      <w:r w:rsidRPr="001017E1">
        <w:rPr>
          <w:rFonts w:ascii="Times New Roman" w:eastAsia="仿宋" w:hAnsi="Times New Roman" w:cs="Times New Roman"/>
          <w:sz w:val="28"/>
          <w:szCs w:val="28"/>
          <w:lang w:val="en-US" w:eastAsia="zh-CN" w:bidi="ar-SA"/>
        </w:rPr>
        <w:t>年，实施城市主要防汛河道综合整治项目</w:t>
      </w:r>
      <w:r w:rsidRPr="001017E1">
        <w:rPr>
          <w:rFonts w:ascii="Times New Roman" w:eastAsia="PMingLiU" w:hAnsi="Times New Roman" w:cs="Times New Roman"/>
          <w:sz w:val="28"/>
          <w:szCs w:val="28"/>
        </w:rPr>
        <w:t>8</w:t>
      </w:r>
      <w:r w:rsidRPr="001017E1">
        <w:rPr>
          <w:rFonts w:ascii="Times New Roman" w:eastAsia="仿宋" w:hAnsi="Times New Roman" w:cs="Times New Roman"/>
          <w:sz w:val="28"/>
          <w:szCs w:val="28"/>
          <w:lang w:val="en-US" w:eastAsia="zh-CN" w:bidi="ar-SA"/>
        </w:rPr>
        <w:t>个，全面完成主城区河道整治工作，逐步开展绕城以外建成区城市河道综合整治工程。实施</w:t>
      </w:r>
      <w:r w:rsidRPr="001017E1">
        <w:rPr>
          <w:rFonts w:ascii="Times New Roman" w:eastAsia="仿宋" w:hAnsi="Times New Roman" w:cs="Times New Roman" w:hint="eastAsia"/>
          <w:sz w:val="28"/>
          <w:szCs w:val="28"/>
        </w:rPr>
        <w:t>西湖区境内的</w:t>
      </w:r>
      <w:bookmarkStart w:id="334" w:name="_Hlk92812135"/>
      <w:r w:rsidRPr="001017E1">
        <w:rPr>
          <w:rFonts w:ascii="Times New Roman" w:eastAsia="仿宋" w:hAnsi="Times New Roman" w:cs="Times New Roman" w:hint="eastAsia"/>
          <w:sz w:val="28"/>
          <w:szCs w:val="28"/>
        </w:rPr>
        <w:t>余杭塘河、三墩港、紫金港、</w:t>
      </w:r>
      <w:bookmarkStart w:id="335" w:name="_Hlk92811751"/>
      <w:r w:rsidRPr="001017E1">
        <w:rPr>
          <w:rFonts w:ascii="Times New Roman" w:eastAsia="仿宋" w:hAnsi="Times New Roman" w:cs="Times New Roman" w:hint="eastAsia"/>
          <w:sz w:val="28"/>
          <w:szCs w:val="28"/>
          <w:highlight w:val="yellow"/>
        </w:rPr>
        <w:t>宦塘河</w:t>
      </w:r>
      <w:r w:rsidRPr="001017E1">
        <w:rPr>
          <w:rFonts w:ascii="Times New Roman" w:eastAsia="仿宋" w:hAnsi="Times New Roman" w:cs="Times New Roman" w:hint="eastAsia"/>
          <w:sz w:val="28"/>
          <w:szCs w:val="28"/>
        </w:rPr>
        <w:t>、</w:t>
      </w:r>
      <w:bookmarkEnd w:id="335"/>
      <w:r w:rsidRPr="001017E1">
        <w:rPr>
          <w:rFonts w:ascii="Times New Roman" w:eastAsia="仿宋" w:hAnsi="Times New Roman" w:cs="Times New Roman" w:hint="eastAsia"/>
          <w:sz w:val="28"/>
          <w:szCs w:val="28"/>
        </w:rPr>
        <w:t>沿山河、西溪河、</w:t>
      </w:r>
      <w:bookmarkEnd w:id="334"/>
      <w:r w:rsidRPr="001017E1">
        <w:rPr>
          <w:rFonts w:ascii="Times New Roman" w:eastAsia="仿宋" w:hAnsi="Times New Roman" w:cs="Times New Roman" w:hint="eastAsia"/>
          <w:sz w:val="28"/>
          <w:szCs w:val="28"/>
        </w:rPr>
        <w:t>象山浦（五浦河）、周浦沿山南渠、周浦沿山北渠、钱塘江、富春江</w:t>
      </w:r>
      <w:r w:rsidRPr="001017E1">
        <w:rPr>
          <w:rFonts w:ascii="Times New Roman" w:eastAsia="仿宋" w:hAnsi="Times New Roman" w:cs="Times New Roman"/>
          <w:sz w:val="28"/>
          <w:szCs w:val="28"/>
        </w:rPr>
        <w:t>等</w:t>
      </w:r>
      <w:r w:rsidRPr="001017E1">
        <w:rPr>
          <w:rFonts w:ascii="Times New Roman" w:eastAsia="仿宋" w:hAnsi="Times New Roman" w:cs="Times New Roman" w:hint="eastAsia"/>
          <w:sz w:val="28"/>
          <w:szCs w:val="28"/>
          <w:lang w:val="en-US" w:eastAsia="zh-CN" w:bidi="ar-SA"/>
        </w:rPr>
        <w:t>的</w:t>
      </w:r>
      <w:r w:rsidRPr="001017E1">
        <w:rPr>
          <w:rFonts w:ascii="Times New Roman" w:eastAsia="仿宋" w:hAnsi="Times New Roman" w:cs="Times New Roman"/>
          <w:sz w:val="28"/>
          <w:szCs w:val="28"/>
          <w:lang w:val="en-US" w:eastAsia="zh-CN" w:bidi="ar-SA"/>
        </w:rPr>
        <w:t>综合治理，治理长度</w:t>
      </w:r>
      <w:r w:rsidRPr="001017E1">
        <w:rPr>
          <w:rFonts w:ascii="Times New Roman" w:eastAsia="仿宋" w:hAnsi="Times New Roman" w:cs="Times New Roman"/>
          <w:sz w:val="28"/>
          <w:szCs w:val="28"/>
          <w:lang w:val="en-US" w:eastAsia="zh-CN" w:bidi="ar-SA"/>
        </w:rPr>
        <w:t>290</w:t>
      </w:r>
      <w:r w:rsidRPr="001017E1">
        <w:rPr>
          <w:rFonts w:ascii="Times New Roman" w:eastAsia="仿宋" w:hAnsi="Times New Roman" w:cs="Times New Roman"/>
          <w:sz w:val="28"/>
          <w:szCs w:val="28"/>
          <w:lang w:val="en-US" w:eastAsia="zh-CN" w:bidi="ar-SA"/>
        </w:rPr>
        <w:t>公里</w:t>
      </w:r>
      <w:r w:rsidR="00F368B9" w:rsidRPr="001017E1">
        <w:rPr>
          <w:rFonts w:ascii="Times New Roman" w:eastAsia="仿宋" w:hAnsi="Times New Roman" w:cs="Times New Roman" w:hint="eastAsia"/>
          <w:sz w:val="28"/>
          <w:szCs w:val="28"/>
          <w:lang w:val="en-US" w:eastAsia="zh-CN" w:bidi="ar-SA"/>
        </w:rPr>
        <w:t>，完成水土流失综合治理面积</w:t>
      </w:r>
      <w:r w:rsidR="00F368B9" w:rsidRPr="001017E1">
        <w:rPr>
          <w:rFonts w:ascii="Times New Roman" w:eastAsia="仿宋" w:hAnsi="Times New Roman" w:cs="Times New Roman"/>
          <w:sz w:val="28"/>
          <w:szCs w:val="28"/>
          <w:lang w:val="en-US" w:eastAsia="zh-CN" w:bidi="ar-SA"/>
        </w:rPr>
        <w:t>247</w:t>
      </w:r>
      <w:r w:rsidR="00F368B9" w:rsidRPr="001017E1">
        <w:rPr>
          <w:rFonts w:ascii="Times New Roman" w:eastAsia="仿宋" w:hAnsi="Times New Roman" w:cs="Times New Roman"/>
          <w:sz w:val="28"/>
          <w:szCs w:val="28"/>
          <w:lang w:val="en-US" w:eastAsia="zh-CN" w:bidi="ar-SA"/>
        </w:rPr>
        <w:t>公顷</w:t>
      </w:r>
      <w:r w:rsidRPr="001017E1">
        <w:rPr>
          <w:rFonts w:ascii="Times New Roman" w:eastAsia="仿宋" w:hAnsi="Times New Roman" w:cs="Times New Roman" w:hint="eastAsia"/>
          <w:sz w:val="28"/>
          <w:szCs w:val="28"/>
          <w:lang w:val="en-US" w:eastAsia="zh-CN" w:bidi="ar-SA"/>
        </w:rPr>
        <w:t>；</w:t>
      </w:r>
      <w:r w:rsidR="006F6B29" w:rsidRPr="001017E1">
        <w:rPr>
          <w:rFonts w:ascii="Times New Roman" w:eastAsia="仿宋" w:hAnsi="Times New Roman" w:cs="Times New Roman" w:hint="eastAsia"/>
          <w:sz w:val="28"/>
          <w:szCs w:val="28"/>
          <w:lang w:val="en-US" w:eastAsia="zh-CN" w:bidi="ar-SA"/>
        </w:rPr>
        <w:t>在</w:t>
      </w:r>
      <w:r w:rsidRPr="001017E1">
        <w:rPr>
          <w:rFonts w:ascii="Times New Roman" w:eastAsia="仿宋" w:hAnsi="Times New Roman" w:cs="Times New Roman" w:hint="eastAsia"/>
          <w:sz w:val="28"/>
          <w:szCs w:val="28"/>
          <w:lang w:val="en-US" w:eastAsia="zh-CN" w:bidi="ar-SA"/>
        </w:rPr>
        <w:t>蒋村街道</w:t>
      </w:r>
      <w:r w:rsidR="006307CB" w:rsidRPr="001017E1">
        <w:rPr>
          <w:rFonts w:ascii="Times New Roman" w:eastAsia="仿宋" w:hAnsi="Times New Roman" w:cs="Times New Roman" w:hint="eastAsia"/>
          <w:sz w:val="28"/>
          <w:szCs w:val="28"/>
          <w:lang w:val="en-US" w:eastAsia="zh-CN" w:bidi="ar-SA"/>
        </w:rPr>
        <w:t>已</w:t>
      </w:r>
      <w:r w:rsidRPr="001017E1">
        <w:rPr>
          <w:rFonts w:ascii="Times New Roman" w:eastAsia="仿宋" w:hAnsi="Times New Roman" w:cs="Times New Roman" w:hint="eastAsia"/>
          <w:sz w:val="28"/>
          <w:szCs w:val="28"/>
          <w:lang w:val="en-US" w:eastAsia="zh-CN" w:bidi="ar-SA"/>
        </w:rPr>
        <w:t>获杭州市</w:t>
      </w:r>
      <w:r w:rsidRPr="001017E1">
        <w:rPr>
          <w:rFonts w:ascii="Times New Roman" w:eastAsia="仿宋"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水美乡镇</w:t>
      </w:r>
      <w:r w:rsidRPr="001017E1">
        <w:rPr>
          <w:rFonts w:ascii="Times New Roman" w:eastAsia="仿宋" w:hAnsi="Times New Roman" w:cs="Times New Roman"/>
          <w:sz w:val="28"/>
          <w:szCs w:val="28"/>
          <w:lang w:val="en-US" w:eastAsia="zh-CN" w:bidi="ar-SA"/>
        </w:rPr>
        <w:t>”</w:t>
      </w:r>
      <w:r w:rsidRPr="001017E1">
        <w:rPr>
          <w:rFonts w:ascii="Times New Roman" w:eastAsia="仿宋" w:hAnsi="Times New Roman" w:cs="Times New Roman" w:hint="eastAsia"/>
          <w:sz w:val="28"/>
          <w:szCs w:val="28"/>
          <w:lang w:val="en-US" w:eastAsia="zh-CN" w:bidi="ar-SA"/>
        </w:rPr>
        <w:t>称号</w:t>
      </w:r>
      <w:r w:rsidR="006F6B29" w:rsidRPr="001017E1">
        <w:rPr>
          <w:rFonts w:ascii="Times New Roman" w:eastAsia="仿宋" w:hAnsi="Times New Roman" w:cs="Times New Roman" w:hint="eastAsia"/>
          <w:sz w:val="28"/>
          <w:szCs w:val="28"/>
          <w:lang w:val="en-US" w:eastAsia="zh-CN" w:bidi="ar-SA"/>
        </w:rPr>
        <w:t>的</w:t>
      </w:r>
      <w:r w:rsidRPr="001017E1">
        <w:rPr>
          <w:rFonts w:ascii="Times New Roman" w:eastAsia="仿宋" w:hAnsi="Times New Roman" w:cs="Times New Roman" w:hint="eastAsia"/>
          <w:sz w:val="28"/>
          <w:szCs w:val="28"/>
          <w:lang w:val="en-US" w:eastAsia="zh-CN" w:bidi="ar-SA"/>
        </w:rPr>
        <w:t>基础上</w:t>
      </w:r>
      <w:r w:rsidR="006F6B29" w:rsidRPr="001017E1">
        <w:rPr>
          <w:rFonts w:ascii="Times New Roman" w:eastAsia="仿宋" w:hAnsi="Times New Roman" w:cs="Times New Roman" w:hint="eastAsia"/>
          <w:sz w:val="28"/>
          <w:szCs w:val="28"/>
          <w:lang w:val="en-US" w:eastAsia="zh-CN" w:bidi="ar-SA"/>
        </w:rPr>
        <w:t>，</w:t>
      </w:r>
      <w:r w:rsidR="006307CB" w:rsidRPr="001017E1">
        <w:rPr>
          <w:rFonts w:ascii="Times New Roman" w:eastAsia="仿宋" w:hAnsi="Times New Roman" w:cs="Times New Roman" w:hint="eastAsia"/>
          <w:sz w:val="28"/>
          <w:szCs w:val="28"/>
          <w:lang w:val="en-US" w:eastAsia="zh-CN" w:bidi="ar-SA"/>
        </w:rPr>
        <w:t>至</w:t>
      </w:r>
      <w:r w:rsidR="006307CB" w:rsidRPr="001017E1">
        <w:rPr>
          <w:rFonts w:ascii="Times New Roman" w:eastAsia="仿宋" w:hAnsi="Times New Roman" w:cs="Times New Roman" w:hint="eastAsia"/>
          <w:sz w:val="28"/>
          <w:szCs w:val="28"/>
          <w:lang w:val="en-US" w:eastAsia="zh-CN" w:bidi="ar-SA"/>
        </w:rPr>
        <w:t>2</w:t>
      </w:r>
      <w:r w:rsidR="006307CB" w:rsidRPr="001017E1">
        <w:rPr>
          <w:rFonts w:ascii="Times New Roman" w:eastAsia="仿宋" w:hAnsi="Times New Roman" w:cs="Times New Roman"/>
          <w:sz w:val="28"/>
          <w:szCs w:val="28"/>
          <w:lang w:val="en-US" w:eastAsia="zh-CN" w:bidi="ar-SA"/>
        </w:rPr>
        <w:t>025</w:t>
      </w:r>
      <w:r w:rsidR="006307CB" w:rsidRPr="001017E1">
        <w:rPr>
          <w:rFonts w:ascii="Times New Roman" w:eastAsia="仿宋" w:hAnsi="Times New Roman" w:cs="Times New Roman" w:hint="eastAsia"/>
          <w:sz w:val="28"/>
          <w:szCs w:val="28"/>
          <w:lang w:val="en-US" w:eastAsia="zh-CN" w:bidi="ar-SA"/>
        </w:rPr>
        <w:t>年</w:t>
      </w:r>
      <w:r w:rsidRPr="001017E1">
        <w:rPr>
          <w:rFonts w:ascii="Times New Roman" w:eastAsia="仿宋" w:hAnsi="Times New Roman" w:cs="Times New Roman"/>
          <w:sz w:val="28"/>
          <w:szCs w:val="28"/>
          <w:lang w:val="en-US" w:eastAsia="zh-CN" w:bidi="ar-SA"/>
        </w:rPr>
        <w:t>创建</w:t>
      </w:r>
      <w:r w:rsidRPr="001017E1">
        <w:rPr>
          <w:rFonts w:ascii="Times New Roman" w:eastAsia="仿宋" w:hAnsi="Times New Roman" w:cs="Times New Roman" w:hint="eastAsia"/>
          <w:sz w:val="28"/>
          <w:szCs w:val="28"/>
          <w:lang w:val="en-US" w:eastAsia="zh-CN" w:bidi="ar-SA"/>
        </w:rPr>
        <w:t>西湖、</w:t>
      </w:r>
      <w:r w:rsidRPr="001017E1">
        <w:rPr>
          <w:rFonts w:ascii="Times New Roman" w:eastAsia="仿宋" w:hAnsi="Times New Roman" w:cs="Times New Roman"/>
          <w:sz w:val="28"/>
          <w:szCs w:val="28"/>
          <w:lang w:val="en-US" w:eastAsia="zh-CN" w:bidi="ar-SA"/>
        </w:rPr>
        <w:t>三墩</w:t>
      </w:r>
      <w:r w:rsidRPr="001017E1">
        <w:rPr>
          <w:rFonts w:ascii="Times New Roman" w:eastAsia="仿宋" w:hAnsi="Times New Roman" w:cs="Times New Roman" w:hint="eastAsia"/>
          <w:sz w:val="28"/>
          <w:szCs w:val="28"/>
          <w:lang w:val="en-US" w:eastAsia="zh-CN" w:bidi="ar-SA"/>
        </w:rPr>
        <w:t>和</w:t>
      </w:r>
      <w:r w:rsidRPr="001017E1">
        <w:rPr>
          <w:rFonts w:ascii="Times New Roman" w:eastAsia="仿宋" w:hAnsi="Times New Roman" w:cs="Times New Roman"/>
          <w:sz w:val="28"/>
          <w:szCs w:val="28"/>
          <w:lang w:val="en-US" w:eastAsia="zh-CN" w:bidi="ar-SA"/>
        </w:rPr>
        <w:t>双浦</w:t>
      </w:r>
      <w:r w:rsidRPr="001017E1">
        <w:rPr>
          <w:rFonts w:ascii="Times New Roman" w:eastAsia="仿宋" w:hAnsi="Times New Roman" w:cs="Times New Roman"/>
          <w:sz w:val="28"/>
          <w:szCs w:val="28"/>
          <w:lang w:val="en-US" w:eastAsia="zh-CN" w:bidi="ar-SA"/>
        </w:rPr>
        <w:t>3</w:t>
      </w:r>
      <w:r w:rsidRPr="001017E1">
        <w:rPr>
          <w:rFonts w:ascii="Times New Roman" w:eastAsia="仿宋" w:hAnsi="Times New Roman" w:cs="Times New Roman"/>
          <w:sz w:val="28"/>
          <w:szCs w:val="28"/>
          <w:lang w:val="en-US" w:eastAsia="zh-CN" w:bidi="ar-SA"/>
        </w:rPr>
        <w:t>个</w:t>
      </w:r>
      <w:r w:rsidRPr="001017E1">
        <w:rPr>
          <w:rFonts w:ascii="Times New Roman" w:eastAsia="仿宋"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水美乡镇</w:t>
      </w:r>
      <w:r w:rsidRPr="001017E1">
        <w:rPr>
          <w:rFonts w:ascii="Times New Roman" w:eastAsia="仿宋"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，构建全域</w:t>
      </w:r>
      <w:r w:rsidRPr="001017E1">
        <w:rPr>
          <w:rFonts w:ascii="Times New Roman"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幸福河湖</w:t>
      </w:r>
      <w:r w:rsidRPr="001017E1">
        <w:rPr>
          <w:rFonts w:ascii="Times New Roman"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w:t>
      </w:r>
    </w:p>
    <w:p w14:paraId="73FD73B3" w14:textId="05B1D202" w:rsidR="00530054" w:rsidRPr="001017E1" w:rsidRDefault="00B33A19">
      <w:pPr>
        <w:spacing w:line="592"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2.</w:t>
      </w:r>
      <w:r w:rsidRPr="001017E1">
        <w:rPr>
          <w:rFonts w:ascii="Times New Roman" w:eastAsia="仿宋" w:hAnsi="Times New Roman" w:cs="Times New Roman"/>
          <w:b/>
          <w:bCs/>
          <w:kern w:val="0"/>
          <w:sz w:val="28"/>
          <w:szCs w:val="24"/>
        </w:rPr>
        <w:t>改善河湖水质</w:t>
      </w:r>
    </w:p>
    <w:p w14:paraId="5D4C9283" w14:textId="35067ECC" w:rsidR="00530054" w:rsidRPr="001017E1" w:rsidRDefault="00B33A19">
      <w:pPr>
        <w:pStyle w:val="Bodytext10"/>
        <w:spacing w:afterLines="50" w:after="120" w:line="592" w:lineRule="exact"/>
        <w:ind w:firstLineChars="200" w:firstLine="560"/>
        <w:jc w:val="both"/>
        <w:rPr>
          <w:rFonts w:ascii="Times New Roman" w:eastAsia="仿宋" w:hAnsi="Times New Roman" w:cs="Times New Roman"/>
          <w:sz w:val="28"/>
          <w:szCs w:val="28"/>
          <w:lang w:val="en-US" w:eastAsia="zh-CN" w:bidi="ar-SA"/>
        </w:rPr>
      </w:pPr>
      <w:r w:rsidRPr="001017E1">
        <w:rPr>
          <w:rFonts w:ascii="Times New Roman" w:eastAsia="仿宋" w:hAnsi="Times New Roman" w:cs="Times New Roman" w:hint="eastAsia"/>
          <w:sz w:val="28"/>
          <w:szCs w:val="28"/>
          <w:lang w:val="en-US" w:eastAsia="zh-CN" w:bidi="ar-SA"/>
        </w:rPr>
        <w:t>深化河湖长制，实施“五水共治”碧水工程，推进污水“零直排”区建设。全面构建河湖库塘淤泥轮疏机制，实现河湖库塘淤疏动态平衡。</w:t>
      </w:r>
      <w:r w:rsidRPr="001017E1">
        <w:rPr>
          <w:rFonts w:ascii="Times New Roman" w:eastAsia="仿宋" w:hAnsi="Times New Roman" w:cs="Times New Roman"/>
          <w:sz w:val="28"/>
          <w:szCs w:val="28"/>
          <w:lang w:val="en-US" w:eastAsia="zh-CN" w:bidi="ar-SA"/>
        </w:rPr>
        <w:t>加快优质水源保障，推进</w:t>
      </w:r>
      <w:r w:rsidRPr="001017E1">
        <w:rPr>
          <w:rFonts w:ascii="Times New Roman" w:eastAsia="仿宋" w:hAnsi="Times New Roman" w:cs="Times New Roman" w:hint="eastAsia"/>
          <w:sz w:val="28"/>
          <w:szCs w:val="28"/>
          <w:lang w:val="en-US" w:eastAsia="zh-CN" w:bidi="ar-SA"/>
        </w:rPr>
        <w:t>板壁山水库</w:t>
      </w:r>
      <w:r w:rsidRPr="001017E1">
        <w:rPr>
          <w:rFonts w:ascii="Times New Roman" w:eastAsia="仿宋" w:hAnsi="Times New Roman" w:cs="Times New Roman"/>
          <w:sz w:val="28"/>
          <w:szCs w:val="28"/>
          <w:lang w:val="en-US" w:eastAsia="zh-CN" w:bidi="ar-SA"/>
        </w:rPr>
        <w:t>水源保护及农村饮水提升。实施市区</w:t>
      </w:r>
      <w:r w:rsidRPr="001017E1">
        <w:rPr>
          <w:rFonts w:ascii="Times New Roman" w:eastAsia="仿宋" w:hAnsi="Times New Roman" w:cs="Times New Roman" w:hint="eastAsia"/>
          <w:sz w:val="28"/>
          <w:szCs w:val="28"/>
        </w:rPr>
        <w:t>余杭塘河、三墩港、紫金港、</w:t>
      </w:r>
      <w:r w:rsidRPr="001017E1">
        <w:rPr>
          <w:rFonts w:ascii="Times New Roman" w:eastAsia="仿宋" w:hAnsi="Times New Roman" w:cs="Times New Roman" w:hint="eastAsia"/>
          <w:sz w:val="28"/>
          <w:szCs w:val="28"/>
          <w:highlight w:val="yellow"/>
        </w:rPr>
        <w:t>宦塘河</w:t>
      </w:r>
      <w:r w:rsidRPr="001017E1">
        <w:rPr>
          <w:rFonts w:ascii="Times New Roman" w:eastAsia="仿宋" w:hAnsi="Times New Roman" w:cs="Times New Roman" w:hint="eastAsia"/>
          <w:sz w:val="28"/>
          <w:szCs w:val="28"/>
        </w:rPr>
        <w:t>、沿山河、西溪河</w:t>
      </w:r>
      <w:r w:rsidRPr="001017E1">
        <w:rPr>
          <w:rFonts w:ascii="Times New Roman" w:eastAsia="仿宋" w:hAnsi="Times New Roman" w:cs="Times New Roman"/>
          <w:sz w:val="28"/>
          <w:szCs w:val="28"/>
          <w:lang w:val="en-US" w:eastAsia="zh-CN" w:bidi="ar-SA"/>
        </w:rPr>
        <w:t>等河道综合整治与保护开发项目。</w:t>
      </w:r>
    </w:p>
    <w:p w14:paraId="7F879975" w14:textId="5D3AE782" w:rsidR="00530054" w:rsidRPr="001017E1" w:rsidRDefault="00715C34">
      <w:pPr>
        <w:spacing w:line="580" w:lineRule="exact"/>
        <w:ind w:firstLineChars="200" w:firstLine="600"/>
        <w:rPr>
          <w:rFonts w:ascii="Times New Roman" w:eastAsia="仿宋" w:hAnsi="Times New Roman" w:cs="Times New Roman"/>
          <w:b/>
          <w:bCs/>
          <w:kern w:val="0"/>
          <w:sz w:val="28"/>
          <w:szCs w:val="24"/>
        </w:rPr>
      </w:pPr>
      <w:r w:rsidRPr="001017E1">
        <w:rPr>
          <w:rFonts w:ascii="宋体" w:eastAsia="宋体" w:hAnsi="宋体" w:cs="宋体"/>
          <w:noProof/>
          <w:sz w:val="30"/>
          <w:szCs w:val="30"/>
        </w:rPr>
        <w:lastRenderedPageBreak/>
        <w:drawing>
          <wp:anchor distT="0" distB="0" distL="114300" distR="114300" simplePos="0" relativeHeight="251663360" behindDoc="0" locked="0" layoutInCell="1" allowOverlap="1" wp14:anchorId="546B8447" wp14:editId="70B0AB2F">
            <wp:simplePos x="0" y="0"/>
            <wp:positionH relativeFrom="margin">
              <wp:align>center</wp:align>
            </wp:positionH>
            <wp:positionV relativeFrom="paragraph">
              <wp:posOffset>0</wp:posOffset>
            </wp:positionV>
            <wp:extent cx="4890135" cy="3029585"/>
            <wp:effectExtent l="0" t="0" r="5715"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0135" cy="3029585"/>
                    </a:xfrm>
                    <a:prstGeom prst="rect">
                      <a:avLst/>
                    </a:prstGeom>
                    <a:noFill/>
                    <a:ln>
                      <a:noFill/>
                    </a:ln>
                  </pic:spPr>
                </pic:pic>
              </a:graphicData>
            </a:graphic>
          </wp:anchor>
        </w:drawing>
      </w:r>
      <w:r w:rsidR="00B33A19" w:rsidRPr="001017E1">
        <w:rPr>
          <w:rFonts w:ascii="Times New Roman" w:eastAsia="仿宋" w:hAnsi="Times New Roman" w:cs="Times New Roman"/>
          <w:b/>
          <w:bCs/>
          <w:kern w:val="0"/>
          <w:sz w:val="28"/>
          <w:szCs w:val="24"/>
        </w:rPr>
        <w:t>3.</w:t>
      </w:r>
      <w:r w:rsidR="00B33A19" w:rsidRPr="001017E1">
        <w:rPr>
          <w:rFonts w:ascii="Times New Roman" w:eastAsia="仿宋" w:hAnsi="Times New Roman" w:cs="Times New Roman"/>
          <w:b/>
          <w:bCs/>
          <w:kern w:val="0"/>
          <w:sz w:val="28"/>
          <w:szCs w:val="24"/>
        </w:rPr>
        <w:t>防洪排涝能力建设</w:t>
      </w:r>
    </w:p>
    <w:p w14:paraId="101711DF" w14:textId="1C9990FB" w:rsidR="00530054" w:rsidRPr="001017E1" w:rsidRDefault="00B33A19">
      <w:pPr>
        <w:pStyle w:val="Bodytext10"/>
        <w:spacing w:line="560" w:lineRule="exact"/>
        <w:ind w:firstLineChars="200" w:firstLine="560"/>
        <w:rPr>
          <w:rFonts w:ascii="Times New Roman" w:eastAsia="仿宋" w:hAnsi="Times New Roman" w:cs="Times New Roman"/>
          <w:sz w:val="28"/>
          <w:szCs w:val="28"/>
          <w:lang w:val="en-US" w:eastAsia="zh-CN" w:bidi="ar-SA"/>
        </w:rPr>
      </w:pPr>
      <w:r w:rsidRPr="001017E1">
        <w:rPr>
          <w:rFonts w:ascii="Times New Roman" w:eastAsia="仿宋" w:hAnsi="Times New Roman" w:cs="Times New Roman"/>
          <w:sz w:val="28"/>
          <w:szCs w:val="28"/>
          <w:lang w:val="en-US" w:eastAsia="zh-CN" w:bidi="ar-SA"/>
        </w:rPr>
        <w:t>实施防洪安澜、高速水网、库塘保安等工程，构建高标准防洪保安体系。到</w:t>
      </w:r>
      <w:r w:rsidRPr="001017E1">
        <w:rPr>
          <w:rFonts w:ascii="Times New Roman" w:eastAsia="仿宋" w:hAnsi="Times New Roman" w:cs="Times New Roman"/>
          <w:sz w:val="28"/>
          <w:szCs w:val="28"/>
          <w:lang w:val="en-US" w:eastAsia="zh-CN" w:bidi="ar-SA"/>
        </w:rPr>
        <w:t>2025</w:t>
      </w:r>
      <w:r w:rsidRPr="001017E1">
        <w:rPr>
          <w:rFonts w:ascii="Times New Roman" w:eastAsia="仿宋" w:hAnsi="Times New Roman" w:cs="Times New Roman"/>
          <w:sz w:val="28"/>
          <w:szCs w:val="28"/>
          <w:lang w:val="en-US" w:eastAsia="zh-CN" w:bidi="ar-SA"/>
        </w:rPr>
        <w:t>年，</w:t>
      </w:r>
      <w:r w:rsidRPr="001017E1">
        <w:rPr>
          <w:rFonts w:ascii="Times New Roman" w:eastAsia="仿宋" w:hAnsi="Times New Roman" w:cs="Times New Roman" w:hint="eastAsia"/>
          <w:sz w:val="28"/>
          <w:szCs w:val="28"/>
          <w:lang w:val="en-US" w:eastAsia="zh-CN" w:bidi="ar-SA"/>
        </w:rPr>
        <w:t>重</w:t>
      </w:r>
      <w:r w:rsidRPr="001017E1">
        <w:rPr>
          <w:rFonts w:ascii="Times New Roman" w:eastAsia="仿宋" w:hAnsi="Times New Roman" w:cs="Times New Roman"/>
          <w:sz w:val="28"/>
          <w:szCs w:val="28"/>
          <w:lang w:val="en-US" w:eastAsia="zh-CN" w:bidi="ar-SA"/>
        </w:rPr>
        <w:t>点实施</w:t>
      </w:r>
      <w:r w:rsidRPr="001017E1">
        <w:rPr>
          <w:rFonts w:ascii="Times New Roman" w:eastAsia="仿宋" w:hAnsi="Times New Roman" w:cs="Times New Roman" w:hint="eastAsia"/>
          <w:sz w:val="28"/>
          <w:szCs w:val="28"/>
          <w:lang w:val="en-US" w:eastAsia="zh-CN" w:bidi="ar-SA"/>
        </w:rPr>
        <w:t>包括铜鉴湖防洪排涝调蓄等一批的</w:t>
      </w:r>
      <w:r w:rsidRPr="001017E1">
        <w:rPr>
          <w:rFonts w:ascii="Times New Roman" w:eastAsia="仿宋" w:hAnsi="Times New Roman" w:cs="Times New Roman"/>
          <w:sz w:val="28"/>
          <w:szCs w:val="28"/>
          <w:lang w:val="en-US" w:eastAsia="zh-CN" w:bidi="ar-SA"/>
        </w:rPr>
        <w:t>江河治理防洪工程</w:t>
      </w:r>
      <w:r w:rsidRPr="001017E1">
        <w:rPr>
          <w:rFonts w:ascii="Times New Roman" w:eastAsia="仿宋" w:hAnsi="Times New Roman" w:cs="Times New Roman" w:hint="eastAsia"/>
          <w:sz w:val="28"/>
          <w:szCs w:val="28"/>
          <w:lang w:val="en-US" w:eastAsia="zh-CN" w:bidi="ar-SA"/>
        </w:rPr>
        <w:t>和</w:t>
      </w:r>
      <w:r w:rsidRPr="001017E1">
        <w:rPr>
          <w:rFonts w:ascii="Times New Roman" w:eastAsia="仿宋" w:hAnsi="Times New Roman" w:cs="Times New Roman"/>
          <w:sz w:val="28"/>
          <w:szCs w:val="28"/>
          <w:lang w:val="en-US" w:eastAsia="zh-CN" w:bidi="ar-SA"/>
        </w:rPr>
        <w:t>平原骨干排涝工程</w:t>
      </w:r>
      <w:r w:rsidRPr="001017E1">
        <w:rPr>
          <w:rFonts w:ascii="Times New Roman" w:eastAsia="仿宋" w:hAnsi="Times New Roman" w:cs="Times New Roman" w:hint="eastAsia"/>
          <w:sz w:val="28"/>
          <w:szCs w:val="28"/>
          <w:lang w:val="en-US" w:eastAsia="zh-CN" w:bidi="ar-SA"/>
        </w:rPr>
        <w:t>，</w:t>
      </w:r>
      <w:r w:rsidRPr="001017E1">
        <w:rPr>
          <w:rFonts w:ascii="Times New Roman" w:eastAsia="仿宋" w:hAnsi="Times New Roman" w:cs="Times New Roman"/>
          <w:sz w:val="28"/>
          <w:szCs w:val="28"/>
          <w:lang w:val="en-US" w:eastAsia="zh-CN" w:bidi="ar-SA"/>
        </w:rPr>
        <w:t>沿海平原基本实现</w:t>
      </w:r>
      <w:r w:rsidRPr="001017E1">
        <w:rPr>
          <w:rFonts w:ascii="Times New Roman"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强排成网</w:t>
      </w:r>
      <w:r w:rsidRPr="001017E1">
        <w:rPr>
          <w:rFonts w:ascii="Times New Roman"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，排涝能力总体达到</w:t>
      </w:r>
      <w:r w:rsidRPr="001017E1">
        <w:rPr>
          <w:rFonts w:ascii="Times New Roman" w:eastAsia="仿宋" w:hAnsi="Times New Roman" w:cs="Times New Roman"/>
          <w:sz w:val="28"/>
          <w:szCs w:val="28"/>
          <w:lang w:val="en-US" w:eastAsia="zh-CN" w:bidi="ar-SA"/>
        </w:rPr>
        <w:t>20</w:t>
      </w:r>
      <w:r w:rsidRPr="001017E1">
        <w:rPr>
          <w:rFonts w:ascii="Times New Roman" w:eastAsia="仿宋" w:hAnsi="Times New Roman" w:cs="Times New Roman"/>
          <w:sz w:val="28"/>
          <w:szCs w:val="28"/>
          <w:lang w:val="en-US" w:eastAsia="zh-CN" w:bidi="ar-SA"/>
        </w:rPr>
        <w:t>年一遇，完成江河干堤（海塘）提标加固</w:t>
      </w:r>
      <w:r w:rsidRPr="001017E1">
        <w:rPr>
          <w:rFonts w:ascii="Times New Roman" w:eastAsia="仿宋" w:hAnsi="Times New Roman" w:cs="Times New Roman"/>
          <w:sz w:val="28"/>
          <w:szCs w:val="28"/>
          <w:lang w:val="en-US" w:eastAsia="zh-CN" w:bidi="ar-SA"/>
        </w:rPr>
        <w:t>29</w:t>
      </w:r>
      <w:r w:rsidRPr="001017E1">
        <w:rPr>
          <w:rFonts w:ascii="Times New Roman" w:eastAsia="仿宋" w:hAnsi="Times New Roman" w:cs="Times New Roman"/>
          <w:sz w:val="28"/>
          <w:szCs w:val="28"/>
          <w:lang w:val="en-US" w:eastAsia="zh-CN" w:bidi="ar-SA"/>
        </w:rPr>
        <w:t>公里，基本实现城区和重点镇防洪能力达标。</w:t>
      </w:r>
    </w:p>
    <w:p w14:paraId="60154EEF" w14:textId="77777777" w:rsidR="00530054" w:rsidRPr="001017E1" w:rsidRDefault="00B33A19">
      <w:pPr>
        <w:keepNext/>
        <w:keepLines/>
        <w:spacing w:beforeLines="100" w:before="240" w:afterLines="100" w:after="240" w:line="560" w:lineRule="exact"/>
        <w:jc w:val="center"/>
        <w:outlineLvl w:val="1"/>
        <w:rPr>
          <w:rFonts w:ascii="Times New Roman" w:eastAsia="黑体" w:hAnsi="Times New Roman" w:cs="Times New Roman"/>
          <w:b/>
          <w:bCs/>
          <w:kern w:val="0"/>
          <w:sz w:val="32"/>
          <w:szCs w:val="32"/>
        </w:rPr>
      </w:pPr>
      <w:bookmarkStart w:id="336" w:name="_Toc68698445"/>
      <w:bookmarkStart w:id="337" w:name="_Toc101533931"/>
      <w:r w:rsidRPr="001017E1">
        <w:rPr>
          <w:rFonts w:ascii="Times New Roman" w:eastAsia="黑体" w:hAnsi="Times New Roman" w:cs="Times New Roman"/>
          <w:b/>
          <w:bCs/>
          <w:kern w:val="0"/>
          <w:sz w:val="32"/>
          <w:szCs w:val="32"/>
        </w:rPr>
        <w:t>第四节</w:t>
      </w:r>
      <w:r w:rsidRPr="001017E1">
        <w:rPr>
          <w:rFonts w:ascii="Times New Roman" w:eastAsia="黑体" w:hAnsi="Times New Roman" w:cs="Times New Roman"/>
          <w:b/>
          <w:bCs/>
          <w:kern w:val="0"/>
          <w:sz w:val="32"/>
          <w:szCs w:val="32"/>
        </w:rPr>
        <w:t xml:space="preserve"> </w:t>
      </w:r>
      <w:bookmarkStart w:id="338" w:name="_Hlk77756730"/>
      <w:r w:rsidRPr="001017E1">
        <w:rPr>
          <w:rFonts w:ascii="Times New Roman" w:eastAsia="黑体" w:hAnsi="Times New Roman" w:cs="Times New Roman"/>
          <w:b/>
          <w:bCs/>
          <w:kern w:val="0"/>
          <w:sz w:val="32"/>
          <w:szCs w:val="32"/>
        </w:rPr>
        <w:t>湿地文化传播</w:t>
      </w:r>
      <w:bookmarkEnd w:id="336"/>
      <w:r w:rsidRPr="001017E1">
        <w:rPr>
          <w:rFonts w:ascii="Times New Roman" w:eastAsia="黑体" w:hAnsi="Times New Roman" w:cs="Times New Roman"/>
          <w:b/>
          <w:bCs/>
          <w:kern w:val="0"/>
          <w:sz w:val="32"/>
          <w:szCs w:val="32"/>
        </w:rPr>
        <w:t>工程</w:t>
      </w:r>
      <w:bookmarkEnd w:id="337"/>
    </w:p>
    <w:bookmarkEnd w:id="338"/>
    <w:p w14:paraId="2C820622" w14:textId="77777777" w:rsidR="00530054" w:rsidRPr="001017E1" w:rsidRDefault="00B33A19">
      <w:pPr>
        <w:spacing w:beforeLines="50" w:before="120" w:afterLines="50" w:after="120" w:line="56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一、</w:t>
      </w:r>
      <w:bookmarkStart w:id="339" w:name="_Hlk92891399"/>
      <w:bookmarkStart w:id="340" w:name="_Hlk92891337"/>
      <w:bookmarkStart w:id="341" w:name="_Hlk99461202"/>
      <w:r w:rsidRPr="001017E1">
        <w:rPr>
          <w:rFonts w:ascii="Times New Roman" w:eastAsia="黑体" w:hAnsi="Times New Roman" w:cs="Times New Roman"/>
          <w:b/>
          <w:bCs/>
          <w:kern w:val="0"/>
          <w:sz w:val="30"/>
          <w:szCs w:val="30"/>
        </w:rPr>
        <w:t>余杭塘河</w:t>
      </w:r>
      <w:bookmarkEnd w:id="339"/>
      <w:r w:rsidRPr="001017E1">
        <w:rPr>
          <w:rFonts w:ascii="Times New Roman" w:eastAsia="黑体" w:hAnsi="Times New Roman" w:cs="Times New Roman"/>
          <w:b/>
          <w:bCs/>
          <w:kern w:val="0"/>
          <w:sz w:val="30"/>
          <w:szCs w:val="30"/>
        </w:rPr>
        <w:t>历史文化带</w:t>
      </w:r>
      <w:bookmarkEnd w:id="340"/>
      <w:r w:rsidRPr="001017E1">
        <w:rPr>
          <w:rFonts w:ascii="Times New Roman" w:eastAsia="黑体" w:hAnsi="Times New Roman" w:cs="Times New Roman"/>
          <w:b/>
          <w:bCs/>
          <w:kern w:val="0"/>
          <w:sz w:val="30"/>
          <w:szCs w:val="30"/>
        </w:rPr>
        <w:t>建设</w:t>
      </w:r>
      <w:bookmarkEnd w:id="341"/>
    </w:p>
    <w:p w14:paraId="133221FE" w14:textId="77777777" w:rsidR="00530054" w:rsidRPr="001017E1" w:rsidRDefault="00B33A19">
      <w:pPr>
        <w:spacing w:line="55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（一）规划目标</w:t>
      </w:r>
    </w:p>
    <w:p w14:paraId="054EC65F" w14:textId="77777777" w:rsidR="00530054" w:rsidRPr="001017E1" w:rsidRDefault="00B33A19">
      <w:pPr>
        <w:pStyle w:val="Bodytext10"/>
        <w:spacing w:line="560" w:lineRule="exact"/>
        <w:ind w:firstLineChars="200" w:firstLine="560"/>
        <w:jc w:val="both"/>
        <w:rPr>
          <w:rFonts w:ascii="Times New Roman" w:eastAsia="仿宋" w:hAnsi="Times New Roman" w:cs="Times New Roman"/>
          <w:sz w:val="28"/>
          <w:szCs w:val="28"/>
          <w:lang w:val="en-US" w:eastAsia="zh-CN" w:bidi="ar-SA"/>
        </w:rPr>
      </w:pPr>
      <w:r w:rsidRPr="001017E1">
        <w:rPr>
          <w:rFonts w:ascii="Times New Roman" w:eastAsia="仿宋" w:hAnsi="Times New Roman" w:cs="Times New Roman"/>
          <w:sz w:val="28"/>
          <w:szCs w:val="28"/>
          <w:lang w:val="en-US" w:eastAsia="zh-CN" w:bidi="ar-SA"/>
        </w:rPr>
        <w:t>以</w:t>
      </w:r>
      <w:bookmarkStart w:id="342" w:name="_Hlk92891693"/>
      <w:r w:rsidRPr="001017E1">
        <w:rPr>
          <w:rFonts w:ascii="Times New Roman" w:eastAsia="仿宋" w:hAnsi="Times New Roman" w:cs="Times New Roman" w:hint="eastAsia"/>
          <w:sz w:val="28"/>
          <w:szCs w:val="28"/>
          <w:lang w:val="en-US" w:eastAsia="zh-CN" w:bidi="ar-SA"/>
        </w:rPr>
        <w:t>余杭塘河</w:t>
      </w:r>
      <w:bookmarkEnd w:id="342"/>
      <w:r w:rsidRPr="001017E1">
        <w:rPr>
          <w:rFonts w:ascii="Times New Roman" w:eastAsia="仿宋" w:hAnsi="Times New Roman" w:cs="Times New Roman" w:hint="eastAsia"/>
          <w:sz w:val="28"/>
          <w:szCs w:val="28"/>
          <w:lang w:val="en-US" w:eastAsia="zh-CN" w:bidi="ar-SA"/>
        </w:rPr>
        <w:t>历史文化带</w:t>
      </w:r>
      <w:r w:rsidRPr="001017E1">
        <w:rPr>
          <w:rFonts w:ascii="Times New Roman" w:eastAsia="仿宋" w:hAnsi="Times New Roman" w:cs="Times New Roman"/>
          <w:sz w:val="28"/>
          <w:szCs w:val="28"/>
          <w:lang w:val="en-US" w:eastAsia="zh-CN" w:bidi="ar-SA"/>
        </w:rPr>
        <w:t>建设为抓手，共抓大保护，不搞大开发，协同推进文化遗存保护、传统文化活化、航道水利提升、生态环境保护、文旅融合发展、事业产业协同、区域联动协作，把</w:t>
      </w:r>
      <w:r w:rsidRPr="001017E1">
        <w:rPr>
          <w:rFonts w:ascii="Times New Roman" w:eastAsia="仿宋" w:hAnsi="Times New Roman" w:cs="Times New Roman" w:hint="eastAsia"/>
          <w:sz w:val="28"/>
          <w:szCs w:val="28"/>
          <w:lang w:val="en-US" w:eastAsia="zh-CN" w:bidi="ar-SA"/>
        </w:rPr>
        <w:t>余杭塘河</w:t>
      </w:r>
      <w:r w:rsidRPr="001017E1">
        <w:rPr>
          <w:rFonts w:ascii="Times New Roman" w:eastAsia="仿宋" w:hAnsi="Times New Roman" w:cs="Times New Roman"/>
          <w:sz w:val="28"/>
          <w:szCs w:val="28"/>
          <w:lang w:val="en-US" w:eastAsia="zh-CN" w:bidi="ar-SA"/>
        </w:rPr>
        <w:t>（</w:t>
      </w:r>
      <w:r w:rsidRPr="001017E1">
        <w:rPr>
          <w:rFonts w:ascii="Times New Roman" w:eastAsia="仿宋" w:hAnsi="Times New Roman" w:cs="Times New Roman" w:hint="eastAsia"/>
          <w:sz w:val="28"/>
          <w:szCs w:val="28"/>
          <w:lang w:val="en-US" w:eastAsia="zh-CN" w:bidi="ar-SA"/>
        </w:rPr>
        <w:t>西湖区</w:t>
      </w:r>
      <w:r w:rsidRPr="001017E1">
        <w:rPr>
          <w:rFonts w:ascii="Times New Roman" w:eastAsia="仿宋" w:hAnsi="Times New Roman" w:cs="Times New Roman"/>
          <w:sz w:val="28"/>
          <w:szCs w:val="28"/>
          <w:lang w:val="en-US" w:eastAsia="zh-CN" w:bidi="ar-SA"/>
        </w:rPr>
        <w:t>段）建设成为</w:t>
      </w:r>
      <w:r w:rsidRPr="001017E1">
        <w:rPr>
          <w:rFonts w:ascii="Times New Roman" w:eastAsia="仿宋" w:hAnsi="Times New Roman" w:cs="Times New Roman" w:hint="eastAsia"/>
          <w:sz w:val="28"/>
          <w:szCs w:val="28"/>
          <w:lang w:val="en-US" w:eastAsia="zh-CN" w:bidi="ar-SA"/>
        </w:rPr>
        <w:t>西湖区运河文化核心展示区、全面展示中国特色社会主义制度优越性“重要窗口”的西湖风景线。</w:t>
      </w:r>
    </w:p>
    <w:p w14:paraId="3A1CEDB9" w14:textId="77777777" w:rsidR="00530054" w:rsidRPr="001017E1" w:rsidRDefault="00B33A19">
      <w:pPr>
        <w:spacing w:line="55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（二）规划内容</w:t>
      </w:r>
    </w:p>
    <w:p w14:paraId="02D8A96D" w14:textId="77777777" w:rsidR="00530054" w:rsidRPr="001017E1" w:rsidRDefault="00B33A19">
      <w:pPr>
        <w:spacing w:line="56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lastRenderedPageBreak/>
        <w:t>1.</w:t>
      </w:r>
      <w:r w:rsidRPr="001017E1">
        <w:rPr>
          <w:rFonts w:ascii="Times New Roman" w:eastAsia="仿宋" w:hAnsi="Times New Roman" w:cs="Times New Roman"/>
          <w:b/>
          <w:bCs/>
          <w:kern w:val="0"/>
          <w:sz w:val="28"/>
          <w:szCs w:val="24"/>
        </w:rPr>
        <w:t>加快</w:t>
      </w:r>
      <w:bookmarkStart w:id="343" w:name="_Hlk92891931"/>
      <w:r w:rsidRPr="001017E1">
        <w:rPr>
          <w:rFonts w:ascii="Times New Roman" w:eastAsia="仿宋" w:hAnsi="Times New Roman" w:cs="Times New Roman" w:hint="eastAsia"/>
          <w:b/>
          <w:bCs/>
          <w:kern w:val="0"/>
          <w:sz w:val="28"/>
          <w:szCs w:val="24"/>
        </w:rPr>
        <w:t>余杭塘河</w:t>
      </w:r>
      <w:bookmarkEnd w:id="343"/>
      <w:r w:rsidRPr="001017E1">
        <w:rPr>
          <w:rFonts w:ascii="Times New Roman" w:eastAsia="仿宋" w:hAnsi="Times New Roman" w:cs="Times New Roman"/>
          <w:b/>
          <w:bCs/>
          <w:kern w:val="0"/>
          <w:sz w:val="28"/>
          <w:szCs w:val="24"/>
        </w:rPr>
        <w:t>文化带建设</w:t>
      </w:r>
    </w:p>
    <w:p w14:paraId="4CE87E8F" w14:textId="77777777" w:rsidR="00530054" w:rsidRPr="001017E1" w:rsidRDefault="00B33A19">
      <w:pPr>
        <w:pStyle w:val="Bodytext10"/>
        <w:spacing w:line="560" w:lineRule="exact"/>
        <w:ind w:firstLineChars="200" w:firstLine="560"/>
        <w:rPr>
          <w:rFonts w:ascii="Times New Roman" w:eastAsia="仿宋" w:hAnsi="Times New Roman" w:cs="Times New Roman"/>
          <w:sz w:val="28"/>
          <w:szCs w:val="28"/>
          <w:lang w:val="en-US" w:eastAsia="zh-CN" w:bidi="ar-SA"/>
        </w:rPr>
      </w:pPr>
      <w:r w:rsidRPr="001017E1">
        <w:rPr>
          <w:rFonts w:ascii="Times New Roman" w:eastAsia="仿宋" w:hAnsi="Times New Roman" w:cs="Times New Roman"/>
          <w:sz w:val="28"/>
          <w:szCs w:val="28"/>
          <w:lang w:val="en-US" w:eastAsia="zh-CN" w:bidi="ar-SA"/>
        </w:rPr>
        <w:t>精心保护和利用好</w:t>
      </w:r>
      <w:r w:rsidRPr="001017E1">
        <w:rPr>
          <w:rFonts w:ascii="Times New Roman" w:eastAsia="仿宋" w:hAnsi="Times New Roman" w:cs="Times New Roman" w:hint="eastAsia"/>
          <w:sz w:val="28"/>
          <w:szCs w:val="28"/>
          <w:lang w:val="en-US" w:eastAsia="zh-CN" w:bidi="ar-SA"/>
        </w:rPr>
        <w:t>余杭塘河</w:t>
      </w:r>
      <w:r w:rsidRPr="001017E1">
        <w:rPr>
          <w:rFonts w:ascii="Times New Roman" w:eastAsia="仿宋" w:hAnsi="Times New Roman" w:cs="Times New Roman"/>
          <w:sz w:val="28"/>
          <w:szCs w:val="28"/>
          <w:lang w:val="en-US" w:eastAsia="zh-CN" w:bidi="ar-SA"/>
        </w:rPr>
        <w:t>沿线</w:t>
      </w:r>
      <w:r w:rsidRPr="001017E1">
        <w:rPr>
          <w:rFonts w:ascii="Times New Roman" w:eastAsia="仿宋" w:hAnsi="Times New Roman" w:cs="Times New Roman" w:hint="eastAsia"/>
          <w:sz w:val="28"/>
          <w:szCs w:val="28"/>
          <w:lang w:val="en-US" w:eastAsia="zh-CN" w:bidi="ar-SA"/>
        </w:rPr>
        <w:t>的历史文物古迹，如古建筑、古遗址等，对失修破损处进行修缮加固，定期维护，力求朴实无华地反映古韵风貌。充分展示历史文化遗存，如水道两岸各类街巷商铺、特色民居、寺庙道观、教堂楼所、地方会馆、官商庭院、名人故居等。适时整治桥梁、河埠、码头、闸坝、古树名木等与河道有关的特色景物，</w:t>
      </w:r>
      <w:r w:rsidRPr="001017E1">
        <w:rPr>
          <w:rFonts w:ascii="Times New Roman" w:eastAsia="仿宋" w:hAnsi="Times New Roman" w:cs="Times New Roman"/>
          <w:sz w:val="28"/>
          <w:szCs w:val="28"/>
          <w:lang w:val="en-US" w:eastAsia="zh-CN" w:bidi="ar-SA"/>
        </w:rPr>
        <w:t>建设一批具有运河文化特色的地标建筑，开展</w:t>
      </w:r>
      <w:r w:rsidRPr="001017E1">
        <w:rPr>
          <w:rFonts w:ascii="Times New Roman" w:eastAsia="仿宋"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河道风情游</w:t>
      </w:r>
      <w:r w:rsidRPr="001017E1">
        <w:rPr>
          <w:rFonts w:ascii="Times New Roman" w:eastAsia="仿宋" w:hAnsi="Times New Roman" w:cs="Times New Roman"/>
          <w:sz w:val="28"/>
          <w:szCs w:val="28"/>
          <w:lang w:val="en-US" w:eastAsia="zh-CN" w:bidi="ar-SA"/>
        </w:rPr>
        <w:t>”</w:t>
      </w:r>
      <w:r w:rsidRPr="001017E1">
        <w:rPr>
          <w:rFonts w:ascii="Times New Roman" w:eastAsia="仿宋" w:hAnsi="Times New Roman" w:cs="Times New Roman" w:hint="eastAsia"/>
          <w:sz w:val="28"/>
          <w:szCs w:val="28"/>
          <w:lang w:val="en-US" w:eastAsia="zh-CN" w:bidi="ar-SA"/>
        </w:rPr>
        <w:t>，</w:t>
      </w:r>
      <w:r w:rsidRPr="001017E1">
        <w:rPr>
          <w:rFonts w:ascii="Times New Roman" w:eastAsia="仿宋" w:hAnsi="Times New Roman" w:cs="Times New Roman"/>
          <w:sz w:val="28"/>
          <w:szCs w:val="28"/>
          <w:lang w:val="en-US" w:eastAsia="zh-CN" w:bidi="ar-SA"/>
        </w:rPr>
        <w:t>发展水</w:t>
      </w:r>
      <w:r w:rsidRPr="001017E1">
        <w:rPr>
          <w:rFonts w:ascii="Times New Roman" w:eastAsia="仿宋" w:hAnsi="Times New Roman" w:cs="Times New Roman" w:hint="eastAsia"/>
          <w:sz w:val="28"/>
          <w:szCs w:val="28"/>
          <w:lang w:val="en-US" w:eastAsia="zh-CN" w:bidi="ar-SA"/>
        </w:rPr>
        <w:t>文化旅游，</w:t>
      </w:r>
      <w:r w:rsidRPr="001017E1">
        <w:rPr>
          <w:rFonts w:ascii="Times New Roman" w:eastAsia="仿宋" w:hAnsi="Times New Roman" w:cs="Times New Roman"/>
          <w:sz w:val="28"/>
          <w:szCs w:val="28"/>
          <w:lang w:val="en-US" w:eastAsia="zh-CN" w:bidi="ar-SA"/>
        </w:rPr>
        <w:t>培育一批运河文化旅游精品项目，形成移步换景、亮点纷呈的</w:t>
      </w:r>
      <w:r w:rsidRPr="001017E1">
        <w:rPr>
          <w:rFonts w:ascii="Times New Roman" w:eastAsia="仿宋" w:hAnsi="Times New Roman" w:cs="Times New Roman" w:hint="eastAsia"/>
          <w:sz w:val="28"/>
          <w:szCs w:val="28"/>
          <w:lang w:val="en-US" w:eastAsia="zh-CN" w:bidi="ar-SA"/>
        </w:rPr>
        <w:t>余杭塘河</w:t>
      </w:r>
      <w:r w:rsidRPr="001017E1">
        <w:rPr>
          <w:rFonts w:ascii="Times New Roman" w:eastAsia="仿宋" w:hAnsi="Times New Roman" w:cs="Times New Roman"/>
          <w:sz w:val="28"/>
          <w:szCs w:val="28"/>
          <w:lang w:val="en-US" w:eastAsia="zh-CN" w:bidi="ar-SA"/>
        </w:rPr>
        <w:t>文化精品旅游线，将其</w:t>
      </w:r>
      <w:r w:rsidRPr="001017E1">
        <w:rPr>
          <w:rFonts w:ascii="Times New Roman" w:eastAsia="仿宋" w:hAnsi="Times New Roman" w:cs="Times New Roman" w:hint="eastAsia"/>
          <w:sz w:val="28"/>
          <w:szCs w:val="28"/>
          <w:lang w:val="en-US" w:eastAsia="zh-CN" w:bidi="ar-SA"/>
        </w:rPr>
        <w:t>打造</w:t>
      </w:r>
      <w:r w:rsidRPr="001017E1">
        <w:rPr>
          <w:rFonts w:ascii="Times New Roman" w:eastAsia="仿宋" w:hAnsi="Times New Roman" w:cs="Times New Roman"/>
          <w:sz w:val="28"/>
          <w:szCs w:val="28"/>
          <w:lang w:val="en-US" w:eastAsia="zh-CN" w:bidi="ar-SA"/>
        </w:rPr>
        <w:t>成</w:t>
      </w:r>
      <w:r w:rsidRPr="001017E1">
        <w:rPr>
          <w:rFonts w:ascii="Times New Roman" w:eastAsia="仿宋" w:hAnsi="Times New Roman" w:cs="Times New Roman" w:hint="eastAsia"/>
          <w:sz w:val="28"/>
          <w:szCs w:val="28"/>
          <w:lang w:val="en-US" w:eastAsia="zh-CN" w:bidi="ar-SA"/>
        </w:rPr>
        <w:t>展示</w:t>
      </w:r>
      <w:r w:rsidRPr="001017E1">
        <w:rPr>
          <w:rFonts w:ascii="Times New Roman" w:eastAsia="仿宋" w:hAnsi="Times New Roman" w:cs="Times New Roman"/>
          <w:sz w:val="28"/>
          <w:szCs w:val="28"/>
          <w:lang w:val="en-US" w:eastAsia="zh-CN" w:bidi="ar-SA"/>
        </w:rPr>
        <w:t>中华文明</w:t>
      </w:r>
      <w:r w:rsidRPr="001017E1">
        <w:rPr>
          <w:rFonts w:ascii="Times New Roman" w:eastAsia="仿宋" w:hAnsi="Times New Roman" w:cs="Times New Roman" w:hint="eastAsia"/>
          <w:sz w:val="28"/>
          <w:szCs w:val="28"/>
          <w:lang w:val="en-US" w:eastAsia="zh-CN" w:bidi="ar-SA"/>
        </w:rPr>
        <w:t>的西湖区</w:t>
      </w:r>
      <w:r w:rsidRPr="001017E1">
        <w:rPr>
          <w:rFonts w:ascii="Times New Roman" w:eastAsia="仿宋" w:hAnsi="Times New Roman" w:cs="Times New Roman"/>
          <w:sz w:val="28"/>
          <w:szCs w:val="28"/>
          <w:lang w:val="en-US" w:eastAsia="zh-CN" w:bidi="ar-SA"/>
        </w:rPr>
        <w:t>金名片。</w:t>
      </w:r>
    </w:p>
    <w:p w14:paraId="0E4C0421" w14:textId="77777777" w:rsidR="00530054" w:rsidRPr="001017E1" w:rsidRDefault="00B33A19">
      <w:pPr>
        <w:spacing w:line="58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2.</w:t>
      </w:r>
      <w:r w:rsidRPr="001017E1">
        <w:rPr>
          <w:rFonts w:ascii="Times New Roman" w:eastAsia="仿宋" w:hAnsi="Times New Roman" w:cs="Times New Roman"/>
          <w:b/>
          <w:bCs/>
          <w:kern w:val="0"/>
          <w:sz w:val="28"/>
          <w:szCs w:val="24"/>
        </w:rPr>
        <w:t>实施核心监控区空间管控</w:t>
      </w:r>
    </w:p>
    <w:p w14:paraId="154717BE" w14:textId="77777777" w:rsidR="00530054" w:rsidRPr="001017E1" w:rsidRDefault="00B33A19">
      <w:pPr>
        <w:pStyle w:val="Bodytext10"/>
        <w:spacing w:line="580" w:lineRule="exact"/>
        <w:ind w:firstLineChars="200" w:firstLine="560"/>
        <w:jc w:val="both"/>
        <w:rPr>
          <w:rFonts w:ascii="Times New Roman" w:eastAsia="仿宋" w:hAnsi="Times New Roman" w:cs="Times New Roman"/>
          <w:sz w:val="28"/>
          <w:szCs w:val="28"/>
          <w:lang w:val="en-US" w:eastAsia="zh-CN" w:bidi="ar-SA"/>
        </w:rPr>
      </w:pPr>
      <w:r w:rsidRPr="001017E1">
        <w:rPr>
          <w:rFonts w:ascii="Times New Roman" w:eastAsia="仿宋" w:hAnsi="Times New Roman" w:cs="Times New Roman"/>
          <w:sz w:val="28"/>
          <w:szCs w:val="28"/>
          <w:lang w:val="en-US" w:eastAsia="zh-CN" w:bidi="ar-SA"/>
        </w:rPr>
        <w:t>有效落实分区控制要求，全面实施</w:t>
      </w:r>
      <w:bookmarkStart w:id="344" w:name="_Hlk92893055"/>
      <w:r w:rsidRPr="001017E1">
        <w:rPr>
          <w:rFonts w:ascii="Times New Roman" w:eastAsia="仿宋" w:hAnsi="Times New Roman" w:cs="Times New Roman" w:hint="eastAsia"/>
          <w:sz w:val="28"/>
          <w:szCs w:val="28"/>
          <w:lang w:val="en-US" w:eastAsia="zh-CN" w:bidi="ar-SA"/>
        </w:rPr>
        <w:t>余杭塘河</w:t>
      </w:r>
      <w:bookmarkEnd w:id="344"/>
      <w:r w:rsidRPr="001017E1">
        <w:rPr>
          <w:rFonts w:ascii="Times New Roman" w:eastAsia="仿宋" w:hAnsi="Times New Roman" w:cs="Times New Roman"/>
          <w:sz w:val="28"/>
          <w:szCs w:val="28"/>
          <w:lang w:val="en-US" w:eastAsia="zh-CN" w:bidi="ar-SA"/>
        </w:rPr>
        <w:t>保护发展工程，到</w:t>
      </w:r>
      <w:r w:rsidRPr="001017E1">
        <w:rPr>
          <w:rFonts w:ascii="Times New Roman" w:eastAsia="仿宋" w:hAnsi="Times New Roman" w:cs="Times New Roman"/>
          <w:sz w:val="28"/>
          <w:szCs w:val="28"/>
          <w:lang w:val="en-US" w:eastAsia="zh-CN" w:bidi="ar-SA"/>
        </w:rPr>
        <w:t>2025</w:t>
      </w:r>
      <w:r w:rsidRPr="001017E1">
        <w:rPr>
          <w:rFonts w:ascii="Times New Roman" w:eastAsia="仿宋" w:hAnsi="Times New Roman" w:cs="Times New Roman"/>
          <w:sz w:val="28"/>
          <w:szCs w:val="28"/>
          <w:lang w:val="en-US" w:eastAsia="zh-CN" w:bidi="ar-SA"/>
        </w:rPr>
        <w:t>年，</w:t>
      </w:r>
      <w:r w:rsidRPr="001017E1">
        <w:rPr>
          <w:rFonts w:ascii="Times New Roman" w:eastAsia="仿宋" w:hAnsi="Times New Roman" w:cs="Times New Roman" w:hint="eastAsia"/>
          <w:sz w:val="28"/>
          <w:szCs w:val="28"/>
          <w:lang w:val="en-US" w:eastAsia="zh-CN" w:bidi="ar-SA"/>
        </w:rPr>
        <w:t>余杭塘河</w:t>
      </w:r>
      <w:r w:rsidRPr="001017E1">
        <w:rPr>
          <w:rFonts w:ascii="Times New Roman" w:eastAsia="仿宋" w:hAnsi="Times New Roman" w:cs="Times New Roman"/>
          <w:sz w:val="28"/>
          <w:szCs w:val="28"/>
          <w:lang w:val="en-US" w:eastAsia="zh-CN" w:bidi="ar-SA"/>
        </w:rPr>
        <w:t>（</w:t>
      </w:r>
      <w:r w:rsidRPr="001017E1">
        <w:rPr>
          <w:rFonts w:ascii="Times New Roman" w:eastAsia="仿宋" w:hAnsi="Times New Roman" w:cs="Times New Roman" w:hint="eastAsia"/>
          <w:sz w:val="28"/>
          <w:szCs w:val="28"/>
          <w:lang w:val="en-US" w:eastAsia="zh-CN" w:bidi="ar-SA"/>
        </w:rPr>
        <w:t>西湖区</w:t>
      </w:r>
      <w:r w:rsidRPr="001017E1">
        <w:rPr>
          <w:rFonts w:ascii="Times New Roman" w:eastAsia="仿宋" w:hAnsi="Times New Roman" w:cs="Times New Roman"/>
          <w:sz w:val="28"/>
          <w:szCs w:val="28"/>
          <w:lang w:val="en-US" w:eastAsia="zh-CN" w:bidi="ar-SA"/>
        </w:rPr>
        <w:t>段）遗产监测覆盖率达到</w:t>
      </w:r>
      <w:r w:rsidRPr="001017E1">
        <w:rPr>
          <w:rFonts w:ascii="Times New Roman" w:eastAsia="仿宋" w:hAnsi="Times New Roman" w:cs="Times New Roman"/>
          <w:sz w:val="28"/>
          <w:szCs w:val="28"/>
          <w:lang w:val="en-US" w:eastAsia="zh-CN" w:bidi="ar-SA"/>
        </w:rPr>
        <w:t>100%</w:t>
      </w:r>
      <w:r w:rsidRPr="001017E1">
        <w:rPr>
          <w:rFonts w:ascii="Times New Roman" w:eastAsia="仿宋" w:hAnsi="Times New Roman" w:cs="Times New Roman"/>
          <w:sz w:val="28"/>
          <w:szCs w:val="28"/>
          <w:lang w:val="en-US" w:eastAsia="zh-CN" w:bidi="ar-SA"/>
        </w:rPr>
        <w:t>，文化遗产保护传承利用水平走在</w:t>
      </w:r>
      <w:r w:rsidRPr="001017E1">
        <w:rPr>
          <w:rFonts w:ascii="Times New Roman" w:eastAsia="仿宋" w:hAnsi="Times New Roman" w:cs="Times New Roman" w:hint="eastAsia"/>
          <w:sz w:val="28"/>
          <w:szCs w:val="28"/>
          <w:lang w:val="en-US" w:eastAsia="zh-CN" w:bidi="ar-SA"/>
        </w:rPr>
        <w:t>杭州</w:t>
      </w:r>
      <w:r w:rsidRPr="001017E1">
        <w:rPr>
          <w:rFonts w:ascii="Times New Roman" w:eastAsia="仿宋" w:hAnsi="Times New Roman" w:cs="Times New Roman"/>
          <w:sz w:val="28"/>
          <w:szCs w:val="28"/>
          <w:lang w:val="en-US" w:eastAsia="zh-CN" w:bidi="ar-SA"/>
        </w:rPr>
        <w:t>前列；核心监控区内不符合规划和生态环保要求的建设项目得到有效控制，</w:t>
      </w:r>
      <w:r w:rsidRPr="001017E1">
        <w:rPr>
          <w:rFonts w:ascii="Times New Roman" w:eastAsia="仿宋" w:hAnsi="Times New Roman" w:cs="Times New Roman" w:hint="eastAsia"/>
          <w:sz w:val="28"/>
          <w:szCs w:val="28"/>
          <w:lang w:val="en-US" w:eastAsia="zh-CN" w:bidi="ar-SA"/>
        </w:rPr>
        <w:t>余杭塘河</w:t>
      </w:r>
      <w:r w:rsidRPr="001017E1">
        <w:rPr>
          <w:rFonts w:ascii="Times New Roman" w:eastAsia="仿宋" w:hAnsi="Times New Roman" w:cs="Times New Roman"/>
          <w:sz w:val="28"/>
          <w:szCs w:val="28"/>
          <w:lang w:val="en-US" w:eastAsia="zh-CN" w:bidi="ar-SA"/>
        </w:rPr>
        <w:t>水质达标率稳步提升。</w:t>
      </w:r>
    </w:p>
    <w:p w14:paraId="63669EE0" w14:textId="77777777" w:rsidR="00530054" w:rsidRPr="001017E1" w:rsidRDefault="00B33A19">
      <w:pPr>
        <w:spacing w:line="58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3.</w:t>
      </w:r>
      <w:r w:rsidRPr="001017E1">
        <w:rPr>
          <w:rFonts w:ascii="Times New Roman" w:eastAsia="仿宋" w:hAnsi="Times New Roman" w:cs="Times New Roman"/>
          <w:b/>
          <w:bCs/>
          <w:kern w:val="0"/>
          <w:sz w:val="28"/>
          <w:szCs w:val="24"/>
        </w:rPr>
        <w:t>强化</w:t>
      </w:r>
      <w:bookmarkStart w:id="345" w:name="_Hlk92893204"/>
      <w:r w:rsidRPr="001017E1">
        <w:rPr>
          <w:rFonts w:ascii="Times New Roman" w:eastAsia="仿宋" w:hAnsi="Times New Roman" w:cs="Times New Roman" w:hint="eastAsia"/>
          <w:b/>
          <w:bCs/>
          <w:kern w:val="0"/>
          <w:sz w:val="28"/>
          <w:szCs w:val="24"/>
        </w:rPr>
        <w:t>余杭塘河</w:t>
      </w:r>
      <w:bookmarkEnd w:id="345"/>
      <w:r w:rsidRPr="001017E1">
        <w:rPr>
          <w:rFonts w:ascii="Times New Roman" w:eastAsia="仿宋" w:hAnsi="Times New Roman" w:cs="Times New Roman"/>
          <w:b/>
          <w:bCs/>
          <w:kern w:val="0"/>
          <w:sz w:val="28"/>
          <w:szCs w:val="24"/>
        </w:rPr>
        <w:t>传统文化保护传承</w:t>
      </w:r>
    </w:p>
    <w:p w14:paraId="72E9E2D2" w14:textId="77777777" w:rsidR="00530054" w:rsidRPr="001017E1" w:rsidRDefault="00B33A19">
      <w:pPr>
        <w:pStyle w:val="Bodytext10"/>
        <w:spacing w:afterLines="50" w:after="120" w:line="580" w:lineRule="exact"/>
        <w:ind w:firstLineChars="200" w:firstLine="560"/>
        <w:jc w:val="both"/>
        <w:rPr>
          <w:rFonts w:ascii="Times New Roman" w:eastAsia="仿宋" w:hAnsi="Times New Roman" w:cs="Times New Roman"/>
          <w:sz w:val="28"/>
          <w:szCs w:val="28"/>
          <w:lang w:val="en-US" w:eastAsia="zh-CN" w:bidi="ar-SA"/>
        </w:rPr>
      </w:pPr>
      <w:r w:rsidRPr="001017E1">
        <w:rPr>
          <w:rFonts w:ascii="Times New Roman" w:eastAsia="仿宋" w:hAnsi="Times New Roman" w:cs="Times New Roman"/>
          <w:sz w:val="28"/>
          <w:szCs w:val="28"/>
          <w:lang w:val="en-US" w:eastAsia="zh-CN" w:bidi="ar-SA"/>
        </w:rPr>
        <w:t>有效推进</w:t>
      </w:r>
      <w:bookmarkStart w:id="346" w:name="_Hlk92894732"/>
      <w:r w:rsidRPr="001017E1">
        <w:rPr>
          <w:rFonts w:ascii="Times New Roman" w:eastAsia="仿宋" w:hAnsi="Times New Roman" w:cs="Times New Roman" w:hint="eastAsia"/>
          <w:sz w:val="28"/>
          <w:szCs w:val="28"/>
          <w:lang w:val="en-US" w:eastAsia="zh-CN" w:bidi="ar-SA"/>
        </w:rPr>
        <w:t>余杭塘河</w:t>
      </w:r>
      <w:bookmarkEnd w:id="346"/>
      <w:r w:rsidRPr="001017E1">
        <w:rPr>
          <w:rFonts w:ascii="Times New Roman" w:eastAsia="仿宋" w:hAnsi="Times New Roman" w:cs="Times New Roman"/>
          <w:sz w:val="28"/>
          <w:szCs w:val="28"/>
          <w:lang w:val="en-US" w:eastAsia="zh-CN" w:bidi="ar-SA"/>
        </w:rPr>
        <w:t>非遗保护工作，加强对</w:t>
      </w:r>
      <w:r w:rsidRPr="001017E1">
        <w:rPr>
          <w:rFonts w:ascii="Times New Roman" w:eastAsia="仿宋" w:hAnsi="Times New Roman" w:cs="Times New Roman" w:hint="eastAsia"/>
          <w:sz w:val="28"/>
          <w:szCs w:val="28"/>
          <w:lang w:val="en-US" w:eastAsia="zh-CN" w:bidi="ar-SA"/>
        </w:rPr>
        <w:t>西湖龙井、杭州雕版印刷技艺、越窑青瓷烧制技艺、蒋村龙舟胜会</w:t>
      </w:r>
      <w:r w:rsidRPr="001017E1">
        <w:rPr>
          <w:rFonts w:ascii="Times New Roman" w:eastAsia="仿宋" w:hAnsi="Times New Roman" w:cs="Times New Roman"/>
          <w:sz w:val="28"/>
          <w:szCs w:val="28"/>
          <w:lang w:val="en-US" w:eastAsia="zh-CN" w:bidi="ar-SA"/>
        </w:rPr>
        <w:t>等一批民间艺术、传统工艺、传统活动和古老传说非遗的挖掘、记录和整理。加强非遗数字化保存，推动非遗数据库建设，积极开展非遗理论研究，振兴传统工艺和老字号品牌。</w:t>
      </w:r>
      <w:r w:rsidRPr="001017E1">
        <w:rPr>
          <w:rFonts w:ascii="Times New Roman" w:eastAsia="仿宋" w:hAnsi="Times New Roman" w:cs="Times New Roman" w:hint="eastAsia"/>
          <w:sz w:val="28"/>
          <w:szCs w:val="28"/>
          <w:lang w:val="en-US" w:eastAsia="zh-CN" w:bidi="ar-SA"/>
        </w:rPr>
        <w:t>展示余杭塘河的商贸文化、航运文化、桥文化、河岸建筑文化等底蕴丰富的多元水文化，</w:t>
      </w:r>
      <w:r w:rsidRPr="001017E1">
        <w:rPr>
          <w:rFonts w:ascii="Times New Roman" w:eastAsia="仿宋" w:hAnsi="Times New Roman" w:cs="Times New Roman"/>
          <w:sz w:val="28"/>
          <w:szCs w:val="28"/>
          <w:lang w:val="en-US" w:eastAsia="zh-CN" w:bidi="ar-SA"/>
        </w:rPr>
        <w:t>支持</w:t>
      </w:r>
      <w:r w:rsidRPr="001017E1">
        <w:rPr>
          <w:rFonts w:ascii="Times New Roman" w:eastAsia="仿宋" w:hAnsi="Times New Roman" w:cs="Times New Roman" w:hint="eastAsia"/>
          <w:sz w:val="28"/>
          <w:szCs w:val="28"/>
          <w:lang w:val="en-US" w:eastAsia="zh-CN" w:bidi="ar-SA"/>
        </w:rPr>
        <w:t>余杭塘河</w:t>
      </w:r>
      <w:r w:rsidRPr="001017E1">
        <w:rPr>
          <w:rFonts w:ascii="Times New Roman" w:eastAsia="仿宋" w:hAnsi="Times New Roman" w:cs="Times New Roman"/>
          <w:sz w:val="28"/>
          <w:szCs w:val="28"/>
          <w:lang w:val="en-US" w:eastAsia="zh-CN" w:bidi="ar-SA"/>
        </w:rPr>
        <w:t>沿线历史文化街区、文创园（街区）开展传统文化体验、讲座、培训等活动，创建</w:t>
      </w:r>
      <w:r w:rsidRPr="001017E1">
        <w:rPr>
          <w:rFonts w:ascii="Times New Roman" w:eastAsia="仿宋" w:hAnsi="Times New Roman" w:cs="Times New Roman" w:hint="eastAsia"/>
          <w:sz w:val="28"/>
          <w:szCs w:val="28"/>
          <w:lang w:val="en-US" w:eastAsia="zh-CN" w:bidi="ar-SA"/>
        </w:rPr>
        <w:t>余杭塘河</w:t>
      </w:r>
      <w:r w:rsidRPr="001017E1">
        <w:rPr>
          <w:rFonts w:ascii="Times New Roman" w:eastAsia="仿宋" w:hAnsi="Times New Roman" w:cs="Times New Roman"/>
          <w:sz w:val="28"/>
          <w:szCs w:val="28"/>
          <w:lang w:val="en-US" w:eastAsia="zh-CN" w:bidi="ar-SA"/>
        </w:rPr>
        <w:t>文化研学基地</w:t>
      </w:r>
      <w:r w:rsidRPr="001017E1">
        <w:rPr>
          <w:rFonts w:ascii="Times New Roman" w:eastAsia="仿宋" w:hAnsi="Times New Roman" w:cs="Times New Roman" w:hint="eastAsia"/>
          <w:sz w:val="28"/>
          <w:szCs w:val="28"/>
          <w:lang w:val="en-US" w:eastAsia="zh-CN" w:bidi="ar-SA"/>
        </w:rPr>
        <w:t>。</w:t>
      </w:r>
    </w:p>
    <w:p w14:paraId="11AF7E44" w14:textId="77777777" w:rsidR="00530054" w:rsidRPr="001017E1" w:rsidRDefault="00B33A19">
      <w:pPr>
        <w:pStyle w:val="Bodytext10"/>
        <w:spacing w:line="240" w:lineRule="auto"/>
        <w:ind w:firstLine="0"/>
        <w:jc w:val="center"/>
        <w:rPr>
          <w:rFonts w:ascii="Times New Roman" w:eastAsia="仿宋" w:hAnsi="Times New Roman" w:cs="Times New Roman"/>
          <w:sz w:val="28"/>
          <w:szCs w:val="28"/>
          <w:lang w:val="en-US" w:eastAsia="zh-CN" w:bidi="ar-SA"/>
        </w:rPr>
      </w:pPr>
      <w:r w:rsidRPr="001017E1">
        <w:rPr>
          <w:rFonts w:ascii="Times New Roman" w:eastAsia="仿宋" w:hAnsi="Times New Roman" w:cs="Times New Roman"/>
          <w:noProof/>
          <w:sz w:val="28"/>
          <w:szCs w:val="28"/>
          <w:lang w:val="en-US" w:eastAsia="zh-CN" w:bidi="ar-SA"/>
        </w:rPr>
        <w:lastRenderedPageBreak/>
        <w:drawing>
          <wp:inline distT="0" distB="0" distL="0" distR="0" wp14:anchorId="66DF8B42" wp14:editId="79C47401">
            <wp:extent cx="5081905" cy="3304309"/>
            <wp:effectExtent l="0" t="0" r="444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101307" cy="3316925"/>
                    </a:xfrm>
                    <a:prstGeom prst="rect">
                      <a:avLst/>
                    </a:prstGeom>
                  </pic:spPr>
                </pic:pic>
              </a:graphicData>
            </a:graphic>
          </wp:inline>
        </w:drawing>
      </w:r>
    </w:p>
    <w:p w14:paraId="148BA071" w14:textId="77777777" w:rsidR="00530054" w:rsidRPr="001017E1" w:rsidRDefault="00B33A19">
      <w:pPr>
        <w:spacing w:beforeLines="50" w:before="120" w:afterLines="50" w:after="120" w:line="56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二、</w:t>
      </w:r>
      <w:bookmarkStart w:id="347" w:name="_Hlk68018886"/>
      <w:bookmarkStart w:id="348" w:name="_Hlk99461232"/>
      <w:r w:rsidRPr="001017E1">
        <w:rPr>
          <w:rFonts w:ascii="Times New Roman" w:eastAsia="黑体" w:hAnsi="Times New Roman" w:cs="Times New Roman"/>
          <w:b/>
          <w:bCs/>
          <w:kern w:val="0"/>
          <w:sz w:val="30"/>
          <w:szCs w:val="30"/>
        </w:rPr>
        <w:t>钱塘江</w:t>
      </w:r>
      <w:bookmarkEnd w:id="347"/>
      <w:r w:rsidRPr="001017E1">
        <w:rPr>
          <w:rFonts w:ascii="Times New Roman" w:eastAsia="黑体" w:hAnsi="Times New Roman" w:cs="Times New Roman"/>
          <w:b/>
          <w:bCs/>
          <w:kern w:val="0"/>
          <w:sz w:val="30"/>
          <w:szCs w:val="30"/>
        </w:rPr>
        <w:t>诗路建设</w:t>
      </w:r>
      <w:bookmarkEnd w:id="348"/>
    </w:p>
    <w:p w14:paraId="4B96C932" w14:textId="77777777" w:rsidR="00530054" w:rsidRPr="001017E1" w:rsidRDefault="00B33A19">
      <w:pPr>
        <w:spacing w:line="55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（一）规划目标</w:t>
      </w:r>
    </w:p>
    <w:p w14:paraId="72B15B34" w14:textId="77777777" w:rsidR="00530054" w:rsidRPr="001017E1" w:rsidRDefault="00B33A19">
      <w:pPr>
        <w:pStyle w:val="Bodytext10"/>
        <w:spacing w:line="560" w:lineRule="exact"/>
        <w:ind w:firstLineChars="200" w:firstLine="560"/>
        <w:jc w:val="both"/>
        <w:rPr>
          <w:rFonts w:ascii="Times New Roman" w:eastAsia="仿宋" w:hAnsi="Times New Roman" w:cs="Times New Roman"/>
          <w:sz w:val="28"/>
          <w:szCs w:val="28"/>
          <w:lang w:val="en-US" w:eastAsia="zh-CN" w:bidi="ar-SA"/>
        </w:rPr>
      </w:pPr>
      <w:r w:rsidRPr="001017E1">
        <w:rPr>
          <w:rFonts w:ascii="Times New Roman" w:eastAsia="仿宋" w:hAnsi="Times New Roman" w:cs="Times New Roman"/>
          <w:sz w:val="28"/>
          <w:szCs w:val="28"/>
          <w:lang w:val="en-US" w:eastAsia="zh-CN" w:bidi="ar-SA"/>
        </w:rPr>
        <w:t>加快钱塘江诗路建设，充分挖掘钱塘江历史人文资源，传承和弘扬湿地文化，促进钱塘江文化保护利用，促进诗路和生态旅游融合，努力打造钱塘江保护与发展</w:t>
      </w:r>
      <w:r w:rsidRPr="001017E1">
        <w:rPr>
          <w:rFonts w:ascii="Times New Roman"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双赢</w:t>
      </w:r>
      <w:r w:rsidRPr="001017E1">
        <w:rPr>
          <w:rFonts w:ascii="Times New Roman"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的杭州典范。</w:t>
      </w:r>
    </w:p>
    <w:p w14:paraId="1904C424" w14:textId="77777777" w:rsidR="00530054" w:rsidRPr="001017E1" w:rsidRDefault="00B33A19">
      <w:pPr>
        <w:spacing w:line="55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（二）规划内容</w:t>
      </w:r>
    </w:p>
    <w:p w14:paraId="66E5626E" w14:textId="77777777" w:rsidR="00530054" w:rsidRPr="001017E1" w:rsidRDefault="00B33A19">
      <w:pPr>
        <w:spacing w:line="56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1.</w:t>
      </w:r>
      <w:r w:rsidRPr="001017E1">
        <w:rPr>
          <w:rFonts w:ascii="Times New Roman" w:eastAsia="仿宋" w:hAnsi="Times New Roman" w:cs="Times New Roman"/>
          <w:b/>
          <w:bCs/>
          <w:kern w:val="0"/>
          <w:sz w:val="28"/>
          <w:szCs w:val="24"/>
        </w:rPr>
        <w:t>提升钱塘江诗路文化内涵</w:t>
      </w:r>
    </w:p>
    <w:p w14:paraId="08FE0F80" w14:textId="77777777" w:rsidR="00530054" w:rsidRPr="001017E1" w:rsidRDefault="00B33A19">
      <w:pPr>
        <w:pStyle w:val="Bodytext10"/>
        <w:spacing w:line="560" w:lineRule="exact"/>
        <w:ind w:firstLineChars="200" w:firstLine="560"/>
        <w:jc w:val="both"/>
        <w:rPr>
          <w:rFonts w:ascii="Times New Roman" w:eastAsia="仿宋" w:hAnsi="Times New Roman" w:cs="Times New Roman"/>
          <w:sz w:val="28"/>
          <w:szCs w:val="28"/>
          <w:lang w:val="en-US" w:eastAsia="zh-CN" w:bidi="ar-SA"/>
        </w:rPr>
      </w:pPr>
      <w:r w:rsidRPr="001017E1">
        <w:rPr>
          <w:rFonts w:ascii="Times New Roman" w:eastAsia="仿宋" w:hAnsi="Times New Roman" w:cs="Times New Roman"/>
          <w:sz w:val="28"/>
          <w:szCs w:val="28"/>
          <w:lang w:val="en-US" w:eastAsia="zh-CN" w:bidi="ar-SA"/>
        </w:rPr>
        <w:t>通过梳理提升诗风雅韵、潮涌文化等资源，凝练彰显</w:t>
      </w:r>
      <w:r w:rsidRPr="001017E1">
        <w:rPr>
          <w:rFonts w:ascii="Times New Roman" w:eastAsia="仿宋"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风雅钱塘，诗意画廊</w:t>
      </w:r>
      <w:r w:rsidRPr="001017E1">
        <w:rPr>
          <w:rFonts w:ascii="Times New Roman" w:eastAsia="仿宋"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的文化内涵，充分挖掘钱塘江诗路独特的历史价值、文化价值、时代价值。加强对沿线诗词、书画作品挖掘、整理、研究和数字化保护，出版一批钱塘江诗画系列专著</w:t>
      </w:r>
      <w:r w:rsidRPr="001017E1">
        <w:rPr>
          <w:rFonts w:ascii="Times New Roman" w:eastAsia="仿宋" w:hAnsi="Times New Roman" w:cs="Times New Roman" w:hint="eastAsia"/>
          <w:sz w:val="28"/>
          <w:szCs w:val="28"/>
          <w:lang w:val="en-US" w:eastAsia="zh-CN" w:bidi="ar-SA"/>
        </w:rPr>
        <w:t>。</w:t>
      </w:r>
      <w:r w:rsidRPr="001017E1">
        <w:rPr>
          <w:rFonts w:ascii="Times New Roman" w:eastAsia="仿宋" w:hAnsi="Times New Roman" w:cs="Times New Roman"/>
          <w:sz w:val="28"/>
          <w:szCs w:val="28"/>
          <w:lang w:val="en-US" w:eastAsia="zh-CN" w:bidi="ar-SA"/>
        </w:rPr>
        <w:t>见表</w:t>
      </w:r>
      <w:r w:rsidRPr="001017E1">
        <w:rPr>
          <w:rFonts w:ascii="Times New Roman" w:eastAsia="仿宋" w:hAnsi="Times New Roman" w:cs="Times New Roman"/>
          <w:sz w:val="28"/>
          <w:szCs w:val="28"/>
          <w:lang w:val="en-US" w:eastAsia="zh-CN" w:bidi="ar-SA"/>
        </w:rPr>
        <w:t>11</w:t>
      </w:r>
      <w:r w:rsidRPr="001017E1">
        <w:rPr>
          <w:rFonts w:ascii="Times New Roman" w:eastAsia="仿宋" w:hAnsi="Times New Roman" w:cs="Times New Roman"/>
          <w:sz w:val="28"/>
          <w:szCs w:val="28"/>
          <w:lang w:val="en-US" w:eastAsia="zh-CN" w:bidi="ar-SA"/>
        </w:rPr>
        <w:t>。</w:t>
      </w:r>
    </w:p>
    <w:p w14:paraId="15A54671" w14:textId="77777777" w:rsidR="00530054" w:rsidRPr="001017E1" w:rsidRDefault="00B33A19">
      <w:pPr>
        <w:numPr>
          <w:ilvl w:val="0"/>
          <w:numId w:val="1"/>
        </w:numPr>
        <w:spacing w:beforeLines="50" w:before="120" w:after="40" w:line="360" w:lineRule="auto"/>
        <w:ind w:left="0" w:firstLine="0"/>
        <w:jc w:val="center"/>
        <w:rPr>
          <w:rFonts w:ascii="Times New Roman" w:eastAsia="仿宋" w:hAnsi="Times New Roman" w:cs="Times New Roman"/>
          <w:b/>
          <w:bCs/>
          <w:sz w:val="24"/>
          <w:szCs w:val="24"/>
        </w:rPr>
      </w:pPr>
      <w:r w:rsidRPr="001017E1">
        <w:rPr>
          <w:rFonts w:ascii="Times New Roman" w:eastAsia="仿宋" w:hAnsi="Times New Roman" w:cs="Times New Roman"/>
          <w:b/>
          <w:bCs/>
          <w:sz w:val="24"/>
          <w:szCs w:val="24"/>
        </w:rPr>
        <w:t>钱塘江诗路文化带重要文化资源（选）</w:t>
      </w: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2"/>
        <w:gridCol w:w="6758"/>
      </w:tblGrid>
      <w:tr w:rsidR="001017E1" w:rsidRPr="001017E1" w14:paraId="2F046D26" w14:textId="77777777">
        <w:trPr>
          <w:trHeight w:val="490"/>
          <w:tblHeader/>
          <w:jc w:val="center"/>
        </w:trPr>
        <w:tc>
          <w:tcPr>
            <w:tcW w:w="787" w:type="pct"/>
            <w:vAlign w:val="center"/>
          </w:tcPr>
          <w:p w14:paraId="008C2596" w14:textId="77777777" w:rsidR="00530054" w:rsidRPr="001017E1" w:rsidRDefault="00B33A19">
            <w:pPr>
              <w:widowControl/>
              <w:jc w:val="center"/>
              <w:rPr>
                <w:rFonts w:ascii="Times New Roman" w:eastAsia="仿宋" w:hAnsi="Times New Roman" w:cs="Times New Roman"/>
                <w:b/>
                <w:bCs/>
                <w:kern w:val="0"/>
                <w:szCs w:val="21"/>
              </w:rPr>
            </w:pPr>
            <w:r w:rsidRPr="001017E1">
              <w:rPr>
                <w:rFonts w:ascii="Times New Roman" w:eastAsia="仿宋" w:hAnsi="Times New Roman" w:cs="Times New Roman"/>
                <w:b/>
                <w:bCs/>
                <w:kern w:val="0"/>
                <w:szCs w:val="21"/>
              </w:rPr>
              <w:t>文化资源</w:t>
            </w:r>
          </w:p>
        </w:tc>
        <w:tc>
          <w:tcPr>
            <w:tcW w:w="4213" w:type="pct"/>
            <w:vAlign w:val="center"/>
          </w:tcPr>
          <w:p w14:paraId="1B8A9860" w14:textId="77777777" w:rsidR="00530054" w:rsidRPr="001017E1" w:rsidRDefault="00B33A19">
            <w:pPr>
              <w:widowControl/>
              <w:jc w:val="center"/>
              <w:rPr>
                <w:rFonts w:ascii="Times New Roman" w:eastAsia="仿宋" w:hAnsi="Times New Roman" w:cs="Times New Roman"/>
                <w:b/>
                <w:bCs/>
                <w:kern w:val="0"/>
                <w:szCs w:val="21"/>
              </w:rPr>
            </w:pPr>
            <w:r w:rsidRPr="001017E1">
              <w:rPr>
                <w:rFonts w:ascii="Times New Roman" w:eastAsia="仿宋" w:hAnsi="Times New Roman" w:cs="Times New Roman"/>
                <w:b/>
                <w:bCs/>
                <w:kern w:val="0"/>
                <w:szCs w:val="21"/>
              </w:rPr>
              <w:t>文化内容</w:t>
            </w:r>
          </w:p>
        </w:tc>
      </w:tr>
      <w:tr w:rsidR="001017E1" w:rsidRPr="001017E1" w14:paraId="556454E0" w14:textId="77777777">
        <w:trPr>
          <w:trHeight w:val="952"/>
          <w:jc w:val="center"/>
        </w:trPr>
        <w:tc>
          <w:tcPr>
            <w:tcW w:w="787" w:type="pct"/>
            <w:vAlign w:val="center"/>
          </w:tcPr>
          <w:p w14:paraId="57DC1AB7" w14:textId="77777777" w:rsidR="00530054" w:rsidRPr="001017E1" w:rsidRDefault="00B33A19">
            <w:pPr>
              <w:widowControl/>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潮涌</w:t>
            </w:r>
          </w:p>
        </w:tc>
        <w:tc>
          <w:tcPr>
            <w:tcW w:w="4213" w:type="pct"/>
            <w:vAlign w:val="center"/>
          </w:tcPr>
          <w:p w14:paraId="31F9C0C0" w14:textId="77777777" w:rsidR="00530054" w:rsidRPr="001017E1" w:rsidRDefault="00B33A19">
            <w:pPr>
              <w:widowControl/>
              <w:jc w:val="left"/>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（唐）徐凝《观浙江涛》、刘禹锡《浪淘沙》、（唐）《送元简上人适越》、（唐）罗隐《钱塘江潮》、（唐）白居易《潮》、（唐）《咏潮》、</w:t>
            </w:r>
            <w:r w:rsidRPr="001017E1">
              <w:rPr>
                <w:rFonts w:ascii="Times New Roman" w:eastAsia="仿宋" w:hAnsi="Times New Roman" w:cs="Times New Roman"/>
                <w:kern w:val="0"/>
                <w:szCs w:val="21"/>
              </w:rPr>
              <w:t>（唐）李白《横江词》</w:t>
            </w:r>
            <w:r w:rsidRPr="001017E1">
              <w:rPr>
                <w:rFonts w:ascii="Times New Roman" w:eastAsia="仿宋" w:hAnsi="Times New Roman" w:cs="Times New Roman" w:hint="eastAsia"/>
                <w:kern w:val="0"/>
                <w:szCs w:val="21"/>
              </w:rPr>
              <w:t>、</w:t>
            </w:r>
            <w:r w:rsidRPr="001017E1">
              <w:rPr>
                <w:rFonts w:ascii="Times New Roman" w:eastAsia="仿宋" w:hAnsi="Times New Roman" w:cs="Times New Roman"/>
                <w:kern w:val="0"/>
                <w:szCs w:val="21"/>
              </w:rPr>
              <w:t>（唐）孟浩然《与颜钱塘登障楼望潮作》</w:t>
            </w:r>
            <w:r w:rsidRPr="001017E1">
              <w:rPr>
                <w:rFonts w:ascii="Times New Roman" w:eastAsia="仿宋" w:hAnsi="Times New Roman" w:cs="Times New Roman" w:hint="eastAsia"/>
                <w:kern w:val="0"/>
                <w:szCs w:val="21"/>
              </w:rPr>
              <w:t>、（宋）朱继芳《六和塔》、</w:t>
            </w:r>
            <w:r w:rsidRPr="001017E1">
              <w:rPr>
                <w:rFonts w:ascii="Times New Roman" w:eastAsia="仿宋" w:hAnsi="Times New Roman" w:cs="Times New Roman"/>
                <w:kern w:val="0"/>
                <w:szCs w:val="21"/>
              </w:rPr>
              <w:t>（宋）王师道《十七日观潮》、</w:t>
            </w:r>
            <w:r w:rsidRPr="001017E1">
              <w:rPr>
                <w:rFonts w:ascii="Times New Roman" w:eastAsia="仿宋" w:hAnsi="Times New Roman" w:cs="Times New Roman" w:hint="eastAsia"/>
                <w:kern w:val="0"/>
                <w:szCs w:val="21"/>
              </w:rPr>
              <w:lastRenderedPageBreak/>
              <w:t>（元）</w:t>
            </w:r>
            <w:r w:rsidRPr="001017E1">
              <w:rPr>
                <w:rFonts w:ascii="Times New Roman" w:eastAsia="仿宋" w:hAnsi="Times New Roman" w:cs="Times New Roman"/>
                <w:kern w:val="0"/>
                <w:szCs w:val="21"/>
              </w:rPr>
              <w:t>张翥</w:t>
            </w:r>
            <w:r w:rsidRPr="001017E1">
              <w:rPr>
                <w:rFonts w:ascii="Times New Roman" w:eastAsia="仿宋" w:hAnsi="Times New Roman" w:cs="Times New Roman" w:hint="eastAsia"/>
                <w:kern w:val="0"/>
                <w:szCs w:val="21"/>
              </w:rPr>
              <w:t>《登六和塔》、</w:t>
            </w:r>
            <w:r w:rsidRPr="001017E1">
              <w:rPr>
                <w:rFonts w:ascii="Times New Roman" w:eastAsia="仿宋" w:hAnsi="Times New Roman" w:cs="Times New Roman"/>
                <w:kern w:val="0"/>
                <w:szCs w:val="21"/>
              </w:rPr>
              <w:t>（明）王在晋《望江台》、</w:t>
            </w:r>
            <w:r w:rsidRPr="001017E1">
              <w:rPr>
                <w:rFonts w:ascii="Times New Roman" w:eastAsia="仿宋" w:hAnsi="Times New Roman" w:cs="Times New Roman" w:hint="eastAsia"/>
                <w:kern w:val="0"/>
                <w:szCs w:val="21"/>
              </w:rPr>
              <w:t>（清末）高旭《望海潮</w:t>
            </w:r>
            <w:r w:rsidRPr="001017E1">
              <w:rPr>
                <w:rFonts w:ascii="Times New Roman" w:eastAsia="仿宋" w:hAnsi="Times New Roman" w:cs="Times New Roman"/>
                <w:kern w:val="0"/>
                <w:szCs w:val="21"/>
              </w:rPr>
              <w:t xml:space="preserve"> </w:t>
            </w:r>
            <w:r w:rsidRPr="001017E1">
              <w:rPr>
                <w:rFonts w:ascii="Times New Roman" w:eastAsia="仿宋" w:hAnsi="Times New Roman" w:cs="Times New Roman"/>
                <w:kern w:val="0"/>
                <w:szCs w:val="21"/>
              </w:rPr>
              <w:t>登六和塔</w:t>
            </w:r>
            <w:r w:rsidRPr="001017E1">
              <w:rPr>
                <w:rFonts w:ascii="Times New Roman" w:eastAsia="仿宋" w:hAnsi="Times New Roman" w:cs="Times New Roman" w:hint="eastAsia"/>
                <w:kern w:val="0"/>
                <w:szCs w:val="21"/>
              </w:rPr>
              <w:t>》、</w:t>
            </w:r>
            <w:r w:rsidRPr="001017E1">
              <w:rPr>
                <w:rFonts w:ascii="Times New Roman" w:eastAsia="仿宋" w:hAnsi="Times New Roman" w:cs="Times New Roman"/>
                <w:kern w:val="0"/>
                <w:szCs w:val="21"/>
              </w:rPr>
              <w:t>（近代）毛泽东《七绝</w:t>
            </w:r>
            <w:r w:rsidRPr="001017E1">
              <w:rPr>
                <w:rFonts w:ascii="Times New Roman" w:eastAsia="仿宋" w:hAnsi="Times New Roman" w:cs="Times New Roman"/>
                <w:kern w:val="0"/>
                <w:szCs w:val="21"/>
              </w:rPr>
              <w:t>·</w:t>
            </w:r>
            <w:r w:rsidRPr="001017E1">
              <w:rPr>
                <w:rFonts w:ascii="Times New Roman" w:eastAsia="仿宋" w:hAnsi="Times New Roman" w:cs="Times New Roman"/>
                <w:kern w:val="0"/>
                <w:szCs w:val="21"/>
              </w:rPr>
              <w:t>观潮》</w:t>
            </w:r>
            <w:r w:rsidRPr="001017E1">
              <w:rPr>
                <w:rFonts w:ascii="Times New Roman" w:eastAsia="仿宋" w:hAnsi="Times New Roman" w:cs="Times New Roman" w:hint="eastAsia"/>
                <w:kern w:val="0"/>
                <w:szCs w:val="21"/>
              </w:rPr>
              <w:t>。</w:t>
            </w:r>
          </w:p>
        </w:tc>
      </w:tr>
      <w:tr w:rsidR="001017E1" w:rsidRPr="001017E1" w14:paraId="71A5448D" w14:textId="77777777">
        <w:trPr>
          <w:trHeight w:val="626"/>
          <w:jc w:val="center"/>
        </w:trPr>
        <w:tc>
          <w:tcPr>
            <w:tcW w:w="787" w:type="pct"/>
            <w:vAlign w:val="center"/>
          </w:tcPr>
          <w:p w14:paraId="0518E806" w14:textId="77777777" w:rsidR="00530054" w:rsidRPr="001017E1" w:rsidRDefault="00B33A19">
            <w:pPr>
              <w:widowControl/>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lastRenderedPageBreak/>
              <w:t>其他</w:t>
            </w:r>
          </w:p>
        </w:tc>
        <w:tc>
          <w:tcPr>
            <w:tcW w:w="4213" w:type="pct"/>
            <w:vAlign w:val="center"/>
          </w:tcPr>
          <w:p w14:paraId="2789EF12" w14:textId="77777777" w:rsidR="00530054" w:rsidRPr="001017E1" w:rsidRDefault="00B33A19">
            <w:pPr>
              <w:widowControl/>
              <w:jc w:val="left"/>
              <w:rPr>
                <w:rFonts w:ascii="Times New Roman" w:eastAsia="仿宋" w:hAnsi="Times New Roman" w:cs="Times New Roman"/>
                <w:kern w:val="0"/>
                <w:szCs w:val="21"/>
              </w:rPr>
            </w:pPr>
            <w:r w:rsidRPr="001017E1">
              <w:rPr>
                <w:rFonts w:ascii="Times New Roman" w:eastAsia="仿宋" w:hAnsi="Times New Roman" w:cs="Times New Roman"/>
                <w:kern w:val="0"/>
                <w:szCs w:val="21"/>
              </w:rPr>
              <w:t>南宋文化、吴越文化、隐逸文化、海塘文化、围垦文化、航运文化、商埠文化、两江</w:t>
            </w:r>
            <w:r w:rsidRPr="001017E1">
              <w:rPr>
                <w:rFonts w:ascii="Times New Roman" w:eastAsia="仿宋" w:hAnsi="Times New Roman" w:cs="Times New Roman" w:hint="eastAsia"/>
                <w:kern w:val="0"/>
                <w:szCs w:val="21"/>
              </w:rPr>
              <w:t>（黄河与长江的总称）</w:t>
            </w:r>
            <w:r w:rsidRPr="001017E1">
              <w:rPr>
                <w:rFonts w:ascii="Times New Roman" w:eastAsia="仿宋" w:hAnsi="Times New Roman" w:cs="Times New Roman"/>
                <w:kern w:val="0"/>
                <w:szCs w:val="21"/>
              </w:rPr>
              <w:t>文化</w:t>
            </w:r>
            <w:r w:rsidRPr="001017E1">
              <w:rPr>
                <w:rFonts w:ascii="Times New Roman" w:eastAsia="仿宋" w:hAnsi="Times New Roman" w:cs="Times New Roman" w:hint="eastAsia"/>
                <w:kern w:val="0"/>
                <w:szCs w:val="21"/>
              </w:rPr>
              <w:t>。</w:t>
            </w:r>
          </w:p>
        </w:tc>
      </w:tr>
    </w:tbl>
    <w:p w14:paraId="6C43CC35" w14:textId="77777777" w:rsidR="00530054" w:rsidRPr="001017E1" w:rsidRDefault="00B33A19">
      <w:pPr>
        <w:spacing w:line="56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2.</w:t>
      </w:r>
      <w:bookmarkStart w:id="349" w:name="_Hlk92960669"/>
      <w:r w:rsidRPr="001017E1">
        <w:rPr>
          <w:rFonts w:ascii="Times New Roman" w:eastAsia="仿宋" w:hAnsi="Times New Roman" w:cs="Times New Roman"/>
          <w:b/>
          <w:bCs/>
          <w:kern w:val="0"/>
          <w:sz w:val="28"/>
          <w:szCs w:val="24"/>
        </w:rPr>
        <w:t>推进钱塘江文化保护利用</w:t>
      </w:r>
      <w:bookmarkEnd w:id="349"/>
    </w:p>
    <w:p w14:paraId="7FFDF82C" w14:textId="77777777" w:rsidR="00530054" w:rsidRPr="001017E1" w:rsidRDefault="00B33A19">
      <w:pPr>
        <w:pStyle w:val="Bodytext10"/>
        <w:spacing w:line="560" w:lineRule="exact"/>
        <w:ind w:firstLineChars="200" w:firstLine="560"/>
        <w:jc w:val="both"/>
        <w:rPr>
          <w:rFonts w:ascii="Times New Roman" w:eastAsia="仿宋" w:hAnsi="Times New Roman" w:cs="Times New Roman"/>
          <w:sz w:val="28"/>
          <w:szCs w:val="28"/>
          <w:lang w:val="en-US" w:eastAsia="zh-CN" w:bidi="ar-SA"/>
        </w:rPr>
      </w:pPr>
      <w:r w:rsidRPr="001017E1">
        <w:rPr>
          <w:rFonts w:ascii="Times New Roman" w:eastAsia="仿宋" w:hAnsi="Times New Roman" w:cs="Times New Roman"/>
          <w:sz w:val="28"/>
          <w:szCs w:val="28"/>
          <w:lang w:val="en-US" w:eastAsia="zh-CN" w:bidi="ar-SA"/>
        </w:rPr>
        <w:t>加快建设独特韵味</w:t>
      </w:r>
      <w:r w:rsidRPr="001017E1">
        <w:rPr>
          <w:rFonts w:ascii="Times New Roman" w:eastAsia="仿宋" w:hAnsi="Times New Roman" w:cs="Times New Roman" w:hint="eastAsia"/>
          <w:sz w:val="28"/>
          <w:szCs w:val="28"/>
          <w:lang w:val="en-US" w:eastAsia="zh-CN" w:bidi="ar-SA"/>
        </w:rPr>
        <w:t>、</w:t>
      </w:r>
      <w:r w:rsidRPr="001017E1">
        <w:rPr>
          <w:rFonts w:ascii="Times New Roman" w:eastAsia="仿宋" w:hAnsi="Times New Roman" w:cs="Times New Roman"/>
          <w:sz w:val="28"/>
          <w:szCs w:val="28"/>
          <w:lang w:val="en-US" w:eastAsia="zh-CN" w:bidi="ar-SA"/>
        </w:rPr>
        <w:t>别样精彩世界名城，</w:t>
      </w:r>
      <w:r w:rsidRPr="001017E1">
        <w:rPr>
          <w:rFonts w:ascii="Times New Roman" w:eastAsia="仿宋" w:hAnsi="Times New Roman" w:cs="Times New Roman" w:hint="eastAsia"/>
          <w:sz w:val="28"/>
          <w:szCs w:val="28"/>
          <w:lang w:val="en-US" w:eastAsia="zh-CN" w:bidi="ar-SA"/>
        </w:rPr>
        <w:t>推进钱塘江文化保护利用</w:t>
      </w:r>
      <w:r w:rsidRPr="001017E1">
        <w:rPr>
          <w:rFonts w:ascii="Times New Roman" w:eastAsia="仿宋" w:hAnsi="Times New Roman" w:cs="Times New Roman"/>
          <w:sz w:val="28"/>
          <w:szCs w:val="28"/>
          <w:lang w:val="en-US" w:eastAsia="zh-CN" w:bidi="ar-SA"/>
        </w:rPr>
        <w:t>，加快编制实施《钱塘江文化保护与发展规划》《钱塘江诗词之路文化带建设实施意见》，编撰出版《钱塘江文化丛书》《钱塘江文献集成》《钱塘江通史》</w:t>
      </w:r>
      <w:r w:rsidRPr="001017E1">
        <w:rPr>
          <w:rFonts w:ascii="Times New Roman" w:eastAsia="仿宋" w:hAnsi="Times New Roman" w:cs="Times New Roman" w:hint="eastAsia"/>
          <w:sz w:val="28"/>
          <w:szCs w:val="28"/>
          <w:lang w:val="en-US" w:eastAsia="zh-CN" w:bidi="ar-SA"/>
        </w:rPr>
        <w:t>《潮起钱塘》</w:t>
      </w:r>
      <w:r w:rsidRPr="001017E1">
        <w:rPr>
          <w:rFonts w:ascii="Times New Roman" w:eastAsia="仿宋" w:hAnsi="Times New Roman" w:cs="Times New Roman"/>
          <w:sz w:val="28"/>
          <w:szCs w:val="28"/>
          <w:lang w:val="en-US" w:eastAsia="zh-CN" w:bidi="ar-SA"/>
        </w:rPr>
        <w:t>等一大批地方文化丛书。立足拥江发展战略，打造契合城市发展方向的时代文化。举办中国诗歌节、钱塘江诗词大会等诗画文化活动，办好钱塘江文化杂志，展现达观知命的人文情怀和丰神俊逸的诗画意境。</w:t>
      </w:r>
    </w:p>
    <w:p w14:paraId="4D26B7FB" w14:textId="77777777" w:rsidR="00530054" w:rsidRPr="001017E1" w:rsidRDefault="00B33A19">
      <w:pPr>
        <w:spacing w:line="56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3.</w:t>
      </w:r>
      <w:r w:rsidRPr="001017E1">
        <w:rPr>
          <w:rFonts w:ascii="Times New Roman" w:eastAsia="仿宋" w:hAnsi="Times New Roman" w:cs="Times New Roman"/>
          <w:b/>
          <w:bCs/>
          <w:kern w:val="0"/>
          <w:sz w:val="28"/>
          <w:szCs w:val="24"/>
        </w:rPr>
        <w:t>促进诗路和生态旅游融合</w:t>
      </w:r>
    </w:p>
    <w:p w14:paraId="616CE5BC" w14:textId="47A2132D" w:rsidR="00530054" w:rsidRPr="001017E1" w:rsidRDefault="00B33A19">
      <w:pPr>
        <w:pStyle w:val="Bodytext10"/>
        <w:spacing w:line="560" w:lineRule="exact"/>
        <w:ind w:firstLineChars="200" w:firstLine="560"/>
        <w:jc w:val="both"/>
        <w:rPr>
          <w:rFonts w:ascii="Times New Roman" w:eastAsia="仿宋" w:hAnsi="Times New Roman" w:cs="Times New Roman"/>
          <w:sz w:val="28"/>
          <w:szCs w:val="28"/>
          <w:lang w:val="en-US" w:eastAsia="zh-CN" w:bidi="ar-SA"/>
        </w:rPr>
      </w:pPr>
      <w:r w:rsidRPr="001017E1">
        <w:rPr>
          <w:rFonts w:ascii="Times New Roman" w:eastAsia="仿宋" w:hAnsi="Times New Roman" w:cs="Times New Roman" w:hint="eastAsia"/>
          <w:sz w:val="28"/>
          <w:szCs w:val="28"/>
          <w:lang w:val="en-US" w:eastAsia="zh-CN" w:bidi="ar-SA"/>
        </w:rPr>
        <w:t>实施全域湿地旅游</w:t>
      </w:r>
      <w:r w:rsidRPr="001017E1">
        <w:rPr>
          <w:rFonts w:ascii="Times New Roman" w:eastAsia="仿宋" w:hAnsi="Times New Roman" w:cs="Times New Roman"/>
          <w:sz w:val="28"/>
          <w:szCs w:val="28"/>
          <w:lang w:val="en-US" w:eastAsia="zh-CN" w:bidi="ar-SA"/>
        </w:rPr>
        <w:t>，打造一批示范点，激发传统景区新活力。打通钱塘江、富春江等干支线航道水上旅游线路，推广水上巴士和内河游轮游艇，打造水上</w:t>
      </w:r>
      <w:r w:rsidRPr="001017E1">
        <w:rPr>
          <w:rFonts w:ascii="Times New Roman" w:eastAsia="仿宋"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慢游</w:t>
      </w:r>
      <w:r w:rsidRPr="001017E1">
        <w:rPr>
          <w:rFonts w:ascii="Times New Roman" w:eastAsia="仿宋"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w:t>
      </w:r>
      <w:r w:rsidRPr="001017E1">
        <w:rPr>
          <w:rFonts w:ascii="Times New Roman" w:eastAsia="仿宋" w:hAnsi="Times New Roman" w:cs="Times New Roman" w:hint="eastAsia"/>
          <w:sz w:val="28"/>
          <w:szCs w:val="28"/>
          <w:lang w:val="en-US" w:eastAsia="zh-CN" w:bidi="ar-SA"/>
        </w:rPr>
        <w:t>着力</w:t>
      </w:r>
      <w:r w:rsidRPr="001017E1">
        <w:rPr>
          <w:rFonts w:ascii="Times New Roman" w:eastAsia="仿宋" w:hAnsi="Times New Roman" w:cs="Times New Roman"/>
          <w:sz w:val="28"/>
          <w:szCs w:val="28"/>
          <w:lang w:val="en-US" w:eastAsia="zh-CN" w:bidi="ar-SA"/>
        </w:rPr>
        <w:t>完善钱塘江滨水绿道，打造文化遗产风景</w:t>
      </w:r>
      <w:r w:rsidRPr="001017E1">
        <w:rPr>
          <w:rFonts w:ascii="Times New Roman" w:eastAsia="仿宋" w:hAnsi="Times New Roman" w:cs="Times New Roman" w:hint="eastAsia"/>
          <w:sz w:val="28"/>
          <w:szCs w:val="28"/>
          <w:lang w:val="en-US" w:eastAsia="zh-CN" w:bidi="ar-SA"/>
        </w:rPr>
        <w:t>线</w:t>
      </w:r>
      <w:r w:rsidRPr="001017E1">
        <w:rPr>
          <w:rFonts w:ascii="Times New Roman" w:eastAsia="仿宋" w:hAnsi="Times New Roman" w:cs="Times New Roman"/>
          <w:sz w:val="28"/>
          <w:szCs w:val="28"/>
          <w:lang w:val="en-US" w:eastAsia="zh-CN" w:bidi="ar-SA"/>
        </w:rPr>
        <w:t>。依托沿江堤塘、绿地和公共空间，建设滨水慢行绿道和骑行绿道，拓展滨水公共空间，打造钱塘江主线贯通的绿道慢行系统。</w:t>
      </w:r>
    </w:p>
    <w:p w14:paraId="407106CC" w14:textId="3C2B825F" w:rsidR="00D77DF1" w:rsidRPr="001017E1" w:rsidRDefault="00D77DF1">
      <w:pPr>
        <w:pStyle w:val="Bodytext10"/>
        <w:spacing w:line="560" w:lineRule="exact"/>
        <w:ind w:firstLineChars="200" w:firstLine="600"/>
        <w:jc w:val="both"/>
        <w:rPr>
          <w:rFonts w:ascii="Times New Roman" w:eastAsia="仿宋" w:hAnsi="Times New Roman" w:cs="Times New Roman"/>
          <w:sz w:val="28"/>
          <w:szCs w:val="28"/>
          <w:lang w:val="en-US" w:eastAsia="zh-CN" w:bidi="ar-SA"/>
        </w:rPr>
      </w:pPr>
      <w:r w:rsidRPr="001017E1">
        <w:rPr>
          <w:noProof/>
          <w:lang w:val="en-US" w:eastAsia="zh-CN" w:bidi="ar-SA"/>
        </w:rPr>
        <w:drawing>
          <wp:anchor distT="0" distB="0" distL="114300" distR="114300" simplePos="0" relativeHeight="251662336" behindDoc="1" locked="0" layoutInCell="1" allowOverlap="1" wp14:anchorId="7C1E7773" wp14:editId="32124A59">
            <wp:simplePos x="0" y="0"/>
            <wp:positionH relativeFrom="column">
              <wp:posOffset>91960</wp:posOffset>
            </wp:positionH>
            <wp:positionV relativeFrom="paragraph">
              <wp:posOffset>140855</wp:posOffset>
            </wp:positionV>
            <wp:extent cx="5034574" cy="2915804"/>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65288" cy="29335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C506CA" w14:textId="4FA22429" w:rsidR="00D77DF1" w:rsidRPr="001017E1" w:rsidRDefault="00D77DF1">
      <w:pPr>
        <w:pStyle w:val="Bodytext10"/>
        <w:spacing w:line="560" w:lineRule="exact"/>
        <w:ind w:firstLineChars="200" w:firstLine="560"/>
        <w:jc w:val="both"/>
        <w:rPr>
          <w:rFonts w:ascii="Times New Roman" w:eastAsia="仿宋" w:hAnsi="Times New Roman" w:cs="Times New Roman"/>
          <w:sz w:val="28"/>
          <w:szCs w:val="28"/>
          <w:lang w:val="en-US" w:eastAsia="zh-CN" w:bidi="ar-SA"/>
        </w:rPr>
      </w:pPr>
    </w:p>
    <w:p w14:paraId="1A521C41" w14:textId="5B12978B" w:rsidR="00D77DF1" w:rsidRPr="001017E1" w:rsidRDefault="00D77DF1">
      <w:pPr>
        <w:pStyle w:val="Bodytext10"/>
        <w:spacing w:line="560" w:lineRule="exact"/>
        <w:ind w:firstLineChars="200" w:firstLine="560"/>
        <w:jc w:val="both"/>
        <w:rPr>
          <w:rFonts w:ascii="Times New Roman" w:eastAsia="仿宋" w:hAnsi="Times New Roman" w:cs="Times New Roman"/>
          <w:sz w:val="28"/>
          <w:szCs w:val="28"/>
          <w:lang w:val="en-US" w:eastAsia="zh-CN" w:bidi="ar-SA"/>
        </w:rPr>
      </w:pPr>
    </w:p>
    <w:p w14:paraId="734C9698" w14:textId="5C3A4306" w:rsidR="00D77DF1" w:rsidRPr="001017E1" w:rsidRDefault="00D77DF1">
      <w:pPr>
        <w:pStyle w:val="Bodytext10"/>
        <w:spacing w:line="560" w:lineRule="exact"/>
        <w:ind w:firstLineChars="200" w:firstLine="560"/>
        <w:jc w:val="both"/>
        <w:rPr>
          <w:rFonts w:ascii="Times New Roman" w:eastAsia="仿宋" w:hAnsi="Times New Roman" w:cs="Times New Roman"/>
          <w:sz w:val="28"/>
          <w:szCs w:val="28"/>
          <w:lang w:val="en-US" w:eastAsia="zh-CN" w:bidi="ar-SA"/>
        </w:rPr>
      </w:pPr>
    </w:p>
    <w:p w14:paraId="422A161F" w14:textId="639F6E0A" w:rsidR="00D77DF1" w:rsidRPr="001017E1" w:rsidRDefault="00D77DF1">
      <w:pPr>
        <w:pStyle w:val="Bodytext10"/>
        <w:spacing w:line="560" w:lineRule="exact"/>
        <w:ind w:firstLineChars="200" w:firstLine="560"/>
        <w:jc w:val="both"/>
        <w:rPr>
          <w:rFonts w:ascii="Times New Roman" w:eastAsia="仿宋" w:hAnsi="Times New Roman" w:cs="Times New Roman"/>
          <w:sz w:val="28"/>
          <w:szCs w:val="28"/>
          <w:lang w:val="en-US" w:eastAsia="zh-CN" w:bidi="ar-SA"/>
        </w:rPr>
      </w:pPr>
    </w:p>
    <w:p w14:paraId="764D5A1C" w14:textId="1086D445" w:rsidR="00D77DF1" w:rsidRPr="001017E1" w:rsidRDefault="00D77DF1">
      <w:pPr>
        <w:pStyle w:val="Bodytext10"/>
        <w:spacing w:line="560" w:lineRule="exact"/>
        <w:ind w:firstLineChars="200" w:firstLine="560"/>
        <w:jc w:val="both"/>
        <w:rPr>
          <w:rFonts w:ascii="Times New Roman" w:eastAsia="仿宋" w:hAnsi="Times New Roman" w:cs="Times New Roman"/>
          <w:sz w:val="28"/>
          <w:szCs w:val="28"/>
          <w:lang w:val="en-US" w:eastAsia="zh-CN" w:bidi="ar-SA"/>
        </w:rPr>
      </w:pPr>
    </w:p>
    <w:p w14:paraId="1F8A045B" w14:textId="72442AD1" w:rsidR="00D77DF1" w:rsidRPr="001017E1" w:rsidRDefault="00D77DF1" w:rsidP="001E149F">
      <w:pPr>
        <w:pStyle w:val="Bodytext10"/>
        <w:spacing w:line="560" w:lineRule="exact"/>
        <w:ind w:firstLine="0"/>
        <w:jc w:val="both"/>
        <w:rPr>
          <w:rFonts w:ascii="Times New Roman" w:eastAsia="仿宋" w:hAnsi="Times New Roman" w:cs="Times New Roman"/>
          <w:sz w:val="28"/>
          <w:szCs w:val="28"/>
          <w:lang w:val="en-US" w:eastAsia="zh-CN" w:bidi="ar-SA"/>
        </w:rPr>
      </w:pPr>
    </w:p>
    <w:p w14:paraId="4E6B2B84" w14:textId="77777777" w:rsidR="00530054" w:rsidRPr="001017E1" w:rsidRDefault="00B33A19">
      <w:pPr>
        <w:spacing w:beforeLines="50" w:before="120" w:afterLines="50" w:after="120" w:line="56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lastRenderedPageBreak/>
        <w:t>三、</w:t>
      </w:r>
      <w:r w:rsidRPr="001017E1">
        <w:rPr>
          <w:rFonts w:ascii="Times New Roman" w:eastAsia="宋体" w:hAnsi="Times New Roman" w:cs="Times New Roman"/>
          <w:b/>
          <w:bCs/>
          <w:kern w:val="0"/>
          <w:sz w:val="30"/>
          <w:szCs w:val="30"/>
        </w:rPr>
        <w:t>“</w:t>
      </w:r>
      <w:r w:rsidRPr="001017E1">
        <w:rPr>
          <w:rFonts w:ascii="Times New Roman" w:eastAsia="黑体" w:hAnsi="Times New Roman" w:cs="Times New Roman"/>
          <w:b/>
          <w:bCs/>
          <w:kern w:val="0"/>
          <w:sz w:val="30"/>
          <w:szCs w:val="30"/>
        </w:rPr>
        <w:t>国际湿地城市</w:t>
      </w:r>
      <w:r w:rsidRPr="001017E1">
        <w:rPr>
          <w:rFonts w:ascii="Times New Roman" w:eastAsia="宋体" w:hAnsi="Times New Roman" w:cs="Times New Roman"/>
          <w:b/>
          <w:bCs/>
          <w:kern w:val="0"/>
          <w:sz w:val="30"/>
          <w:szCs w:val="30"/>
        </w:rPr>
        <w:t>”</w:t>
      </w:r>
      <w:r w:rsidRPr="001017E1">
        <w:rPr>
          <w:rFonts w:ascii="Times New Roman" w:eastAsia="黑体" w:hAnsi="Times New Roman" w:cs="Times New Roman"/>
          <w:b/>
          <w:bCs/>
          <w:kern w:val="0"/>
          <w:sz w:val="30"/>
          <w:szCs w:val="30"/>
        </w:rPr>
        <w:t>创建宣传</w:t>
      </w:r>
    </w:p>
    <w:p w14:paraId="00714478" w14:textId="77777777" w:rsidR="00530054" w:rsidRPr="001017E1" w:rsidRDefault="00B33A19">
      <w:pPr>
        <w:spacing w:line="55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（一）规划目标</w:t>
      </w:r>
    </w:p>
    <w:p w14:paraId="145C5715" w14:textId="77777777" w:rsidR="00530054" w:rsidRPr="001017E1" w:rsidRDefault="00B33A19">
      <w:pPr>
        <w:pStyle w:val="Bodytext10"/>
        <w:spacing w:line="560" w:lineRule="exact"/>
        <w:ind w:firstLineChars="200" w:firstLine="560"/>
        <w:jc w:val="both"/>
        <w:rPr>
          <w:rFonts w:ascii="Times New Roman" w:eastAsia="仿宋" w:hAnsi="Times New Roman" w:cs="Times New Roman"/>
          <w:sz w:val="28"/>
          <w:szCs w:val="28"/>
          <w:lang w:val="en-US" w:eastAsia="zh-CN" w:bidi="ar-SA"/>
        </w:rPr>
      </w:pPr>
      <w:r w:rsidRPr="001017E1">
        <w:rPr>
          <w:rFonts w:ascii="Times New Roman" w:eastAsia="仿宋" w:hAnsi="Times New Roman" w:cs="Times New Roman"/>
          <w:sz w:val="28"/>
          <w:szCs w:val="28"/>
          <w:lang w:val="en-US" w:eastAsia="zh-CN" w:bidi="ar-SA"/>
        </w:rPr>
        <w:t>结合</w:t>
      </w:r>
      <w:r w:rsidRPr="001017E1">
        <w:rPr>
          <w:rFonts w:ascii="Times New Roman"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湿地水城</w:t>
      </w:r>
      <w:r w:rsidRPr="001017E1">
        <w:rPr>
          <w:rFonts w:ascii="Times New Roman"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建设，</w:t>
      </w:r>
      <w:r w:rsidRPr="001017E1">
        <w:rPr>
          <w:rFonts w:ascii="Times New Roman"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国际湿地城市</w:t>
      </w:r>
      <w:r w:rsidRPr="001017E1">
        <w:rPr>
          <w:rFonts w:ascii="Times New Roman"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创建宣传行动，增强市民湿地保护意识，动员全社会积极参与湿地保护。</w:t>
      </w:r>
    </w:p>
    <w:p w14:paraId="35858FE8" w14:textId="77777777" w:rsidR="00530054" w:rsidRPr="001017E1" w:rsidRDefault="00B33A19">
      <w:pPr>
        <w:spacing w:line="55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（二）规划内容</w:t>
      </w:r>
    </w:p>
    <w:p w14:paraId="5FEE7D00" w14:textId="77777777" w:rsidR="00530054" w:rsidRPr="001017E1" w:rsidRDefault="00B33A19">
      <w:pPr>
        <w:spacing w:line="56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1.</w:t>
      </w:r>
      <w:r w:rsidRPr="001017E1">
        <w:rPr>
          <w:rFonts w:ascii="Times New Roman" w:eastAsia="仿宋" w:hAnsi="Times New Roman" w:cs="Times New Roman"/>
          <w:b/>
          <w:bCs/>
          <w:kern w:val="0"/>
          <w:sz w:val="28"/>
          <w:szCs w:val="24"/>
        </w:rPr>
        <w:t>加快湿地宣教载体建设</w:t>
      </w:r>
    </w:p>
    <w:p w14:paraId="5B3E56B2" w14:textId="77777777" w:rsidR="00530054" w:rsidRPr="001017E1" w:rsidRDefault="00B33A19">
      <w:pPr>
        <w:pStyle w:val="Bodytext10"/>
        <w:spacing w:line="560" w:lineRule="exact"/>
        <w:ind w:firstLineChars="200" w:firstLine="560"/>
        <w:jc w:val="both"/>
        <w:rPr>
          <w:rFonts w:ascii="Times New Roman" w:eastAsia="仿宋" w:hAnsi="Times New Roman" w:cs="Times New Roman"/>
          <w:sz w:val="28"/>
          <w:szCs w:val="28"/>
          <w:lang w:val="en-US" w:eastAsia="zh-CN" w:bidi="ar-SA"/>
        </w:rPr>
      </w:pPr>
      <w:r w:rsidRPr="001017E1">
        <w:rPr>
          <w:rFonts w:ascii="Times New Roman" w:eastAsia="仿宋" w:hAnsi="Times New Roman" w:cs="Times New Roman"/>
          <w:sz w:val="28"/>
          <w:szCs w:val="28"/>
          <w:lang w:val="en-US" w:eastAsia="zh-CN" w:bidi="ar-SA"/>
        </w:rPr>
        <w:t>以湿地公园、高效农用湿地、传统农耕、湿地文化历史遗存、水乡古镇、水利科普馆等载体为依托，建设一批湿地生态文化教育基地，一批融湿地自然生态、人文要素为一体的实践基地，集中展示湿地与人、湿地与地域特色文化、湿地与社区生活生计、湿地与经济社会发展协调融合、相互促进的关系。完善生态文化基础设施，规范标识、标牌，提升解说系统，改进科普设计与展示。</w:t>
      </w:r>
    </w:p>
    <w:p w14:paraId="0190C183" w14:textId="77777777" w:rsidR="00530054" w:rsidRPr="001017E1" w:rsidRDefault="00B33A19">
      <w:pPr>
        <w:spacing w:line="56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2.</w:t>
      </w:r>
      <w:r w:rsidRPr="001017E1">
        <w:rPr>
          <w:rFonts w:ascii="Times New Roman" w:eastAsia="仿宋" w:hAnsi="Times New Roman" w:cs="Times New Roman"/>
          <w:b/>
          <w:bCs/>
          <w:kern w:val="0"/>
          <w:sz w:val="28"/>
          <w:szCs w:val="24"/>
        </w:rPr>
        <w:t>丰富湿地节庆论坛活动</w:t>
      </w:r>
    </w:p>
    <w:p w14:paraId="295C5FB6" w14:textId="77777777" w:rsidR="00530054" w:rsidRPr="001017E1" w:rsidRDefault="00B33A19">
      <w:pPr>
        <w:pStyle w:val="Bodytext10"/>
        <w:spacing w:line="580" w:lineRule="exact"/>
        <w:ind w:firstLineChars="200" w:firstLine="560"/>
        <w:jc w:val="both"/>
        <w:rPr>
          <w:rFonts w:ascii="Times New Roman" w:eastAsia="仿宋" w:hAnsi="Times New Roman" w:cs="Times New Roman"/>
          <w:sz w:val="28"/>
          <w:szCs w:val="28"/>
          <w:lang w:val="en-US" w:eastAsia="zh-CN" w:bidi="ar-SA"/>
        </w:rPr>
      </w:pPr>
      <w:r w:rsidRPr="001017E1">
        <w:rPr>
          <w:rFonts w:ascii="Times New Roman" w:eastAsia="仿宋" w:hAnsi="Times New Roman" w:cs="Times New Roman"/>
          <w:sz w:val="28"/>
          <w:szCs w:val="28"/>
          <w:lang w:val="en-US" w:eastAsia="zh-CN" w:bidi="ar-SA"/>
        </w:rPr>
        <w:t>以</w:t>
      </w:r>
      <w:r w:rsidRPr="001017E1">
        <w:rPr>
          <w:rFonts w:ascii="Times New Roman"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湿地水城</w:t>
      </w:r>
      <w:r w:rsidRPr="001017E1">
        <w:rPr>
          <w:rFonts w:ascii="Times New Roman"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建设、</w:t>
      </w:r>
      <w:r w:rsidRPr="001017E1">
        <w:rPr>
          <w:rFonts w:ascii="Times New Roman"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国际湿地城市</w:t>
      </w:r>
      <w:r w:rsidRPr="001017E1">
        <w:rPr>
          <w:rFonts w:ascii="Times New Roman"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创建为契机，坚持</w:t>
      </w:r>
      <w:r w:rsidRPr="001017E1">
        <w:rPr>
          <w:rFonts w:ascii="Times New Roman"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引进来</w:t>
      </w:r>
      <w:r w:rsidRPr="001017E1">
        <w:rPr>
          <w:rFonts w:ascii="Times New Roman"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与</w:t>
      </w:r>
      <w:r w:rsidRPr="001017E1">
        <w:rPr>
          <w:rFonts w:ascii="Times New Roman"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走出去</w:t>
      </w:r>
      <w:r w:rsidRPr="001017E1">
        <w:rPr>
          <w:rFonts w:ascii="Times New Roman"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相结合，积极推广以</w:t>
      </w:r>
      <w:r w:rsidRPr="001017E1">
        <w:rPr>
          <w:rFonts w:ascii="Times New Roman"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论坛</w:t>
      </w:r>
      <w:r w:rsidRPr="001017E1">
        <w:rPr>
          <w:rFonts w:ascii="Times New Roman" w:eastAsia="仿宋"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展会</w:t>
      </w:r>
      <w:r w:rsidRPr="001017E1">
        <w:rPr>
          <w:rFonts w:ascii="Times New Roman"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为主要形式的国际交流模式。举办</w:t>
      </w:r>
      <w:r w:rsidRPr="001017E1">
        <w:rPr>
          <w:rFonts w:ascii="Times New Roman"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湿地水城</w:t>
      </w:r>
      <w:r w:rsidRPr="001017E1">
        <w:rPr>
          <w:rFonts w:ascii="Times New Roman"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研讨会或国际论坛活动，开展</w:t>
      </w:r>
      <w:r w:rsidRPr="001017E1">
        <w:rPr>
          <w:rFonts w:ascii="Times New Roman"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百年水文</w:t>
      </w:r>
      <w:r w:rsidRPr="001017E1">
        <w:rPr>
          <w:rFonts w:ascii="Times New Roman"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成就展活动，每年定期开展湿地主题科普宣教活动，丰富地球日、环境日、世界湿地日、爱鸟周、世界生物多样性保护日、世界水日、中国水周等活动形式，扩大杭州</w:t>
      </w:r>
      <w:r w:rsidRPr="001017E1">
        <w:rPr>
          <w:rFonts w:ascii="Times New Roman"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湿地水城</w:t>
      </w:r>
      <w:r w:rsidRPr="001017E1">
        <w:rPr>
          <w:rFonts w:ascii="Times New Roman"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知名度。</w:t>
      </w:r>
    </w:p>
    <w:p w14:paraId="57D08788" w14:textId="77777777" w:rsidR="00530054" w:rsidRPr="001017E1" w:rsidRDefault="00B33A19">
      <w:pPr>
        <w:spacing w:line="58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3.</w:t>
      </w:r>
      <w:r w:rsidRPr="001017E1">
        <w:rPr>
          <w:rFonts w:ascii="Times New Roman" w:eastAsia="仿宋" w:hAnsi="Times New Roman" w:cs="Times New Roman"/>
          <w:b/>
          <w:bCs/>
          <w:kern w:val="0"/>
          <w:sz w:val="28"/>
          <w:szCs w:val="24"/>
        </w:rPr>
        <w:t>加强青少年湿地生态文明教育</w:t>
      </w:r>
    </w:p>
    <w:p w14:paraId="75EC5D82" w14:textId="77777777" w:rsidR="00530054" w:rsidRPr="001017E1" w:rsidRDefault="00B33A19">
      <w:pPr>
        <w:pStyle w:val="Bodytext10"/>
        <w:spacing w:line="580" w:lineRule="exact"/>
        <w:ind w:firstLineChars="200" w:firstLine="560"/>
        <w:jc w:val="both"/>
        <w:rPr>
          <w:rFonts w:ascii="Times New Roman" w:eastAsia="仿宋" w:hAnsi="Times New Roman" w:cs="Times New Roman"/>
          <w:sz w:val="28"/>
          <w:szCs w:val="28"/>
          <w:lang w:val="en-US" w:eastAsia="zh-CN" w:bidi="ar-SA"/>
        </w:rPr>
      </w:pPr>
      <w:r w:rsidRPr="001017E1">
        <w:rPr>
          <w:rFonts w:ascii="Times New Roman" w:eastAsia="仿宋" w:hAnsi="Times New Roman" w:cs="Times New Roman"/>
          <w:sz w:val="28"/>
          <w:szCs w:val="28"/>
          <w:lang w:val="en-US" w:eastAsia="zh-CN" w:bidi="ar-SA"/>
        </w:rPr>
        <w:t>加强青少年湿地生态文明教育，编撰地方特色湿地乡土教材，推进湿地生态文化教育进校园、进课堂、进社区。支持湿地生态文明教育基地对中小学、高职院校、高等院校学生团体免费开放或设立免费开放日，针对性设计中小学生湿地生态文化教育户外活动方案、课程</w:t>
      </w:r>
      <w:r w:rsidRPr="001017E1">
        <w:rPr>
          <w:rFonts w:ascii="Times New Roman" w:eastAsia="仿宋" w:hAnsi="Times New Roman" w:cs="Times New Roman"/>
          <w:sz w:val="28"/>
          <w:szCs w:val="28"/>
          <w:lang w:val="en-US" w:eastAsia="zh-CN" w:bidi="ar-SA"/>
        </w:rPr>
        <w:lastRenderedPageBreak/>
        <w:t>和解说系统。</w:t>
      </w:r>
    </w:p>
    <w:p w14:paraId="07CC385F" w14:textId="77777777" w:rsidR="00530054" w:rsidRPr="001017E1" w:rsidRDefault="00B33A19">
      <w:pPr>
        <w:keepNext/>
        <w:keepLines/>
        <w:spacing w:beforeLines="150" w:before="360" w:afterLines="150" w:after="360" w:line="560" w:lineRule="exact"/>
        <w:jc w:val="center"/>
        <w:outlineLvl w:val="1"/>
        <w:rPr>
          <w:rFonts w:ascii="Times New Roman" w:eastAsia="黑体" w:hAnsi="Times New Roman" w:cs="Times New Roman"/>
          <w:b/>
          <w:bCs/>
          <w:kern w:val="0"/>
          <w:sz w:val="32"/>
          <w:szCs w:val="32"/>
        </w:rPr>
      </w:pPr>
      <w:bookmarkStart w:id="350" w:name="_Toc68698446"/>
      <w:bookmarkStart w:id="351" w:name="_Toc101533932"/>
      <w:r w:rsidRPr="001017E1">
        <w:rPr>
          <w:rFonts w:ascii="Times New Roman" w:eastAsia="黑体" w:hAnsi="Times New Roman" w:cs="Times New Roman"/>
          <w:b/>
          <w:bCs/>
          <w:kern w:val="0"/>
          <w:sz w:val="32"/>
          <w:szCs w:val="32"/>
        </w:rPr>
        <w:t>第五节</w:t>
      </w:r>
      <w:r w:rsidRPr="001017E1">
        <w:rPr>
          <w:rFonts w:ascii="Times New Roman" w:eastAsia="黑体" w:hAnsi="Times New Roman" w:cs="Times New Roman"/>
          <w:b/>
          <w:bCs/>
          <w:kern w:val="0"/>
          <w:sz w:val="32"/>
          <w:szCs w:val="32"/>
        </w:rPr>
        <w:t xml:space="preserve"> </w:t>
      </w:r>
      <w:bookmarkStart w:id="352" w:name="_Hlk77756741"/>
      <w:r w:rsidRPr="001017E1">
        <w:rPr>
          <w:rFonts w:ascii="Times New Roman" w:eastAsia="黑体" w:hAnsi="Times New Roman" w:cs="Times New Roman"/>
          <w:b/>
          <w:bCs/>
          <w:kern w:val="0"/>
          <w:sz w:val="32"/>
          <w:szCs w:val="32"/>
        </w:rPr>
        <w:t>湿地科技创新</w:t>
      </w:r>
      <w:bookmarkEnd w:id="350"/>
      <w:r w:rsidRPr="001017E1">
        <w:rPr>
          <w:rFonts w:ascii="Times New Roman" w:eastAsia="黑体" w:hAnsi="Times New Roman" w:cs="Times New Roman"/>
          <w:b/>
          <w:bCs/>
          <w:kern w:val="0"/>
          <w:sz w:val="32"/>
          <w:szCs w:val="32"/>
        </w:rPr>
        <w:t>工程</w:t>
      </w:r>
      <w:bookmarkEnd w:id="351"/>
      <w:bookmarkEnd w:id="352"/>
    </w:p>
    <w:p w14:paraId="409B369B" w14:textId="77777777" w:rsidR="00530054" w:rsidRPr="001017E1" w:rsidRDefault="00B33A19">
      <w:pPr>
        <w:spacing w:beforeLines="50" w:before="120" w:afterLines="50" w:after="120" w:line="594"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一、</w:t>
      </w:r>
      <w:bookmarkStart w:id="353" w:name="_Hlk68027245"/>
      <w:r w:rsidRPr="001017E1">
        <w:rPr>
          <w:rFonts w:ascii="Times New Roman" w:eastAsia="黑体" w:hAnsi="Times New Roman" w:cs="Times New Roman"/>
          <w:b/>
          <w:bCs/>
          <w:kern w:val="0"/>
          <w:sz w:val="30"/>
          <w:szCs w:val="30"/>
        </w:rPr>
        <w:t>搭建国际湿地交流平台</w:t>
      </w:r>
      <w:bookmarkEnd w:id="353"/>
    </w:p>
    <w:p w14:paraId="1D8AA497" w14:textId="77777777" w:rsidR="00530054" w:rsidRPr="001017E1" w:rsidRDefault="00B33A19">
      <w:pPr>
        <w:spacing w:line="55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（一）规划目标</w:t>
      </w:r>
    </w:p>
    <w:p w14:paraId="6AD8E4E2" w14:textId="77777777" w:rsidR="00530054" w:rsidRPr="001017E1" w:rsidRDefault="00B33A19">
      <w:pPr>
        <w:pStyle w:val="Bodytext10"/>
        <w:spacing w:line="594" w:lineRule="exact"/>
        <w:ind w:firstLineChars="200" w:firstLine="560"/>
        <w:jc w:val="both"/>
        <w:rPr>
          <w:rFonts w:ascii="Times New Roman" w:eastAsia="仿宋" w:hAnsi="Times New Roman" w:cs="Times New Roman"/>
          <w:sz w:val="28"/>
          <w:szCs w:val="28"/>
          <w:lang w:val="en-US" w:eastAsia="zh-CN" w:bidi="ar-SA"/>
        </w:rPr>
      </w:pPr>
      <w:r w:rsidRPr="001017E1">
        <w:rPr>
          <w:rFonts w:ascii="Times New Roman" w:eastAsia="仿宋" w:hAnsi="Times New Roman" w:cs="Times New Roman"/>
          <w:sz w:val="28"/>
          <w:szCs w:val="28"/>
          <w:lang w:val="en-US" w:eastAsia="zh-CN" w:bidi="ar-SA"/>
        </w:rPr>
        <w:t>积极创建</w:t>
      </w:r>
      <w:r w:rsidRPr="001017E1">
        <w:rPr>
          <w:rFonts w:ascii="Times New Roman"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国际湿地城市</w:t>
      </w:r>
      <w:r w:rsidRPr="001017E1">
        <w:rPr>
          <w:rFonts w:ascii="Times New Roman"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，搭建国际湿地交流平台，加强湿地国际合作，构建全球湿地保护网络枢纽，引领湿地保护一体化区域合作。</w:t>
      </w:r>
    </w:p>
    <w:p w14:paraId="1DD19C81" w14:textId="77777777" w:rsidR="00530054" w:rsidRPr="001017E1" w:rsidRDefault="00B33A19">
      <w:pPr>
        <w:spacing w:line="55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（二）规划内容</w:t>
      </w:r>
    </w:p>
    <w:p w14:paraId="0D6DB1A5" w14:textId="77777777" w:rsidR="00530054" w:rsidRPr="001017E1" w:rsidRDefault="00B33A19">
      <w:pPr>
        <w:spacing w:line="594"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1.</w:t>
      </w:r>
      <w:bookmarkStart w:id="354" w:name="_Hlk99461335"/>
      <w:r w:rsidRPr="001017E1">
        <w:rPr>
          <w:rFonts w:ascii="Times New Roman" w:eastAsia="仿宋" w:hAnsi="Times New Roman" w:cs="Times New Roman"/>
          <w:b/>
          <w:bCs/>
          <w:kern w:val="0"/>
          <w:sz w:val="28"/>
          <w:szCs w:val="24"/>
        </w:rPr>
        <w:t>杭州西溪国家湿地公园生态文化研究中心</w:t>
      </w:r>
    </w:p>
    <w:bookmarkEnd w:id="354"/>
    <w:p w14:paraId="4444C3EF" w14:textId="77777777" w:rsidR="00530054" w:rsidRPr="001017E1" w:rsidRDefault="00B33A19">
      <w:pPr>
        <w:pStyle w:val="Bodytext10"/>
        <w:spacing w:line="594" w:lineRule="exact"/>
        <w:ind w:firstLineChars="200" w:firstLine="560"/>
        <w:jc w:val="both"/>
        <w:rPr>
          <w:rFonts w:ascii="Times New Roman" w:eastAsia="仿宋" w:hAnsi="Times New Roman" w:cs="Times New Roman"/>
          <w:sz w:val="28"/>
          <w:szCs w:val="28"/>
          <w:lang w:val="en-US" w:eastAsia="zh-CN" w:bidi="ar-SA"/>
        </w:rPr>
      </w:pPr>
      <w:r w:rsidRPr="001017E1">
        <w:rPr>
          <w:rFonts w:ascii="Times New Roman" w:eastAsia="仿宋" w:hAnsi="Times New Roman" w:cs="Times New Roman"/>
          <w:sz w:val="28"/>
          <w:szCs w:val="28"/>
          <w:lang w:val="en-US" w:eastAsia="zh-CN" w:bidi="ar-SA"/>
        </w:rPr>
        <w:t>加快杭州西溪国家湿地公园生态文化研究中心</w:t>
      </w:r>
      <w:r w:rsidRPr="001017E1">
        <w:rPr>
          <w:rFonts w:ascii="Times New Roman" w:eastAsia="仿宋" w:hAnsi="Times New Roman" w:cs="Times New Roman" w:hint="eastAsia"/>
          <w:sz w:val="28"/>
          <w:szCs w:val="28"/>
          <w:lang w:val="en-US" w:eastAsia="zh-CN" w:bidi="ar-SA"/>
        </w:rPr>
        <w:t>人才队伍</w:t>
      </w:r>
      <w:r w:rsidRPr="001017E1">
        <w:rPr>
          <w:rFonts w:ascii="Times New Roman" w:eastAsia="仿宋" w:hAnsi="Times New Roman" w:cs="Times New Roman"/>
          <w:sz w:val="28"/>
          <w:szCs w:val="28"/>
          <w:lang w:val="en-US" w:eastAsia="zh-CN" w:bidi="ar-SA"/>
        </w:rPr>
        <w:t>建设。充分发挥西溪国家湿地公园的示范带动作用，认真履行有关国际公约，积极探索新的科研合作途径，努力吸收先进的湿地科学技术和湿地公园管理经验；加快构建定位站信息管理系统，快速完成观测结果的数据留存、建模分析、实时预警等工作，及时上传和发布相关指标数据，努力建设成为集长期观测、科学研究、人才培养、科普宣传、社会服务和科学决策支持为一体的综合开放性试验平台，使西溪湿地成为美丽中国的示范和样板。</w:t>
      </w:r>
    </w:p>
    <w:p w14:paraId="1D1D7C1F" w14:textId="77777777" w:rsidR="00530054" w:rsidRPr="001017E1" w:rsidRDefault="00B33A19">
      <w:pPr>
        <w:spacing w:beforeLines="50" w:before="120" w:afterLines="50" w:after="120" w:line="58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二、打造国际湿地科技创新平台</w:t>
      </w:r>
    </w:p>
    <w:p w14:paraId="0F2F7201" w14:textId="77777777" w:rsidR="00530054" w:rsidRPr="001017E1" w:rsidRDefault="00B33A19">
      <w:pPr>
        <w:spacing w:line="55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（一）规划目标</w:t>
      </w:r>
    </w:p>
    <w:p w14:paraId="2A354171" w14:textId="77777777" w:rsidR="00530054" w:rsidRPr="001017E1" w:rsidRDefault="00B33A19">
      <w:pPr>
        <w:pStyle w:val="Bodytext10"/>
        <w:spacing w:line="540" w:lineRule="exact"/>
        <w:ind w:firstLineChars="200" w:firstLine="560"/>
        <w:jc w:val="both"/>
        <w:rPr>
          <w:rFonts w:ascii="Times New Roman" w:eastAsia="仿宋" w:hAnsi="Times New Roman" w:cs="Times New Roman"/>
          <w:sz w:val="28"/>
          <w:szCs w:val="28"/>
          <w:lang w:val="en-US" w:eastAsia="zh-CN" w:bidi="ar-SA"/>
        </w:rPr>
      </w:pPr>
      <w:r w:rsidRPr="001017E1">
        <w:rPr>
          <w:rFonts w:ascii="Times New Roman" w:eastAsia="仿宋" w:hAnsi="Times New Roman" w:cs="Times New Roman"/>
          <w:sz w:val="28"/>
          <w:szCs w:val="28"/>
          <w:lang w:val="en-US" w:eastAsia="zh-CN" w:bidi="ar-SA"/>
        </w:rPr>
        <w:t>以杭州亚运会、亚残运会举办、</w:t>
      </w:r>
      <w:r w:rsidRPr="001017E1">
        <w:rPr>
          <w:rFonts w:ascii="Times New Roman"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国际大都市</w:t>
      </w:r>
      <w:r w:rsidRPr="001017E1">
        <w:rPr>
          <w:rFonts w:ascii="Times New Roman"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和</w:t>
      </w:r>
      <w:r w:rsidRPr="001017E1">
        <w:rPr>
          <w:rFonts w:ascii="Times New Roman"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创新型城市</w:t>
      </w:r>
      <w:r w:rsidRPr="001017E1">
        <w:rPr>
          <w:rFonts w:ascii="Times New Roman"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建设为契机，构建全球湿地科技创新中心，加快湿地新型技术应用开发，促进生产生活方式全面绿色转型，引领全球湿地技术研究。</w:t>
      </w:r>
    </w:p>
    <w:p w14:paraId="581C64EA" w14:textId="77777777" w:rsidR="00530054" w:rsidRPr="001017E1" w:rsidRDefault="00B33A19">
      <w:pPr>
        <w:spacing w:line="55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（二）规划内容</w:t>
      </w:r>
    </w:p>
    <w:p w14:paraId="54584F2E" w14:textId="77777777" w:rsidR="00530054" w:rsidRPr="001017E1" w:rsidRDefault="00B33A19">
      <w:pPr>
        <w:spacing w:line="58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lastRenderedPageBreak/>
        <w:t>1.</w:t>
      </w:r>
      <w:r w:rsidRPr="001017E1">
        <w:rPr>
          <w:rFonts w:ascii="Times New Roman" w:eastAsia="仿宋" w:hAnsi="Times New Roman" w:cs="Times New Roman"/>
          <w:b/>
          <w:bCs/>
          <w:kern w:val="0"/>
          <w:sz w:val="28"/>
          <w:szCs w:val="24"/>
        </w:rPr>
        <w:t>探索构建</w:t>
      </w:r>
      <w:bookmarkStart w:id="355" w:name="_Hlk68026236"/>
      <w:r w:rsidRPr="001017E1">
        <w:rPr>
          <w:rFonts w:ascii="Times New Roman" w:eastAsia="仿宋" w:hAnsi="Times New Roman" w:cs="Times New Roman"/>
          <w:b/>
          <w:bCs/>
          <w:kern w:val="0"/>
          <w:sz w:val="28"/>
          <w:szCs w:val="24"/>
        </w:rPr>
        <w:t>屋顶湿地</w:t>
      </w:r>
      <w:bookmarkEnd w:id="355"/>
      <w:r w:rsidRPr="001017E1">
        <w:rPr>
          <w:rFonts w:ascii="Times New Roman" w:eastAsia="仿宋" w:hAnsi="Times New Roman" w:cs="Times New Roman"/>
          <w:b/>
          <w:bCs/>
          <w:kern w:val="0"/>
          <w:sz w:val="28"/>
          <w:szCs w:val="24"/>
        </w:rPr>
        <w:t>立体绿化</w:t>
      </w:r>
    </w:p>
    <w:p w14:paraId="5AE2804F" w14:textId="77777777" w:rsidR="00530054" w:rsidRPr="001017E1" w:rsidRDefault="00B33A19">
      <w:pPr>
        <w:pStyle w:val="Bodytext10"/>
        <w:spacing w:line="580" w:lineRule="exact"/>
        <w:ind w:firstLineChars="200" w:firstLine="560"/>
        <w:jc w:val="both"/>
        <w:rPr>
          <w:rFonts w:ascii="Times New Roman" w:eastAsia="仿宋" w:hAnsi="Times New Roman" w:cs="Times New Roman"/>
          <w:sz w:val="28"/>
          <w:szCs w:val="28"/>
          <w:lang w:val="en-US" w:eastAsia="zh-CN" w:bidi="ar-SA"/>
        </w:rPr>
      </w:pPr>
      <w:r w:rsidRPr="001017E1">
        <w:rPr>
          <w:rFonts w:ascii="Times New Roman" w:eastAsia="仿宋" w:hAnsi="Times New Roman" w:cs="Times New Roman"/>
          <w:sz w:val="28"/>
          <w:szCs w:val="28"/>
          <w:lang w:val="en-US" w:eastAsia="zh-CN" w:bidi="ar-SA"/>
        </w:rPr>
        <w:t>引入先进环境技术，积极推广屋顶湿地、雨水花园、海绵城市等立体绿化，实现节能减排，缓解城市热岛效应；将湿地景观引入住宅区，形成独具特色的景观风情。</w:t>
      </w:r>
    </w:p>
    <w:p w14:paraId="3E61466B" w14:textId="77777777" w:rsidR="00530054" w:rsidRPr="001017E1" w:rsidRDefault="00B33A19">
      <w:pPr>
        <w:spacing w:line="58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2.</w:t>
      </w:r>
      <w:r w:rsidRPr="001017E1">
        <w:rPr>
          <w:rFonts w:ascii="Times New Roman" w:eastAsia="仿宋" w:hAnsi="Times New Roman" w:cs="Times New Roman"/>
          <w:b/>
          <w:bCs/>
          <w:kern w:val="0"/>
          <w:sz w:val="28"/>
          <w:szCs w:val="24"/>
        </w:rPr>
        <w:t>营造生物多样性保护城市空间</w:t>
      </w:r>
    </w:p>
    <w:p w14:paraId="34D74A0B" w14:textId="77777777" w:rsidR="00530054" w:rsidRPr="001017E1" w:rsidRDefault="00B33A19">
      <w:pPr>
        <w:pStyle w:val="Bodytext10"/>
        <w:spacing w:line="580" w:lineRule="exact"/>
        <w:ind w:firstLineChars="200" w:firstLine="560"/>
        <w:jc w:val="both"/>
        <w:rPr>
          <w:rFonts w:ascii="Times New Roman" w:eastAsia="仿宋" w:hAnsi="Times New Roman" w:cs="Times New Roman"/>
          <w:sz w:val="28"/>
          <w:szCs w:val="28"/>
          <w:lang w:val="en-US" w:eastAsia="zh-CN" w:bidi="ar-SA"/>
        </w:rPr>
      </w:pPr>
      <w:r w:rsidRPr="001017E1">
        <w:rPr>
          <w:rFonts w:ascii="Times New Roman" w:eastAsia="仿宋" w:hAnsi="Times New Roman" w:cs="Times New Roman"/>
          <w:sz w:val="28"/>
          <w:szCs w:val="28"/>
          <w:lang w:val="en-US" w:eastAsia="zh-CN" w:bidi="ar-SA"/>
        </w:rPr>
        <w:t>营造休闲舒适活力滨水岸线，推进水岸区域成为城市建设一体化地区，形成富有魅力的滨水空间。引导水岸绿化与城市内部绿化连为一体，整体提高水岸地区景观风情与绿化丰富度。支持活用水岸开放空间，布局城市商业服务设施，形成充满活力的亲水中心。构建人类与动植物和谐共生的高质量生态环境，将城市公园和自然公园建成多种生物生息繁衍的生态网络中心，并广泛开展生物多样性保护的科普教育活动。</w:t>
      </w:r>
    </w:p>
    <w:p w14:paraId="4240534D" w14:textId="77777777" w:rsidR="00530054" w:rsidRPr="001017E1" w:rsidRDefault="00B33A19">
      <w:pPr>
        <w:spacing w:line="58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3.</w:t>
      </w:r>
      <w:r w:rsidRPr="001017E1">
        <w:rPr>
          <w:rFonts w:ascii="Times New Roman" w:eastAsia="仿宋" w:hAnsi="Times New Roman" w:cs="Times New Roman"/>
          <w:b/>
          <w:bCs/>
          <w:kern w:val="0"/>
          <w:sz w:val="28"/>
          <w:szCs w:val="24"/>
        </w:rPr>
        <w:t>培育新型城市农业湿地</w:t>
      </w:r>
    </w:p>
    <w:p w14:paraId="38C87981" w14:textId="77777777" w:rsidR="00530054" w:rsidRPr="001017E1" w:rsidRDefault="00B33A19">
      <w:pPr>
        <w:pStyle w:val="Bodytext10"/>
        <w:spacing w:line="580" w:lineRule="exact"/>
        <w:ind w:firstLineChars="200" w:firstLine="560"/>
        <w:jc w:val="both"/>
        <w:rPr>
          <w:rFonts w:ascii="Times New Roman" w:eastAsia="仿宋" w:hAnsi="Times New Roman" w:cs="Times New Roman"/>
          <w:sz w:val="28"/>
          <w:szCs w:val="28"/>
          <w:lang w:val="en-US" w:eastAsia="zh-CN" w:bidi="ar-SA"/>
        </w:rPr>
      </w:pPr>
      <w:r w:rsidRPr="001017E1">
        <w:rPr>
          <w:rFonts w:ascii="Times New Roman" w:eastAsia="仿宋" w:hAnsi="Times New Roman" w:cs="Times New Roman"/>
          <w:sz w:val="28"/>
          <w:szCs w:val="28"/>
          <w:lang w:val="en-US" w:eastAsia="zh-CN" w:bidi="ar-SA"/>
        </w:rPr>
        <w:t>将农业湿地定位为</w:t>
      </w:r>
      <w:r w:rsidRPr="001017E1">
        <w:rPr>
          <w:rFonts w:ascii="Times New Roman"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城市公园绿地</w:t>
      </w:r>
      <w:r w:rsidRPr="001017E1">
        <w:rPr>
          <w:rFonts w:ascii="Times New Roman"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作为城市中的自然保留地进行活化利用，通过屋顶菜园、闲置用地改造等手段增加农业空间；在休闲游憩层面，积极推进农业用地为市民提供农业体验空间；在景观风貌塑造层面，将田园风光注入城市，增添城市魅力。</w:t>
      </w:r>
    </w:p>
    <w:p w14:paraId="7DEA1D1B" w14:textId="77777777" w:rsidR="00530054" w:rsidRPr="001017E1" w:rsidRDefault="00B33A19">
      <w:pPr>
        <w:spacing w:beforeLines="50" w:before="120" w:afterLines="50" w:after="120" w:line="58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三、</w:t>
      </w:r>
      <w:bookmarkStart w:id="356" w:name="_Hlk99461485"/>
      <w:r w:rsidRPr="001017E1">
        <w:rPr>
          <w:rFonts w:ascii="Times New Roman" w:eastAsia="宋体" w:hAnsi="Times New Roman" w:cs="Times New Roman"/>
          <w:b/>
          <w:bCs/>
          <w:kern w:val="0"/>
          <w:sz w:val="30"/>
          <w:szCs w:val="30"/>
        </w:rPr>
        <w:t>“</w:t>
      </w:r>
      <w:r w:rsidRPr="001017E1">
        <w:rPr>
          <w:rFonts w:ascii="Times New Roman" w:eastAsia="黑体" w:hAnsi="Times New Roman" w:cs="Times New Roman"/>
          <w:b/>
          <w:bCs/>
          <w:kern w:val="0"/>
          <w:sz w:val="30"/>
          <w:szCs w:val="30"/>
        </w:rPr>
        <w:t>城市大脑</w:t>
      </w:r>
      <w:r w:rsidRPr="001017E1">
        <w:rPr>
          <w:rFonts w:ascii="Times New Roman" w:eastAsia="宋体" w:hAnsi="Times New Roman" w:cs="Times New Roman"/>
          <w:b/>
          <w:bCs/>
          <w:kern w:val="0"/>
          <w:sz w:val="30"/>
          <w:szCs w:val="30"/>
        </w:rPr>
        <w:t>”</w:t>
      </w:r>
      <w:r w:rsidRPr="001017E1">
        <w:rPr>
          <w:rFonts w:ascii="Times New Roman" w:eastAsia="黑体" w:hAnsi="Times New Roman" w:cs="Times New Roman"/>
          <w:b/>
          <w:bCs/>
          <w:kern w:val="0"/>
          <w:sz w:val="30"/>
          <w:szCs w:val="30"/>
        </w:rPr>
        <w:t>湿地智慧管理</w:t>
      </w:r>
      <w:bookmarkEnd w:id="356"/>
    </w:p>
    <w:p w14:paraId="196B8D72" w14:textId="77777777" w:rsidR="00530054" w:rsidRPr="001017E1" w:rsidRDefault="00B33A19">
      <w:pPr>
        <w:spacing w:line="55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（一）规划目标</w:t>
      </w:r>
    </w:p>
    <w:p w14:paraId="4E1E12F9" w14:textId="77777777" w:rsidR="00530054" w:rsidRPr="001017E1" w:rsidRDefault="00B33A19">
      <w:pPr>
        <w:pStyle w:val="Bodytext10"/>
        <w:spacing w:line="580" w:lineRule="exact"/>
        <w:ind w:firstLineChars="200" w:firstLine="560"/>
        <w:jc w:val="both"/>
        <w:rPr>
          <w:rFonts w:ascii="Times New Roman" w:eastAsia="仿宋" w:hAnsi="Times New Roman" w:cs="Times New Roman"/>
          <w:sz w:val="28"/>
          <w:szCs w:val="28"/>
          <w:lang w:val="en-US" w:eastAsia="zh-CN" w:bidi="ar-SA"/>
        </w:rPr>
      </w:pPr>
      <w:r w:rsidRPr="001017E1">
        <w:rPr>
          <w:rFonts w:ascii="Times New Roman" w:eastAsia="仿宋" w:hAnsi="Times New Roman" w:cs="Times New Roman"/>
          <w:sz w:val="28"/>
          <w:szCs w:val="28"/>
          <w:lang w:val="en-US" w:eastAsia="zh-CN" w:bidi="ar-SA"/>
        </w:rPr>
        <w:t>建立</w:t>
      </w:r>
      <w:r w:rsidRPr="001017E1">
        <w:rPr>
          <w:rFonts w:ascii="Times New Roman"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星</w:t>
      </w:r>
      <w:r w:rsidRPr="001017E1">
        <w:rPr>
          <w:rFonts w:ascii="Times New Roman" w:eastAsia="仿宋"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空</w:t>
      </w:r>
      <w:r w:rsidRPr="001017E1">
        <w:rPr>
          <w:rFonts w:ascii="Times New Roman" w:eastAsia="仿宋"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地</w:t>
      </w:r>
      <w:r w:rsidRPr="001017E1">
        <w:rPr>
          <w:rFonts w:ascii="Times New Roman"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三位一体监测体系，建成</w:t>
      </w:r>
      <w:r w:rsidRPr="001017E1">
        <w:rPr>
          <w:rFonts w:ascii="Times New Roman" w:eastAsia="仿宋" w:hAnsi="Times New Roman" w:cs="Times New Roman" w:hint="eastAsia"/>
          <w:sz w:val="28"/>
          <w:szCs w:val="28"/>
          <w:lang w:val="en-US" w:eastAsia="zh-CN" w:bidi="ar-SA"/>
        </w:rPr>
        <w:t>西湖区</w:t>
      </w:r>
      <w:r w:rsidRPr="001017E1">
        <w:rPr>
          <w:rFonts w:ascii="Times New Roman" w:eastAsia="仿宋" w:hAnsi="Times New Roman" w:cs="Times New Roman"/>
          <w:sz w:val="28"/>
          <w:szCs w:val="28"/>
          <w:lang w:val="en-US" w:eastAsia="zh-CN" w:bidi="ar-SA"/>
        </w:rPr>
        <w:t>湿地智慧感知系统，</w:t>
      </w:r>
      <w:bookmarkStart w:id="357" w:name="_Hlk68030873"/>
      <w:r w:rsidRPr="001017E1">
        <w:rPr>
          <w:rFonts w:ascii="Times New Roman" w:eastAsia="仿宋" w:hAnsi="Times New Roman" w:cs="Times New Roman"/>
          <w:sz w:val="28"/>
          <w:szCs w:val="28"/>
          <w:lang w:val="en-US" w:eastAsia="zh-CN" w:bidi="ar-SA"/>
        </w:rPr>
        <w:t>全面连接杭州</w:t>
      </w:r>
      <w:r w:rsidRPr="001017E1">
        <w:rPr>
          <w:rFonts w:ascii="Times New Roman"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城市大脑</w:t>
      </w:r>
      <w:r w:rsidRPr="001017E1">
        <w:rPr>
          <w:rFonts w:ascii="Times New Roman" w:hAnsi="Times New Roman" w:cs="Times New Roman"/>
          <w:sz w:val="28"/>
          <w:szCs w:val="28"/>
          <w:lang w:val="en-US" w:eastAsia="zh-CN" w:bidi="ar-SA"/>
        </w:rPr>
        <w:t>”</w:t>
      </w:r>
      <w:bookmarkEnd w:id="357"/>
      <w:r w:rsidRPr="001017E1">
        <w:rPr>
          <w:rFonts w:ascii="Times New Roman" w:eastAsia="仿宋" w:hAnsi="Times New Roman" w:cs="Times New Roman"/>
          <w:sz w:val="28"/>
          <w:szCs w:val="28"/>
          <w:lang w:val="en-US" w:eastAsia="zh-CN" w:bidi="ar-SA"/>
        </w:rPr>
        <w:t>，以城市大脑推进湿地新型智慧管理，提升湿地治理体系和治理能力现代化。</w:t>
      </w:r>
    </w:p>
    <w:p w14:paraId="72CABC03" w14:textId="77777777" w:rsidR="00530054" w:rsidRPr="001017E1" w:rsidRDefault="00B33A19">
      <w:pPr>
        <w:spacing w:line="55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（二）规划内容</w:t>
      </w:r>
    </w:p>
    <w:p w14:paraId="669BABF5" w14:textId="77777777" w:rsidR="00530054" w:rsidRPr="001017E1" w:rsidRDefault="00B33A19">
      <w:pPr>
        <w:spacing w:line="58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lastRenderedPageBreak/>
        <w:t>1.</w:t>
      </w:r>
      <w:r w:rsidRPr="001017E1">
        <w:rPr>
          <w:rFonts w:ascii="Times New Roman" w:eastAsia="仿宋" w:hAnsi="Times New Roman" w:cs="Times New Roman"/>
          <w:b/>
          <w:bCs/>
          <w:kern w:val="0"/>
          <w:sz w:val="28"/>
          <w:szCs w:val="24"/>
        </w:rPr>
        <w:t>建立</w:t>
      </w:r>
      <w:bookmarkStart w:id="358" w:name="_Hlk101532593"/>
      <w:r w:rsidRPr="001017E1">
        <w:rPr>
          <w:rFonts w:ascii="Times New Roman" w:eastAsia="宋体" w:hAnsi="Times New Roman" w:cs="Times New Roman"/>
          <w:b/>
          <w:bCs/>
          <w:kern w:val="0"/>
          <w:sz w:val="28"/>
          <w:szCs w:val="24"/>
        </w:rPr>
        <w:t>“</w:t>
      </w:r>
      <w:r w:rsidRPr="001017E1">
        <w:rPr>
          <w:rFonts w:ascii="Times New Roman" w:eastAsia="仿宋" w:hAnsi="Times New Roman" w:cs="Times New Roman"/>
          <w:b/>
          <w:bCs/>
          <w:kern w:val="0"/>
          <w:sz w:val="28"/>
          <w:szCs w:val="24"/>
        </w:rPr>
        <w:t>星</w:t>
      </w:r>
      <w:r w:rsidRPr="001017E1">
        <w:rPr>
          <w:rFonts w:ascii="Times New Roman" w:eastAsia="仿宋" w:hAnsi="Times New Roman" w:cs="Times New Roman"/>
          <w:b/>
          <w:bCs/>
          <w:kern w:val="0"/>
          <w:sz w:val="28"/>
          <w:szCs w:val="24"/>
        </w:rPr>
        <w:t>-</w:t>
      </w:r>
      <w:r w:rsidRPr="001017E1">
        <w:rPr>
          <w:rFonts w:ascii="Times New Roman" w:eastAsia="仿宋" w:hAnsi="Times New Roman" w:cs="Times New Roman"/>
          <w:b/>
          <w:bCs/>
          <w:kern w:val="0"/>
          <w:sz w:val="28"/>
          <w:szCs w:val="24"/>
        </w:rPr>
        <w:t>空</w:t>
      </w:r>
      <w:r w:rsidRPr="001017E1">
        <w:rPr>
          <w:rFonts w:ascii="Times New Roman" w:eastAsia="仿宋" w:hAnsi="Times New Roman" w:cs="Times New Roman"/>
          <w:b/>
          <w:bCs/>
          <w:kern w:val="0"/>
          <w:sz w:val="28"/>
          <w:szCs w:val="24"/>
        </w:rPr>
        <w:t>-</w:t>
      </w:r>
      <w:r w:rsidRPr="001017E1">
        <w:rPr>
          <w:rFonts w:ascii="Times New Roman" w:eastAsia="仿宋" w:hAnsi="Times New Roman" w:cs="Times New Roman"/>
          <w:b/>
          <w:bCs/>
          <w:kern w:val="0"/>
          <w:sz w:val="28"/>
          <w:szCs w:val="24"/>
        </w:rPr>
        <w:t>地</w:t>
      </w:r>
      <w:r w:rsidRPr="001017E1">
        <w:rPr>
          <w:rFonts w:ascii="Times New Roman" w:eastAsia="宋体" w:hAnsi="Times New Roman" w:cs="Times New Roman"/>
          <w:b/>
          <w:bCs/>
          <w:kern w:val="0"/>
          <w:sz w:val="28"/>
          <w:szCs w:val="24"/>
        </w:rPr>
        <w:t>”</w:t>
      </w:r>
      <w:r w:rsidRPr="001017E1">
        <w:rPr>
          <w:rFonts w:ascii="Times New Roman" w:eastAsia="仿宋" w:hAnsi="Times New Roman" w:cs="Times New Roman"/>
          <w:b/>
          <w:bCs/>
          <w:kern w:val="0"/>
          <w:sz w:val="28"/>
          <w:szCs w:val="24"/>
        </w:rPr>
        <w:t>三位一体监测体系</w:t>
      </w:r>
      <w:bookmarkEnd w:id="358"/>
    </w:p>
    <w:p w14:paraId="7D20D35B" w14:textId="77777777" w:rsidR="00530054" w:rsidRPr="001017E1" w:rsidRDefault="00B33A19">
      <w:pPr>
        <w:pStyle w:val="Bodytext10"/>
        <w:spacing w:line="580" w:lineRule="exact"/>
        <w:ind w:firstLineChars="200" w:firstLine="560"/>
        <w:jc w:val="both"/>
        <w:rPr>
          <w:rFonts w:ascii="Times New Roman" w:eastAsia="仿宋" w:hAnsi="Times New Roman" w:cs="Times New Roman"/>
          <w:sz w:val="28"/>
          <w:szCs w:val="28"/>
          <w:lang w:val="en-US" w:eastAsia="zh-CN" w:bidi="ar-SA"/>
        </w:rPr>
      </w:pPr>
      <w:r w:rsidRPr="001017E1">
        <w:rPr>
          <w:rFonts w:ascii="Times New Roman" w:eastAsia="仿宋" w:hAnsi="Times New Roman" w:cs="Times New Roman"/>
          <w:sz w:val="28"/>
          <w:szCs w:val="28"/>
          <w:lang w:val="en-US" w:eastAsia="zh-CN" w:bidi="ar-SA"/>
        </w:rPr>
        <w:t>利用激光雷达技术、遥感技术、全球定位系统、地理信息系统和专家预测预报系统，对全</w:t>
      </w:r>
      <w:r w:rsidRPr="001017E1">
        <w:rPr>
          <w:rFonts w:ascii="Times New Roman" w:eastAsia="仿宋" w:hAnsi="Times New Roman" w:cs="Times New Roman" w:hint="eastAsia"/>
          <w:sz w:val="28"/>
          <w:szCs w:val="28"/>
          <w:lang w:val="en-US" w:eastAsia="zh-CN" w:bidi="ar-SA"/>
        </w:rPr>
        <w:t>区</w:t>
      </w:r>
      <w:r w:rsidRPr="001017E1">
        <w:rPr>
          <w:rFonts w:ascii="Times New Roman" w:eastAsia="仿宋" w:hAnsi="Times New Roman" w:cs="Times New Roman"/>
          <w:sz w:val="28"/>
          <w:szCs w:val="28"/>
          <w:lang w:val="en-US" w:eastAsia="zh-CN" w:bidi="ar-SA"/>
        </w:rPr>
        <w:t>湿地资源建立卫星遥感、低空监测、地面观测三位一体的湿地监测体系。通过点面结合、时空互补，满足湿地全周期全天候、大面积低成本、快速准确的信息获取与精准管理要求，实现全</w:t>
      </w:r>
      <w:r w:rsidRPr="001017E1">
        <w:rPr>
          <w:rFonts w:ascii="Times New Roman" w:eastAsia="仿宋" w:hAnsi="Times New Roman" w:cs="Times New Roman" w:hint="eastAsia"/>
          <w:sz w:val="28"/>
          <w:szCs w:val="28"/>
          <w:lang w:val="en-US" w:eastAsia="zh-CN" w:bidi="ar-SA"/>
        </w:rPr>
        <w:t>区</w:t>
      </w:r>
      <w:r w:rsidRPr="001017E1">
        <w:rPr>
          <w:rFonts w:ascii="Times New Roman" w:eastAsia="仿宋" w:hAnsi="Times New Roman" w:cs="Times New Roman"/>
          <w:sz w:val="28"/>
          <w:szCs w:val="28"/>
          <w:lang w:val="en-US" w:eastAsia="zh-CN" w:bidi="ar-SA"/>
        </w:rPr>
        <w:t>湿地资源数据库年度更新。</w:t>
      </w:r>
    </w:p>
    <w:p w14:paraId="6F5945D6" w14:textId="77777777" w:rsidR="00530054" w:rsidRPr="001017E1" w:rsidRDefault="00B33A19">
      <w:pPr>
        <w:spacing w:line="58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2.</w:t>
      </w:r>
      <w:r w:rsidRPr="001017E1">
        <w:rPr>
          <w:rFonts w:ascii="Times New Roman" w:eastAsia="仿宋" w:hAnsi="Times New Roman" w:cs="Times New Roman"/>
          <w:b/>
          <w:bCs/>
          <w:kern w:val="0"/>
          <w:sz w:val="28"/>
          <w:szCs w:val="24"/>
        </w:rPr>
        <w:t>建成</w:t>
      </w:r>
      <w:r w:rsidRPr="001017E1">
        <w:rPr>
          <w:rFonts w:ascii="Times New Roman" w:eastAsia="仿宋" w:hAnsi="Times New Roman" w:cs="Times New Roman" w:hint="eastAsia"/>
          <w:b/>
          <w:bCs/>
          <w:kern w:val="0"/>
          <w:sz w:val="28"/>
          <w:szCs w:val="24"/>
        </w:rPr>
        <w:t>西湖区</w:t>
      </w:r>
      <w:r w:rsidRPr="001017E1">
        <w:rPr>
          <w:rFonts w:ascii="Times New Roman" w:eastAsia="仿宋" w:hAnsi="Times New Roman" w:cs="Times New Roman"/>
          <w:b/>
          <w:bCs/>
          <w:kern w:val="0"/>
          <w:sz w:val="28"/>
          <w:szCs w:val="24"/>
        </w:rPr>
        <w:t>湿地智慧感知系统</w:t>
      </w:r>
    </w:p>
    <w:p w14:paraId="4ED925A4" w14:textId="77777777" w:rsidR="00530054" w:rsidRPr="001017E1" w:rsidRDefault="00B33A19">
      <w:pPr>
        <w:pStyle w:val="Bodytext10"/>
        <w:spacing w:line="580" w:lineRule="exact"/>
        <w:ind w:firstLineChars="200" w:firstLine="560"/>
        <w:jc w:val="both"/>
        <w:rPr>
          <w:rFonts w:ascii="Times New Roman" w:eastAsia="仿宋" w:hAnsi="Times New Roman" w:cs="Times New Roman"/>
          <w:sz w:val="28"/>
          <w:szCs w:val="28"/>
          <w:lang w:val="en-US" w:eastAsia="zh-CN" w:bidi="ar-SA"/>
        </w:rPr>
      </w:pPr>
      <w:r w:rsidRPr="001017E1">
        <w:rPr>
          <w:rFonts w:ascii="Times New Roman" w:eastAsia="仿宋" w:hAnsi="Times New Roman" w:cs="Times New Roman"/>
          <w:sz w:val="28"/>
          <w:szCs w:val="28"/>
          <w:lang w:val="en-US" w:eastAsia="zh-CN" w:bidi="ar-SA"/>
        </w:rPr>
        <w:t>应用</w:t>
      </w:r>
      <w:r w:rsidRPr="001017E1">
        <w:rPr>
          <w:rFonts w:ascii="Times New Roman" w:eastAsia="仿宋" w:hAnsi="Times New Roman" w:cs="Times New Roman"/>
          <w:sz w:val="28"/>
          <w:szCs w:val="28"/>
          <w:lang w:val="en-US" w:eastAsia="zh-CN" w:bidi="ar-SA"/>
        </w:rPr>
        <w:t>3S</w:t>
      </w:r>
      <w:r w:rsidRPr="001017E1">
        <w:rPr>
          <w:rFonts w:ascii="Times New Roman" w:eastAsia="仿宋" w:hAnsi="Times New Roman" w:cs="Times New Roman"/>
          <w:sz w:val="28"/>
          <w:szCs w:val="28"/>
          <w:lang w:val="en-US" w:eastAsia="zh-CN" w:bidi="ar-SA"/>
        </w:rPr>
        <w:t>技术、物联网、人工智能等高新技术，以湿地专项数据库为数据驱动，在各级重要湿地</w:t>
      </w:r>
      <w:r w:rsidRPr="001017E1">
        <w:rPr>
          <w:rFonts w:ascii="Times New Roman" w:eastAsia="仿宋" w:hAnsi="Times New Roman" w:cs="Times New Roman" w:hint="eastAsia"/>
          <w:sz w:val="28"/>
          <w:szCs w:val="28"/>
          <w:lang w:val="en-US" w:eastAsia="zh-CN" w:bidi="ar-SA"/>
        </w:rPr>
        <w:t>、</w:t>
      </w:r>
      <w:r w:rsidRPr="001017E1">
        <w:rPr>
          <w:rFonts w:ascii="Times New Roman" w:eastAsia="仿宋" w:hAnsi="Times New Roman" w:cs="Times New Roman"/>
          <w:sz w:val="28"/>
          <w:szCs w:val="28"/>
          <w:lang w:val="en-US" w:eastAsia="zh-CN" w:bidi="ar-SA"/>
        </w:rPr>
        <w:t>湿地公园、湿地保护小区等重点区域，大力发展人类活动监测监控、鸟类自动识别、环境空气质量自动监测、</w:t>
      </w:r>
      <w:r w:rsidRPr="001017E1">
        <w:rPr>
          <w:rFonts w:ascii="Times New Roman" w:eastAsia="仿宋" w:hAnsi="Times New Roman" w:cs="Times New Roman"/>
          <w:sz w:val="28"/>
          <w:szCs w:val="28"/>
          <w:lang w:val="en-US" w:eastAsia="zh-CN" w:bidi="ar-SA"/>
        </w:rPr>
        <w:t>AI</w:t>
      </w:r>
      <w:r w:rsidRPr="001017E1">
        <w:rPr>
          <w:rFonts w:ascii="Times New Roman" w:eastAsia="仿宋" w:hAnsi="Times New Roman" w:cs="Times New Roman"/>
          <w:sz w:val="28"/>
          <w:szCs w:val="28"/>
          <w:lang w:val="en-US" w:eastAsia="zh-CN" w:bidi="ar-SA"/>
        </w:rPr>
        <w:t>智能水位感知、水质实时分析装备，对湿地景观、植物群落、动物种群类型和数量进行实时、定时、定位监测，建设集信息采集、生态监测、智能巡护、生物感知等多系统为支撑的湿地智慧感知系统，满足湿地生态质量管理等大数据时效性、准确性、可靠性、一体化、智能化等现代管理需求。</w:t>
      </w:r>
    </w:p>
    <w:p w14:paraId="7B85EB00" w14:textId="77777777" w:rsidR="00530054" w:rsidRPr="001017E1" w:rsidRDefault="00B33A19">
      <w:pPr>
        <w:spacing w:line="560" w:lineRule="exact"/>
        <w:ind w:firstLineChars="200" w:firstLine="562"/>
        <w:rPr>
          <w:rFonts w:ascii="Times New Roman" w:eastAsia="仿宋" w:hAnsi="Times New Roman" w:cs="Times New Roman"/>
          <w:b/>
          <w:bCs/>
          <w:kern w:val="0"/>
          <w:sz w:val="28"/>
          <w:szCs w:val="24"/>
        </w:rPr>
      </w:pPr>
      <w:r w:rsidRPr="001017E1">
        <w:rPr>
          <w:rFonts w:ascii="Times New Roman" w:eastAsia="仿宋" w:hAnsi="Times New Roman" w:cs="Times New Roman"/>
          <w:b/>
          <w:bCs/>
          <w:kern w:val="0"/>
          <w:sz w:val="28"/>
          <w:szCs w:val="24"/>
        </w:rPr>
        <w:t xml:space="preserve">3. </w:t>
      </w:r>
      <w:r w:rsidRPr="001017E1">
        <w:rPr>
          <w:rFonts w:ascii="Times New Roman" w:eastAsia="仿宋" w:hAnsi="Times New Roman" w:cs="Times New Roman"/>
          <w:b/>
          <w:bCs/>
          <w:kern w:val="0"/>
          <w:sz w:val="28"/>
          <w:szCs w:val="24"/>
        </w:rPr>
        <w:t>实现</w:t>
      </w:r>
      <w:r w:rsidRPr="001017E1">
        <w:rPr>
          <w:rFonts w:ascii="Times New Roman" w:eastAsia="宋体" w:hAnsi="Times New Roman" w:cs="Times New Roman"/>
          <w:b/>
          <w:bCs/>
          <w:kern w:val="0"/>
          <w:sz w:val="28"/>
          <w:szCs w:val="24"/>
        </w:rPr>
        <w:t>“</w:t>
      </w:r>
      <w:r w:rsidRPr="001017E1">
        <w:rPr>
          <w:rFonts w:ascii="Times New Roman" w:eastAsia="仿宋" w:hAnsi="Times New Roman" w:cs="Times New Roman"/>
          <w:b/>
          <w:bCs/>
          <w:kern w:val="0"/>
          <w:sz w:val="28"/>
          <w:szCs w:val="24"/>
        </w:rPr>
        <w:t>城市大脑</w:t>
      </w:r>
      <w:r w:rsidRPr="001017E1">
        <w:rPr>
          <w:rFonts w:ascii="Times New Roman" w:eastAsia="宋体" w:hAnsi="Times New Roman" w:cs="Times New Roman"/>
          <w:b/>
          <w:bCs/>
          <w:kern w:val="0"/>
          <w:sz w:val="28"/>
          <w:szCs w:val="24"/>
        </w:rPr>
        <w:t>”</w:t>
      </w:r>
      <w:r w:rsidRPr="001017E1">
        <w:rPr>
          <w:rFonts w:ascii="Times New Roman" w:eastAsia="仿宋" w:hAnsi="Times New Roman" w:cs="Times New Roman"/>
          <w:b/>
          <w:bCs/>
          <w:kern w:val="0"/>
          <w:sz w:val="28"/>
          <w:szCs w:val="24"/>
        </w:rPr>
        <w:t>湿地智慧管理</w:t>
      </w:r>
    </w:p>
    <w:p w14:paraId="5B956AD1" w14:textId="77777777" w:rsidR="00530054" w:rsidRPr="001017E1" w:rsidRDefault="00B33A19">
      <w:pPr>
        <w:pStyle w:val="Bodytext10"/>
        <w:spacing w:line="560" w:lineRule="exact"/>
        <w:ind w:firstLineChars="200" w:firstLine="560"/>
        <w:jc w:val="both"/>
        <w:rPr>
          <w:rFonts w:ascii="Times New Roman" w:eastAsia="仿宋" w:hAnsi="Times New Roman" w:cs="Times New Roman"/>
          <w:sz w:val="28"/>
          <w:szCs w:val="28"/>
          <w:lang w:val="en-US" w:eastAsia="zh-CN" w:bidi="ar-SA"/>
        </w:rPr>
        <w:sectPr w:rsidR="00530054" w:rsidRPr="001017E1">
          <w:pgSz w:w="11906" w:h="16838"/>
          <w:pgMar w:top="1440" w:right="1797" w:bottom="1440" w:left="1797" w:header="851" w:footer="992" w:gutter="0"/>
          <w:cols w:space="425"/>
          <w:docGrid w:linePitch="312"/>
        </w:sectPr>
      </w:pPr>
      <w:r w:rsidRPr="001017E1">
        <w:rPr>
          <w:rFonts w:ascii="Times New Roman" w:eastAsia="仿宋" w:hAnsi="Times New Roman" w:cs="Times New Roman"/>
          <w:sz w:val="28"/>
          <w:szCs w:val="28"/>
          <w:lang w:val="en-US" w:eastAsia="zh-CN" w:bidi="ar-SA"/>
        </w:rPr>
        <w:t>在建立</w:t>
      </w:r>
      <w:r w:rsidRPr="001017E1">
        <w:rPr>
          <w:rFonts w:ascii="Times New Roman"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星</w:t>
      </w:r>
      <w:r w:rsidRPr="001017E1">
        <w:rPr>
          <w:rFonts w:ascii="Times New Roman" w:eastAsia="仿宋"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空</w:t>
      </w:r>
      <w:r w:rsidRPr="001017E1">
        <w:rPr>
          <w:rFonts w:ascii="Times New Roman" w:eastAsia="仿宋"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地</w:t>
      </w:r>
      <w:r w:rsidRPr="001017E1">
        <w:rPr>
          <w:rFonts w:ascii="Times New Roman"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三位一体监测体系，建成</w:t>
      </w:r>
      <w:bookmarkStart w:id="359" w:name="_Hlk101532665"/>
      <w:r w:rsidRPr="001017E1">
        <w:rPr>
          <w:rFonts w:ascii="Times New Roman" w:eastAsia="仿宋" w:hAnsi="Times New Roman" w:cs="Times New Roman"/>
          <w:sz w:val="28"/>
          <w:szCs w:val="28"/>
          <w:lang w:val="en-US" w:eastAsia="zh-CN" w:bidi="ar-SA"/>
        </w:rPr>
        <w:t>湿地智慧感知系统的</w:t>
      </w:r>
      <w:bookmarkEnd w:id="359"/>
      <w:r w:rsidRPr="001017E1">
        <w:rPr>
          <w:rFonts w:ascii="Times New Roman" w:eastAsia="仿宋" w:hAnsi="Times New Roman" w:cs="Times New Roman"/>
          <w:sz w:val="28"/>
          <w:szCs w:val="28"/>
          <w:lang w:val="en-US" w:eastAsia="zh-CN" w:bidi="ar-SA"/>
        </w:rPr>
        <w:t>基础上，建立湿地资源数据、湿地保护方式、湿地生态状况、湿地生态预警、湿地旅游景点等基础信息大数据系统，建立湿地信息模型平台，形成三维透视城市感知底座，全面连接</w:t>
      </w:r>
      <w:r w:rsidRPr="001017E1">
        <w:rPr>
          <w:rFonts w:ascii="Times New Roman"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城市大脑</w:t>
      </w:r>
      <w:r w:rsidRPr="001017E1">
        <w:rPr>
          <w:rFonts w:ascii="Times New Roman" w:hAnsi="Times New Roman" w:cs="Times New Roman"/>
          <w:sz w:val="28"/>
          <w:szCs w:val="28"/>
          <w:lang w:val="en-US" w:eastAsia="zh-CN" w:bidi="ar-SA"/>
        </w:rPr>
        <w:t>”</w:t>
      </w:r>
      <w:r w:rsidRPr="001017E1">
        <w:rPr>
          <w:rFonts w:ascii="Times New Roman" w:eastAsia="仿宋" w:hAnsi="Times New Roman" w:cs="Times New Roman"/>
          <w:sz w:val="28"/>
          <w:szCs w:val="28"/>
          <w:lang w:val="en-US" w:eastAsia="zh-CN" w:bidi="ar-SA"/>
        </w:rPr>
        <w:t>数字驾驶舱，实现湿地可视化、数字化连接和管理。</w:t>
      </w:r>
    </w:p>
    <w:p w14:paraId="0E2FABAC" w14:textId="69A3A663" w:rsidR="00530054" w:rsidRPr="001017E1" w:rsidRDefault="00B33A19">
      <w:pPr>
        <w:pStyle w:val="1"/>
        <w:spacing w:after="0" w:line="360" w:lineRule="auto"/>
        <w:jc w:val="center"/>
        <w:rPr>
          <w:rFonts w:ascii="Times New Roman" w:eastAsia="黑体" w:hAnsi="Times New Roman" w:cs="Times New Roman"/>
          <w:sz w:val="40"/>
          <w:szCs w:val="40"/>
        </w:rPr>
      </w:pPr>
      <w:bookmarkStart w:id="360" w:name="_Toc68698448"/>
      <w:bookmarkStart w:id="361" w:name="_Toc101533933"/>
      <w:r w:rsidRPr="001017E1">
        <w:rPr>
          <w:rFonts w:ascii="Times New Roman" w:eastAsia="黑体" w:hAnsi="Times New Roman" w:cs="Times New Roman"/>
          <w:sz w:val="40"/>
          <w:szCs w:val="40"/>
        </w:rPr>
        <w:lastRenderedPageBreak/>
        <w:t>第十章</w:t>
      </w:r>
      <w:r w:rsidRPr="001017E1">
        <w:rPr>
          <w:rFonts w:ascii="Times New Roman" w:eastAsia="黑体" w:hAnsi="Times New Roman" w:cs="Times New Roman"/>
          <w:sz w:val="40"/>
          <w:szCs w:val="40"/>
        </w:rPr>
        <w:t xml:space="preserve">  </w:t>
      </w:r>
      <w:r w:rsidR="007D06A5" w:rsidRPr="001017E1">
        <w:rPr>
          <w:rFonts w:ascii="Times New Roman" w:eastAsia="黑体" w:hAnsi="Times New Roman" w:cs="Times New Roman" w:hint="eastAsia"/>
          <w:sz w:val="40"/>
          <w:szCs w:val="40"/>
        </w:rPr>
        <w:t>投资估算和</w:t>
      </w:r>
      <w:bookmarkStart w:id="362" w:name="_Hlk100321099"/>
      <w:r w:rsidRPr="001017E1">
        <w:rPr>
          <w:rFonts w:ascii="Times New Roman" w:eastAsia="黑体" w:hAnsi="Times New Roman" w:cs="Times New Roman"/>
          <w:sz w:val="40"/>
          <w:szCs w:val="40"/>
        </w:rPr>
        <w:t>效益分析</w:t>
      </w:r>
      <w:bookmarkEnd w:id="360"/>
      <w:bookmarkEnd w:id="361"/>
      <w:bookmarkEnd w:id="362"/>
    </w:p>
    <w:p w14:paraId="63D380E1" w14:textId="7490C50E" w:rsidR="007D06A5" w:rsidRPr="001017E1" w:rsidRDefault="007D06A5" w:rsidP="007D06A5">
      <w:pPr>
        <w:keepNext/>
        <w:keepLines/>
        <w:spacing w:beforeLines="100" w:before="240" w:afterLines="100" w:after="240" w:line="580" w:lineRule="exact"/>
        <w:jc w:val="center"/>
        <w:outlineLvl w:val="1"/>
        <w:rPr>
          <w:rFonts w:ascii="Times New Roman" w:eastAsia="黑体" w:hAnsi="Times New Roman" w:cs="Times New Roman"/>
          <w:b/>
          <w:bCs/>
          <w:kern w:val="0"/>
          <w:sz w:val="32"/>
          <w:szCs w:val="32"/>
        </w:rPr>
      </w:pPr>
      <w:bookmarkStart w:id="363" w:name="_Toc101533934"/>
      <w:bookmarkStart w:id="364" w:name="_Toc400723770"/>
      <w:bookmarkStart w:id="365" w:name="_Toc408561472"/>
      <w:bookmarkStart w:id="366" w:name="_Hlk100321055"/>
      <w:r w:rsidRPr="001017E1">
        <w:rPr>
          <w:rFonts w:ascii="Times New Roman" w:eastAsia="黑体" w:hAnsi="Times New Roman" w:cs="Times New Roman"/>
          <w:b/>
          <w:bCs/>
          <w:kern w:val="0"/>
          <w:sz w:val="32"/>
          <w:szCs w:val="32"/>
        </w:rPr>
        <w:t>第</w:t>
      </w:r>
      <w:r w:rsidRPr="001017E1">
        <w:rPr>
          <w:rFonts w:ascii="Times New Roman" w:eastAsia="黑体" w:hAnsi="Times New Roman" w:cs="Times New Roman" w:hint="eastAsia"/>
          <w:b/>
          <w:bCs/>
          <w:kern w:val="0"/>
          <w:sz w:val="32"/>
          <w:szCs w:val="32"/>
        </w:rPr>
        <w:t>一</w:t>
      </w:r>
      <w:r w:rsidRPr="001017E1">
        <w:rPr>
          <w:rFonts w:ascii="Times New Roman" w:eastAsia="黑体" w:hAnsi="Times New Roman" w:cs="Times New Roman"/>
          <w:b/>
          <w:bCs/>
          <w:kern w:val="0"/>
          <w:sz w:val="32"/>
          <w:szCs w:val="32"/>
        </w:rPr>
        <w:t>节</w:t>
      </w:r>
      <w:r w:rsidRPr="001017E1">
        <w:rPr>
          <w:rFonts w:ascii="Times New Roman" w:eastAsia="黑体" w:hAnsi="Times New Roman" w:cs="Times New Roman" w:hint="eastAsia"/>
          <w:b/>
          <w:bCs/>
          <w:kern w:val="0"/>
          <w:sz w:val="32"/>
          <w:szCs w:val="32"/>
        </w:rPr>
        <w:t xml:space="preserve"> </w:t>
      </w:r>
      <w:r w:rsidRPr="001017E1">
        <w:rPr>
          <w:rFonts w:ascii="Times New Roman" w:eastAsia="黑体" w:hAnsi="Times New Roman" w:cs="Times New Roman" w:hint="eastAsia"/>
          <w:b/>
          <w:bCs/>
          <w:kern w:val="0"/>
          <w:sz w:val="32"/>
          <w:szCs w:val="32"/>
        </w:rPr>
        <w:t>投资估算</w:t>
      </w:r>
      <w:bookmarkEnd w:id="363"/>
    </w:p>
    <w:p w14:paraId="27F3A534" w14:textId="69AA8201" w:rsidR="002B5DC3" w:rsidRPr="001017E1" w:rsidRDefault="00F34DC9" w:rsidP="004A4759">
      <w:pPr>
        <w:spacing w:beforeLines="50" w:before="120" w:afterLines="50" w:after="120" w:line="594"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hint="eastAsia"/>
          <w:b/>
          <w:bCs/>
          <w:kern w:val="0"/>
          <w:sz w:val="30"/>
          <w:szCs w:val="30"/>
        </w:rPr>
        <w:t>一、</w:t>
      </w:r>
      <w:r w:rsidR="002B5DC3" w:rsidRPr="001017E1">
        <w:rPr>
          <w:rFonts w:ascii="Times New Roman" w:eastAsia="黑体" w:hAnsi="Times New Roman" w:cs="Times New Roman" w:hint="eastAsia"/>
          <w:b/>
          <w:bCs/>
          <w:kern w:val="0"/>
          <w:sz w:val="30"/>
          <w:szCs w:val="30"/>
        </w:rPr>
        <w:t>估算原则</w:t>
      </w:r>
    </w:p>
    <w:p w14:paraId="1D7B77A9" w14:textId="4475361C" w:rsidR="00174835" w:rsidRPr="001017E1" w:rsidRDefault="002B5DC3" w:rsidP="00D050D2">
      <w:pPr>
        <w:pStyle w:val="Bodytext10"/>
        <w:spacing w:line="560" w:lineRule="exact"/>
        <w:ind w:firstLineChars="200" w:firstLine="560"/>
        <w:jc w:val="both"/>
        <w:rPr>
          <w:rFonts w:ascii="Times New Roman" w:eastAsia="仿宋" w:hAnsi="Times New Roman" w:cs="Times New Roman"/>
          <w:sz w:val="28"/>
          <w:szCs w:val="28"/>
          <w:lang w:val="en-US" w:eastAsia="zh-CN" w:bidi="ar-SA"/>
        </w:rPr>
      </w:pPr>
      <w:r w:rsidRPr="001017E1">
        <w:rPr>
          <w:rFonts w:ascii="Times New Roman" w:eastAsia="仿宋" w:hAnsi="Times New Roman" w:cs="Times New Roman" w:hint="eastAsia"/>
          <w:sz w:val="28"/>
          <w:szCs w:val="28"/>
          <w:lang w:val="en-US" w:eastAsia="zh-CN" w:bidi="ar-SA"/>
        </w:rPr>
        <w:t>（</w:t>
      </w:r>
      <w:r w:rsidR="00A55FD0" w:rsidRPr="001017E1">
        <w:rPr>
          <w:rFonts w:ascii="Times New Roman" w:eastAsia="仿宋" w:hAnsi="Times New Roman" w:cs="Times New Roman" w:hint="eastAsia"/>
          <w:sz w:val="28"/>
          <w:szCs w:val="28"/>
          <w:lang w:val="en-US" w:eastAsia="zh-CN" w:bidi="ar-SA"/>
        </w:rPr>
        <w:t>一</w:t>
      </w:r>
      <w:r w:rsidRPr="001017E1">
        <w:rPr>
          <w:rFonts w:ascii="Times New Roman" w:eastAsia="仿宋" w:hAnsi="Times New Roman" w:cs="Times New Roman" w:hint="eastAsia"/>
          <w:sz w:val="28"/>
          <w:szCs w:val="28"/>
          <w:lang w:val="en-US" w:eastAsia="zh-CN" w:bidi="ar-SA"/>
        </w:rPr>
        <w:t>）本着公益性事业以政府投入为主</w:t>
      </w:r>
      <w:r w:rsidR="00D050D2" w:rsidRPr="001017E1">
        <w:rPr>
          <w:rFonts w:ascii="Times New Roman" w:eastAsia="仿宋" w:hAnsi="Times New Roman" w:cs="Times New Roman" w:hint="eastAsia"/>
          <w:sz w:val="28"/>
          <w:szCs w:val="28"/>
          <w:lang w:val="en-US" w:eastAsia="zh-CN" w:bidi="ar-SA"/>
        </w:rPr>
        <w:t>，</w:t>
      </w:r>
      <w:r w:rsidRPr="001017E1">
        <w:rPr>
          <w:rFonts w:ascii="Times New Roman" w:eastAsia="仿宋" w:hAnsi="Times New Roman" w:cs="Times New Roman" w:hint="eastAsia"/>
          <w:sz w:val="28"/>
          <w:szCs w:val="28"/>
          <w:lang w:val="en-US" w:eastAsia="zh-CN" w:bidi="ar-SA"/>
        </w:rPr>
        <w:t>经营性项目与社会资本结合的原则，统筹安排湿地保护资金渠道。规划投入由中央、地方以及</w:t>
      </w:r>
      <w:r w:rsidR="00D050D2" w:rsidRPr="001017E1">
        <w:rPr>
          <w:rFonts w:ascii="Times New Roman" w:eastAsia="仿宋" w:hAnsi="Times New Roman" w:cs="Times New Roman" w:hint="eastAsia"/>
          <w:sz w:val="28"/>
          <w:szCs w:val="28"/>
          <w:lang w:val="en-US" w:eastAsia="zh-CN" w:bidi="ar-SA"/>
        </w:rPr>
        <w:t>社会公众建设资金等</w:t>
      </w:r>
      <w:r w:rsidRPr="001017E1">
        <w:rPr>
          <w:rFonts w:ascii="Times New Roman" w:eastAsia="仿宋" w:hAnsi="Times New Roman" w:cs="Times New Roman" w:hint="eastAsia"/>
          <w:sz w:val="28"/>
          <w:szCs w:val="28"/>
          <w:lang w:val="en-US" w:eastAsia="zh-CN" w:bidi="ar-SA"/>
        </w:rPr>
        <w:t>共同承担。</w:t>
      </w:r>
      <w:bookmarkStart w:id="367" w:name="_Hlk101443126"/>
    </w:p>
    <w:bookmarkEnd w:id="367"/>
    <w:p w14:paraId="592FBA5C" w14:textId="6F8FAB79" w:rsidR="002B5DC3" w:rsidRPr="001017E1" w:rsidRDefault="002B5DC3" w:rsidP="004A4759">
      <w:pPr>
        <w:pStyle w:val="Bodytext10"/>
        <w:spacing w:line="560" w:lineRule="exact"/>
        <w:ind w:firstLineChars="200" w:firstLine="560"/>
        <w:jc w:val="both"/>
        <w:rPr>
          <w:rFonts w:ascii="Times New Roman" w:eastAsia="仿宋" w:hAnsi="Times New Roman" w:cs="Times New Roman"/>
          <w:sz w:val="28"/>
          <w:szCs w:val="28"/>
          <w:lang w:val="en-US" w:eastAsia="zh-CN" w:bidi="ar-SA"/>
        </w:rPr>
      </w:pPr>
      <w:r w:rsidRPr="001017E1">
        <w:rPr>
          <w:rFonts w:ascii="Times New Roman" w:eastAsia="仿宋" w:hAnsi="Times New Roman" w:cs="Times New Roman" w:hint="eastAsia"/>
          <w:sz w:val="28"/>
          <w:szCs w:val="28"/>
          <w:lang w:val="en-US" w:eastAsia="zh-CN" w:bidi="ar-SA"/>
        </w:rPr>
        <w:t>（</w:t>
      </w:r>
      <w:r w:rsidR="00A55FD0" w:rsidRPr="001017E1">
        <w:rPr>
          <w:rFonts w:ascii="Times New Roman" w:eastAsia="仿宋" w:hAnsi="Times New Roman" w:cs="Times New Roman" w:hint="eastAsia"/>
          <w:sz w:val="28"/>
          <w:szCs w:val="28"/>
          <w:lang w:val="en-US" w:eastAsia="zh-CN" w:bidi="ar-SA"/>
        </w:rPr>
        <w:t>二</w:t>
      </w:r>
      <w:r w:rsidRPr="001017E1">
        <w:rPr>
          <w:rFonts w:ascii="Times New Roman" w:eastAsia="仿宋" w:hAnsi="Times New Roman" w:cs="Times New Roman" w:hint="eastAsia"/>
          <w:sz w:val="28"/>
          <w:szCs w:val="28"/>
          <w:lang w:val="en-US" w:eastAsia="zh-CN" w:bidi="ar-SA"/>
        </w:rPr>
        <w:t>）中央预算内投资主要用于支持实施国际重要湿地和国家级湿地自然保护区湿地保护与恢复项目，中央财政资金支持的重点为林业系统管理的重要湿地。</w:t>
      </w:r>
      <w:r w:rsidR="00996936" w:rsidRPr="001017E1">
        <w:rPr>
          <w:rFonts w:ascii="Times New Roman" w:eastAsia="仿宋" w:hAnsi="Times New Roman" w:cs="Times New Roman" w:hint="eastAsia"/>
          <w:sz w:val="28"/>
          <w:szCs w:val="28"/>
          <w:lang w:val="en-US" w:eastAsia="zh-CN" w:bidi="ar-SA"/>
        </w:rPr>
        <w:t>省级重要湿地、湿地公园建设，主要由省财政投入和地方政府投入相结合。县（区）级重要湿地建设主要由西湖区地方政府及相关建设单位自筹解决。</w:t>
      </w:r>
    </w:p>
    <w:p w14:paraId="170D363D" w14:textId="3C6A1C24" w:rsidR="002B5DC3" w:rsidRPr="001017E1" w:rsidRDefault="002B5DC3" w:rsidP="002B5DC3">
      <w:pPr>
        <w:pStyle w:val="Bodytext10"/>
        <w:spacing w:line="560" w:lineRule="exact"/>
        <w:ind w:firstLineChars="200" w:firstLine="560"/>
        <w:jc w:val="both"/>
        <w:rPr>
          <w:rFonts w:ascii="Times New Roman" w:eastAsia="仿宋" w:hAnsi="Times New Roman" w:cs="Times New Roman"/>
          <w:sz w:val="28"/>
          <w:szCs w:val="28"/>
          <w:lang w:val="en-US" w:eastAsia="zh-CN" w:bidi="ar-SA"/>
        </w:rPr>
      </w:pPr>
      <w:r w:rsidRPr="001017E1">
        <w:rPr>
          <w:rFonts w:ascii="Times New Roman" w:eastAsia="仿宋" w:hAnsi="Times New Roman" w:cs="Times New Roman" w:hint="eastAsia"/>
          <w:sz w:val="28"/>
          <w:szCs w:val="28"/>
          <w:lang w:val="en-US" w:eastAsia="zh-CN" w:bidi="ar-SA"/>
        </w:rPr>
        <w:t>（</w:t>
      </w:r>
      <w:r w:rsidR="00A55FD0" w:rsidRPr="001017E1">
        <w:rPr>
          <w:rFonts w:ascii="Times New Roman" w:eastAsia="仿宋" w:hAnsi="Times New Roman" w:cs="Times New Roman" w:hint="eastAsia"/>
          <w:sz w:val="28"/>
          <w:szCs w:val="28"/>
          <w:lang w:val="en-US" w:eastAsia="zh-CN" w:bidi="ar-SA"/>
        </w:rPr>
        <w:t>三</w:t>
      </w:r>
      <w:r w:rsidRPr="001017E1">
        <w:rPr>
          <w:rFonts w:ascii="Times New Roman" w:eastAsia="仿宋" w:hAnsi="Times New Roman" w:cs="Times New Roman" w:hint="eastAsia"/>
          <w:sz w:val="28"/>
          <w:szCs w:val="28"/>
          <w:lang w:val="en-US" w:eastAsia="zh-CN" w:bidi="ar-SA"/>
        </w:rPr>
        <w:t>）安排中央预算内投资实施的湿地保护与修复项目</w:t>
      </w:r>
      <w:r w:rsidR="00A55FD0" w:rsidRPr="001017E1">
        <w:rPr>
          <w:rFonts w:ascii="Times New Roman" w:eastAsia="仿宋" w:hAnsi="Times New Roman" w:cs="Times New Roman" w:hint="eastAsia"/>
          <w:sz w:val="28"/>
          <w:szCs w:val="28"/>
          <w:lang w:val="en-US" w:eastAsia="zh-CN" w:bidi="ar-SA"/>
        </w:rPr>
        <w:t>，</w:t>
      </w:r>
      <w:r w:rsidRPr="001017E1">
        <w:rPr>
          <w:rFonts w:ascii="Times New Roman" w:eastAsia="仿宋" w:hAnsi="Times New Roman" w:cs="Times New Roman" w:hint="eastAsia"/>
          <w:sz w:val="28"/>
          <w:szCs w:val="28"/>
          <w:lang w:val="en-US" w:eastAsia="zh-CN" w:bidi="ar-SA"/>
        </w:rPr>
        <w:t>对湿地恢复工程、扩大湿地面积工程和保护管理设施建设、科研监测能力建设等公益性内容，中央与地方的投入比例为</w:t>
      </w:r>
      <w:r w:rsidR="003C65D3" w:rsidRPr="001017E1">
        <w:rPr>
          <w:rFonts w:ascii="Times New Roman" w:eastAsia="仿宋" w:hAnsi="Times New Roman" w:cs="Times New Roman"/>
          <w:sz w:val="28"/>
          <w:szCs w:val="28"/>
          <w:lang w:val="en-US" w:eastAsia="zh-CN" w:bidi="ar-SA"/>
        </w:rPr>
        <w:t>8</w:t>
      </w:r>
      <w:r w:rsidR="003C65D3" w:rsidRPr="001017E1">
        <w:rPr>
          <w:rFonts w:ascii="Times New Roman" w:eastAsia="仿宋" w:hAnsi="Times New Roman" w:cs="Times New Roman" w:hint="eastAsia"/>
          <w:sz w:val="28"/>
          <w:szCs w:val="28"/>
          <w:lang w:val="en-US" w:eastAsia="zh-CN" w:bidi="ar-SA"/>
        </w:rPr>
        <w:t>:</w:t>
      </w:r>
      <w:r w:rsidR="003C65D3" w:rsidRPr="001017E1">
        <w:rPr>
          <w:rFonts w:ascii="Times New Roman" w:eastAsia="仿宋" w:hAnsi="Times New Roman" w:cs="Times New Roman"/>
          <w:sz w:val="28"/>
          <w:szCs w:val="28"/>
          <w:lang w:val="en-US" w:eastAsia="zh-CN" w:bidi="ar-SA"/>
        </w:rPr>
        <w:t>2</w:t>
      </w:r>
      <w:r w:rsidRPr="001017E1">
        <w:rPr>
          <w:rFonts w:ascii="Times New Roman" w:eastAsia="仿宋" w:hAnsi="Times New Roman" w:cs="Times New Roman" w:hint="eastAsia"/>
          <w:sz w:val="28"/>
          <w:szCs w:val="28"/>
          <w:lang w:val="en-US" w:eastAsia="zh-CN" w:bidi="ar-SA"/>
        </w:rPr>
        <w:t>；其他科普宣教、办公等建设内容由地方和项目单位多渠道筹集资金。</w:t>
      </w:r>
    </w:p>
    <w:p w14:paraId="70E67B54" w14:textId="78805F56" w:rsidR="002B5DC3" w:rsidRPr="001017E1" w:rsidRDefault="002B5DC3" w:rsidP="004A4759">
      <w:pPr>
        <w:pStyle w:val="Bodytext10"/>
        <w:spacing w:line="560" w:lineRule="exact"/>
        <w:ind w:firstLineChars="200" w:firstLine="560"/>
        <w:jc w:val="both"/>
        <w:rPr>
          <w:rFonts w:ascii="Times New Roman" w:eastAsia="仿宋" w:hAnsi="Times New Roman" w:cs="Times New Roman"/>
          <w:sz w:val="28"/>
          <w:szCs w:val="28"/>
          <w:lang w:val="en-US" w:eastAsia="zh-CN" w:bidi="ar-SA"/>
        </w:rPr>
      </w:pPr>
      <w:r w:rsidRPr="001017E1">
        <w:rPr>
          <w:rFonts w:ascii="Times New Roman" w:eastAsia="仿宋" w:hAnsi="Times New Roman" w:cs="Times New Roman" w:hint="eastAsia"/>
          <w:sz w:val="28"/>
          <w:szCs w:val="28"/>
          <w:lang w:val="en-US" w:eastAsia="zh-CN" w:bidi="ar-SA"/>
        </w:rPr>
        <w:t>（</w:t>
      </w:r>
      <w:r w:rsidR="003C65D3" w:rsidRPr="001017E1">
        <w:rPr>
          <w:rFonts w:ascii="Times New Roman" w:eastAsia="仿宋" w:hAnsi="Times New Roman" w:cs="Times New Roman" w:hint="eastAsia"/>
          <w:sz w:val="28"/>
          <w:szCs w:val="28"/>
          <w:lang w:val="en-US" w:eastAsia="zh-CN" w:bidi="ar-SA"/>
        </w:rPr>
        <w:t>四</w:t>
      </w:r>
      <w:r w:rsidRPr="001017E1">
        <w:rPr>
          <w:rFonts w:ascii="Times New Roman" w:eastAsia="仿宋" w:hAnsi="Times New Roman" w:cs="Times New Roman" w:hint="eastAsia"/>
          <w:sz w:val="28"/>
          <w:szCs w:val="28"/>
          <w:lang w:val="en-US" w:eastAsia="zh-CN" w:bidi="ar-SA"/>
        </w:rPr>
        <w:t>）在制度体制改革创新基础上，发挥政府资金的引导作用，大量吸引社会资金用于湿地保护，并形成一种湿地的保护与利用相互促进的良性循环机制。</w:t>
      </w:r>
    </w:p>
    <w:p w14:paraId="47895AA3" w14:textId="3FB8AD04" w:rsidR="00174835" w:rsidRPr="001017E1" w:rsidRDefault="00D5473E" w:rsidP="00174835">
      <w:pPr>
        <w:pStyle w:val="Bodytext10"/>
        <w:spacing w:line="560" w:lineRule="exact"/>
        <w:ind w:firstLineChars="200" w:firstLine="560"/>
        <w:rPr>
          <w:rFonts w:ascii="Times New Roman" w:eastAsia="仿宋" w:hAnsi="Times New Roman" w:cs="Times New Roman"/>
          <w:sz w:val="28"/>
          <w:szCs w:val="28"/>
          <w:lang w:val="en-US" w:eastAsia="zh-CN" w:bidi="ar-SA"/>
        </w:rPr>
      </w:pPr>
      <w:bookmarkStart w:id="368" w:name="_Hlk101443231"/>
      <w:r w:rsidRPr="001017E1">
        <w:rPr>
          <w:rFonts w:ascii="Times New Roman" w:eastAsia="仿宋" w:hAnsi="Times New Roman" w:cs="Times New Roman" w:hint="eastAsia"/>
          <w:sz w:val="28"/>
          <w:szCs w:val="28"/>
          <w:lang w:val="en-US" w:eastAsia="zh-CN" w:bidi="ar-SA"/>
        </w:rPr>
        <w:t>（五）</w:t>
      </w:r>
      <w:r w:rsidR="00174835" w:rsidRPr="001017E1">
        <w:rPr>
          <w:rFonts w:ascii="Times New Roman" w:eastAsia="仿宋" w:hAnsi="Times New Roman" w:cs="Times New Roman"/>
          <w:sz w:val="28"/>
          <w:szCs w:val="28"/>
          <w:lang w:val="en-US" w:eastAsia="zh-CN" w:bidi="ar-SA"/>
        </w:rPr>
        <w:t>本规划附表中的各级政府投资结构不作为实际安排资金的依据。在湿地保护工程具体实施过程中，应视投资情况进行详细的投资预算。</w:t>
      </w:r>
    </w:p>
    <w:bookmarkEnd w:id="368"/>
    <w:p w14:paraId="4FC46FC1" w14:textId="1FF990D4" w:rsidR="00174835" w:rsidRPr="001017E1" w:rsidRDefault="00174835" w:rsidP="00174835">
      <w:pPr>
        <w:pStyle w:val="Bodytext10"/>
        <w:spacing w:line="560" w:lineRule="exact"/>
        <w:ind w:firstLineChars="200" w:firstLine="560"/>
        <w:jc w:val="both"/>
        <w:rPr>
          <w:rFonts w:ascii="Times New Roman" w:eastAsia="仿宋" w:hAnsi="Times New Roman" w:cs="Times New Roman"/>
          <w:sz w:val="28"/>
          <w:szCs w:val="28"/>
          <w:lang w:val="en-US" w:eastAsia="zh-CN" w:bidi="ar-SA"/>
        </w:rPr>
      </w:pPr>
      <w:r w:rsidRPr="001017E1">
        <w:rPr>
          <w:rFonts w:ascii="Times New Roman" w:eastAsia="仿宋" w:hAnsi="Times New Roman" w:cs="Times New Roman" w:hint="eastAsia"/>
          <w:sz w:val="28"/>
          <w:szCs w:val="28"/>
          <w:lang w:val="en-US" w:eastAsia="zh-CN" w:bidi="ar-SA"/>
        </w:rPr>
        <w:t>（</w:t>
      </w:r>
      <w:r w:rsidR="00D5473E" w:rsidRPr="001017E1">
        <w:rPr>
          <w:rFonts w:ascii="Times New Roman" w:eastAsia="仿宋" w:hAnsi="Times New Roman" w:cs="Times New Roman" w:hint="eastAsia"/>
          <w:sz w:val="28"/>
          <w:szCs w:val="28"/>
          <w:lang w:val="en-US" w:eastAsia="zh-CN" w:bidi="ar-SA"/>
        </w:rPr>
        <w:t>六</w:t>
      </w:r>
      <w:r w:rsidRPr="001017E1">
        <w:rPr>
          <w:rFonts w:ascii="Times New Roman" w:eastAsia="仿宋" w:hAnsi="Times New Roman" w:cs="Times New Roman"/>
          <w:sz w:val="28"/>
          <w:szCs w:val="28"/>
          <w:lang w:val="en-US" w:eastAsia="zh-CN" w:bidi="ar-SA"/>
        </w:rPr>
        <w:t>）本规划的各项投资估算费用不包括项目实施的土地征用费、</w:t>
      </w:r>
      <w:r w:rsidRPr="001017E1">
        <w:rPr>
          <w:rFonts w:ascii="Times New Roman" w:eastAsia="仿宋" w:hAnsi="Times New Roman" w:cs="Times New Roman"/>
          <w:sz w:val="28"/>
          <w:szCs w:val="28"/>
          <w:lang w:val="en-US" w:eastAsia="zh-CN" w:bidi="ar-SA"/>
        </w:rPr>
        <w:lastRenderedPageBreak/>
        <w:t>拆迁安置补偿费等项目费用。</w:t>
      </w:r>
      <w:r w:rsidR="00D5473E" w:rsidRPr="001017E1">
        <w:rPr>
          <w:rFonts w:ascii="Times New Roman" w:eastAsia="仿宋" w:hAnsi="Times New Roman" w:cs="Times New Roman" w:hint="eastAsia"/>
          <w:sz w:val="28"/>
          <w:szCs w:val="28"/>
          <w:lang w:val="en-US" w:eastAsia="zh-CN" w:bidi="ar-SA"/>
        </w:rPr>
        <w:t>《实施规划》建设资金估算</w:t>
      </w:r>
      <w:r w:rsidR="00D5473E" w:rsidRPr="001017E1">
        <w:rPr>
          <w:rFonts w:ascii="Times New Roman" w:eastAsia="仿宋" w:hAnsi="Times New Roman" w:cs="Times New Roman"/>
          <w:sz w:val="28"/>
          <w:szCs w:val="28"/>
          <w:lang w:val="en-US" w:eastAsia="zh-CN" w:bidi="ar-SA"/>
        </w:rPr>
        <w:t>不作为实际安排资金的依据。</w:t>
      </w:r>
      <w:r w:rsidR="00D5473E" w:rsidRPr="001017E1">
        <w:rPr>
          <w:rFonts w:ascii="Times New Roman" w:eastAsia="仿宋" w:hAnsi="Times New Roman" w:cs="Times New Roman" w:hint="eastAsia"/>
          <w:sz w:val="28"/>
          <w:szCs w:val="28"/>
          <w:lang w:val="en-US" w:eastAsia="zh-CN" w:bidi="ar-SA"/>
        </w:rPr>
        <w:t>在工程项目的实施过程中，按基本建设程序对工程项目实行单报单批。</w:t>
      </w:r>
    </w:p>
    <w:p w14:paraId="27FBB199" w14:textId="79C67082" w:rsidR="002B5DC3" w:rsidRPr="001017E1" w:rsidRDefault="00F34DC9" w:rsidP="004A4759">
      <w:pPr>
        <w:spacing w:beforeLines="50" w:before="120" w:afterLines="50" w:after="120" w:line="594"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hint="eastAsia"/>
          <w:b/>
          <w:bCs/>
          <w:kern w:val="0"/>
          <w:sz w:val="30"/>
          <w:szCs w:val="30"/>
        </w:rPr>
        <w:t>二、</w:t>
      </w:r>
      <w:r w:rsidR="002B5DC3" w:rsidRPr="001017E1">
        <w:rPr>
          <w:rFonts w:ascii="Times New Roman" w:eastAsia="黑体" w:hAnsi="Times New Roman" w:cs="Times New Roman" w:hint="eastAsia"/>
          <w:b/>
          <w:bCs/>
          <w:kern w:val="0"/>
          <w:sz w:val="30"/>
          <w:szCs w:val="30"/>
        </w:rPr>
        <w:t>估算依据</w:t>
      </w:r>
    </w:p>
    <w:p w14:paraId="227E9CE2" w14:textId="4C6DD2F5" w:rsidR="00BD2B1E" w:rsidRPr="001017E1" w:rsidRDefault="002B5DC3" w:rsidP="004A4759">
      <w:pPr>
        <w:pStyle w:val="Bodytext10"/>
        <w:spacing w:line="560" w:lineRule="exact"/>
        <w:ind w:firstLineChars="200" w:firstLine="560"/>
        <w:jc w:val="both"/>
        <w:rPr>
          <w:rFonts w:ascii="Times New Roman" w:eastAsia="仿宋" w:hAnsi="Times New Roman" w:cs="Times New Roman"/>
          <w:sz w:val="28"/>
          <w:szCs w:val="28"/>
          <w:lang w:val="en-US" w:eastAsia="zh-CN" w:bidi="ar-SA"/>
        </w:rPr>
      </w:pPr>
      <w:r w:rsidRPr="001017E1">
        <w:rPr>
          <w:rFonts w:ascii="Times New Roman" w:eastAsia="仿宋" w:hAnsi="Times New Roman" w:cs="Times New Roman" w:hint="eastAsia"/>
          <w:sz w:val="28"/>
          <w:szCs w:val="28"/>
          <w:lang w:val="en-US" w:eastAsia="zh-CN" w:bidi="ar-SA"/>
        </w:rPr>
        <w:t>规划的</w:t>
      </w:r>
      <w:r w:rsidR="00ED2DE6" w:rsidRPr="001017E1">
        <w:rPr>
          <w:rFonts w:ascii="Times New Roman" w:eastAsia="仿宋" w:hAnsi="Times New Roman" w:cs="Times New Roman" w:hint="eastAsia"/>
          <w:sz w:val="28"/>
          <w:szCs w:val="28"/>
          <w:lang w:val="en-US" w:eastAsia="zh-CN" w:bidi="ar-SA"/>
        </w:rPr>
        <w:t>投资</w:t>
      </w:r>
      <w:r w:rsidRPr="001017E1">
        <w:rPr>
          <w:rFonts w:ascii="Times New Roman" w:eastAsia="仿宋" w:hAnsi="Times New Roman" w:cs="Times New Roman" w:hint="eastAsia"/>
          <w:sz w:val="28"/>
          <w:szCs w:val="28"/>
          <w:lang w:val="en-US" w:eastAsia="zh-CN" w:bidi="ar-SA"/>
        </w:rPr>
        <w:t>估算主要依据国家林业</w:t>
      </w:r>
      <w:r w:rsidR="00617CC6" w:rsidRPr="001017E1">
        <w:rPr>
          <w:rFonts w:ascii="Times New Roman" w:eastAsia="仿宋" w:hAnsi="Times New Roman" w:cs="Times New Roman" w:hint="eastAsia"/>
          <w:sz w:val="28"/>
          <w:szCs w:val="28"/>
          <w:lang w:val="en-US" w:eastAsia="zh-CN" w:bidi="ar-SA"/>
        </w:rPr>
        <w:t>和草原</w:t>
      </w:r>
      <w:r w:rsidRPr="001017E1">
        <w:rPr>
          <w:rFonts w:ascii="Times New Roman" w:eastAsia="仿宋" w:hAnsi="Times New Roman" w:cs="Times New Roman" w:hint="eastAsia"/>
          <w:sz w:val="28"/>
          <w:szCs w:val="28"/>
          <w:lang w:val="en-US" w:eastAsia="zh-CN" w:bidi="ar-SA"/>
        </w:rPr>
        <w:t>局</w:t>
      </w:r>
      <w:r w:rsidR="00ED2DE6" w:rsidRPr="001017E1">
        <w:rPr>
          <w:rFonts w:ascii="Times New Roman" w:eastAsia="仿宋" w:hAnsi="Times New Roman" w:cs="Times New Roman" w:hint="eastAsia"/>
          <w:sz w:val="28"/>
          <w:szCs w:val="28"/>
          <w:lang w:val="en-US" w:eastAsia="zh-CN" w:bidi="ar-SA"/>
        </w:rPr>
        <w:t>《自然保护区工程项目建设标准》（建标</w:t>
      </w:r>
      <w:r w:rsidR="00ED2DE6" w:rsidRPr="001017E1">
        <w:rPr>
          <w:rFonts w:ascii="Times New Roman" w:eastAsia="仿宋" w:hAnsi="Times New Roman" w:cs="Times New Roman"/>
          <w:sz w:val="28"/>
          <w:szCs w:val="28"/>
          <w:lang w:val="en-US" w:eastAsia="zh-CN" w:bidi="ar-SA"/>
        </w:rPr>
        <w:t>195-2018</w:t>
      </w:r>
      <w:r w:rsidR="00ED2DE6" w:rsidRPr="001017E1">
        <w:rPr>
          <w:rFonts w:ascii="Times New Roman" w:eastAsia="仿宋" w:hAnsi="Times New Roman" w:cs="Times New Roman"/>
          <w:sz w:val="28"/>
          <w:szCs w:val="28"/>
          <w:lang w:val="en-US" w:eastAsia="zh-CN" w:bidi="ar-SA"/>
        </w:rPr>
        <w:t>）</w:t>
      </w:r>
      <w:r w:rsidRPr="001017E1">
        <w:rPr>
          <w:rFonts w:ascii="Times New Roman" w:eastAsia="仿宋" w:hAnsi="Times New Roman" w:cs="Times New Roman" w:hint="eastAsia"/>
          <w:sz w:val="28"/>
          <w:szCs w:val="28"/>
          <w:lang w:val="en-US" w:eastAsia="zh-CN" w:bidi="ar-SA"/>
        </w:rPr>
        <w:t>、</w:t>
      </w:r>
      <w:r w:rsidR="00287015" w:rsidRPr="001017E1">
        <w:rPr>
          <w:rFonts w:ascii="Times New Roman" w:eastAsia="仿宋" w:hAnsi="Times New Roman" w:cs="Times New Roman" w:hint="eastAsia"/>
          <w:sz w:val="28"/>
          <w:szCs w:val="28"/>
          <w:lang w:val="en-US" w:eastAsia="zh-CN" w:bidi="ar-SA"/>
        </w:rPr>
        <w:t>《湿地保护工程项目建设标准》（建标</w:t>
      </w:r>
      <w:r w:rsidR="00287015" w:rsidRPr="001017E1">
        <w:rPr>
          <w:rFonts w:ascii="Times New Roman" w:eastAsia="仿宋" w:hAnsi="Times New Roman" w:cs="Times New Roman"/>
          <w:sz w:val="28"/>
          <w:szCs w:val="28"/>
          <w:lang w:val="en-US" w:eastAsia="zh-CN" w:bidi="ar-SA"/>
        </w:rPr>
        <w:t>196-2018</w:t>
      </w:r>
      <w:r w:rsidR="00287015" w:rsidRPr="001017E1">
        <w:rPr>
          <w:rFonts w:ascii="Times New Roman" w:eastAsia="仿宋" w:hAnsi="Times New Roman" w:cs="Times New Roman" w:hint="eastAsia"/>
          <w:sz w:val="28"/>
          <w:szCs w:val="28"/>
          <w:lang w:val="en-US" w:eastAsia="zh-CN" w:bidi="ar-SA"/>
        </w:rPr>
        <w:t>）、</w:t>
      </w:r>
      <w:r w:rsidRPr="001017E1">
        <w:rPr>
          <w:rFonts w:ascii="Times New Roman" w:eastAsia="仿宋" w:hAnsi="Times New Roman" w:cs="Times New Roman" w:hint="eastAsia"/>
          <w:sz w:val="28"/>
          <w:szCs w:val="28"/>
          <w:lang w:val="en-US" w:eastAsia="zh-CN" w:bidi="ar-SA"/>
        </w:rPr>
        <w:t>中央财政林业补助</w:t>
      </w:r>
      <w:r w:rsidR="004D00B5" w:rsidRPr="001017E1">
        <w:rPr>
          <w:rFonts w:ascii="Times New Roman" w:eastAsia="仿宋" w:hAnsi="Times New Roman" w:cs="Times New Roman" w:hint="eastAsia"/>
          <w:sz w:val="28"/>
          <w:szCs w:val="28"/>
          <w:lang w:val="en-US" w:eastAsia="zh-CN" w:bidi="ar-SA"/>
        </w:rPr>
        <w:t>资金管理办法</w:t>
      </w:r>
      <w:r w:rsidRPr="001017E1">
        <w:rPr>
          <w:rFonts w:ascii="Times New Roman" w:eastAsia="仿宋" w:hAnsi="Times New Roman" w:cs="Times New Roman" w:hint="eastAsia"/>
          <w:sz w:val="28"/>
          <w:szCs w:val="28"/>
          <w:lang w:val="en-US" w:eastAsia="zh-CN" w:bidi="ar-SA"/>
        </w:rPr>
        <w:t>、国家发展改革委《投资项目可行性研究指南》（</w:t>
      </w:r>
      <w:r w:rsidRPr="001017E1">
        <w:rPr>
          <w:rFonts w:ascii="Times New Roman" w:eastAsia="仿宋" w:hAnsi="Times New Roman" w:cs="Times New Roman"/>
          <w:sz w:val="28"/>
          <w:szCs w:val="28"/>
          <w:lang w:val="en-US" w:eastAsia="zh-CN" w:bidi="ar-SA"/>
        </w:rPr>
        <w:t xml:space="preserve">2002 </w:t>
      </w:r>
      <w:r w:rsidRPr="001017E1">
        <w:rPr>
          <w:rFonts w:ascii="Times New Roman" w:eastAsia="仿宋" w:hAnsi="Times New Roman" w:cs="Times New Roman" w:hint="eastAsia"/>
          <w:sz w:val="28"/>
          <w:szCs w:val="28"/>
          <w:lang w:val="en-US" w:eastAsia="zh-CN" w:bidi="ar-SA"/>
        </w:rPr>
        <w:t>年）等有关标准和规定</w:t>
      </w:r>
      <w:r w:rsidR="004D00B5" w:rsidRPr="001017E1">
        <w:rPr>
          <w:rFonts w:ascii="Times New Roman" w:eastAsia="仿宋" w:hAnsi="Times New Roman" w:cs="Times New Roman" w:hint="eastAsia"/>
          <w:sz w:val="28"/>
          <w:szCs w:val="28"/>
          <w:lang w:val="en-US" w:eastAsia="zh-CN" w:bidi="ar-SA"/>
        </w:rPr>
        <w:t>，</w:t>
      </w:r>
      <w:r w:rsidRPr="001017E1">
        <w:rPr>
          <w:rFonts w:ascii="Times New Roman" w:eastAsia="仿宋" w:hAnsi="Times New Roman" w:cs="Times New Roman" w:hint="eastAsia"/>
          <w:sz w:val="28"/>
          <w:szCs w:val="28"/>
          <w:lang w:val="en-US" w:eastAsia="zh-CN" w:bidi="ar-SA"/>
        </w:rPr>
        <w:t>并参考国家</w:t>
      </w:r>
      <w:r w:rsidR="004D00B5" w:rsidRPr="001017E1">
        <w:rPr>
          <w:rFonts w:ascii="Times New Roman" w:eastAsia="仿宋" w:hAnsi="Times New Roman" w:cs="Times New Roman" w:hint="eastAsia"/>
          <w:sz w:val="28"/>
          <w:szCs w:val="28"/>
          <w:lang w:val="en-US" w:eastAsia="zh-CN" w:bidi="ar-SA"/>
        </w:rPr>
        <w:t>和浙江省</w:t>
      </w:r>
      <w:r w:rsidRPr="001017E1">
        <w:rPr>
          <w:rFonts w:ascii="Times New Roman" w:eastAsia="仿宋" w:hAnsi="Times New Roman" w:cs="Times New Roman" w:hint="eastAsia"/>
          <w:sz w:val="28"/>
          <w:szCs w:val="28"/>
          <w:lang w:val="en-US" w:eastAsia="zh-CN" w:bidi="ar-SA"/>
        </w:rPr>
        <w:t>已实施的其他生态建设工程的技术经济指标。</w:t>
      </w:r>
    </w:p>
    <w:p w14:paraId="0B02AFA5" w14:textId="74C2A1C4" w:rsidR="002B5DC3" w:rsidRPr="001017E1" w:rsidRDefault="00F34DC9" w:rsidP="004A4759">
      <w:pPr>
        <w:spacing w:beforeLines="50" w:before="120" w:afterLines="50" w:after="120" w:line="594" w:lineRule="exact"/>
        <w:outlineLvl w:val="2"/>
        <w:rPr>
          <w:rFonts w:ascii="Times New Roman" w:eastAsia="黑体" w:hAnsi="Times New Roman" w:cs="Times New Roman"/>
          <w:b/>
          <w:bCs/>
          <w:kern w:val="0"/>
          <w:sz w:val="30"/>
          <w:szCs w:val="30"/>
        </w:rPr>
      </w:pPr>
      <w:bookmarkStart w:id="369" w:name="_Hlk101534816"/>
      <w:r w:rsidRPr="001017E1">
        <w:rPr>
          <w:rFonts w:ascii="Times New Roman" w:eastAsia="黑体" w:hAnsi="Times New Roman" w:cs="Times New Roman" w:hint="eastAsia"/>
          <w:b/>
          <w:bCs/>
          <w:kern w:val="0"/>
          <w:sz w:val="30"/>
          <w:szCs w:val="30"/>
        </w:rPr>
        <w:t>三、投资</w:t>
      </w:r>
      <w:r w:rsidR="002B5DC3" w:rsidRPr="001017E1">
        <w:rPr>
          <w:rFonts w:ascii="Times New Roman" w:eastAsia="黑体" w:hAnsi="Times New Roman" w:cs="Times New Roman" w:hint="eastAsia"/>
          <w:b/>
          <w:bCs/>
          <w:kern w:val="0"/>
          <w:sz w:val="30"/>
          <w:szCs w:val="30"/>
        </w:rPr>
        <w:t>估算</w:t>
      </w:r>
    </w:p>
    <w:bookmarkEnd w:id="369"/>
    <w:p w14:paraId="477772FA" w14:textId="1FA5429E" w:rsidR="000456BF" w:rsidRPr="001017E1" w:rsidRDefault="002B5DC3" w:rsidP="000456BF">
      <w:pPr>
        <w:pStyle w:val="Bodytext10"/>
        <w:spacing w:line="560" w:lineRule="exact"/>
        <w:ind w:firstLineChars="200" w:firstLine="560"/>
        <w:jc w:val="both"/>
        <w:rPr>
          <w:rFonts w:ascii="Times New Roman" w:eastAsia="仿宋" w:hAnsi="Times New Roman" w:cs="Times New Roman"/>
          <w:sz w:val="28"/>
          <w:szCs w:val="28"/>
          <w:lang w:val="en-US" w:eastAsia="zh-CN" w:bidi="ar-SA"/>
        </w:rPr>
      </w:pPr>
      <w:r w:rsidRPr="001017E1">
        <w:rPr>
          <w:rFonts w:ascii="Times New Roman" w:eastAsia="仿宋" w:hAnsi="Times New Roman" w:cs="Times New Roman" w:hint="eastAsia"/>
          <w:sz w:val="28"/>
          <w:szCs w:val="28"/>
          <w:lang w:val="en-US" w:eastAsia="zh-CN" w:bidi="ar-SA"/>
        </w:rPr>
        <w:t>规划总投入</w:t>
      </w:r>
      <w:bookmarkStart w:id="370" w:name="_Hlk102636192"/>
      <w:r w:rsidR="00683789" w:rsidRPr="001017E1">
        <w:rPr>
          <w:rFonts w:ascii="Times New Roman" w:eastAsia="仿宋" w:hAnsi="Times New Roman" w:cs="Times New Roman"/>
          <w:sz w:val="28"/>
          <w:szCs w:val="28"/>
          <w:lang w:val="en-US" w:eastAsia="zh-CN" w:bidi="ar-SA"/>
        </w:rPr>
        <w:t>138000</w:t>
      </w:r>
      <w:r w:rsidR="00683789" w:rsidRPr="001017E1">
        <w:rPr>
          <w:rFonts w:ascii="Times New Roman" w:eastAsia="仿宋" w:hAnsi="Times New Roman" w:cs="Times New Roman" w:hint="eastAsia"/>
          <w:sz w:val="28"/>
          <w:szCs w:val="28"/>
          <w:lang w:val="en-US" w:eastAsia="zh-CN" w:bidi="ar-SA"/>
        </w:rPr>
        <w:t>万元</w:t>
      </w:r>
      <w:bookmarkEnd w:id="370"/>
      <w:r w:rsidR="000456BF" w:rsidRPr="001017E1">
        <w:rPr>
          <w:rFonts w:ascii="Times New Roman" w:eastAsia="仿宋" w:hAnsi="Times New Roman" w:cs="Times New Roman" w:hint="eastAsia"/>
          <w:sz w:val="28"/>
          <w:szCs w:val="28"/>
          <w:lang w:val="en-US" w:eastAsia="zh-CN" w:bidi="ar-SA"/>
        </w:rPr>
        <w:t>。</w:t>
      </w:r>
      <w:r w:rsidRPr="001017E1">
        <w:rPr>
          <w:rFonts w:ascii="Times New Roman" w:eastAsia="仿宋" w:hAnsi="Times New Roman" w:cs="Times New Roman" w:hint="eastAsia"/>
          <w:sz w:val="28"/>
          <w:szCs w:val="28"/>
          <w:lang w:val="en-US" w:eastAsia="zh-CN" w:bidi="ar-SA"/>
        </w:rPr>
        <w:t>其中：</w:t>
      </w:r>
    </w:p>
    <w:p w14:paraId="028403A6" w14:textId="77777777" w:rsidR="000456BF" w:rsidRPr="001017E1" w:rsidRDefault="00683789" w:rsidP="000456BF">
      <w:pPr>
        <w:pStyle w:val="Bodytext10"/>
        <w:spacing w:line="560" w:lineRule="exact"/>
        <w:ind w:firstLineChars="200" w:firstLine="560"/>
        <w:jc w:val="both"/>
        <w:rPr>
          <w:rFonts w:ascii="Times New Roman" w:eastAsia="仿宋" w:hAnsi="Times New Roman" w:cs="Times New Roman"/>
          <w:sz w:val="28"/>
          <w:szCs w:val="28"/>
          <w:lang w:val="en-US" w:eastAsia="zh-CN" w:bidi="ar-SA"/>
        </w:rPr>
      </w:pPr>
      <w:bookmarkStart w:id="371" w:name="_Hlk102636230"/>
      <w:r w:rsidRPr="001017E1">
        <w:rPr>
          <w:rFonts w:ascii="Times New Roman" w:eastAsia="仿宋" w:hAnsi="Times New Roman" w:cs="Times New Roman" w:hint="eastAsia"/>
          <w:sz w:val="28"/>
          <w:szCs w:val="28"/>
          <w:lang w:val="en-US" w:eastAsia="zh-CN" w:bidi="ar-SA"/>
        </w:rPr>
        <w:t>湿地保护提升工程</w:t>
      </w:r>
      <w:r w:rsidRPr="001017E1">
        <w:rPr>
          <w:rFonts w:ascii="Times New Roman" w:eastAsia="仿宋" w:hAnsi="Times New Roman" w:cs="Times New Roman"/>
          <w:sz w:val="28"/>
          <w:szCs w:val="28"/>
          <w:lang w:val="en-US" w:eastAsia="zh-CN" w:bidi="ar-SA"/>
        </w:rPr>
        <w:t>26000</w:t>
      </w:r>
      <w:r w:rsidRPr="001017E1">
        <w:rPr>
          <w:rFonts w:ascii="Times New Roman" w:eastAsia="仿宋" w:hAnsi="Times New Roman" w:cs="Times New Roman" w:hint="eastAsia"/>
          <w:sz w:val="28"/>
          <w:szCs w:val="28"/>
          <w:lang w:val="en-US" w:eastAsia="zh-CN" w:bidi="ar-SA"/>
        </w:rPr>
        <w:t>万元</w:t>
      </w:r>
      <w:r w:rsidR="000456BF" w:rsidRPr="001017E1">
        <w:rPr>
          <w:rFonts w:ascii="Times New Roman" w:eastAsia="仿宋" w:hAnsi="Times New Roman" w:cs="Times New Roman" w:hint="eastAsia"/>
          <w:sz w:val="28"/>
          <w:szCs w:val="28"/>
          <w:lang w:val="en-US" w:eastAsia="zh-CN" w:bidi="ar-SA"/>
        </w:rPr>
        <w:t>，包括西湖钱塘江湿地保护小区和杭州铜鉴湖市级湿地公园续建的项目建设</w:t>
      </w:r>
      <w:r w:rsidR="007C4927" w:rsidRPr="001017E1">
        <w:rPr>
          <w:rFonts w:ascii="Times New Roman" w:eastAsia="仿宋" w:hAnsi="Times New Roman" w:cs="Times New Roman" w:hint="eastAsia"/>
          <w:sz w:val="28"/>
          <w:szCs w:val="28"/>
          <w:lang w:val="en-US" w:eastAsia="zh-CN" w:bidi="ar-SA"/>
        </w:rPr>
        <w:t>；</w:t>
      </w:r>
    </w:p>
    <w:p w14:paraId="2966858C" w14:textId="77777777" w:rsidR="001E175B" w:rsidRPr="001017E1" w:rsidRDefault="00683789" w:rsidP="000456BF">
      <w:pPr>
        <w:pStyle w:val="Bodytext10"/>
        <w:spacing w:line="560" w:lineRule="exact"/>
        <w:ind w:firstLineChars="200" w:firstLine="560"/>
        <w:jc w:val="both"/>
        <w:rPr>
          <w:rFonts w:ascii="Times New Roman" w:eastAsia="仿宋" w:hAnsi="Times New Roman" w:cs="Times New Roman"/>
          <w:sz w:val="28"/>
          <w:szCs w:val="28"/>
          <w:lang w:val="en-US" w:eastAsia="zh-CN" w:bidi="ar-SA"/>
        </w:rPr>
      </w:pPr>
      <w:r w:rsidRPr="001017E1">
        <w:rPr>
          <w:rFonts w:ascii="Times New Roman" w:eastAsia="仿宋" w:hAnsi="Times New Roman" w:cs="Times New Roman" w:hint="eastAsia"/>
          <w:sz w:val="28"/>
          <w:szCs w:val="28"/>
          <w:lang w:val="en-US" w:eastAsia="zh-CN" w:bidi="ar-SA"/>
        </w:rPr>
        <w:t>湿地修复提质工程</w:t>
      </w:r>
      <w:r w:rsidR="007C4927" w:rsidRPr="001017E1">
        <w:rPr>
          <w:rFonts w:ascii="Times New Roman" w:eastAsia="仿宋" w:hAnsi="Times New Roman" w:cs="Times New Roman"/>
          <w:sz w:val="28"/>
          <w:szCs w:val="28"/>
          <w:lang w:val="en-US" w:eastAsia="zh-CN" w:bidi="ar-SA"/>
        </w:rPr>
        <w:t>56000</w:t>
      </w:r>
      <w:r w:rsidR="000456BF" w:rsidRPr="001017E1">
        <w:rPr>
          <w:rFonts w:ascii="Times New Roman" w:eastAsia="仿宋" w:hAnsi="Times New Roman" w:cs="Times New Roman" w:hint="eastAsia"/>
          <w:sz w:val="28"/>
          <w:szCs w:val="28"/>
          <w:lang w:val="en-US" w:eastAsia="zh-CN" w:bidi="ar-SA"/>
        </w:rPr>
        <w:t>万元，包括</w:t>
      </w:r>
      <w:r w:rsidR="001E175B" w:rsidRPr="001017E1">
        <w:rPr>
          <w:rFonts w:ascii="Times New Roman" w:eastAsia="仿宋" w:hAnsi="Times New Roman" w:cs="Times New Roman" w:hint="eastAsia"/>
          <w:sz w:val="28"/>
          <w:szCs w:val="28"/>
          <w:lang w:val="en-US" w:eastAsia="zh-CN" w:bidi="ar-SA"/>
        </w:rPr>
        <w:t>西湖西溪一体化提升、铜鉴湖湿地保护、三江汇湿地修复等的项目建设</w:t>
      </w:r>
      <w:r w:rsidR="007C4927" w:rsidRPr="001017E1">
        <w:rPr>
          <w:rFonts w:ascii="Times New Roman" w:eastAsia="仿宋" w:hAnsi="Times New Roman" w:cs="Times New Roman" w:hint="eastAsia"/>
          <w:sz w:val="28"/>
          <w:szCs w:val="28"/>
          <w:lang w:val="en-US" w:eastAsia="zh-CN" w:bidi="ar-SA"/>
        </w:rPr>
        <w:t>；</w:t>
      </w:r>
    </w:p>
    <w:p w14:paraId="42A52BBC" w14:textId="77777777" w:rsidR="001E175B" w:rsidRPr="001017E1" w:rsidRDefault="007C4927" w:rsidP="000456BF">
      <w:pPr>
        <w:pStyle w:val="Bodytext10"/>
        <w:spacing w:line="560" w:lineRule="exact"/>
        <w:ind w:firstLineChars="200" w:firstLine="560"/>
        <w:jc w:val="both"/>
        <w:rPr>
          <w:rFonts w:ascii="Times New Roman" w:eastAsia="仿宋" w:hAnsi="Times New Roman" w:cs="Times New Roman"/>
          <w:sz w:val="28"/>
          <w:szCs w:val="28"/>
          <w:lang w:val="en-US" w:eastAsia="zh-CN" w:bidi="ar-SA"/>
        </w:rPr>
      </w:pPr>
      <w:r w:rsidRPr="001017E1">
        <w:rPr>
          <w:rFonts w:ascii="Times New Roman" w:eastAsia="仿宋" w:hAnsi="Times New Roman" w:cs="Times New Roman" w:hint="eastAsia"/>
          <w:sz w:val="28"/>
          <w:szCs w:val="28"/>
          <w:lang w:val="en-US" w:eastAsia="zh-CN" w:bidi="ar-SA"/>
        </w:rPr>
        <w:t>湿地福祉共享工程</w:t>
      </w:r>
      <w:r w:rsidRPr="001017E1">
        <w:rPr>
          <w:rFonts w:ascii="Times New Roman" w:eastAsia="仿宋" w:hAnsi="Times New Roman" w:cs="Times New Roman"/>
          <w:sz w:val="28"/>
          <w:szCs w:val="28"/>
          <w:lang w:val="en-US" w:eastAsia="zh-CN" w:bidi="ar-SA"/>
        </w:rPr>
        <w:t>26700</w:t>
      </w:r>
      <w:r w:rsidRPr="001017E1">
        <w:rPr>
          <w:rFonts w:ascii="Times New Roman" w:eastAsia="仿宋" w:hAnsi="Times New Roman" w:cs="Times New Roman" w:hint="eastAsia"/>
          <w:sz w:val="28"/>
          <w:szCs w:val="28"/>
          <w:lang w:val="en-US" w:eastAsia="zh-CN" w:bidi="ar-SA"/>
        </w:rPr>
        <w:t>，包括湿地环境整治、河口三角洲湿地恢复、近海与海岸湿地修复、幸福河湖湿地修复、小微湿地修复等的建设</w:t>
      </w:r>
      <w:r w:rsidR="001E175B" w:rsidRPr="001017E1">
        <w:rPr>
          <w:rFonts w:ascii="Times New Roman" w:eastAsia="仿宋" w:hAnsi="Times New Roman" w:cs="Times New Roman" w:hint="eastAsia"/>
          <w:sz w:val="28"/>
          <w:szCs w:val="28"/>
          <w:lang w:val="en-US" w:eastAsia="zh-CN" w:bidi="ar-SA"/>
        </w:rPr>
        <w:t>内容</w:t>
      </w:r>
      <w:r w:rsidRPr="001017E1">
        <w:rPr>
          <w:rFonts w:ascii="Times New Roman" w:eastAsia="仿宋" w:hAnsi="Times New Roman" w:cs="Times New Roman" w:hint="eastAsia"/>
          <w:sz w:val="28"/>
          <w:szCs w:val="28"/>
          <w:lang w:val="en-US" w:eastAsia="zh-CN" w:bidi="ar-SA"/>
        </w:rPr>
        <w:t>；</w:t>
      </w:r>
    </w:p>
    <w:p w14:paraId="3566770A" w14:textId="77777777" w:rsidR="004C63F8" w:rsidRPr="001017E1" w:rsidRDefault="007C4927" w:rsidP="000456BF">
      <w:pPr>
        <w:pStyle w:val="Bodytext10"/>
        <w:spacing w:line="560" w:lineRule="exact"/>
        <w:ind w:firstLineChars="200" w:firstLine="560"/>
        <w:jc w:val="both"/>
        <w:rPr>
          <w:rFonts w:ascii="Times New Roman" w:eastAsia="仿宋" w:hAnsi="Times New Roman" w:cs="Times New Roman"/>
          <w:sz w:val="28"/>
          <w:szCs w:val="28"/>
          <w:lang w:val="en-US" w:eastAsia="zh-CN" w:bidi="ar-SA"/>
        </w:rPr>
      </w:pPr>
      <w:r w:rsidRPr="001017E1">
        <w:rPr>
          <w:rFonts w:ascii="Times New Roman" w:eastAsia="仿宋" w:hAnsi="Times New Roman" w:cs="Times New Roman" w:hint="eastAsia"/>
          <w:sz w:val="28"/>
          <w:szCs w:val="28"/>
          <w:lang w:val="en-US" w:eastAsia="zh-CN" w:bidi="ar-SA"/>
        </w:rPr>
        <w:t>湿地文化传播工程</w:t>
      </w:r>
      <w:r w:rsidR="000456BF" w:rsidRPr="001017E1">
        <w:rPr>
          <w:rFonts w:ascii="Times New Roman" w:eastAsia="仿宋" w:hAnsi="Times New Roman" w:cs="Times New Roman"/>
          <w:sz w:val="28"/>
          <w:szCs w:val="28"/>
          <w:lang w:val="en-US" w:eastAsia="zh-CN" w:bidi="ar-SA"/>
        </w:rPr>
        <w:t>7600</w:t>
      </w:r>
      <w:r w:rsidR="001E175B" w:rsidRPr="001017E1">
        <w:rPr>
          <w:rFonts w:ascii="Times New Roman" w:eastAsia="仿宋" w:hAnsi="Times New Roman" w:cs="Times New Roman" w:hint="eastAsia"/>
          <w:sz w:val="28"/>
          <w:szCs w:val="28"/>
          <w:lang w:val="en-US" w:eastAsia="zh-CN" w:bidi="ar-SA"/>
        </w:rPr>
        <w:t>万元</w:t>
      </w:r>
      <w:r w:rsidR="000456BF" w:rsidRPr="001017E1">
        <w:rPr>
          <w:rFonts w:ascii="Times New Roman" w:eastAsia="仿宋" w:hAnsi="Times New Roman" w:cs="Times New Roman" w:hint="eastAsia"/>
          <w:sz w:val="28"/>
          <w:szCs w:val="28"/>
          <w:lang w:val="en-US" w:eastAsia="zh-CN" w:bidi="ar-SA"/>
        </w:rPr>
        <w:t>，包括</w:t>
      </w:r>
      <w:r w:rsidR="001E175B" w:rsidRPr="001017E1">
        <w:rPr>
          <w:rFonts w:ascii="Times New Roman" w:eastAsia="仿宋" w:hAnsi="Times New Roman" w:cs="Times New Roman" w:hint="eastAsia"/>
          <w:sz w:val="28"/>
          <w:szCs w:val="28"/>
          <w:lang w:val="en-US" w:eastAsia="zh-CN" w:bidi="ar-SA"/>
        </w:rPr>
        <w:t>余杭塘河历史文化带建设、钱塘江诗路建设、“国际湿地城市”创建宣传、湿地科普宣教工程等的项目建设内容</w:t>
      </w:r>
      <w:r w:rsidR="0055367A" w:rsidRPr="001017E1">
        <w:rPr>
          <w:rFonts w:ascii="Times New Roman" w:eastAsia="仿宋" w:hAnsi="Times New Roman" w:cs="Times New Roman" w:hint="eastAsia"/>
          <w:sz w:val="28"/>
          <w:szCs w:val="28"/>
          <w:lang w:val="en-US" w:eastAsia="zh-CN" w:bidi="ar-SA"/>
        </w:rPr>
        <w:t>；</w:t>
      </w:r>
    </w:p>
    <w:p w14:paraId="34A6DEB8" w14:textId="77777777" w:rsidR="00406531" w:rsidRPr="001017E1" w:rsidRDefault="0055367A" w:rsidP="00406531">
      <w:pPr>
        <w:pStyle w:val="Bodytext10"/>
        <w:spacing w:line="560" w:lineRule="exact"/>
        <w:ind w:firstLineChars="200" w:firstLine="560"/>
        <w:rPr>
          <w:rFonts w:ascii="Times New Roman" w:eastAsia="仿宋" w:hAnsi="Times New Roman" w:cs="Times New Roman"/>
          <w:sz w:val="28"/>
          <w:szCs w:val="28"/>
          <w:lang w:val="en-US" w:eastAsia="zh-CN" w:bidi="ar-SA"/>
        </w:rPr>
      </w:pPr>
      <w:r w:rsidRPr="001017E1">
        <w:rPr>
          <w:rFonts w:ascii="Times New Roman" w:eastAsia="仿宋" w:hAnsi="Times New Roman" w:cs="Times New Roman" w:hint="eastAsia"/>
          <w:sz w:val="28"/>
          <w:szCs w:val="28"/>
          <w:lang w:val="en-US" w:eastAsia="zh-CN" w:bidi="ar-SA"/>
        </w:rPr>
        <w:t>湿地科技创新工程</w:t>
      </w:r>
      <w:r w:rsidRPr="001017E1">
        <w:rPr>
          <w:rFonts w:ascii="Times New Roman" w:eastAsia="仿宋" w:hAnsi="Times New Roman" w:cs="Times New Roman"/>
          <w:sz w:val="28"/>
          <w:szCs w:val="28"/>
          <w:lang w:val="en-US" w:eastAsia="zh-CN" w:bidi="ar-SA"/>
        </w:rPr>
        <w:t>10500</w:t>
      </w:r>
      <w:r w:rsidRPr="001017E1">
        <w:rPr>
          <w:rFonts w:ascii="Times New Roman" w:eastAsia="仿宋" w:hAnsi="Times New Roman" w:cs="Times New Roman" w:hint="eastAsia"/>
          <w:sz w:val="28"/>
          <w:szCs w:val="28"/>
          <w:lang w:val="en-US" w:eastAsia="zh-CN" w:bidi="ar-SA"/>
        </w:rPr>
        <w:t>万元，包括国际湿地交流平台创建、打造国际湿地科技创新平台</w:t>
      </w:r>
      <w:r w:rsidR="004C63F8" w:rsidRPr="001017E1">
        <w:rPr>
          <w:rFonts w:ascii="Times New Roman" w:eastAsia="仿宋" w:hAnsi="Times New Roman" w:cs="Times New Roman" w:hint="eastAsia"/>
          <w:sz w:val="28"/>
          <w:szCs w:val="28"/>
          <w:lang w:val="en-US" w:eastAsia="zh-CN" w:bidi="ar-SA"/>
        </w:rPr>
        <w:t>以及</w:t>
      </w:r>
      <w:r w:rsidRPr="001017E1">
        <w:rPr>
          <w:rFonts w:ascii="Times New Roman" w:eastAsia="仿宋" w:hAnsi="Times New Roman" w:cs="Times New Roman" w:hint="eastAsia"/>
          <w:sz w:val="28"/>
          <w:szCs w:val="28"/>
          <w:lang w:val="en-US" w:eastAsia="zh-CN" w:bidi="ar-SA"/>
        </w:rPr>
        <w:t>“城市大脑”湿地智慧管理</w:t>
      </w:r>
      <w:r w:rsidR="004C63F8" w:rsidRPr="001017E1">
        <w:rPr>
          <w:rFonts w:ascii="Times New Roman" w:eastAsia="仿宋" w:hAnsi="Times New Roman" w:cs="Times New Roman" w:hint="eastAsia"/>
          <w:sz w:val="28"/>
          <w:szCs w:val="28"/>
          <w:lang w:val="en-US" w:eastAsia="zh-CN" w:bidi="ar-SA"/>
        </w:rPr>
        <w:t>（“星</w:t>
      </w:r>
      <w:r w:rsidR="004C63F8" w:rsidRPr="001017E1">
        <w:rPr>
          <w:rFonts w:ascii="Times New Roman" w:eastAsia="仿宋" w:hAnsi="Times New Roman" w:cs="Times New Roman"/>
          <w:sz w:val="28"/>
          <w:szCs w:val="28"/>
          <w:lang w:val="en-US" w:eastAsia="zh-CN" w:bidi="ar-SA"/>
        </w:rPr>
        <w:t>-</w:t>
      </w:r>
      <w:r w:rsidR="004C63F8" w:rsidRPr="001017E1">
        <w:rPr>
          <w:rFonts w:ascii="Times New Roman" w:eastAsia="仿宋" w:hAnsi="Times New Roman" w:cs="Times New Roman"/>
          <w:sz w:val="28"/>
          <w:szCs w:val="28"/>
          <w:lang w:val="en-US" w:eastAsia="zh-CN" w:bidi="ar-SA"/>
        </w:rPr>
        <w:lastRenderedPageBreak/>
        <w:t>空</w:t>
      </w:r>
      <w:r w:rsidR="004C63F8" w:rsidRPr="001017E1">
        <w:rPr>
          <w:rFonts w:ascii="Times New Roman" w:eastAsia="仿宋" w:hAnsi="Times New Roman" w:cs="Times New Roman"/>
          <w:sz w:val="28"/>
          <w:szCs w:val="28"/>
          <w:lang w:val="en-US" w:eastAsia="zh-CN" w:bidi="ar-SA"/>
        </w:rPr>
        <w:t>-</w:t>
      </w:r>
      <w:r w:rsidR="004C63F8" w:rsidRPr="001017E1">
        <w:rPr>
          <w:rFonts w:ascii="Times New Roman" w:eastAsia="仿宋" w:hAnsi="Times New Roman" w:cs="Times New Roman"/>
          <w:sz w:val="28"/>
          <w:szCs w:val="28"/>
          <w:lang w:val="en-US" w:eastAsia="zh-CN" w:bidi="ar-SA"/>
        </w:rPr>
        <w:t>地</w:t>
      </w:r>
      <w:r w:rsidR="004C63F8" w:rsidRPr="001017E1">
        <w:rPr>
          <w:rFonts w:ascii="Times New Roman" w:eastAsia="仿宋" w:hAnsi="Times New Roman" w:cs="Times New Roman"/>
          <w:sz w:val="28"/>
          <w:szCs w:val="28"/>
          <w:lang w:val="en-US" w:eastAsia="zh-CN" w:bidi="ar-SA"/>
        </w:rPr>
        <w:t>”</w:t>
      </w:r>
      <w:r w:rsidR="004C63F8" w:rsidRPr="001017E1">
        <w:rPr>
          <w:rFonts w:ascii="Times New Roman" w:eastAsia="仿宋" w:hAnsi="Times New Roman" w:cs="Times New Roman"/>
          <w:sz w:val="28"/>
          <w:szCs w:val="28"/>
          <w:lang w:val="en-US" w:eastAsia="zh-CN" w:bidi="ar-SA"/>
        </w:rPr>
        <w:t>三位一体监测体系</w:t>
      </w:r>
      <w:r w:rsidR="004C63F8" w:rsidRPr="001017E1">
        <w:rPr>
          <w:rFonts w:ascii="Times New Roman" w:eastAsia="仿宋" w:hAnsi="Times New Roman" w:cs="Times New Roman" w:hint="eastAsia"/>
          <w:sz w:val="28"/>
          <w:szCs w:val="28"/>
          <w:lang w:val="en-US" w:eastAsia="zh-CN" w:bidi="ar-SA"/>
        </w:rPr>
        <w:t>、湿地智慧感知系统）等的建设内容；</w:t>
      </w:r>
    </w:p>
    <w:p w14:paraId="4670B61B" w14:textId="77777777" w:rsidR="00E07EBF" w:rsidRPr="001017E1" w:rsidRDefault="00406531" w:rsidP="00406531">
      <w:pPr>
        <w:pStyle w:val="Bodytext10"/>
        <w:spacing w:line="560" w:lineRule="exact"/>
        <w:ind w:firstLineChars="200" w:firstLine="560"/>
        <w:rPr>
          <w:rFonts w:ascii="Times New Roman" w:eastAsia="仿宋" w:hAnsi="Times New Roman" w:cs="Times New Roman"/>
          <w:sz w:val="28"/>
          <w:szCs w:val="28"/>
          <w:lang w:val="en-US" w:eastAsia="zh-CN" w:bidi="ar-SA"/>
        </w:rPr>
      </w:pPr>
      <w:r w:rsidRPr="001017E1">
        <w:rPr>
          <w:rFonts w:ascii="Times New Roman" w:eastAsia="仿宋" w:hAnsi="Times New Roman" w:cs="Times New Roman" w:hint="eastAsia"/>
          <w:sz w:val="28"/>
          <w:szCs w:val="28"/>
          <w:lang w:val="en-US" w:eastAsia="zh-CN" w:bidi="ar-SA"/>
        </w:rPr>
        <w:t>湿地生物多样性保护工程</w:t>
      </w:r>
      <w:r w:rsidRPr="001017E1">
        <w:rPr>
          <w:rFonts w:ascii="Times New Roman" w:eastAsia="仿宋" w:hAnsi="Times New Roman" w:cs="Times New Roman"/>
          <w:sz w:val="28"/>
          <w:szCs w:val="28"/>
          <w:lang w:val="en-US" w:eastAsia="zh-CN" w:bidi="ar-SA"/>
        </w:rPr>
        <w:t>3200</w:t>
      </w:r>
      <w:r w:rsidRPr="001017E1">
        <w:rPr>
          <w:rFonts w:ascii="Times New Roman" w:eastAsia="仿宋" w:hAnsi="Times New Roman" w:cs="Times New Roman" w:hint="eastAsia"/>
          <w:sz w:val="28"/>
          <w:szCs w:val="28"/>
          <w:lang w:val="en-US" w:eastAsia="zh-CN" w:bidi="ar-SA"/>
        </w:rPr>
        <w:t>万元，包括</w:t>
      </w:r>
      <w:r w:rsidR="00667E25" w:rsidRPr="001017E1">
        <w:rPr>
          <w:rFonts w:ascii="Times New Roman" w:eastAsia="仿宋" w:hAnsi="Times New Roman" w:cs="Times New Roman" w:hint="eastAsia"/>
          <w:sz w:val="28"/>
          <w:szCs w:val="28"/>
          <w:lang w:val="en-US" w:eastAsia="zh-CN" w:bidi="ar-SA"/>
        </w:rPr>
        <w:t>杭州西溪湿地、铜鉴湖湿地、钱塘江和富春江河口水域湿地的</w:t>
      </w:r>
      <w:r w:rsidRPr="001017E1">
        <w:rPr>
          <w:rFonts w:ascii="Times New Roman" w:eastAsia="仿宋" w:hAnsi="Times New Roman" w:cs="Times New Roman" w:hint="eastAsia"/>
          <w:sz w:val="28"/>
          <w:szCs w:val="28"/>
          <w:lang w:val="en-US" w:eastAsia="zh-CN" w:bidi="ar-SA"/>
        </w:rPr>
        <w:t>野生动植物栖息地保护</w:t>
      </w:r>
      <w:r w:rsidR="00667E25" w:rsidRPr="001017E1">
        <w:rPr>
          <w:rFonts w:ascii="Times New Roman" w:eastAsia="仿宋" w:hAnsi="Times New Roman" w:cs="Times New Roman" w:hint="eastAsia"/>
          <w:sz w:val="28"/>
          <w:szCs w:val="28"/>
          <w:lang w:val="en-US" w:eastAsia="zh-CN" w:bidi="ar-SA"/>
        </w:rPr>
        <w:t>以及西湖区</w:t>
      </w:r>
      <w:r w:rsidRPr="001017E1">
        <w:rPr>
          <w:rFonts w:ascii="Times New Roman" w:eastAsia="仿宋" w:hAnsi="Times New Roman" w:cs="Times New Roman" w:hint="eastAsia"/>
          <w:sz w:val="28"/>
          <w:szCs w:val="28"/>
          <w:lang w:val="en-US" w:eastAsia="zh-CN" w:bidi="ar-SA"/>
        </w:rPr>
        <w:t>湿地野生动植物资源调查等的内容；</w:t>
      </w:r>
    </w:p>
    <w:p w14:paraId="3118D564" w14:textId="37E4251E" w:rsidR="0055367A" w:rsidRPr="001017E1" w:rsidRDefault="00667E25" w:rsidP="00406531">
      <w:pPr>
        <w:pStyle w:val="Bodytext10"/>
        <w:spacing w:line="560" w:lineRule="exact"/>
        <w:ind w:firstLineChars="200" w:firstLine="560"/>
        <w:rPr>
          <w:rFonts w:ascii="Times New Roman" w:eastAsia="仿宋" w:hAnsi="Times New Roman" w:cs="Times New Roman"/>
          <w:sz w:val="28"/>
          <w:szCs w:val="28"/>
          <w:lang w:val="en-US" w:eastAsia="zh-CN" w:bidi="ar-SA"/>
        </w:rPr>
      </w:pPr>
      <w:r w:rsidRPr="001017E1">
        <w:rPr>
          <w:rFonts w:ascii="Times New Roman" w:eastAsia="仿宋" w:hAnsi="Times New Roman" w:cs="Times New Roman" w:hint="eastAsia"/>
          <w:sz w:val="28"/>
          <w:szCs w:val="28"/>
          <w:lang w:val="en-US" w:eastAsia="zh-CN" w:bidi="ar-SA"/>
        </w:rPr>
        <w:t>可持续利用示范工程</w:t>
      </w:r>
      <w:r w:rsidRPr="001017E1">
        <w:rPr>
          <w:rFonts w:ascii="Times New Roman" w:eastAsia="仿宋" w:hAnsi="Times New Roman" w:cs="Times New Roman"/>
          <w:sz w:val="28"/>
          <w:szCs w:val="28"/>
          <w:lang w:val="en-US" w:eastAsia="zh-CN" w:bidi="ar-SA"/>
        </w:rPr>
        <w:t>8000</w:t>
      </w:r>
      <w:r w:rsidRPr="001017E1">
        <w:rPr>
          <w:rFonts w:ascii="Times New Roman" w:eastAsia="仿宋" w:hAnsi="Times New Roman" w:cs="Times New Roman" w:hint="eastAsia"/>
          <w:sz w:val="28"/>
          <w:szCs w:val="28"/>
          <w:lang w:val="en-US" w:eastAsia="zh-CN" w:bidi="ar-SA"/>
        </w:rPr>
        <w:t>万元，包括湿地生态旅游</w:t>
      </w:r>
      <w:r w:rsidR="00E07EBF" w:rsidRPr="001017E1">
        <w:rPr>
          <w:rFonts w:ascii="Times New Roman" w:eastAsia="仿宋" w:hAnsi="Times New Roman" w:cs="Times New Roman" w:hint="eastAsia"/>
          <w:sz w:val="28"/>
          <w:szCs w:val="28"/>
          <w:lang w:val="en-US" w:eastAsia="zh-CN" w:bidi="ar-SA"/>
        </w:rPr>
        <w:t>和农业湿地可持续利用示范等的建设内容。</w:t>
      </w:r>
    </w:p>
    <w:bookmarkEnd w:id="371"/>
    <w:p w14:paraId="61660522" w14:textId="5E43F0DB" w:rsidR="002B5DC3" w:rsidRPr="001017E1" w:rsidRDefault="00E07EBF">
      <w:pPr>
        <w:pStyle w:val="Bodytext10"/>
        <w:spacing w:line="560" w:lineRule="exact"/>
        <w:ind w:firstLineChars="200" w:firstLine="560"/>
        <w:jc w:val="both"/>
        <w:rPr>
          <w:rFonts w:ascii="Times New Roman" w:eastAsia="仿宋" w:hAnsi="Times New Roman" w:cs="Times New Roman"/>
          <w:sz w:val="28"/>
          <w:szCs w:val="28"/>
          <w:lang w:val="en-US" w:eastAsia="zh-CN" w:bidi="ar-SA"/>
        </w:rPr>
      </w:pPr>
      <w:r w:rsidRPr="001017E1">
        <w:rPr>
          <w:rFonts w:ascii="Times New Roman" w:eastAsia="仿宋" w:hAnsi="Times New Roman" w:cs="Times New Roman" w:hint="eastAsia"/>
          <w:sz w:val="28"/>
          <w:szCs w:val="28"/>
          <w:lang w:val="en-US" w:eastAsia="zh-CN" w:bidi="ar-SA"/>
        </w:rPr>
        <w:t>杭州市西湖区湿地保护</w:t>
      </w:r>
      <w:r w:rsidRPr="001017E1">
        <w:rPr>
          <w:rFonts w:ascii="Times New Roman" w:eastAsia="仿宋" w:hAnsi="Times New Roman" w:cs="Times New Roman"/>
          <w:sz w:val="28"/>
          <w:szCs w:val="28"/>
          <w:lang w:val="en-US" w:eastAsia="zh-CN" w:bidi="ar-SA"/>
        </w:rPr>
        <w:t>“</w:t>
      </w:r>
      <w:r w:rsidRPr="001017E1">
        <w:rPr>
          <w:rFonts w:ascii="Times New Roman" w:eastAsia="仿宋" w:hAnsi="Times New Roman" w:cs="Times New Roman" w:hint="eastAsia"/>
          <w:sz w:val="28"/>
          <w:szCs w:val="28"/>
          <w:lang w:val="en-US" w:eastAsia="zh-CN" w:bidi="ar-SA"/>
        </w:rPr>
        <w:t>十四五</w:t>
      </w:r>
      <w:r w:rsidRPr="001017E1">
        <w:rPr>
          <w:rFonts w:ascii="Times New Roman" w:eastAsia="仿宋" w:hAnsi="Times New Roman" w:cs="Times New Roman"/>
          <w:sz w:val="28"/>
          <w:szCs w:val="28"/>
          <w:lang w:val="en-US" w:eastAsia="zh-CN" w:bidi="ar-SA"/>
        </w:rPr>
        <w:t>”</w:t>
      </w:r>
      <w:r w:rsidRPr="001017E1">
        <w:rPr>
          <w:rFonts w:ascii="Times New Roman" w:eastAsia="仿宋" w:hAnsi="Times New Roman" w:cs="Times New Roman" w:hint="eastAsia"/>
          <w:sz w:val="28"/>
          <w:szCs w:val="28"/>
          <w:lang w:val="en-US" w:eastAsia="zh-CN" w:bidi="ar-SA"/>
        </w:rPr>
        <w:t>规划建设投资，</w:t>
      </w:r>
      <w:r w:rsidR="00B1775F" w:rsidRPr="001017E1">
        <w:rPr>
          <w:rFonts w:ascii="Times New Roman" w:eastAsia="仿宋" w:hAnsi="Times New Roman" w:cs="Times New Roman" w:hint="eastAsia"/>
          <w:sz w:val="28"/>
          <w:szCs w:val="28"/>
          <w:lang w:val="en-US" w:eastAsia="zh-CN" w:bidi="ar-SA"/>
        </w:rPr>
        <w:t>详见表</w:t>
      </w:r>
      <w:r w:rsidR="00B1775F" w:rsidRPr="001017E1">
        <w:rPr>
          <w:rFonts w:ascii="Times New Roman" w:eastAsia="仿宋" w:hAnsi="Times New Roman" w:cs="Times New Roman"/>
          <w:sz w:val="28"/>
          <w:szCs w:val="28"/>
          <w:lang w:val="en-US" w:eastAsia="zh-CN" w:bidi="ar-SA"/>
        </w:rPr>
        <w:t>12</w:t>
      </w:r>
      <w:r w:rsidR="00A046E4" w:rsidRPr="001017E1">
        <w:rPr>
          <w:rFonts w:ascii="Times New Roman" w:eastAsia="仿宋" w:hAnsi="Times New Roman" w:cs="Times New Roman" w:hint="eastAsia"/>
          <w:sz w:val="28"/>
          <w:szCs w:val="28"/>
          <w:lang w:val="en-US" w:eastAsia="zh-CN" w:bidi="ar-SA"/>
        </w:rPr>
        <w:t>。</w:t>
      </w:r>
    </w:p>
    <w:p w14:paraId="5B71C86E" w14:textId="6F041DE4" w:rsidR="00E52640" w:rsidRPr="001017E1" w:rsidRDefault="00E52640" w:rsidP="00E52640">
      <w:pPr>
        <w:spacing w:beforeLines="50" w:before="120" w:afterLines="50" w:after="120" w:line="594"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hint="eastAsia"/>
          <w:b/>
          <w:bCs/>
          <w:kern w:val="0"/>
          <w:sz w:val="30"/>
          <w:szCs w:val="30"/>
        </w:rPr>
        <w:t>三、</w:t>
      </w:r>
      <w:bookmarkStart w:id="372" w:name="_Hlk102636454"/>
      <w:r w:rsidRPr="001017E1">
        <w:rPr>
          <w:rFonts w:ascii="Times New Roman" w:eastAsia="黑体" w:hAnsi="Times New Roman" w:cs="Times New Roman" w:hint="eastAsia"/>
          <w:b/>
          <w:bCs/>
          <w:kern w:val="0"/>
          <w:sz w:val="30"/>
          <w:szCs w:val="30"/>
        </w:rPr>
        <w:t>资金筹措</w:t>
      </w:r>
      <w:bookmarkEnd w:id="372"/>
    </w:p>
    <w:p w14:paraId="4E1D4EDC" w14:textId="50F0D597" w:rsidR="00E52640" w:rsidRPr="001017E1" w:rsidRDefault="002B5DC3" w:rsidP="00DA476A">
      <w:pPr>
        <w:pStyle w:val="Bodytext10"/>
        <w:spacing w:line="560" w:lineRule="exact"/>
        <w:ind w:firstLineChars="200" w:firstLine="560"/>
        <w:rPr>
          <w:rFonts w:ascii="Times New Roman" w:eastAsia="仿宋" w:hAnsi="Times New Roman" w:cs="Times New Roman"/>
          <w:sz w:val="28"/>
          <w:szCs w:val="28"/>
          <w:lang w:val="en-US" w:eastAsia="zh-CN" w:bidi="ar-SA"/>
        </w:rPr>
      </w:pPr>
      <w:r w:rsidRPr="001017E1">
        <w:rPr>
          <w:rFonts w:ascii="Times New Roman" w:eastAsia="仿宋" w:hAnsi="Times New Roman" w:cs="Times New Roman" w:hint="eastAsia"/>
          <w:sz w:val="28"/>
          <w:szCs w:val="28"/>
          <w:lang w:val="en-US" w:eastAsia="zh-CN" w:bidi="ar-SA"/>
        </w:rPr>
        <w:t>湿地保护是社会性很强的公益性事业，也是全社会共同的责任和义务，规划所需资金采取中央、地方、社会等多渠道筹集</w:t>
      </w:r>
      <w:r w:rsidR="00C92EEC" w:rsidRPr="001017E1">
        <w:rPr>
          <w:rFonts w:ascii="Times New Roman" w:eastAsia="仿宋" w:hAnsi="Times New Roman" w:cs="Times New Roman" w:hint="eastAsia"/>
          <w:sz w:val="28"/>
          <w:szCs w:val="28"/>
          <w:lang w:val="en-US" w:eastAsia="zh-CN" w:bidi="ar-SA"/>
        </w:rPr>
        <w:t>。</w:t>
      </w:r>
      <w:r w:rsidRPr="001017E1">
        <w:rPr>
          <w:rFonts w:ascii="Times New Roman" w:eastAsia="仿宋" w:hAnsi="Times New Roman" w:cs="Times New Roman" w:hint="eastAsia"/>
          <w:sz w:val="28"/>
          <w:szCs w:val="28"/>
          <w:lang w:val="en-US" w:eastAsia="zh-CN" w:bidi="ar-SA"/>
        </w:rPr>
        <w:t>充分发挥政府投资的引导性作用，鼓励社会各界采取基金、捐赠、</w:t>
      </w:r>
      <w:r w:rsidRPr="001017E1">
        <w:rPr>
          <w:rFonts w:ascii="Times New Roman" w:eastAsia="仿宋" w:hAnsi="Times New Roman" w:cs="Times New Roman"/>
          <w:sz w:val="28"/>
          <w:szCs w:val="28"/>
          <w:lang w:val="en-US" w:eastAsia="zh-CN" w:bidi="ar-SA"/>
        </w:rPr>
        <w:t xml:space="preserve">PPP </w:t>
      </w:r>
      <w:r w:rsidRPr="001017E1">
        <w:rPr>
          <w:rFonts w:ascii="Times New Roman" w:eastAsia="仿宋" w:hAnsi="Times New Roman" w:cs="Times New Roman" w:hint="eastAsia"/>
          <w:sz w:val="28"/>
          <w:szCs w:val="28"/>
          <w:lang w:val="en-US" w:eastAsia="zh-CN" w:bidi="ar-SA"/>
        </w:rPr>
        <w:t>模式等多种投入形式，积极争取国际资金，形成多渠道、多元化的湿地保护投入机制。</w:t>
      </w:r>
    </w:p>
    <w:p w14:paraId="69469E3D" w14:textId="63B4F7A3" w:rsidR="00E52640" w:rsidRPr="001017E1" w:rsidRDefault="00DA476A" w:rsidP="00DA476A">
      <w:pPr>
        <w:pStyle w:val="Bodytext10"/>
        <w:spacing w:line="560" w:lineRule="exact"/>
        <w:ind w:firstLineChars="200" w:firstLine="560"/>
        <w:jc w:val="both"/>
        <w:rPr>
          <w:rFonts w:ascii="Times New Roman" w:eastAsia="PMingLiU" w:hAnsi="Times New Roman" w:cs="Times New Roman"/>
          <w:b/>
          <w:bCs/>
          <w:sz w:val="24"/>
          <w:szCs w:val="24"/>
        </w:rPr>
      </w:pPr>
      <w:bookmarkStart w:id="373" w:name="_Hlk102636588"/>
      <w:r w:rsidRPr="001017E1">
        <w:rPr>
          <w:rFonts w:ascii="Times New Roman" w:eastAsia="仿宋" w:hAnsi="Times New Roman" w:cs="Times New Roman" w:hint="eastAsia"/>
          <w:sz w:val="28"/>
          <w:szCs w:val="28"/>
          <w:lang w:val="en-US" w:eastAsia="zh-CN" w:bidi="ar-SA"/>
        </w:rPr>
        <w:t>资金筹措的主要渠道有：中央和省、市、地方财政建设专项资金；地方各级政府、部门与湿地保护、环境保护工程相关的建设项目的专项和配套资金；省市湿地保护补助资金；社会资本投入</w:t>
      </w:r>
      <w:r w:rsidR="00C92EEC" w:rsidRPr="001017E1">
        <w:rPr>
          <w:rFonts w:ascii="Times New Roman" w:eastAsia="仿宋" w:hAnsi="Times New Roman" w:cs="Times New Roman" w:hint="eastAsia"/>
          <w:sz w:val="28"/>
          <w:szCs w:val="28"/>
          <w:lang w:val="en-US" w:eastAsia="zh-CN" w:bidi="ar-SA"/>
        </w:rPr>
        <w:t>和</w:t>
      </w:r>
      <w:r w:rsidRPr="001017E1">
        <w:rPr>
          <w:rFonts w:ascii="Times New Roman" w:eastAsia="仿宋" w:hAnsi="Times New Roman" w:cs="Times New Roman" w:hint="eastAsia"/>
          <w:sz w:val="28"/>
          <w:szCs w:val="28"/>
          <w:lang w:val="en-US" w:eastAsia="zh-CN" w:bidi="ar-SA"/>
        </w:rPr>
        <w:t>民间投劳</w:t>
      </w:r>
      <w:r w:rsidR="00C92EEC" w:rsidRPr="001017E1">
        <w:rPr>
          <w:rFonts w:ascii="Times New Roman" w:eastAsia="仿宋" w:hAnsi="Times New Roman" w:cs="Times New Roman" w:hint="eastAsia"/>
          <w:sz w:val="28"/>
          <w:szCs w:val="28"/>
          <w:lang w:val="en-US" w:eastAsia="zh-CN" w:bidi="ar-SA"/>
        </w:rPr>
        <w:t>等</w:t>
      </w:r>
      <w:r w:rsidRPr="001017E1">
        <w:rPr>
          <w:rFonts w:ascii="Times New Roman" w:eastAsia="仿宋" w:hAnsi="Times New Roman" w:cs="Times New Roman" w:hint="eastAsia"/>
          <w:sz w:val="28"/>
          <w:szCs w:val="28"/>
          <w:lang w:val="en-US" w:eastAsia="zh-CN" w:bidi="ar-SA"/>
        </w:rPr>
        <w:t>。</w:t>
      </w:r>
      <w:bookmarkStart w:id="374" w:name="_Hlk101533758"/>
    </w:p>
    <w:bookmarkEnd w:id="373"/>
    <w:p w14:paraId="52EBDC57" w14:textId="1DEB5C74" w:rsidR="00DD3D99" w:rsidRPr="001017E1" w:rsidRDefault="00B1775F" w:rsidP="00910DD1">
      <w:pPr>
        <w:pStyle w:val="Bodytext10"/>
        <w:spacing w:line="560" w:lineRule="exact"/>
        <w:ind w:firstLine="0"/>
        <w:jc w:val="center"/>
        <w:rPr>
          <w:rFonts w:ascii="Times New Roman" w:eastAsia="仿宋" w:hAnsi="Times New Roman" w:cs="Times New Roman"/>
          <w:b/>
          <w:bCs/>
          <w:sz w:val="24"/>
          <w:szCs w:val="24"/>
        </w:rPr>
      </w:pPr>
      <w:r w:rsidRPr="001017E1">
        <w:rPr>
          <w:rFonts w:ascii="Times New Roman" w:eastAsia="仿宋" w:hAnsi="Times New Roman" w:cs="Times New Roman" w:hint="eastAsia"/>
          <w:b/>
          <w:bCs/>
          <w:sz w:val="24"/>
          <w:szCs w:val="24"/>
        </w:rPr>
        <w:t>杭州市西湖区</w:t>
      </w:r>
      <w:r w:rsidR="00DD3D99" w:rsidRPr="001017E1">
        <w:rPr>
          <w:rFonts w:ascii="Times New Roman" w:eastAsia="仿宋" w:hAnsi="Times New Roman" w:cs="Times New Roman" w:hint="eastAsia"/>
          <w:b/>
          <w:bCs/>
          <w:sz w:val="24"/>
          <w:szCs w:val="24"/>
        </w:rPr>
        <w:t>湿地保护</w:t>
      </w:r>
      <w:r w:rsidR="00DD3D99" w:rsidRPr="001017E1">
        <w:rPr>
          <w:rFonts w:ascii="Times New Roman" w:eastAsia="仿宋" w:hAnsi="Times New Roman" w:cs="Times New Roman"/>
          <w:b/>
          <w:bCs/>
          <w:sz w:val="24"/>
          <w:szCs w:val="24"/>
        </w:rPr>
        <w:t>“</w:t>
      </w:r>
      <w:r w:rsidR="00DD3D99" w:rsidRPr="001017E1">
        <w:rPr>
          <w:rFonts w:ascii="Times New Roman" w:eastAsia="仿宋" w:hAnsi="Times New Roman" w:cs="Times New Roman" w:hint="eastAsia"/>
          <w:b/>
          <w:bCs/>
          <w:sz w:val="24"/>
          <w:szCs w:val="24"/>
        </w:rPr>
        <w:t>十</w:t>
      </w:r>
      <w:r w:rsidRPr="001017E1">
        <w:rPr>
          <w:rFonts w:ascii="Times New Roman" w:eastAsia="仿宋" w:hAnsi="Times New Roman" w:cs="Times New Roman" w:hint="eastAsia"/>
          <w:b/>
          <w:bCs/>
          <w:sz w:val="24"/>
          <w:szCs w:val="24"/>
        </w:rPr>
        <w:t>四</w:t>
      </w:r>
      <w:r w:rsidR="00DD3D99" w:rsidRPr="001017E1">
        <w:rPr>
          <w:rFonts w:ascii="Times New Roman" w:eastAsia="仿宋" w:hAnsi="Times New Roman" w:cs="Times New Roman" w:hint="eastAsia"/>
          <w:b/>
          <w:bCs/>
          <w:sz w:val="24"/>
          <w:szCs w:val="24"/>
        </w:rPr>
        <w:t>五</w:t>
      </w:r>
      <w:r w:rsidR="00DD3D99" w:rsidRPr="001017E1">
        <w:rPr>
          <w:rFonts w:ascii="Times New Roman" w:eastAsia="仿宋" w:hAnsi="Times New Roman" w:cs="Times New Roman"/>
          <w:b/>
          <w:bCs/>
          <w:sz w:val="24"/>
          <w:szCs w:val="24"/>
        </w:rPr>
        <w:t>”</w:t>
      </w:r>
      <w:r w:rsidR="00DD3D99" w:rsidRPr="001017E1">
        <w:rPr>
          <w:rFonts w:ascii="Times New Roman" w:eastAsia="仿宋" w:hAnsi="Times New Roman" w:cs="Times New Roman" w:hint="eastAsia"/>
          <w:b/>
          <w:bCs/>
          <w:sz w:val="24"/>
          <w:szCs w:val="24"/>
        </w:rPr>
        <w:t>规划建设</w:t>
      </w:r>
      <w:r w:rsidRPr="001017E1">
        <w:rPr>
          <w:rFonts w:ascii="Times New Roman" w:eastAsia="仿宋" w:hAnsi="Times New Roman" w:cs="Times New Roman" w:hint="eastAsia"/>
          <w:b/>
          <w:bCs/>
          <w:sz w:val="24"/>
          <w:szCs w:val="24"/>
        </w:rPr>
        <w:t>投资</w:t>
      </w:r>
      <w:bookmarkEnd w:id="374"/>
      <w:r w:rsidR="00DD3D99" w:rsidRPr="001017E1">
        <w:rPr>
          <w:rFonts w:ascii="Times New Roman" w:eastAsia="仿宋" w:hAnsi="Times New Roman" w:cs="Times New Roman" w:hint="eastAsia"/>
          <w:b/>
          <w:bCs/>
          <w:sz w:val="24"/>
          <w:szCs w:val="24"/>
        </w:rPr>
        <w:t>估算表</w:t>
      </w:r>
    </w:p>
    <w:p w14:paraId="10E4E174" w14:textId="377320CE" w:rsidR="00B1775F" w:rsidRPr="001017E1" w:rsidRDefault="00B1775F" w:rsidP="00B1775F">
      <w:pPr>
        <w:spacing w:after="40" w:line="360" w:lineRule="exact"/>
        <w:ind w:right="240"/>
        <w:jc w:val="right"/>
        <w:rPr>
          <w:rFonts w:ascii="Times New Roman" w:eastAsia="仿宋" w:hAnsi="Times New Roman" w:cs="Times New Roman"/>
          <w:sz w:val="24"/>
          <w:szCs w:val="24"/>
        </w:rPr>
      </w:pPr>
      <w:r w:rsidRPr="001017E1">
        <w:rPr>
          <w:rFonts w:ascii="Times New Roman" w:eastAsia="仿宋" w:hAnsi="Times New Roman" w:cs="Times New Roman" w:hint="eastAsia"/>
          <w:sz w:val="24"/>
          <w:szCs w:val="24"/>
        </w:rPr>
        <w:t>单位：万元</w:t>
      </w:r>
    </w:p>
    <w:tbl>
      <w:tblPr>
        <w:tblW w:w="8760" w:type="dxa"/>
        <w:tblLayout w:type="fixed"/>
        <w:tblCellMar>
          <w:top w:w="15" w:type="dxa"/>
          <w:left w:w="15" w:type="dxa"/>
          <w:bottom w:w="15" w:type="dxa"/>
          <w:right w:w="15" w:type="dxa"/>
        </w:tblCellMar>
        <w:tblLook w:val="0000" w:firstRow="0" w:lastRow="0" w:firstColumn="0" w:lastColumn="0" w:noHBand="0" w:noVBand="0"/>
      </w:tblPr>
      <w:tblGrid>
        <w:gridCol w:w="580"/>
        <w:gridCol w:w="1466"/>
        <w:gridCol w:w="2967"/>
        <w:gridCol w:w="1050"/>
        <w:gridCol w:w="1550"/>
        <w:gridCol w:w="1147"/>
      </w:tblGrid>
      <w:tr w:rsidR="001017E1" w:rsidRPr="001017E1" w14:paraId="38F50662" w14:textId="77777777" w:rsidTr="00655BC3">
        <w:trPr>
          <w:trHeight w:hRule="exact" w:val="454"/>
        </w:trPr>
        <w:tc>
          <w:tcPr>
            <w:tcW w:w="580" w:type="dxa"/>
            <w:tcBorders>
              <w:top w:val="single" w:sz="4" w:space="0" w:color="000000"/>
              <w:left w:val="single" w:sz="4" w:space="0" w:color="000000"/>
              <w:bottom w:val="single" w:sz="4" w:space="0" w:color="000000"/>
              <w:right w:val="single" w:sz="4" w:space="0" w:color="000000"/>
            </w:tcBorders>
            <w:vAlign w:val="center"/>
          </w:tcPr>
          <w:p w14:paraId="4FEA907C" w14:textId="77777777" w:rsidR="00C76D69" w:rsidRPr="001017E1" w:rsidRDefault="00C76D69" w:rsidP="00792503">
            <w:pPr>
              <w:widowControl/>
              <w:jc w:val="center"/>
              <w:textAlignment w:val="center"/>
              <w:rPr>
                <w:rFonts w:ascii="宋体" w:hAnsi="宋体" w:cs="宋体"/>
                <w:b/>
              </w:rPr>
            </w:pPr>
            <w:r w:rsidRPr="001017E1">
              <w:rPr>
                <w:rFonts w:ascii="宋体" w:hAnsi="宋体" w:cs="宋体" w:hint="eastAsia"/>
                <w:b/>
                <w:kern w:val="0"/>
              </w:rPr>
              <w:t>序号</w:t>
            </w:r>
          </w:p>
        </w:tc>
        <w:tc>
          <w:tcPr>
            <w:tcW w:w="1466" w:type="dxa"/>
            <w:tcBorders>
              <w:top w:val="single" w:sz="4" w:space="0" w:color="000000"/>
              <w:bottom w:val="single" w:sz="4" w:space="0" w:color="000000"/>
              <w:right w:val="single" w:sz="4" w:space="0" w:color="000000"/>
            </w:tcBorders>
            <w:vAlign w:val="center"/>
          </w:tcPr>
          <w:p w14:paraId="74B5CD32" w14:textId="77777777" w:rsidR="00C76D69" w:rsidRPr="001017E1" w:rsidRDefault="00C76D69" w:rsidP="00792503">
            <w:pPr>
              <w:widowControl/>
              <w:jc w:val="center"/>
              <w:textAlignment w:val="center"/>
              <w:rPr>
                <w:rFonts w:ascii="宋体" w:hAnsi="宋体" w:cs="宋体"/>
                <w:b/>
              </w:rPr>
            </w:pPr>
            <w:r w:rsidRPr="001017E1">
              <w:rPr>
                <w:rFonts w:ascii="宋体" w:hAnsi="宋体" w:cs="宋体" w:hint="eastAsia"/>
                <w:b/>
                <w:kern w:val="0"/>
              </w:rPr>
              <w:t>工程类别</w:t>
            </w:r>
          </w:p>
        </w:tc>
        <w:tc>
          <w:tcPr>
            <w:tcW w:w="2967" w:type="dxa"/>
            <w:tcBorders>
              <w:top w:val="single" w:sz="4" w:space="0" w:color="000000"/>
              <w:bottom w:val="single" w:sz="4" w:space="0" w:color="000000"/>
              <w:right w:val="single" w:sz="4" w:space="0" w:color="000000"/>
            </w:tcBorders>
            <w:vAlign w:val="center"/>
          </w:tcPr>
          <w:p w14:paraId="7D8DE36F" w14:textId="77777777" w:rsidR="00C76D69" w:rsidRPr="001017E1" w:rsidRDefault="00C76D69" w:rsidP="00792503">
            <w:pPr>
              <w:widowControl/>
              <w:jc w:val="center"/>
              <w:textAlignment w:val="center"/>
              <w:rPr>
                <w:rFonts w:ascii="宋体" w:hAnsi="宋体" w:cs="宋体"/>
                <w:b/>
              </w:rPr>
            </w:pPr>
            <w:r w:rsidRPr="001017E1">
              <w:rPr>
                <w:rFonts w:ascii="宋体" w:hAnsi="宋体" w:cs="宋体" w:hint="eastAsia"/>
                <w:b/>
                <w:kern w:val="0"/>
              </w:rPr>
              <w:t>工程名称</w:t>
            </w:r>
          </w:p>
        </w:tc>
        <w:tc>
          <w:tcPr>
            <w:tcW w:w="1050" w:type="dxa"/>
            <w:tcBorders>
              <w:top w:val="single" w:sz="4" w:space="0" w:color="000000"/>
              <w:bottom w:val="single" w:sz="4" w:space="0" w:color="000000"/>
              <w:right w:val="single" w:sz="4" w:space="0" w:color="000000"/>
            </w:tcBorders>
            <w:vAlign w:val="center"/>
          </w:tcPr>
          <w:p w14:paraId="475B054C" w14:textId="77777777" w:rsidR="00C76D69" w:rsidRPr="001017E1" w:rsidRDefault="00C76D69" w:rsidP="00792503">
            <w:pPr>
              <w:widowControl/>
              <w:jc w:val="center"/>
              <w:textAlignment w:val="center"/>
              <w:rPr>
                <w:rFonts w:ascii="宋体" w:hAnsi="宋体" w:cs="宋体"/>
                <w:b/>
              </w:rPr>
            </w:pPr>
            <w:r w:rsidRPr="001017E1">
              <w:rPr>
                <w:rFonts w:ascii="宋体" w:hAnsi="宋体" w:cs="宋体" w:hint="eastAsia"/>
                <w:b/>
                <w:kern w:val="0"/>
              </w:rPr>
              <w:t>总投资</w:t>
            </w:r>
          </w:p>
        </w:tc>
        <w:tc>
          <w:tcPr>
            <w:tcW w:w="1550" w:type="dxa"/>
            <w:tcBorders>
              <w:top w:val="single" w:sz="4" w:space="0" w:color="000000"/>
              <w:bottom w:val="single" w:sz="4" w:space="0" w:color="000000"/>
              <w:right w:val="single" w:sz="4" w:space="0" w:color="000000"/>
            </w:tcBorders>
            <w:vAlign w:val="center"/>
          </w:tcPr>
          <w:p w14:paraId="09E704B6" w14:textId="77777777" w:rsidR="00C76D69" w:rsidRPr="001017E1" w:rsidRDefault="00C76D69" w:rsidP="00792503">
            <w:pPr>
              <w:widowControl/>
              <w:jc w:val="center"/>
              <w:textAlignment w:val="center"/>
              <w:rPr>
                <w:rFonts w:ascii="宋体" w:hAnsi="宋体" w:cs="宋体"/>
                <w:b/>
              </w:rPr>
            </w:pPr>
            <w:r w:rsidRPr="001017E1">
              <w:rPr>
                <w:rFonts w:ascii="宋体" w:hAnsi="宋体" w:cs="宋体" w:hint="eastAsia"/>
                <w:b/>
                <w:kern w:val="0"/>
              </w:rPr>
              <w:t>上级财政拨款</w:t>
            </w:r>
          </w:p>
        </w:tc>
        <w:tc>
          <w:tcPr>
            <w:tcW w:w="1147" w:type="dxa"/>
            <w:tcBorders>
              <w:top w:val="single" w:sz="4" w:space="0" w:color="000000"/>
              <w:bottom w:val="single" w:sz="4" w:space="0" w:color="000000"/>
              <w:right w:val="single" w:sz="4" w:space="0" w:color="000000"/>
            </w:tcBorders>
            <w:vAlign w:val="center"/>
          </w:tcPr>
          <w:p w14:paraId="7EAC7442" w14:textId="77777777" w:rsidR="00C76D69" w:rsidRPr="001017E1" w:rsidRDefault="00C76D69" w:rsidP="00792503">
            <w:pPr>
              <w:widowControl/>
              <w:jc w:val="center"/>
              <w:textAlignment w:val="center"/>
              <w:rPr>
                <w:rFonts w:ascii="宋体" w:hAnsi="宋体" w:cs="宋体"/>
                <w:b/>
              </w:rPr>
            </w:pPr>
            <w:r w:rsidRPr="001017E1">
              <w:rPr>
                <w:rFonts w:ascii="宋体" w:hAnsi="宋体" w:cs="宋体" w:hint="eastAsia"/>
                <w:b/>
                <w:kern w:val="0"/>
              </w:rPr>
              <w:t>地方自筹</w:t>
            </w:r>
          </w:p>
        </w:tc>
      </w:tr>
      <w:tr w:rsidR="001017E1" w:rsidRPr="001017E1" w14:paraId="0A2C952F" w14:textId="77777777" w:rsidTr="00655BC3">
        <w:trPr>
          <w:trHeight w:hRule="exact" w:val="454"/>
        </w:trPr>
        <w:tc>
          <w:tcPr>
            <w:tcW w:w="580" w:type="dxa"/>
            <w:tcBorders>
              <w:left w:val="single" w:sz="4" w:space="0" w:color="000000"/>
              <w:bottom w:val="single" w:sz="4" w:space="0" w:color="000000"/>
              <w:right w:val="single" w:sz="4" w:space="0" w:color="000000"/>
            </w:tcBorders>
            <w:vAlign w:val="center"/>
          </w:tcPr>
          <w:p w14:paraId="2B02A190" w14:textId="77777777" w:rsidR="00C76D69" w:rsidRPr="001017E1" w:rsidRDefault="00C76D69" w:rsidP="00792503">
            <w:pPr>
              <w:widowControl/>
              <w:jc w:val="center"/>
              <w:textAlignment w:val="center"/>
              <w:rPr>
                <w:rFonts w:ascii="宋体" w:hAnsi="宋体" w:cs="宋体"/>
              </w:rPr>
            </w:pPr>
            <w:r w:rsidRPr="001017E1">
              <w:rPr>
                <w:rFonts w:ascii="宋体" w:hAnsi="宋体" w:cs="宋体" w:hint="eastAsia"/>
                <w:kern w:val="0"/>
              </w:rPr>
              <w:t>1</w:t>
            </w:r>
          </w:p>
        </w:tc>
        <w:tc>
          <w:tcPr>
            <w:tcW w:w="1466" w:type="dxa"/>
            <w:vMerge w:val="restart"/>
            <w:tcBorders>
              <w:right w:val="single" w:sz="4" w:space="0" w:color="000000"/>
            </w:tcBorders>
            <w:vAlign w:val="center"/>
          </w:tcPr>
          <w:p w14:paraId="1EFCE17D" w14:textId="786E0851" w:rsidR="00C76D69" w:rsidRPr="001017E1" w:rsidRDefault="00D07662" w:rsidP="00792503">
            <w:pPr>
              <w:widowControl/>
              <w:jc w:val="center"/>
              <w:textAlignment w:val="center"/>
              <w:rPr>
                <w:rFonts w:ascii="宋体" w:hAnsi="宋体" w:cs="宋体"/>
              </w:rPr>
            </w:pPr>
            <w:bookmarkStart w:id="375" w:name="_Hlk101531180"/>
            <w:r w:rsidRPr="001017E1">
              <w:rPr>
                <w:rFonts w:ascii="宋体" w:hAnsi="宋体" w:cs="宋体" w:hint="eastAsia"/>
                <w:b/>
                <w:bCs/>
                <w:kern w:val="0"/>
              </w:rPr>
              <w:t>湿地保护提升工程</w:t>
            </w:r>
            <w:bookmarkEnd w:id="375"/>
          </w:p>
        </w:tc>
        <w:tc>
          <w:tcPr>
            <w:tcW w:w="2967" w:type="dxa"/>
            <w:tcBorders>
              <w:bottom w:val="single" w:sz="4" w:space="0" w:color="000000"/>
              <w:right w:val="single" w:sz="4" w:space="0" w:color="000000"/>
            </w:tcBorders>
            <w:vAlign w:val="center"/>
          </w:tcPr>
          <w:p w14:paraId="66633985" w14:textId="33BE9D71" w:rsidR="00C76D69" w:rsidRPr="001017E1" w:rsidRDefault="00BA4289" w:rsidP="00792503">
            <w:pPr>
              <w:widowControl/>
              <w:spacing w:before="100" w:beforeAutospacing="1" w:after="100" w:afterAutospacing="1" w:line="360" w:lineRule="auto"/>
              <w:jc w:val="left"/>
              <w:rPr>
                <w:rFonts w:ascii="宋体" w:hAnsi="宋体" w:cs="宋体"/>
                <w:kern w:val="0"/>
              </w:rPr>
            </w:pPr>
            <w:bookmarkStart w:id="376" w:name="_Hlk101531919"/>
            <w:r w:rsidRPr="001017E1">
              <w:rPr>
                <w:rFonts w:ascii="宋体" w:hAnsi="宋体" w:cs="宋体" w:hint="eastAsia"/>
                <w:kern w:val="0"/>
              </w:rPr>
              <w:t>西湖钱塘江湿地保护小区</w:t>
            </w:r>
            <w:r w:rsidR="00F91BB5" w:rsidRPr="001017E1">
              <w:rPr>
                <w:rFonts w:ascii="宋体" w:hAnsi="宋体" w:cs="宋体" w:hint="eastAsia"/>
                <w:kern w:val="0"/>
              </w:rPr>
              <w:t>工程</w:t>
            </w:r>
            <w:bookmarkEnd w:id="376"/>
          </w:p>
        </w:tc>
        <w:tc>
          <w:tcPr>
            <w:tcW w:w="1050" w:type="dxa"/>
            <w:tcBorders>
              <w:bottom w:val="single" w:sz="4" w:space="0" w:color="000000"/>
              <w:right w:val="single" w:sz="4" w:space="0" w:color="000000"/>
            </w:tcBorders>
            <w:vAlign w:val="center"/>
          </w:tcPr>
          <w:p w14:paraId="07A29D9A" w14:textId="32AAB6EB" w:rsidR="00C76D69" w:rsidRPr="001017E1" w:rsidRDefault="00BA4289" w:rsidP="00792503">
            <w:pPr>
              <w:widowControl/>
              <w:jc w:val="center"/>
              <w:textAlignment w:val="center"/>
              <w:rPr>
                <w:rFonts w:ascii="宋体" w:hAnsi="宋体" w:cs="宋体"/>
              </w:rPr>
            </w:pPr>
            <w:r w:rsidRPr="001017E1">
              <w:rPr>
                <w:rFonts w:ascii="宋体" w:hAnsi="宋体" w:cs="宋体"/>
                <w:kern w:val="0"/>
              </w:rPr>
              <w:t>60</w:t>
            </w:r>
            <w:r w:rsidRPr="001017E1">
              <w:rPr>
                <w:rFonts w:ascii="宋体" w:hAnsi="宋体" w:cs="宋体" w:hint="eastAsia"/>
                <w:kern w:val="0"/>
              </w:rPr>
              <w:t>00</w:t>
            </w:r>
          </w:p>
        </w:tc>
        <w:tc>
          <w:tcPr>
            <w:tcW w:w="1550" w:type="dxa"/>
            <w:tcBorders>
              <w:bottom w:val="single" w:sz="4" w:space="0" w:color="000000"/>
              <w:right w:val="single" w:sz="4" w:space="0" w:color="000000"/>
            </w:tcBorders>
            <w:vAlign w:val="center"/>
          </w:tcPr>
          <w:p w14:paraId="0484E135" w14:textId="5A38180E" w:rsidR="00C76D69" w:rsidRPr="001017E1" w:rsidRDefault="00BA4289" w:rsidP="00792503">
            <w:pPr>
              <w:widowControl/>
              <w:jc w:val="center"/>
              <w:textAlignment w:val="center"/>
              <w:rPr>
                <w:rFonts w:ascii="宋体" w:hAnsi="宋体" w:cs="宋体"/>
              </w:rPr>
            </w:pPr>
            <w:r w:rsidRPr="001017E1">
              <w:rPr>
                <w:rFonts w:ascii="宋体" w:hAnsi="宋体" w:cs="宋体"/>
                <w:kern w:val="0"/>
              </w:rPr>
              <w:t>24</w:t>
            </w:r>
            <w:r w:rsidRPr="001017E1">
              <w:rPr>
                <w:rFonts w:ascii="宋体" w:hAnsi="宋体" w:cs="宋体" w:hint="eastAsia"/>
                <w:kern w:val="0"/>
              </w:rPr>
              <w:t>00</w:t>
            </w:r>
          </w:p>
        </w:tc>
        <w:tc>
          <w:tcPr>
            <w:tcW w:w="1147" w:type="dxa"/>
            <w:tcBorders>
              <w:bottom w:val="single" w:sz="4" w:space="0" w:color="000000"/>
              <w:right w:val="single" w:sz="4" w:space="0" w:color="000000"/>
            </w:tcBorders>
            <w:vAlign w:val="center"/>
          </w:tcPr>
          <w:p w14:paraId="78C073EF" w14:textId="34FFC440" w:rsidR="00C76D69" w:rsidRPr="001017E1" w:rsidRDefault="00BA4289" w:rsidP="00792503">
            <w:pPr>
              <w:widowControl/>
              <w:jc w:val="center"/>
              <w:textAlignment w:val="center"/>
              <w:rPr>
                <w:rFonts w:ascii="宋体" w:hAnsi="宋体" w:cs="宋体"/>
              </w:rPr>
            </w:pPr>
            <w:r w:rsidRPr="001017E1">
              <w:rPr>
                <w:rFonts w:ascii="宋体" w:hAnsi="宋体" w:cs="宋体" w:hint="eastAsia"/>
                <w:kern w:val="0"/>
              </w:rPr>
              <w:t>3</w:t>
            </w:r>
            <w:r w:rsidRPr="001017E1">
              <w:rPr>
                <w:rFonts w:ascii="宋体" w:hAnsi="宋体" w:cs="宋体"/>
                <w:kern w:val="0"/>
              </w:rPr>
              <w:t>6</w:t>
            </w:r>
            <w:r w:rsidRPr="001017E1">
              <w:rPr>
                <w:rFonts w:ascii="宋体" w:hAnsi="宋体" w:cs="宋体" w:hint="eastAsia"/>
                <w:kern w:val="0"/>
              </w:rPr>
              <w:t>00</w:t>
            </w:r>
          </w:p>
        </w:tc>
      </w:tr>
      <w:tr w:rsidR="001017E1" w:rsidRPr="001017E1" w14:paraId="5D569E4C" w14:textId="77777777" w:rsidTr="00655BC3">
        <w:trPr>
          <w:trHeight w:hRule="exact" w:val="454"/>
        </w:trPr>
        <w:tc>
          <w:tcPr>
            <w:tcW w:w="580" w:type="dxa"/>
            <w:tcBorders>
              <w:left w:val="single" w:sz="4" w:space="0" w:color="000000"/>
              <w:bottom w:val="single" w:sz="4" w:space="0" w:color="000000"/>
              <w:right w:val="single" w:sz="4" w:space="0" w:color="000000"/>
            </w:tcBorders>
            <w:vAlign w:val="center"/>
          </w:tcPr>
          <w:p w14:paraId="6B63DB34" w14:textId="77777777" w:rsidR="00C76D69" w:rsidRPr="001017E1" w:rsidRDefault="00C76D69" w:rsidP="00792503">
            <w:pPr>
              <w:widowControl/>
              <w:jc w:val="center"/>
              <w:textAlignment w:val="center"/>
              <w:rPr>
                <w:rFonts w:ascii="宋体" w:hAnsi="宋体" w:cs="宋体"/>
                <w:kern w:val="0"/>
              </w:rPr>
            </w:pPr>
            <w:r w:rsidRPr="001017E1">
              <w:rPr>
                <w:rFonts w:ascii="宋体" w:hAnsi="宋体" w:cs="宋体" w:hint="eastAsia"/>
                <w:kern w:val="0"/>
              </w:rPr>
              <w:t>2</w:t>
            </w:r>
          </w:p>
        </w:tc>
        <w:tc>
          <w:tcPr>
            <w:tcW w:w="1466" w:type="dxa"/>
            <w:vMerge/>
            <w:tcBorders>
              <w:bottom w:val="single" w:sz="4" w:space="0" w:color="000000"/>
              <w:right w:val="single" w:sz="4" w:space="0" w:color="000000"/>
            </w:tcBorders>
            <w:vAlign w:val="center"/>
          </w:tcPr>
          <w:p w14:paraId="70DD3D65" w14:textId="77777777" w:rsidR="00C76D69" w:rsidRPr="001017E1" w:rsidRDefault="00C76D69" w:rsidP="00792503">
            <w:pPr>
              <w:widowControl/>
              <w:jc w:val="center"/>
              <w:textAlignment w:val="center"/>
              <w:rPr>
                <w:rFonts w:ascii="宋体" w:hAnsi="宋体" w:cs="宋体"/>
                <w:b/>
                <w:bCs/>
                <w:kern w:val="0"/>
              </w:rPr>
            </w:pPr>
          </w:p>
        </w:tc>
        <w:tc>
          <w:tcPr>
            <w:tcW w:w="2967" w:type="dxa"/>
            <w:tcBorders>
              <w:bottom w:val="single" w:sz="4" w:space="0" w:color="000000"/>
              <w:right w:val="single" w:sz="4" w:space="0" w:color="000000"/>
            </w:tcBorders>
            <w:vAlign w:val="center"/>
          </w:tcPr>
          <w:p w14:paraId="72892DEB" w14:textId="5318AC0E" w:rsidR="00C76D69" w:rsidRPr="001017E1" w:rsidRDefault="00D07662" w:rsidP="00792503">
            <w:pPr>
              <w:widowControl/>
              <w:spacing w:before="100" w:beforeAutospacing="1" w:after="100" w:afterAutospacing="1" w:line="360" w:lineRule="auto"/>
              <w:jc w:val="left"/>
              <w:rPr>
                <w:rFonts w:ascii="宋体" w:hAnsi="宋体" w:cs="宋体"/>
                <w:kern w:val="0"/>
              </w:rPr>
            </w:pPr>
            <w:bookmarkStart w:id="377" w:name="_Hlk101531983"/>
            <w:r w:rsidRPr="001017E1">
              <w:rPr>
                <w:rFonts w:ascii="宋体" w:hAnsi="宋体" w:cs="宋体" w:hint="eastAsia"/>
                <w:kern w:val="0"/>
              </w:rPr>
              <w:t>杭州铜鉴湖市级湿地公园</w:t>
            </w:r>
            <w:r w:rsidR="00C27084" w:rsidRPr="001017E1">
              <w:rPr>
                <w:rFonts w:ascii="宋体" w:hAnsi="宋体" w:cs="宋体" w:hint="eastAsia"/>
                <w:kern w:val="0"/>
              </w:rPr>
              <w:t>续建</w:t>
            </w:r>
            <w:bookmarkEnd w:id="377"/>
            <w:r w:rsidR="00C27084" w:rsidRPr="001017E1">
              <w:rPr>
                <w:rFonts w:ascii="宋体" w:hAnsi="宋体" w:cs="宋体" w:hint="eastAsia"/>
                <w:kern w:val="0"/>
              </w:rPr>
              <w:t>工程</w:t>
            </w:r>
          </w:p>
        </w:tc>
        <w:tc>
          <w:tcPr>
            <w:tcW w:w="1050" w:type="dxa"/>
            <w:tcBorders>
              <w:bottom w:val="single" w:sz="4" w:space="0" w:color="000000"/>
              <w:right w:val="single" w:sz="4" w:space="0" w:color="000000"/>
            </w:tcBorders>
            <w:vAlign w:val="center"/>
          </w:tcPr>
          <w:p w14:paraId="13B395AC" w14:textId="748D88FF" w:rsidR="00C76D69" w:rsidRPr="001017E1" w:rsidRDefault="004B32C8" w:rsidP="00792503">
            <w:pPr>
              <w:widowControl/>
              <w:jc w:val="center"/>
              <w:textAlignment w:val="center"/>
              <w:rPr>
                <w:rFonts w:ascii="宋体" w:hAnsi="宋体" w:cs="宋体"/>
                <w:kern w:val="0"/>
              </w:rPr>
            </w:pPr>
            <w:r w:rsidRPr="001017E1">
              <w:rPr>
                <w:rFonts w:ascii="宋体" w:hAnsi="宋体" w:cs="宋体"/>
                <w:kern w:val="0"/>
              </w:rPr>
              <w:t>2</w:t>
            </w:r>
            <w:r w:rsidR="007A799F" w:rsidRPr="001017E1">
              <w:rPr>
                <w:rFonts w:ascii="宋体" w:hAnsi="宋体" w:cs="宋体"/>
                <w:kern w:val="0"/>
              </w:rPr>
              <w:t>0</w:t>
            </w:r>
            <w:r w:rsidR="0054463A" w:rsidRPr="001017E1">
              <w:rPr>
                <w:rFonts w:ascii="宋体" w:hAnsi="宋体" w:cs="宋体"/>
                <w:kern w:val="0"/>
              </w:rPr>
              <w:t>0</w:t>
            </w:r>
            <w:r w:rsidR="0054463A" w:rsidRPr="001017E1">
              <w:rPr>
                <w:rFonts w:ascii="宋体" w:hAnsi="宋体" w:cs="宋体" w:hint="eastAsia"/>
                <w:kern w:val="0"/>
              </w:rPr>
              <w:t>00</w:t>
            </w:r>
          </w:p>
        </w:tc>
        <w:tc>
          <w:tcPr>
            <w:tcW w:w="1550" w:type="dxa"/>
            <w:tcBorders>
              <w:bottom w:val="single" w:sz="4" w:space="0" w:color="000000"/>
              <w:right w:val="single" w:sz="4" w:space="0" w:color="000000"/>
            </w:tcBorders>
            <w:vAlign w:val="center"/>
          </w:tcPr>
          <w:p w14:paraId="6B81A05A" w14:textId="74CD9EC3" w:rsidR="00C76D69" w:rsidRPr="001017E1" w:rsidRDefault="004B32C8" w:rsidP="00792503">
            <w:pPr>
              <w:widowControl/>
              <w:jc w:val="center"/>
              <w:textAlignment w:val="center"/>
              <w:rPr>
                <w:rFonts w:ascii="宋体" w:hAnsi="宋体" w:cs="宋体"/>
                <w:kern w:val="0"/>
              </w:rPr>
            </w:pPr>
            <w:r w:rsidRPr="001017E1">
              <w:rPr>
                <w:rFonts w:ascii="宋体" w:hAnsi="宋体" w:cs="宋体"/>
                <w:kern w:val="0"/>
              </w:rPr>
              <w:t>4</w:t>
            </w:r>
            <w:r w:rsidR="007A799F" w:rsidRPr="001017E1">
              <w:rPr>
                <w:rFonts w:ascii="宋体" w:hAnsi="宋体" w:cs="宋体" w:hint="eastAsia"/>
                <w:kern w:val="0"/>
              </w:rPr>
              <w:t>000</w:t>
            </w:r>
          </w:p>
        </w:tc>
        <w:tc>
          <w:tcPr>
            <w:tcW w:w="1147" w:type="dxa"/>
            <w:tcBorders>
              <w:bottom w:val="single" w:sz="4" w:space="0" w:color="000000"/>
              <w:right w:val="single" w:sz="4" w:space="0" w:color="000000"/>
            </w:tcBorders>
            <w:vAlign w:val="center"/>
          </w:tcPr>
          <w:p w14:paraId="66F197BA" w14:textId="0F50900F" w:rsidR="00C76D69" w:rsidRPr="001017E1" w:rsidRDefault="004B32C8" w:rsidP="00792503">
            <w:pPr>
              <w:widowControl/>
              <w:jc w:val="center"/>
              <w:textAlignment w:val="center"/>
              <w:rPr>
                <w:rFonts w:ascii="宋体" w:hAnsi="宋体" w:cs="宋体"/>
                <w:kern w:val="0"/>
              </w:rPr>
            </w:pPr>
            <w:r w:rsidRPr="001017E1">
              <w:rPr>
                <w:rFonts w:ascii="宋体" w:hAnsi="宋体" w:cs="宋体"/>
                <w:kern w:val="0"/>
              </w:rPr>
              <w:t>16</w:t>
            </w:r>
            <w:r w:rsidR="007A799F" w:rsidRPr="001017E1">
              <w:rPr>
                <w:rFonts w:ascii="宋体" w:hAnsi="宋体" w:cs="宋体"/>
                <w:kern w:val="0"/>
              </w:rPr>
              <w:t>0</w:t>
            </w:r>
            <w:r w:rsidR="007A799F" w:rsidRPr="001017E1">
              <w:rPr>
                <w:rFonts w:ascii="宋体" w:hAnsi="宋体" w:cs="宋体" w:hint="eastAsia"/>
                <w:kern w:val="0"/>
              </w:rPr>
              <w:t>00</w:t>
            </w:r>
          </w:p>
        </w:tc>
      </w:tr>
      <w:tr w:rsidR="001017E1" w:rsidRPr="001017E1" w14:paraId="736BEADE" w14:textId="77777777" w:rsidTr="00655BC3">
        <w:trPr>
          <w:trHeight w:hRule="exact" w:val="454"/>
        </w:trPr>
        <w:tc>
          <w:tcPr>
            <w:tcW w:w="580" w:type="dxa"/>
            <w:tcBorders>
              <w:left w:val="single" w:sz="4" w:space="0" w:color="000000"/>
              <w:bottom w:val="single" w:sz="4" w:space="0" w:color="000000"/>
              <w:right w:val="single" w:sz="4" w:space="0" w:color="000000"/>
            </w:tcBorders>
            <w:vAlign w:val="center"/>
          </w:tcPr>
          <w:p w14:paraId="5F03C0BE" w14:textId="77777777" w:rsidR="00C76D69" w:rsidRPr="001017E1" w:rsidRDefault="00C76D69" w:rsidP="00792503">
            <w:pPr>
              <w:jc w:val="center"/>
              <w:rPr>
                <w:rFonts w:ascii="宋体" w:hAnsi="宋体" w:cs="宋体"/>
                <w:b/>
              </w:rPr>
            </w:pPr>
          </w:p>
        </w:tc>
        <w:tc>
          <w:tcPr>
            <w:tcW w:w="1466" w:type="dxa"/>
            <w:tcBorders>
              <w:bottom w:val="single" w:sz="4" w:space="0" w:color="000000"/>
              <w:right w:val="single" w:sz="4" w:space="0" w:color="000000"/>
            </w:tcBorders>
            <w:vAlign w:val="center"/>
          </w:tcPr>
          <w:p w14:paraId="2E0631E2" w14:textId="77777777" w:rsidR="00C76D69" w:rsidRPr="001017E1" w:rsidRDefault="00C76D69" w:rsidP="00792503">
            <w:pPr>
              <w:widowControl/>
              <w:jc w:val="center"/>
              <w:textAlignment w:val="center"/>
              <w:rPr>
                <w:rFonts w:ascii="宋体" w:hAnsi="宋体" w:cs="宋体"/>
                <w:b/>
              </w:rPr>
            </w:pPr>
            <w:r w:rsidRPr="001017E1">
              <w:rPr>
                <w:rFonts w:ascii="宋体" w:hAnsi="宋体" w:cs="宋体" w:hint="eastAsia"/>
                <w:b/>
                <w:kern w:val="0"/>
              </w:rPr>
              <w:t>合计</w:t>
            </w:r>
          </w:p>
        </w:tc>
        <w:tc>
          <w:tcPr>
            <w:tcW w:w="2967" w:type="dxa"/>
            <w:tcBorders>
              <w:bottom w:val="single" w:sz="4" w:space="0" w:color="000000"/>
              <w:right w:val="single" w:sz="4" w:space="0" w:color="000000"/>
            </w:tcBorders>
            <w:vAlign w:val="center"/>
          </w:tcPr>
          <w:p w14:paraId="3EB4846B" w14:textId="77777777" w:rsidR="00C76D69" w:rsidRPr="001017E1" w:rsidRDefault="00C76D69" w:rsidP="00792503">
            <w:pPr>
              <w:jc w:val="left"/>
              <w:rPr>
                <w:rFonts w:ascii="宋体" w:hAnsi="宋体" w:cs="宋体"/>
                <w:kern w:val="0"/>
              </w:rPr>
            </w:pPr>
          </w:p>
        </w:tc>
        <w:tc>
          <w:tcPr>
            <w:tcW w:w="1050" w:type="dxa"/>
            <w:tcBorders>
              <w:bottom w:val="single" w:sz="4" w:space="0" w:color="000000"/>
              <w:right w:val="single" w:sz="4" w:space="0" w:color="000000"/>
            </w:tcBorders>
            <w:vAlign w:val="center"/>
          </w:tcPr>
          <w:p w14:paraId="2E48C421" w14:textId="20B3549C" w:rsidR="00C76D69" w:rsidRPr="001017E1" w:rsidRDefault="004B32C8" w:rsidP="00792503">
            <w:pPr>
              <w:widowControl/>
              <w:jc w:val="center"/>
              <w:textAlignment w:val="center"/>
              <w:rPr>
                <w:rFonts w:ascii="宋体" w:hAnsi="宋体" w:cs="宋体"/>
                <w:b/>
              </w:rPr>
            </w:pPr>
            <w:bookmarkStart w:id="378" w:name="_Hlk101531355"/>
            <w:r w:rsidRPr="001017E1">
              <w:rPr>
                <w:rFonts w:ascii="宋体" w:hAnsi="宋体" w:cs="宋体"/>
                <w:b/>
                <w:kern w:val="0"/>
              </w:rPr>
              <w:t>260</w:t>
            </w:r>
            <w:r w:rsidRPr="001017E1">
              <w:rPr>
                <w:rFonts w:ascii="宋体" w:hAnsi="宋体" w:cs="宋体" w:hint="eastAsia"/>
                <w:b/>
                <w:kern w:val="0"/>
              </w:rPr>
              <w:t>00</w:t>
            </w:r>
            <w:bookmarkEnd w:id="378"/>
          </w:p>
        </w:tc>
        <w:tc>
          <w:tcPr>
            <w:tcW w:w="1550" w:type="dxa"/>
            <w:tcBorders>
              <w:bottom w:val="single" w:sz="4" w:space="0" w:color="000000"/>
              <w:right w:val="single" w:sz="4" w:space="0" w:color="000000"/>
            </w:tcBorders>
            <w:vAlign w:val="center"/>
          </w:tcPr>
          <w:p w14:paraId="3898F5DD" w14:textId="1AC1B140" w:rsidR="00C76D69" w:rsidRPr="001017E1" w:rsidRDefault="004B32C8" w:rsidP="00792503">
            <w:pPr>
              <w:widowControl/>
              <w:jc w:val="center"/>
              <w:textAlignment w:val="center"/>
              <w:rPr>
                <w:rFonts w:ascii="宋体" w:hAnsi="宋体" w:cs="宋体"/>
                <w:b/>
              </w:rPr>
            </w:pPr>
            <w:r w:rsidRPr="001017E1">
              <w:rPr>
                <w:rFonts w:ascii="宋体" w:hAnsi="宋体" w:cs="宋体"/>
                <w:b/>
                <w:kern w:val="0"/>
              </w:rPr>
              <w:t>64</w:t>
            </w:r>
            <w:r w:rsidRPr="001017E1">
              <w:rPr>
                <w:rFonts w:ascii="宋体" w:hAnsi="宋体" w:cs="宋体" w:hint="eastAsia"/>
                <w:b/>
                <w:kern w:val="0"/>
              </w:rPr>
              <w:t>00</w:t>
            </w:r>
          </w:p>
        </w:tc>
        <w:tc>
          <w:tcPr>
            <w:tcW w:w="1147" w:type="dxa"/>
            <w:tcBorders>
              <w:bottom w:val="single" w:sz="4" w:space="0" w:color="000000"/>
              <w:right w:val="single" w:sz="4" w:space="0" w:color="000000"/>
            </w:tcBorders>
            <w:vAlign w:val="center"/>
          </w:tcPr>
          <w:p w14:paraId="5F1CEAE3" w14:textId="13B9B028" w:rsidR="00C76D69" w:rsidRPr="001017E1" w:rsidRDefault="004B32C8" w:rsidP="00792503">
            <w:pPr>
              <w:widowControl/>
              <w:jc w:val="center"/>
              <w:textAlignment w:val="center"/>
              <w:rPr>
                <w:rFonts w:ascii="宋体" w:hAnsi="宋体" w:cs="宋体"/>
                <w:b/>
              </w:rPr>
            </w:pPr>
            <w:r w:rsidRPr="001017E1">
              <w:rPr>
                <w:rFonts w:ascii="宋体" w:hAnsi="宋体" w:cs="宋体"/>
                <w:b/>
                <w:kern w:val="0"/>
              </w:rPr>
              <w:t>196</w:t>
            </w:r>
            <w:r w:rsidRPr="001017E1">
              <w:rPr>
                <w:rFonts w:ascii="宋体" w:hAnsi="宋体" w:cs="宋体" w:hint="eastAsia"/>
                <w:b/>
                <w:kern w:val="0"/>
              </w:rPr>
              <w:t>00</w:t>
            </w:r>
          </w:p>
        </w:tc>
      </w:tr>
      <w:tr w:rsidR="001017E1" w:rsidRPr="001017E1" w14:paraId="610A26DE" w14:textId="77777777" w:rsidTr="00655BC3">
        <w:trPr>
          <w:trHeight w:hRule="exact" w:val="454"/>
        </w:trPr>
        <w:tc>
          <w:tcPr>
            <w:tcW w:w="580" w:type="dxa"/>
            <w:tcBorders>
              <w:left w:val="single" w:sz="4" w:space="0" w:color="000000"/>
              <w:bottom w:val="single" w:sz="4" w:space="0" w:color="000000"/>
              <w:right w:val="single" w:sz="4" w:space="0" w:color="000000"/>
            </w:tcBorders>
            <w:vAlign w:val="center"/>
          </w:tcPr>
          <w:p w14:paraId="0E1E2FC7" w14:textId="77777777" w:rsidR="004D6375" w:rsidRPr="001017E1" w:rsidRDefault="004D6375" w:rsidP="00792503">
            <w:pPr>
              <w:widowControl/>
              <w:jc w:val="center"/>
              <w:textAlignment w:val="center"/>
              <w:rPr>
                <w:rFonts w:ascii="宋体" w:hAnsi="宋体" w:cs="宋体"/>
              </w:rPr>
            </w:pPr>
            <w:r w:rsidRPr="001017E1">
              <w:rPr>
                <w:rFonts w:ascii="宋体" w:hAnsi="宋体" w:cs="宋体" w:hint="eastAsia"/>
                <w:kern w:val="0"/>
              </w:rPr>
              <w:t>3</w:t>
            </w:r>
          </w:p>
        </w:tc>
        <w:tc>
          <w:tcPr>
            <w:tcW w:w="1466" w:type="dxa"/>
            <w:vMerge w:val="restart"/>
            <w:tcBorders>
              <w:right w:val="single" w:sz="4" w:space="0" w:color="000000"/>
            </w:tcBorders>
            <w:vAlign w:val="center"/>
          </w:tcPr>
          <w:p w14:paraId="371B92C6" w14:textId="55A7A215" w:rsidR="004D6375" w:rsidRPr="001017E1" w:rsidRDefault="004D6375" w:rsidP="00792503">
            <w:pPr>
              <w:widowControl/>
              <w:jc w:val="center"/>
              <w:textAlignment w:val="center"/>
              <w:rPr>
                <w:rFonts w:ascii="宋体" w:hAnsi="宋体" w:cs="宋体"/>
              </w:rPr>
            </w:pPr>
            <w:bookmarkStart w:id="379" w:name="_Hlk101531444"/>
            <w:r w:rsidRPr="001017E1">
              <w:rPr>
                <w:rFonts w:ascii="宋体" w:hAnsi="宋体" w:cs="宋体" w:hint="eastAsia"/>
                <w:b/>
                <w:bCs/>
                <w:kern w:val="0"/>
              </w:rPr>
              <w:t>湿地修复提质工程</w:t>
            </w:r>
            <w:bookmarkEnd w:id="379"/>
          </w:p>
        </w:tc>
        <w:tc>
          <w:tcPr>
            <w:tcW w:w="2967" w:type="dxa"/>
            <w:tcBorders>
              <w:bottom w:val="single" w:sz="4" w:space="0" w:color="000000"/>
              <w:right w:val="single" w:sz="4" w:space="0" w:color="000000"/>
            </w:tcBorders>
            <w:vAlign w:val="center"/>
          </w:tcPr>
          <w:p w14:paraId="37DA9996" w14:textId="1B01D846" w:rsidR="004D6375" w:rsidRPr="001017E1" w:rsidRDefault="004D6375" w:rsidP="00792503">
            <w:pPr>
              <w:widowControl/>
              <w:spacing w:before="100" w:beforeAutospacing="1" w:after="100" w:afterAutospacing="1" w:line="360" w:lineRule="auto"/>
              <w:jc w:val="left"/>
              <w:rPr>
                <w:rFonts w:ascii="宋体" w:hAnsi="宋体" w:cs="宋体"/>
                <w:kern w:val="0"/>
              </w:rPr>
            </w:pPr>
            <w:bookmarkStart w:id="380" w:name="_Hlk101532078"/>
            <w:r w:rsidRPr="001017E1">
              <w:rPr>
                <w:rFonts w:ascii="宋体" w:hAnsi="宋体" w:cs="宋体" w:hint="eastAsia"/>
                <w:kern w:val="0"/>
              </w:rPr>
              <w:t>西湖西溪一体化提升工程</w:t>
            </w:r>
            <w:bookmarkEnd w:id="380"/>
          </w:p>
        </w:tc>
        <w:tc>
          <w:tcPr>
            <w:tcW w:w="1050" w:type="dxa"/>
            <w:tcBorders>
              <w:bottom w:val="single" w:sz="4" w:space="0" w:color="000000"/>
              <w:right w:val="single" w:sz="4" w:space="0" w:color="000000"/>
            </w:tcBorders>
            <w:vAlign w:val="center"/>
          </w:tcPr>
          <w:p w14:paraId="5842D94C" w14:textId="7E829F61" w:rsidR="004D6375" w:rsidRPr="001017E1" w:rsidRDefault="007F118F" w:rsidP="00792503">
            <w:pPr>
              <w:widowControl/>
              <w:jc w:val="center"/>
              <w:textAlignment w:val="center"/>
              <w:rPr>
                <w:rFonts w:ascii="宋体" w:hAnsi="宋体" w:cs="宋体"/>
              </w:rPr>
            </w:pPr>
            <w:r w:rsidRPr="001017E1">
              <w:rPr>
                <w:rFonts w:ascii="宋体" w:hAnsi="宋体" w:cs="宋体"/>
                <w:kern w:val="0"/>
              </w:rPr>
              <w:t>30</w:t>
            </w:r>
            <w:r w:rsidRPr="001017E1">
              <w:rPr>
                <w:rFonts w:ascii="宋体" w:hAnsi="宋体" w:cs="宋体" w:hint="eastAsia"/>
                <w:kern w:val="0"/>
              </w:rPr>
              <w:t>000</w:t>
            </w:r>
          </w:p>
        </w:tc>
        <w:tc>
          <w:tcPr>
            <w:tcW w:w="1550" w:type="dxa"/>
            <w:tcBorders>
              <w:bottom w:val="single" w:sz="4" w:space="0" w:color="000000"/>
              <w:right w:val="single" w:sz="4" w:space="0" w:color="000000"/>
            </w:tcBorders>
            <w:vAlign w:val="center"/>
          </w:tcPr>
          <w:p w14:paraId="17970F3B" w14:textId="184B7838" w:rsidR="004D6375" w:rsidRPr="001017E1" w:rsidRDefault="007F118F" w:rsidP="00792503">
            <w:pPr>
              <w:widowControl/>
              <w:jc w:val="center"/>
              <w:textAlignment w:val="center"/>
              <w:rPr>
                <w:rFonts w:ascii="宋体" w:hAnsi="宋体" w:cs="宋体"/>
              </w:rPr>
            </w:pPr>
            <w:r w:rsidRPr="001017E1">
              <w:rPr>
                <w:rFonts w:ascii="宋体" w:hAnsi="宋体" w:cs="宋体"/>
                <w:kern w:val="0"/>
              </w:rPr>
              <w:t>240</w:t>
            </w:r>
            <w:r w:rsidRPr="001017E1">
              <w:rPr>
                <w:rFonts w:ascii="宋体" w:hAnsi="宋体" w:cs="宋体" w:hint="eastAsia"/>
                <w:kern w:val="0"/>
              </w:rPr>
              <w:t>00</w:t>
            </w:r>
          </w:p>
        </w:tc>
        <w:tc>
          <w:tcPr>
            <w:tcW w:w="1147" w:type="dxa"/>
            <w:tcBorders>
              <w:bottom w:val="single" w:sz="4" w:space="0" w:color="000000"/>
              <w:right w:val="single" w:sz="4" w:space="0" w:color="000000"/>
            </w:tcBorders>
            <w:vAlign w:val="center"/>
          </w:tcPr>
          <w:p w14:paraId="192FFD03" w14:textId="3EB3C7E6" w:rsidR="004D6375" w:rsidRPr="001017E1" w:rsidRDefault="007F118F" w:rsidP="00792503">
            <w:pPr>
              <w:widowControl/>
              <w:jc w:val="center"/>
              <w:textAlignment w:val="center"/>
              <w:rPr>
                <w:rFonts w:ascii="宋体" w:hAnsi="宋体" w:cs="宋体"/>
              </w:rPr>
            </w:pPr>
            <w:r w:rsidRPr="001017E1">
              <w:rPr>
                <w:rFonts w:ascii="宋体" w:hAnsi="宋体" w:cs="宋体"/>
                <w:kern w:val="0"/>
              </w:rPr>
              <w:t>60</w:t>
            </w:r>
            <w:r w:rsidRPr="001017E1">
              <w:rPr>
                <w:rFonts w:ascii="宋体" w:hAnsi="宋体" w:cs="宋体" w:hint="eastAsia"/>
                <w:kern w:val="0"/>
              </w:rPr>
              <w:t>00</w:t>
            </w:r>
          </w:p>
        </w:tc>
      </w:tr>
      <w:tr w:rsidR="001017E1" w:rsidRPr="001017E1" w14:paraId="0623FE67" w14:textId="77777777" w:rsidTr="00655BC3">
        <w:trPr>
          <w:trHeight w:hRule="exact" w:val="454"/>
        </w:trPr>
        <w:tc>
          <w:tcPr>
            <w:tcW w:w="580" w:type="dxa"/>
            <w:tcBorders>
              <w:left w:val="single" w:sz="4" w:space="0" w:color="000000"/>
              <w:bottom w:val="single" w:sz="4" w:space="0" w:color="000000"/>
              <w:right w:val="single" w:sz="4" w:space="0" w:color="000000"/>
            </w:tcBorders>
            <w:vAlign w:val="center"/>
          </w:tcPr>
          <w:p w14:paraId="066B3B98" w14:textId="0E74B2F4" w:rsidR="004D6375" w:rsidRPr="001017E1" w:rsidRDefault="009C541C" w:rsidP="00792503">
            <w:pPr>
              <w:widowControl/>
              <w:jc w:val="center"/>
              <w:textAlignment w:val="center"/>
              <w:rPr>
                <w:rFonts w:ascii="宋体" w:hAnsi="宋体" w:cs="宋体"/>
                <w:kern w:val="0"/>
              </w:rPr>
            </w:pPr>
            <w:r w:rsidRPr="001017E1">
              <w:rPr>
                <w:rFonts w:ascii="宋体" w:hAnsi="宋体" w:cs="宋体" w:hint="eastAsia"/>
                <w:kern w:val="0"/>
              </w:rPr>
              <w:t>4</w:t>
            </w:r>
          </w:p>
        </w:tc>
        <w:tc>
          <w:tcPr>
            <w:tcW w:w="1466" w:type="dxa"/>
            <w:vMerge/>
            <w:tcBorders>
              <w:right w:val="single" w:sz="4" w:space="0" w:color="000000"/>
            </w:tcBorders>
            <w:vAlign w:val="center"/>
          </w:tcPr>
          <w:p w14:paraId="5AD9E486" w14:textId="77777777" w:rsidR="004D6375" w:rsidRPr="001017E1" w:rsidRDefault="004D6375" w:rsidP="00792503">
            <w:pPr>
              <w:widowControl/>
              <w:jc w:val="center"/>
              <w:textAlignment w:val="center"/>
              <w:rPr>
                <w:rFonts w:ascii="宋体" w:hAnsi="宋体" w:cs="宋体"/>
                <w:b/>
                <w:bCs/>
                <w:kern w:val="0"/>
              </w:rPr>
            </w:pPr>
          </w:p>
        </w:tc>
        <w:tc>
          <w:tcPr>
            <w:tcW w:w="2967" w:type="dxa"/>
            <w:tcBorders>
              <w:bottom w:val="single" w:sz="4" w:space="0" w:color="000000"/>
              <w:right w:val="single" w:sz="4" w:space="0" w:color="000000"/>
            </w:tcBorders>
            <w:vAlign w:val="center"/>
          </w:tcPr>
          <w:p w14:paraId="7420CC42" w14:textId="28ADFD51" w:rsidR="004D6375" w:rsidRPr="001017E1" w:rsidRDefault="004D6375" w:rsidP="00792503">
            <w:pPr>
              <w:widowControl/>
              <w:spacing w:before="100" w:beforeAutospacing="1" w:after="100" w:afterAutospacing="1" w:line="360" w:lineRule="auto"/>
              <w:jc w:val="left"/>
              <w:rPr>
                <w:rFonts w:ascii="宋体" w:hAnsi="宋体" w:cs="宋体"/>
                <w:kern w:val="0"/>
              </w:rPr>
            </w:pPr>
            <w:bookmarkStart w:id="381" w:name="_Hlk101532100"/>
            <w:r w:rsidRPr="001017E1">
              <w:rPr>
                <w:rFonts w:ascii="宋体" w:hAnsi="宋体" w:cs="宋体" w:hint="eastAsia"/>
                <w:kern w:val="0"/>
              </w:rPr>
              <w:t>铜鉴湖湿地保护</w:t>
            </w:r>
            <w:bookmarkEnd w:id="381"/>
            <w:r w:rsidRPr="001017E1">
              <w:rPr>
                <w:rFonts w:ascii="宋体" w:hAnsi="宋体" w:cs="宋体" w:hint="eastAsia"/>
                <w:kern w:val="0"/>
              </w:rPr>
              <w:t>工程</w:t>
            </w:r>
          </w:p>
        </w:tc>
        <w:tc>
          <w:tcPr>
            <w:tcW w:w="1050" w:type="dxa"/>
            <w:tcBorders>
              <w:bottom w:val="single" w:sz="4" w:space="0" w:color="000000"/>
              <w:right w:val="single" w:sz="4" w:space="0" w:color="000000"/>
            </w:tcBorders>
            <w:vAlign w:val="center"/>
          </w:tcPr>
          <w:p w14:paraId="2948E92D" w14:textId="721A677A" w:rsidR="004D6375" w:rsidRPr="001017E1" w:rsidDel="001F5CA1" w:rsidRDefault="004D6375" w:rsidP="00792503">
            <w:pPr>
              <w:widowControl/>
              <w:jc w:val="center"/>
              <w:textAlignment w:val="center"/>
              <w:rPr>
                <w:rFonts w:ascii="宋体" w:hAnsi="宋体" w:cs="宋体"/>
                <w:kern w:val="0"/>
              </w:rPr>
            </w:pPr>
            <w:r w:rsidRPr="001017E1">
              <w:rPr>
                <w:rFonts w:ascii="宋体" w:hAnsi="宋体" w:cs="宋体" w:hint="eastAsia"/>
                <w:kern w:val="0"/>
              </w:rPr>
              <w:t>8</w:t>
            </w:r>
            <w:r w:rsidRPr="001017E1">
              <w:rPr>
                <w:rFonts w:ascii="宋体" w:hAnsi="宋体" w:cs="宋体"/>
                <w:kern w:val="0"/>
              </w:rPr>
              <w:t>000</w:t>
            </w:r>
          </w:p>
        </w:tc>
        <w:tc>
          <w:tcPr>
            <w:tcW w:w="1550" w:type="dxa"/>
            <w:tcBorders>
              <w:bottom w:val="single" w:sz="4" w:space="0" w:color="000000"/>
              <w:right w:val="single" w:sz="4" w:space="0" w:color="000000"/>
            </w:tcBorders>
            <w:vAlign w:val="center"/>
          </w:tcPr>
          <w:p w14:paraId="6D263E15" w14:textId="2C5A7171" w:rsidR="004D6375" w:rsidRPr="001017E1" w:rsidDel="001F5CA1" w:rsidRDefault="00DD43FF" w:rsidP="00792503">
            <w:pPr>
              <w:widowControl/>
              <w:jc w:val="center"/>
              <w:textAlignment w:val="center"/>
              <w:rPr>
                <w:rFonts w:ascii="宋体" w:hAnsi="宋体" w:cs="宋体"/>
                <w:kern w:val="0"/>
              </w:rPr>
            </w:pPr>
            <w:r w:rsidRPr="001017E1">
              <w:rPr>
                <w:rFonts w:ascii="宋体" w:hAnsi="宋体" w:cs="宋体"/>
                <w:kern w:val="0"/>
              </w:rPr>
              <w:t>32</w:t>
            </w:r>
            <w:r w:rsidR="004D6375" w:rsidRPr="001017E1">
              <w:rPr>
                <w:rFonts w:ascii="宋体" w:hAnsi="宋体" w:cs="宋体"/>
                <w:kern w:val="0"/>
              </w:rPr>
              <w:t>00</w:t>
            </w:r>
          </w:p>
        </w:tc>
        <w:tc>
          <w:tcPr>
            <w:tcW w:w="1147" w:type="dxa"/>
            <w:tcBorders>
              <w:bottom w:val="single" w:sz="4" w:space="0" w:color="000000"/>
              <w:right w:val="single" w:sz="4" w:space="0" w:color="000000"/>
            </w:tcBorders>
            <w:vAlign w:val="center"/>
          </w:tcPr>
          <w:p w14:paraId="6F28AA8E" w14:textId="5E3ED474" w:rsidR="004D6375" w:rsidRPr="001017E1" w:rsidDel="001F5CA1" w:rsidRDefault="00DD43FF" w:rsidP="00792503">
            <w:pPr>
              <w:widowControl/>
              <w:jc w:val="center"/>
              <w:textAlignment w:val="center"/>
              <w:rPr>
                <w:rFonts w:ascii="宋体" w:hAnsi="宋体" w:cs="宋体"/>
                <w:kern w:val="0"/>
              </w:rPr>
            </w:pPr>
            <w:r w:rsidRPr="001017E1">
              <w:rPr>
                <w:rFonts w:ascii="宋体" w:hAnsi="宋体" w:cs="宋体"/>
                <w:kern w:val="0"/>
              </w:rPr>
              <w:t>48</w:t>
            </w:r>
            <w:r w:rsidR="004D6375" w:rsidRPr="001017E1">
              <w:rPr>
                <w:rFonts w:ascii="宋体" w:hAnsi="宋体" w:cs="宋体"/>
                <w:kern w:val="0"/>
              </w:rPr>
              <w:t>00</w:t>
            </w:r>
          </w:p>
        </w:tc>
      </w:tr>
      <w:tr w:rsidR="001017E1" w:rsidRPr="001017E1" w14:paraId="2C989B47" w14:textId="77777777" w:rsidTr="00655BC3">
        <w:trPr>
          <w:trHeight w:hRule="exact" w:val="454"/>
        </w:trPr>
        <w:tc>
          <w:tcPr>
            <w:tcW w:w="580" w:type="dxa"/>
            <w:tcBorders>
              <w:left w:val="single" w:sz="4" w:space="0" w:color="000000"/>
              <w:bottom w:val="single" w:sz="4" w:space="0" w:color="000000"/>
              <w:right w:val="single" w:sz="4" w:space="0" w:color="000000"/>
            </w:tcBorders>
            <w:vAlign w:val="center"/>
          </w:tcPr>
          <w:p w14:paraId="7B6D1F0E" w14:textId="2E01EE0B" w:rsidR="004D6375" w:rsidRPr="001017E1" w:rsidRDefault="009C541C" w:rsidP="00792503">
            <w:pPr>
              <w:widowControl/>
              <w:jc w:val="center"/>
              <w:textAlignment w:val="center"/>
              <w:rPr>
                <w:rFonts w:ascii="宋体" w:hAnsi="宋体" w:cs="宋体"/>
                <w:kern w:val="0"/>
              </w:rPr>
            </w:pPr>
            <w:r w:rsidRPr="001017E1">
              <w:rPr>
                <w:rFonts w:ascii="宋体" w:hAnsi="宋体" w:cs="宋体" w:hint="eastAsia"/>
                <w:kern w:val="0"/>
              </w:rPr>
              <w:t>5</w:t>
            </w:r>
          </w:p>
        </w:tc>
        <w:tc>
          <w:tcPr>
            <w:tcW w:w="1466" w:type="dxa"/>
            <w:vMerge/>
            <w:tcBorders>
              <w:bottom w:val="single" w:sz="4" w:space="0" w:color="000000"/>
              <w:right w:val="single" w:sz="4" w:space="0" w:color="000000"/>
            </w:tcBorders>
            <w:vAlign w:val="center"/>
          </w:tcPr>
          <w:p w14:paraId="244D4BF5" w14:textId="77777777" w:rsidR="004D6375" w:rsidRPr="001017E1" w:rsidRDefault="004D6375" w:rsidP="00792503">
            <w:pPr>
              <w:widowControl/>
              <w:jc w:val="center"/>
              <w:textAlignment w:val="center"/>
              <w:rPr>
                <w:rFonts w:ascii="宋体" w:hAnsi="宋体" w:cs="宋体"/>
                <w:b/>
                <w:bCs/>
                <w:kern w:val="0"/>
              </w:rPr>
            </w:pPr>
          </w:p>
        </w:tc>
        <w:tc>
          <w:tcPr>
            <w:tcW w:w="2967" w:type="dxa"/>
            <w:tcBorders>
              <w:bottom w:val="single" w:sz="4" w:space="0" w:color="000000"/>
              <w:right w:val="single" w:sz="4" w:space="0" w:color="000000"/>
            </w:tcBorders>
            <w:vAlign w:val="center"/>
          </w:tcPr>
          <w:p w14:paraId="4467B0D3" w14:textId="35DBD5B5" w:rsidR="004D6375" w:rsidRPr="001017E1" w:rsidRDefault="004D6375" w:rsidP="00792503">
            <w:pPr>
              <w:widowControl/>
              <w:spacing w:before="100" w:beforeAutospacing="1" w:after="100" w:afterAutospacing="1" w:line="360" w:lineRule="auto"/>
              <w:jc w:val="left"/>
              <w:rPr>
                <w:rFonts w:ascii="宋体" w:hAnsi="宋体" w:cs="宋体"/>
                <w:kern w:val="0"/>
              </w:rPr>
            </w:pPr>
            <w:bookmarkStart w:id="382" w:name="_Hlk101532128"/>
            <w:r w:rsidRPr="001017E1">
              <w:rPr>
                <w:rFonts w:ascii="宋体" w:hAnsi="宋体" w:cs="宋体" w:hint="eastAsia"/>
                <w:kern w:val="0"/>
              </w:rPr>
              <w:t>三江汇湿地修复</w:t>
            </w:r>
            <w:bookmarkEnd w:id="382"/>
            <w:r w:rsidRPr="001017E1">
              <w:rPr>
                <w:rFonts w:ascii="宋体" w:hAnsi="宋体" w:cs="宋体" w:hint="eastAsia"/>
                <w:kern w:val="0"/>
              </w:rPr>
              <w:t>工程</w:t>
            </w:r>
          </w:p>
        </w:tc>
        <w:tc>
          <w:tcPr>
            <w:tcW w:w="1050" w:type="dxa"/>
            <w:tcBorders>
              <w:bottom w:val="single" w:sz="4" w:space="0" w:color="000000"/>
              <w:right w:val="single" w:sz="4" w:space="0" w:color="000000"/>
            </w:tcBorders>
            <w:vAlign w:val="center"/>
          </w:tcPr>
          <w:p w14:paraId="58F758AE" w14:textId="6CAA1FC9" w:rsidR="004D6375" w:rsidRPr="001017E1" w:rsidDel="001F5CA1" w:rsidRDefault="00320767" w:rsidP="00792503">
            <w:pPr>
              <w:widowControl/>
              <w:jc w:val="center"/>
              <w:textAlignment w:val="center"/>
              <w:rPr>
                <w:rFonts w:ascii="宋体" w:hAnsi="宋体" w:cs="宋体"/>
                <w:kern w:val="0"/>
              </w:rPr>
            </w:pPr>
            <w:r w:rsidRPr="001017E1">
              <w:rPr>
                <w:rFonts w:ascii="宋体" w:hAnsi="宋体" w:cs="宋体"/>
                <w:kern w:val="0"/>
              </w:rPr>
              <w:t>18000</w:t>
            </w:r>
          </w:p>
        </w:tc>
        <w:tc>
          <w:tcPr>
            <w:tcW w:w="1550" w:type="dxa"/>
            <w:tcBorders>
              <w:bottom w:val="single" w:sz="4" w:space="0" w:color="000000"/>
              <w:right w:val="single" w:sz="4" w:space="0" w:color="000000"/>
            </w:tcBorders>
            <w:vAlign w:val="center"/>
          </w:tcPr>
          <w:p w14:paraId="2411F6BC" w14:textId="6C561073" w:rsidR="004D6375" w:rsidRPr="001017E1" w:rsidDel="001F5CA1" w:rsidRDefault="00320767" w:rsidP="00792503">
            <w:pPr>
              <w:widowControl/>
              <w:jc w:val="center"/>
              <w:textAlignment w:val="center"/>
              <w:rPr>
                <w:rFonts w:ascii="宋体" w:hAnsi="宋体" w:cs="宋体"/>
                <w:kern w:val="0"/>
              </w:rPr>
            </w:pPr>
            <w:r w:rsidRPr="001017E1">
              <w:rPr>
                <w:rFonts w:ascii="宋体" w:hAnsi="宋体" w:cs="宋体"/>
                <w:kern w:val="0"/>
              </w:rPr>
              <w:t>12600</w:t>
            </w:r>
          </w:p>
        </w:tc>
        <w:tc>
          <w:tcPr>
            <w:tcW w:w="1147" w:type="dxa"/>
            <w:tcBorders>
              <w:bottom w:val="single" w:sz="4" w:space="0" w:color="000000"/>
              <w:right w:val="single" w:sz="4" w:space="0" w:color="000000"/>
            </w:tcBorders>
            <w:vAlign w:val="center"/>
          </w:tcPr>
          <w:p w14:paraId="603356DF" w14:textId="77503C2C" w:rsidR="004D6375" w:rsidRPr="001017E1" w:rsidDel="001F5CA1" w:rsidRDefault="00320767" w:rsidP="00792503">
            <w:pPr>
              <w:widowControl/>
              <w:jc w:val="center"/>
              <w:textAlignment w:val="center"/>
              <w:rPr>
                <w:rFonts w:ascii="宋体" w:hAnsi="宋体" w:cs="宋体"/>
                <w:kern w:val="0"/>
              </w:rPr>
            </w:pPr>
            <w:r w:rsidRPr="001017E1">
              <w:rPr>
                <w:rFonts w:ascii="宋体" w:hAnsi="宋体" w:cs="宋体"/>
                <w:kern w:val="0"/>
              </w:rPr>
              <w:t>5400</w:t>
            </w:r>
          </w:p>
        </w:tc>
      </w:tr>
      <w:tr w:rsidR="001017E1" w:rsidRPr="001017E1" w14:paraId="1C1C4663" w14:textId="77777777" w:rsidTr="00655BC3">
        <w:trPr>
          <w:trHeight w:hRule="exact" w:val="454"/>
        </w:trPr>
        <w:tc>
          <w:tcPr>
            <w:tcW w:w="580" w:type="dxa"/>
            <w:tcBorders>
              <w:left w:val="single" w:sz="4" w:space="0" w:color="000000"/>
              <w:bottom w:val="single" w:sz="4" w:space="0" w:color="000000"/>
              <w:right w:val="single" w:sz="4" w:space="0" w:color="000000"/>
            </w:tcBorders>
            <w:vAlign w:val="center"/>
          </w:tcPr>
          <w:p w14:paraId="5D81F720" w14:textId="77777777" w:rsidR="00C76D69" w:rsidRPr="001017E1" w:rsidRDefault="00C76D69" w:rsidP="00792503">
            <w:pPr>
              <w:jc w:val="center"/>
              <w:rPr>
                <w:rFonts w:ascii="宋体" w:hAnsi="宋体" w:cs="宋体"/>
                <w:b/>
              </w:rPr>
            </w:pPr>
          </w:p>
        </w:tc>
        <w:tc>
          <w:tcPr>
            <w:tcW w:w="1466" w:type="dxa"/>
            <w:tcBorders>
              <w:bottom w:val="single" w:sz="4" w:space="0" w:color="000000"/>
              <w:right w:val="single" w:sz="4" w:space="0" w:color="000000"/>
            </w:tcBorders>
            <w:vAlign w:val="center"/>
          </w:tcPr>
          <w:p w14:paraId="5DF276B7" w14:textId="77777777" w:rsidR="00C76D69" w:rsidRPr="001017E1" w:rsidRDefault="00C76D69" w:rsidP="00792503">
            <w:pPr>
              <w:widowControl/>
              <w:jc w:val="center"/>
              <w:textAlignment w:val="center"/>
              <w:rPr>
                <w:rFonts w:ascii="宋体" w:hAnsi="宋体" w:cs="宋体"/>
                <w:b/>
              </w:rPr>
            </w:pPr>
            <w:r w:rsidRPr="001017E1">
              <w:rPr>
                <w:rFonts w:ascii="宋体" w:hAnsi="宋体" w:cs="宋体" w:hint="eastAsia"/>
                <w:b/>
                <w:kern w:val="0"/>
              </w:rPr>
              <w:t>合计</w:t>
            </w:r>
          </w:p>
        </w:tc>
        <w:tc>
          <w:tcPr>
            <w:tcW w:w="2967" w:type="dxa"/>
            <w:tcBorders>
              <w:bottom w:val="single" w:sz="4" w:space="0" w:color="000000"/>
              <w:right w:val="single" w:sz="4" w:space="0" w:color="000000"/>
            </w:tcBorders>
            <w:vAlign w:val="center"/>
          </w:tcPr>
          <w:p w14:paraId="39C1407E" w14:textId="77777777" w:rsidR="00C76D69" w:rsidRPr="001017E1" w:rsidRDefault="00C76D69" w:rsidP="00792503">
            <w:pPr>
              <w:jc w:val="left"/>
              <w:rPr>
                <w:rFonts w:ascii="宋体" w:hAnsi="宋体" w:cs="宋体"/>
                <w:kern w:val="0"/>
              </w:rPr>
            </w:pPr>
          </w:p>
        </w:tc>
        <w:tc>
          <w:tcPr>
            <w:tcW w:w="1050" w:type="dxa"/>
            <w:tcBorders>
              <w:bottom w:val="single" w:sz="4" w:space="0" w:color="000000"/>
              <w:right w:val="single" w:sz="4" w:space="0" w:color="000000"/>
            </w:tcBorders>
            <w:vAlign w:val="center"/>
          </w:tcPr>
          <w:p w14:paraId="45D3FED6" w14:textId="06558B0D" w:rsidR="00C76D69" w:rsidRPr="001017E1" w:rsidRDefault="00320767" w:rsidP="00792503">
            <w:pPr>
              <w:widowControl/>
              <w:jc w:val="center"/>
              <w:textAlignment w:val="center"/>
              <w:rPr>
                <w:rFonts w:ascii="宋体" w:hAnsi="宋体" w:cs="宋体"/>
                <w:b/>
              </w:rPr>
            </w:pPr>
            <w:bookmarkStart w:id="383" w:name="_Hlk101531466"/>
            <w:r w:rsidRPr="001017E1">
              <w:rPr>
                <w:rFonts w:ascii="宋体" w:hAnsi="宋体" w:cs="宋体"/>
                <w:b/>
                <w:kern w:val="0"/>
              </w:rPr>
              <w:t>56</w:t>
            </w:r>
            <w:r w:rsidRPr="001017E1">
              <w:rPr>
                <w:rFonts w:ascii="宋体" w:hAnsi="宋体" w:cs="宋体" w:hint="eastAsia"/>
                <w:b/>
                <w:kern w:val="0"/>
              </w:rPr>
              <w:t>000</w:t>
            </w:r>
            <w:bookmarkEnd w:id="383"/>
          </w:p>
        </w:tc>
        <w:tc>
          <w:tcPr>
            <w:tcW w:w="1550" w:type="dxa"/>
            <w:tcBorders>
              <w:bottom w:val="single" w:sz="4" w:space="0" w:color="000000"/>
              <w:right w:val="single" w:sz="4" w:space="0" w:color="000000"/>
            </w:tcBorders>
            <w:vAlign w:val="center"/>
          </w:tcPr>
          <w:p w14:paraId="70E42225" w14:textId="755E52D5" w:rsidR="00C76D69" w:rsidRPr="001017E1" w:rsidRDefault="00320767" w:rsidP="00792503">
            <w:pPr>
              <w:widowControl/>
              <w:jc w:val="center"/>
              <w:textAlignment w:val="center"/>
              <w:rPr>
                <w:rFonts w:ascii="宋体" w:hAnsi="宋体" w:cs="宋体"/>
                <w:b/>
              </w:rPr>
            </w:pPr>
            <w:r w:rsidRPr="001017E1">
              <w:rPr>
                <w:rFonts w:ascii="宋体" w:hAnsi="宋体" w:cs="宋体"/>
                <w:b/>
                <w:kern w:val="0"/>
              </w:rPr>
              <w:t>39800</w:t>
            </w:r>
          </w:p>
        </w:tc>
        <w:tc>
          <w:tcPr>
            <w:tcW w:w="1147" w:type="dxa"/>
            <w:tcBorders>
              <w:bottom w:val="single" w:sz="4" w:space="0" w:color="000000"/>
              <w:right w:val="single" w:sz="4" w:space="0" w:color="000000"/>
            </w:tcBorders>
            <w:vAlign w:val="center"/>
          </w:tcPr>
          <w:p w14:paraId="7AFECD70" w14:textId="3E9CA77F" w:rsidR="00C76D69" w:rsidRPr="001017E1" w:rsidRDefault="00320767" w:rsidP="00792503">
            <w:pPr>
              <w:widowControl/>
              <w:jc w:val="center"/>
              <w:textAlignment w:val="center"/>
              <w:rPr>
                <w:rFonts w:ascii="宋体" w:hAnsi="宋体" w:cs="宋体"/>
                <w:b/>
              </w:rPr>
            </w:pPr>
            <w:r w:rsidRPr="001017E1">
              <w:rPr>
                <w:rFonts w:ascii="宋体" w:hAnsi="宋体" w:cs="宋体"/>
                <w:b/>
                <w:kern w:val="0"/>
              </w:rPr>
              <w:t>16200</w:t>
            </w:r>
          </w:p>
        </w:tc>
      </w:tr>
      <w:tr w:rsidR="001017E1" w:rsidRPr="001017E1" w14:paraId="695838A6" w14:textId="77777777" w:rsidTr="00655BC3">
        <w:trPr>
          <w:trHeight w:hRule="exact" w:val="454"/>
        </w:trPr>
        <w:tc>
          <w:tcPr>
            <w:tcW w:w="580" w:type="dxa"/>
            <w:tcBorders>
              <w:left w:val="single" w:sz="4" w:space="0" w:color="000000"/>
              <w:bottom w:val="single" w:sz="4" w:space="0" w:color="000000"/>
              <w:right w:val="single" w:sz="4" w:space="0" w:color="000000"/>
            </w:tcBorders>
            <w:vAlign w:val="center"/>
          </w:tcPr>
          <w:p w14:paraId="03C511D2" w14:textId="547EA785" w:rsidR="00C76D69" w:rsidRPr="001017E1" w:rsidRDefault="009C541C" w:rsidP="00792503">
            <w:pPr>
              <w:widowControl/>
              <w:jc w:val="center"/>
              <w:textAlignment w:val="center"/>
              <w:rPr>
                <w:rFonts w:ascii="宋体" w:hAnsi="宋体" w:cs="宋体"/>
              </w:rPr>
            </w:pPr>
            <w:r w:rsidRPr="001017E1">
              <w:rPr>
                <w:rFonts w:ascii="宋体" w:hAnsi="宋体" w:cs="宋体"/>
                <w:kern w:val="0"/>
              </w:rPr>
              <w:lastRenderedPageBreak/>
              <w:t>6</w:t>
            </w:r>
          </w:p>
        </w:tc>
        <w:tc>
          <w:tcPr>
            <w:tcW w:w="1466" w:type="dxa"/>
            <w:vMerge w:val="restart"/>
            <w:tcBorders>
              <w:bottom w:val="single" w:sz="4" w:space="0" w:color="000000"/>
              <w:right w:val="single" w:sz="4" w:space="0" w:color="000000"/>
            </w:tcBorders>
            <w:vAlign w:val="center"/>
          </w:tcPr>
          <w:p w14:paraId="3A494E33" w14:textId="19ED7C13" w:rsidR="00C76D69" w:rsidRPr="001017E1" w:rsidRDefault="009C541C" w:rsidP="00792503">
            <w:pPr>
              <w:widowControl/>
              <w:jc w:val="center"/>
              <w:textAlignment w:val="center"/>
              <w:rPr>
                <w:rFonts w:ascii="宋体" w:hAnsi="宋体" w:cs="宋体"/>
              </w:rPr>
            </w:pPr>
            <w:bookmarkStart w:id="384" w:name="_Hlk101531484"/>
            <w:r w:rsidRPr="001017E1">
              <w:rPr>
                <w:rFonts w:ascii="宋体" w:hAnsi="宋体" w:cs="宋体" w:hint="eastAsia"/>
                <w:b/>
                <w:bCs/>
                <w:kern w:val="0"/>
              </w:rPr>
              <w:t>湿地福祉共享工程</w:t>
            </w:r>
            <w:bookmarkEnd w:id="384"/>
          </w:p>
        </w:tc>
        <w:tc>
          <w:tcPr>
            <w:tcW w:w="2967" w:type="dxa"/>
            <w:tcBorders>
              <w:bottom w:val="single" w:sz="4" w:space="0" w:color="000000"/>
              <w:right w:val="single" w:sz="4" w:space="0" w:color="000000"/>
            </w:tcBorders>
            <w:vAlign w:val="center"/>
          </w:tcPr>
          <w:p w14:paraId="2949DB1D" w14:textId="46BDA7D0" w:rsidR="00C76D69" w:rsidRPr="001017E1" w:rsidRDefault="009C541C" w:rsidP="00792503">
            <w:pPr>
              <w:widowControl/>
              <w:spacing w:before="100" w:beforeAutospacing="1" w:after="100" w:afterAutospacing="1" w:line="360" w:lineRule="auto"/>
              <w:jc w:val="left"/>
              <w:rPr>
                <w:rFonts w:ascii="宋体" w:hAnsi="宋体" w:cs="宋体"/>
                <w:kern w:val="0"/>
              </w:rPr>
            </w:pPr>
            <w:bookmarkStart w:id="385" w:name="_Hlk101531546"/>
            <w:r w:rsidRPr="001017E1">
              <w:rPr>
                <w:rFonts w:ascii="宋体" w:hAnsi="宋体" w:cs="宋体" w:hint="eastAsia"/>
                <w:kern w:val="0"/>
              </w:rPr>
              <w:t>湿地环境整治</w:t>
            </w:r>
            <w:bookmarkEnd w:id="385"/>
            <w:r w:rsidR="00C76D69" w:rsidRPr="001017E1">
              <w:rPr>
                <w:rFonts w:ascii="宋体" w:hAnsi="宋体" w:cs="宋体" w:hint="eastAsia"/>
                <w:kern w:val="0"/>
              </w:rPr>
              <w:t>工程</w:t>
            </w:r>
          </w:p>
        </w:tc>
        <w:tc>
          <w:tcPr>
            <w:tcW w:w="1050" w:type="dxa"/>
            <w:tcBorders>
              <w:bottom w:val="single" w:sz="4" w:space="0" w:color="000000"/>
              <w:right w:val="single" w:sz="4" w:space="0" w:color="000000"/>
            </w:tcBorders>
            <w:vAlign w:val="center"/>
          </w:tcPr>
          <w:p w14:paraId="1167A02F" w14:textId="74DBB844" w:rsidR="00C76D69" w:rsidRPr="001017E1" w:rsidRDefault="00AB4B38" w:rsidP="00792503">
            <w:pPr>
              <w:widowControl/>
              <w:jc w:val="center"/>
              <w:textAlignment w:val="center"/>
              <w:rPr>
                <w:rFonts w:ascii="宋体" w:hAnsi="宋体" w:cs="宋体"/>
              </w:rPr>
            </w:pPr>
            <w:r w:rsidRPr="001017E1">
              <w:rPr>
                <w:rFonts w:ascii="宋体" w:hAnsi="宋体" w:cs="宋体"/>
                <w:kern w:val="0"/>
              </w:rPr>
              <w:t>45</w:t>
            </w:r>
            <w:r w:rsidRPr="001017E1">
              <w:rPr>
                <w:rFonts w:ascii="宋体" w:hAnsi="宋体" w:cs="宋体" w:hint="eastAsia"/>
                <w:kern w:val="0"/>
              </w:rPr>
              <w:t>00</w:t>
            </w:r>
          </w:p>
        </w:tc>
        <w:tc>
          <w:tcPr>
            <w:tcW w:w="1550" w:type="dxa"/>
            <w:tcBorders>
              <w:bottom w:val="single" w:sz="4" w:space="0" w:color="000000"/>
              <w:right w:val="single" w:sz="4" w:space="0" w:color="000000"/>
            </w:tcBorders>
            <w:vAlign w:val="center"/>
          </w:tcPr>
          <w:p w14:paraId="4F78EAD6" w14:textId="2C390383" w:rsidR="00C76D69" w:rsidRPr="001017E1" w:rsidRDefault="00AB4B38" w:rsidP="00792503">
            <w:pPr>
              <w:widowControl/>
              <w:jc w:val="center"/>
              <w:textAlignment w:val="center"/>
              <w:rPr>
                <w:rFonts w:ascii="宋体" w:hAnsi="宋体" w:cs="宋体"/>
              </w:rPr>
            </w:pPr>
            <w:r w:rsidRPr="001017E1">
              <w:rPr>
                <w:rFonts w:ascii="宋体" w:hAnsi="宋体" w:cs="宋体"/>
                <w:kern w:val="0"/>
              </w:rPr>
              <w:t>135</w:t>
            </w:r>
            <w:r w:rsidR="009C541C" w:rsidRPr="001017E1">
              <w:rPr>
                <w:rFonts w:ascii="宋体" w:hAnsi="宋体" w:cs="宋体"/>
                <w:kern w:val="0"/>
              </w:rPr>
              <w:t>0</w:t>
            </w:r>
          </w:p>
        </w:tc>
        <w:tc>
          <w:tcPr>
            <w:tcW w:w="1147" w:type="dxa"/>
            <w:tcBorders>
              <w:bottom w:val="single" w:sz="4" w:space="0" w:color="000000"/>
              <w:right w:val="single" w:sz="4" w:space="0" w:color="000000"/>
            </w:tcBorders>
            <w:vAlign w:val="center"/>
          </w:tcPr>
          <w:p w14:paraId="6CD603AF" w14:textId="22488757" w:rsidR="00C76D69" w:rsidRPr="001017E1" w:rsidRDefault="00AB4B38" w:rsidP="00792503">
            <w:pPr>
              <w:widowControl/>
              <w:jc w:val="center"/>
              <w:textAlignment w:val="center"/>
              <w:rPr>
                <w:rFonts w:ascii="宋体" w:hAnsi="宋体" w:cs="宋体"/>
              </w:rPr>
            </w:pPr>
            <w:r w:rsidRPr="001017E1">
              <w:rPr>
                <w:rFonts w:ascii="宋体" w:hAnsi="宋体" w:cs="宋体"/>
                <w:kern w:val="0"/>
              </w:rPr>
              <w:t>3150</w:t>
            </w:r>
          </w:p>
        </w:tc>
      </w:tr>
      <w:tr w:rsidR="001017E1" w:rsidRPr="001017E1" w14:paraId="12FC5585" w14:textId="77777777" w:rsidTr="00655BC3">
        <w:trPr>
          <w:trHeight w:hRule="exact" w:val="454"/>
        </w:trPr>
        <w:tc>
          <w:tcPr>
            <w:tcW w:w="580" w:type="dxa"/>
            <w:tcBorders>
              <w:left w:val="single" w:sz="4" w:space="0" w:color="000000"/>
              <w:bottom w:val="single" w:sz="4" w:space="0" w:color="000000"/>
              <w:right w:val="single" w:sz="4" w:space="0" w:color="000000"/>
            </w:tcBorders>
            <w:vAlign w:val="center"/>
          </w:tcPr>
          <w:p w14:paraId="78821DAE" w14:textId="537CEAC6" w:rsidR="00C76D69" w:rsidRPr="001017E1" w:rsidRDefault="004C4120" w:rsidP="00792503">
            <w:pPr>
              <w:widowControl/>
              <w:jc w:val="center"/>
              <w:textAlignment w:val="center"/>
              <w:rPr>
                <w:rFonts w:ascii="宋体" w:hAnsi="宋体" w:cs="宋体"/>
              </w:rPr>
            </w:pPr>
            <w:r w:rsidRPr="001017E1">
              <w:rPr>
                <w:rFonts w:ascii="宋体" w:hAnsi="宋体" w:cs="宋体"/>
                <w:kern w:val="0"/>
              </w:rPr>
              <w:t>7</w:t>
            </w:r>
          </w:p>
        </w:tc>
        <w:tc>
          <w:tcPr>
            <w:tcW w:w="1466" w:type="dxa"/>
            <w:vMerge/>
            <w:tcBorders>
              <w:bottom w:val="single" w:sz="4" w:space="0" w:color="000000"/>
              <w:right w:val="single" w:sz="4" w:space="0" w:color="000000"/>
            </w:tcBorders>
            <w:vAlign w:val="center"/>
          </w:tcPr>
          <w:p w14:paraId="32B99333" w14:textId="77777777" w:rsidR="00C76D69" w:rsidRPr="001017E1" w:rsidRDefault="00C76D69" w:rsidP="00792503">
            <w:pPr>
              <w:jc w:val="center"/>
              <w:rPr>
                <w:rFonts w:ascii="宋体" w:hAnsi="宋体" w:cs="宋体"/>
              </w:rPr>
            </w:pPr>
          </w:p>
        </w:tc>
        <w:tc>
          <w:tcPr>
            <w:tcW w:w="2967" w:type="dxa"/>
            <w:tcBorders>
              <w:bottom w:val="single" w:sz="4" w:space="0" w:color="000000"/>
              <w:right w:val="single" w:sz="4" w:space="0" w:color="000000"/>
            </w:tcBorders>
            <w:vAlign w:val="center"/>
          </w:tcPr>
          <w:p w14:paraId="1450D017" w14:textId="7A47836B" w:rsidR="00C76D69" w:rsidRPr="001017E1" w:rsidRDefault="00A67B97" w:rsidP="00792503">
            <w:pPr>
              <w:widowControl/>
              <w:spacing w:before="100" w:beforeAutospacing="1" w:after="100" w:afterAutospacing="1" w:line="360" w:lineRule="auto"/>
              <w:jc w:val="left"/>
              <w:rPr>
                <w:rFonts w:ascii="宋体" w:hAnsi="宋体" w:cs="宋体"/>
                <w:kern w:val="0"/>
              </w:rPr>
            </w:pPr>
            <w:bookmarkStart w:id="386" w:name="_Hlk101531562"/>
            <w:r w:rsidRPr="001017E1">
              <w:rPr>
                <w:rFonts w:ascii="宋体" w:hAnsi="宋体" w:cs="宋体" w:hint="eastAsia"/>
                <w:kern w:val="0"/>
              </w:rPr>
              <w:t>河口三角洲</w:t>
            </w:r>
            <w:r w:rsidR="00AB4B38" w:rsidRPr="001017E1">
              <w:rPr>
                <w:rFonts w:ascii="宋体" w:hAnsi="宋体" w:cs="宋体" w:hint="eastAsia"/>
                <w:kern w:val="0"/>
              </w:rPr>
              <w:t>湿地恢复</w:t>
            </w:r>
            <w:bookmarkEnd w:id="386"/>
            <w:r w:rsidR="00C76D69" w:rsidRPr="001017E1">
              <w:rPr>
                <w:rFonts w:ascii="宋体" w:hAnsi="宋体" w:cs="宋体" w:hint="eastAsia"/>
                <w:kern w:val="0"/>
              </w:rPr>
              <w:t>工程</w:t>
            </w:r>
          </w:p>
        </w:tc>
        <w:tc>
          <w:tcPr>
            <w:tcW w:w="1050" w:type="dxa"/>
            <w:tcBorders>
              <w:bottom w:val="single" w:sz="4" w:space="0" w:color="000000"/>
              <w:right w:val="single" w:sz="4" w:space="0" w:color="000000"/>
            </w:tcBorders>
            <w:vAlign w:val="center"/>
          </w:tcPr>
          <w:p w14:paraId="7B4BBD8C" w14:textId="1AD27F31" w:rsidR="00C76D69" w:rsidRPr="001017E1" w:rsidRDefault="00121C22" w:rsidP="00792503">
            <w:pPr>
              <w:widowControl/>
              <w:jc w:val="center"/>
              <w:textAlignment w:val="center"/>
              <w:rPr>
                <w:rFonts w:ascii="宋体" w:hAnsi="宋体" w:cs="宋体"/>
              </w:rPr>
            </w:pPr>
            <w:r w:rsidRPr="001017E1">
              <w:rPr>
                <w:rFonts w:ascii="宋体" w:hAnsi="宋体" w:cs="宋体"/>
                <w:kern w:val="0"/>
              </w:rPr>
              <w:t>2</w:t>
            </w:r>
            <w:r w:rsidRPr="001017E1">
              <w:rPr>
                <w:rFonts w:ascii="宋体" w:hAnsi="宋体" w:cs="宋体" w:hint="eastAsia"/>
                <w:kern w:val="0"/>
              </w:rPr>
              <w:t>000</w:t>
            </w:r>
          </w:p>
        </w:tc>
        <w:tc>
          <w:tcPr>
            <w:tcW w:w="1550" w:type="dxa"/>
            <w:tcBorders>
              <w:bottom w:val="single" w:sz="4" w:space="0" w:color="000000"/>
              <w:right w:val="single" w:sz="4" w:space="0" w:color="000000"/>
            </w:tcBorders>
            <w:vAlign w:val="center"/>
          </w:tcPr>
          <w:p w14:paraId="23B390BB" w14:textId="18663C4A" w:rsidR="00C76D69" w:rsidRPr="001017E1" w:rsidRDefault="00121C22" w:rsidP="00792503">
            <w:pPr>
              <w:widowControl/>
              <w:jc w:val="center"/>
              <w:textAlignment w:val="center"/>
              <w:rPr>
                <w:rFonts w:ascii="宋体" w:hAnsi="宋体" w:cs="宋体"/>
              </w:rPr>
            </w:pPr>
            <w:r w:rsidRPr="001017E1">
              <w:rPr>
                <w:rFonts w:ascii="宋体" w:hAnsi="宋体" w:cs="宋体"/>
                <w:kern w:val="0"/>
              </w:rPr>
              <w:t>1600</w:t>
            </w:r>
          </w:p>
        </w:tc>
        <w:tc>
          <w:tcPr>
            <w:tcW w:w="1147" w:type="dxa"/>
            <w:tcBorders>
              <w:bottom w:val="single" w:sz="4" w:space="0" w:color="000000"/>
              <w:right w:val="single" w:sz="4" w:space="0" w:color="000000"/>
            </w:tcBorders>
            <w:vAlign w:val="center"/>
          </w:tcPr>
          <w:p w14:paraId="3AC42CED" w14:textId="2523B348" w:rsidR="00C76D69" w:rsidRPr="001017E1" w:rsidRDefault="00121C22" w:rsidP="00792503">
            <w:pPr>
              <w:widowControl/>
              <w:jc w:val="center"/>
              <w:textAlignment w:val="center"/>
              <w:rPr>
                <w:rFonts w:ascii="宋体" w:hAnsi="宋体" w:cs="宋体"/>
              </w:rPr>
            </w:pPr>
            <w:r w:rsidRPr="001017E1">
              <w:rPr>
                <w:rFonts w:ascii="宋体" w:hAnsi="宋体" w:cs="宋体"/>
                <w:kern w:val="0"/>
              </w:rPr>
              <w:t>400</w:t>
            </w:r>
          </w:p>
        </w:tc>
      </w:tr>
      <w:tr w:rsidR="001017E1" w:rsidRPr="001017E1" w14:paraId="200E6EB2" w14:textId="77777777" w:rsidTr="00655BC3">
        <w:trPr>
          <w:trHeight w:hRule="exact" w:val="454"/>
        </w:trPr>
        <w:tc>
          <w:tcPr>
            <w:tcW w:w="580" w:type="dxa"/>
            <w:tcBorders>
              <w:left w:val="single" w:sz="4" w:space="0" w:color="000000"/>
              <w:bottom w:val="single" w:sz="4" w:space="0" w:color="000000"/>
              <w:right w:val="single" w:sz="4" w:space="0" w:color="000000"/>
            </w:tcBorders>
            <w:vAlign w:val="center"/>
          </w:tcPr>
          <w:p w14:paraId="467888AC" w14:textId="0B3335C6" w:rsidR="00A67B97" w:rsidRPr="001017E1" w:rsidRDefault="004C4120" w:rsidP="00792503">
            <w:pPr>
              <w:widowControl/>
              <w:jc w:val="center"/>
              <w:textAlignment w:val="center"/>
              <w:rPr>
                <w:rFonts w:ascii="宋体" w:hAnsi="宋体" w:cs="宋体"/>
                <w:kern w:val="0"/>
              </w:rPr>
            </w:pPr>
            <w:r w:rsidRPr="001017E1">
              <w:rPr>
                <w:rFonts w:ascii="宋体" w:hAnsi="宋体" w:cs="宋体" w:hint="eastAsia"/>
                <w:kern w:val="0"/>
              </w:rPr>
              <w:t>8</w:t>
            </w:r>
          </w:p>
        </w:tc>
        <w:tc>
          <w:tcPr>
            <w:tcW w:w="1466" w:type="dxa"/>
            <w:vMerge/>
            <w:tcBorders>
              <w:bottom w:val="single" w:sz="4" w:space="0" w:color="000000"/>
              <w:right w:val="single" w:sz="4" w:space="0" w:color="000000"/>
            </w:tcBorders>
            <w:vAlign w:val="center"/>
          </w:tcPr>
          <w:p w14:paraId="19200D32" w14:textId="77777777" w:rsidR="00A67B97" w:rsidRPr="001017E1" w:rsidRDefault="00A67B97" w:rsidP="00792503">
            <w:pPr>
              <w:jc w:val="center"/>
              <w:rPr>
                <w:rFonts w:ascii="宋体" w:hAnsi="宋体" w:cs="宋体"/>
              </w:rPr>
            </w:pPr>
          </w:p>
        </w:tc>
        <w:tc>
          <w:tcPr>
            <w:tcW w:w="2967" w:type="dxa"/>
            <w:tcBorders>
              <w:bottom w:val="single" w:sz="4" w:space="0" w:color="000000"/>
              <w:right w:val="single" w:sz="4" w:space="0" w:color="000000"/>
            </w:tcBorders>
            <w:vAlign w:val="center"/>
          </w:tcPr>
          <w:p w14:paraId="7DA7016A" w14:textId="481E139E" w:rsidR="00A67B97" w:rsidRPr="001017E1" w:rsidRDefault="00A67B97" w:rsidP="00792503">
            <w:pPr>
              <w:widowControl/>
              <w:spacing w:before="100" w:beforeAutospacing="1" w:after="100" w:afterAutospacing="1" w:line="360" w:lineRule="auto"/>
              <w:jc w:val="left"/>
              <w:rPr>
                <w:rFonts w:ascii="宋体" w:hAnsi="宋体" w:cs="宋体"/>
                <w:kern w:val="0"/>
              </w:rPr>
            </w:pPr>
            <w:bookmarkStart w:id="387" w:name="_Hlk101531580"/>
            <w:r w:rsidRPr="001017E1">
              <w:rPr>
                <w:rFonts w:ascii="宋体" w:hAnsi="宋体" w:cs="宋体" w:hint="eastAsia"/>
                <w:kern w:val="0"/>
              </w:rPr>
              <w:t>近海与海岸湿地修复</w:t>
            </w:r>
            <w:bookmarkEnd w:id="387"/>
            <w:r w:rsidRPr="001017E1">
              <w:rPr>
                <w:rFonts w:ascii="宋体" w:hAnsi="宋体" w:cs="宋体" w:hint="eastAsia"/>
                <w:kern w:val="0"/>
              </w:rPr>
              <w:t>工程</w:t>
            </w:r>
          </w:p>
        </w:tc>
        <w:tc>
          <w:tcPr>
            <w:tcW w:w="1050" w:type="dxa"/>
            <w:tcBorders>
              <w:bottom w:val="single" w:sz="4" w:space="0" w:color="000000"/>
              <w:right w:val="single" w:sz="4" w:space="0" w:color="000000"/>
            </w:tcBorders>
            <w:vAlign w:val="center"/>
          </w:tcPr>
          <w:p w14:paraId="0AEE3FF0" w14:textId="059730E8" w:rsidR="00A67B97" w:rsidRPr="001017E1" w:rsidRDefault="00121C22" w:rsidP="00792503">
            <w:pPr>
              <w:widowControl/>
              <w:jc w:val="center"/>
              <w:textAlignment w:val="center"/>
              <w:rPr>
                <w:rFonts w:ascii="宋体" w:hAnsi="宋体" w:cs="宋体"/>
                <w:kern w:val="0"/>
              </w:rPr>
            </w:pPr>
            <w:r w:rsidRPr="001017E1">
              <w:rPr>
                <w:rFonts w:ascii="宋体" w:hAnsi="宋体" w:cs="宋体"/>
                <w:kern w:val="0"/>
              </w:rPr>
              <w:t>4000</w:t>
            </w:r>
          </w:p>
        </w:tc>
        <w:tc>
          <w:tcPr>
            <w:tcW w:w="1550" w:type="dxa"/>
            <w:tcBorders>
              <w:bottom w:val="single" w:sz="4" w:space="0" w:color="000000"/>
              <w:right w:val="single" w:sz="4" w:space="0" w:color="000000"/>
            </w:tcBorders>
            <w:vAlign w:val="center"/>
          </w:tcPr>
          <w:p w14:paraId="71179A8C" w14:textId="5BE5D03D" w:rsidR="00A67B97" w:rsidRPr="001017E1" w:rsidDel="00AB4B38" w:rsidRDefault="00121C22" w:rsidP="00792503">
            <w:pPr>
              <w:widowControl/>
              <w:jc w:val="center"/>
              <w:textAlignment w:val="center"/>
              <w:rPr>
                <w:rFonts w:ascii="宋体" w:hAnsi="宋体" w:cs="宋体"/>
                <w:kern w:val="0"/>
              </w:rPr>
            </w:pPr>
            <w:r w:rsidRPr="001017E1">
              <w:rPr>
                <w:rFonts w:ascii="宋体" w:hAnsi="宋体" w:cs="宋体"/>
                <w:kern w:val="0"/>
              </w:rPr>
              <w:t>2400</w:t>
            </w:r>
          </w:p>
        </w:tc>
        <w:tc>
          <w:tcPr>
            <w:tcW w:w="1147" w:type="dxa"/>
            <w:tcBorders>
              <w:bottom w:val="single" w:sz="4" w:space="0" w:color="000000"/>
              <w:right w:val="single" w:sz="4" w:space="0" w:color="000000"/>
            </w:tcBorders>
            <w:vAlign w:val="center"/>
          </w:tcPr>
          <w:p w14:paraId="3190EE30" w14:textId="398D32DA" w:rsidR="00A67B97" w:rsidRPr="001017E1" w:rsidDel="00AB4B38" w:rsidRDefault="00121C22" w:rsidP="00792503">
            <w:pPr>
              <w:widowControl/>
              <w:jc w:val="center"/>
              <w:textAlignment w:val="center"/>
              <w:rPr>
                <w:rFonts w:ascii="宋体" w:hAnsi="宋体" w:cs="宋体"/>
                <w:kern w:val="0"/>
              </w:rPr>
            </w:pPr>
            <w:r w:rsidRPr="001017E1">
              <w:rPr>
                <w:rFonts w:ascii="宋体" w:hAnsi="宋体" w:cs="宋体"/>
                <w:kern w:val="0"/>
              </w:rPr>
              <w:t>1600</w:t>
            </w:r>
          </w:p>
        </w:tc>
      </w:tr>
      <w:tr w:rsidR="001017E1" w:rsidRPr="001017E1" w14:paraId="5C8DB613" w14:textId="77777777" w:rsidTr="00655BC3">
        <w:trPr>
          <w:trHeight w:hRule="exact" w:val="454"/>
        </w:trPr>
        <w:tc>
          <w:tcPr>
            <w:tcW w:w="580" w:type="dxa"/>
            <w:tcBorders>
              <w:left w:val="single" w:sz="4" w:space="0" w:color="000000"/>
              <w:bottom w:val="single" w:sz="4" w:space="0" w:color="000000"/>
              <w:right w:val="single" w:sz="4" w:space="0" w:color="000000"/>
            </w:tcBorders>
            <w:vAlign w:val="center"/>
          </w:tcPr>
          <w:p w14:paraId="76EA90E6" w14:textId="46A2B23D" w:rsidR="00271533" w:rsidRPr="001017E1" w:rsidRDefault="004C4120" w:rsidP="00271533">
            <w:pPr>
              <w:widowControl/>
              <w:jc w:val="center"/>
              <w:textAlignment w:val="center"/>
              <w:rPr>
                <w:rFonts w:ascii="宋体" w:hAnsi="宋体" w:cs="宋体"/>
                <w:kern w:val="0"/>
              </w:rPr>
            </w:pPr>
            <w:r w:rsidRPr="001017E1">
              <w:rPr>
                <w:rFonts w:ascii="宋体" w:hAnsi="宋体" w:cs="宋体" w:hint="eastAsia"/>
                <w:kern w:val="0"/>
              </w:rPr>
              <w:t>9</w:t>
            </w:r>
          </w:p>
        </w:tc>
        <w:tc>
          <w:tcPr>
            <w:tcW w:w="1466" w:type="dxa"/>
            <w:vMerge/>
            <w:tcBorders>
              <w:bottom w:val="single" w:sz="4" w:space="0" w:color="000000"/>
              <w:right w:val="single" w:sz="4" w:space="0" w:color="000000"/>
            </w:tcBorders>
            <w:vAlign w:val="center"/>
          </w:tcPr>
          <w:p w14:paraId="1FC5B1E1" w14:textId="77777777" w:rsidR="00271533" w:rsidRPr="001017E1" w:rsidRDefault="00271533" w:rsidP="00271533">
            <w:pPr>
              <w:jc w:val="center"/>
              <w:rPr>
                <w:rFonts w:ascii="宋体" w:hAnsi="宋体" w:cs="宋体"/>
              </w:rPr>
            </w:pPr>
          </w:p>
        </w:tc>
        <w:tc>
          <w:tcPr>
            <w:tcW w:w="2967" w:type="dxa"/>
            <w:tcBorders>
              <w:bottom w:val="single" w:sz="4" w:space="0" w:color="000000"/>
              <w:right w:val="single" w:sz="4" w:space="0" w:color="000000"/>
            </w:tcBorders>
            <w:vAlign w:val="center"/>
          </w:tcPr>
          <w:p w14:paraId="7E45D4FC" w14:textId="34539C8F" w:rsidR="00271533" w:rsidRPr="001017E1" w:rsidRDefault="007C4927" w:rsidP="00271533">
            <w:pPr>
              <w:widowControl/>
              <w:spacing w:before="100" w:beforeAutospacing="1" w:after="100" w:afterAutospacing="1" w:line="360" w:lineRule="auto"/>
              <w:jc w:val="left"/>
              <w:rPr>
                <w:rFonts w:ascii="宋体" w:hAnsi="宋体" w:cs="宋体"/>
                <w:kern w:val="0"/>
              </w:rPr>
            </w:pPr>
            <w:bookmarkStart w:id="388" w:name="_Hlk101531624"/>
            <w:r w:rsidRPr="001017E1">
              <w:rPr>
                <w:rFonts w:ascii="宋体" w:hAnsi="宋体" w:cs="宋体" w:hint="eastAsia"/>
                <w:kern w:val="0"/>
              </w:rPr>
              <w:t>幸福</w:t>
            </w:r>
            <w:r w:rsidR="00271533" w:rsidRPr="001017E1">
              <w:rPr>
                <w:rFonts w:ascii="宋体" w:hAnsi="宋体" w:cs="宋体" w:hint="eastAsia"/>
                <w:kern w:val="0"/>
              </w:rPr>
              <w:t>河、湖湿地修复</w:t>
            </w:r>
            <w:bookmarkEnd w:id="388"/>
            <w:r w:rsidR="00271533" w:rsidRPr="001017E1">
              <w:rPr>
                <w:rFonts w:ascii="宋体" w:hAnsi="宋体" w:cs="宋体" w:hint="eastAsia"/>
                <w:kern w:val="0"/>
              </w:rPr>
              <w:t>工程</w:t>
            </w:r>
          </w:p>
        </w:tc>
        <w:tc>
          <w:tcPr>
            <w:tcW w:w="1050" w:type="dxa"/>
            <w:tcBorders>
              <w:bottom w:val="single" w:sz="4" w:space="0" w:color="000000"/>
              <w:right w:val="single" w:sz="4" w:space="0" w:color="000000"/>
            </w:tcBorders>
            <w:vAlign w:val="center"/>
          </w:tcPr>
          <w:p w14:paraId="5808B5FD" w14:textId="7658723E" w:rsidR="00271533" w:rsidRPr="001017E1" w:rsidRDefault="00121C22" w:rsidP="00271533">
            <w:pPr>
              <w:widowControl/>
              <w:jc w:val="center"/>
              <w:textAlignment w:val="center"/>
              <w:rPr>
                <w:rFonts w:ascii="宋体" w:hAnsi="宋体" w:cs="宋体"/>
                <w:kern w:val="0"/>
              </w:rPr>
            </w:pPr>
            <w:r w:rsidRPr="001017E1">
              <w:rPr>
                <w:rFonts w:ascii="宋体" w:hAnsi="宋体" w:cs="宋体"/>
                <w:kern w:val="0"/>
              </w:rPr>
              <w:t>120</w:t>
            </w:r>
            <w:r w:rsidRPr="001017E1">
              <w:rPr>
                <w:rFonts w:ascii="宋体" w:hAnsi="宋体" w:cs="宋体" w:hint="eastAsia"/>
                <w:kern w:val="0"/>
              </w:rPr>
              <w:t>00</w:t>
            </w:r>
          </w:p>
        </w:tc>
        <w:tc>
          <w:tcPr>
            <w:tcW w:w="1550" w:type="dxa"/>
            <w:tcBorders>
              <w:bottom w:val="single" w:sz="4" w:space="0" w:color="000000"/>
              <w:right w:val="single" w:sz="4" w:space="0" w:color="000000"/>
            </w:tcBorders>
            <w:vAlign w:val="center"/>
          </w:tcPr>
          <w:p w14:paraId="613AA138" w14:textId="06045EE4" w:rsidR="00271533" w:rsidRPr="001017E1" w:rsidRDefault="00121C22" w:rsidP="00271533">
            <w:pPr>
              <w:widowControl/>
              <w:jc w:val="center"/>
              <w:textAlignment w:val="center"/>
              <w:rPr>
                <w:rFonts w:ascii="宋体" w:hAnsi="宋体" w:cs="宋体"/>
                <w:kern w:val="0"/>
              </w:rPr>
            </w:pPr>
            <w:r w:rsidRPr="001017E1">
              <w:rPr>
                <w:rFonts w:ascii="宋体" w:hAnsi="宋体" w:cs="宋体"/>
                <w:kern w:val="0"/>
              </w:rPr>
              <w:t>48</w:t>
            </w:r>
            <w:r w:rsidRPr="001017E1">
              <w:rPr>
                <w:rFonts w:ascii="宋体" w:hAnsi="宋体" w:cs="宋体" w:hint="eastAsia"/>
                <w:kern w:val="0"/>
              </w:rPr>
              <w:t>00</w:t>
            </w:r>
          </w:p>
        </w:tc>
        <w:tc>
          <w:tcPr>
            <w:tcW w:w="1147" w:type="dxa"/>
            <w:tcBorders>
              <w:bottom w:val="single" w:sz="4" w:space="0" w:color="000000"/>
              <w:right w:val="single" w:sz="4" w:space="0" w:color="000000"/>
            </w:tcBorders>
            <w:vAlign w:val="center"/>
          </w:tcPr>
          <w:p w14:paraId="2147DA48" w14:textId="05964E1F" w:rsidR="00271533" w:rsidRPr="001017E1" w:rsidRDefault="00121C22" w:rsidP="00271533">
            <w:pPr>
              <w:widowControl/>
              <w:jc w:val="center"/>
              <w:textAlignment w:val="center"/>
              <w:rPr>
                <w:rFonts w:ascii="宋体" w:hAnsi="宋体" w:cs="宋体"/>
                <w:kern w:val="0"/>
              </w:rPr>
            </w:pPr>
            <w:r w:rsidRPr="001017E1">
              <w:rPr>
                <w:rFonts w:ascii="宋体" w:hAnsi="宋体" w:cs="宋体"/>
                <w:kern w:val="0"/>
              </w:rPr>
              <w:t>7200</w:t>
            </w:r>
          </w:p>
        </w:tc>
      </w:tr>
      <w:tr w:rsidR="001017E1" w:rsidRPr="001017E1" w14:paraId="629C2C76" w14:textId="77777777" w:rsidTr="00655BC3">
        <w:trPr>
          <w:trHeight w:hRule="exact" w:val="454"/>
        </w:trPr>
        <w:tc>
          <w:tcPr>
            <w:tcW w:w="580" w:type="dxa"/>
            <w:tcBorders>
              <w:left w:val="single" w:sz="4" w:space="0" w:color="000000"/>
              <w:bottom w:val="single" w:sz="4" w:space="0" w:color="000000"/>
              <w:right w:val="single" w:sz="4" w:space="0" w:color="000000"/>
            </w:tcBorders>
            <w:vAlign w:val="center"/>
          </w:tcPr>
          <w:p w14:paraId="7569857D" w14:textId="7FB99EAF" w:rsidR="00C76D69" w:rsidRPr="001017E1" w:rsidRDefault="004C4120" w:rsidP="00792503">
            <w:pPr>
              <w:widowControl/>
              <w:jc w:val="center"/>
              <w:textAlignment w:val="center"/>
              <w:rPr>
                <w:rFonts w:ascii="宋体" w:hAnsi="宋体" w:cs="宋体"/>
              </w:rPr>
            </w:pPr>
            <w:r w:rsidRPr="001017E1">
              <w:rPr>
                <w:rFonts w:ascii="宋体" w:hAnsi="宋体" w:cs="宋体"/>
                <w:kern w:val="0"/>
              </w:rPr>
              <w:t>10</w:t>
            </w:r>
          </w:p>
        </w:tc>
        <w:tc>
          <w:tcPr>
            <w:tcW w:w="1466" w:type="dxa"/>
            <w:vMerge/>
            <w:tcBorders>
              <w:bottom w:val="single" w:sz="4" w:space="0" w:color="000000"/>
              <w:right w:val="single" w:sz="4" w:space="0" w:color="000000"/>
            </w:tcBorders>
            <w:vAlign w:val="center"/>
          </w:tcPr>
          <w:p w14:paraId="6C32F2C3" w14:textId="77777777" w:rsidR="00C76D69" w:rsidRPr="001017E1" w:rsidRDefault="00C76D69" w:rsidP="00792503">
            <w:pPr>
              <w:jc w:val="center"/>
              <w:rPr>
                <w:rFonts w:ascii="宋体" w:hAnsi="宋体" w:cs="宋体"/>
              </w:rPr>
            </w:pPr>
          </w:p>
        </w:tc>
        <w:tc>
          <w:tcPr>
            <w:tcW w:w="2967" w:type="dxa"/>
            <w:tcBorders>
              <w:bottom w:val="single" w:sz="4" w:space="0" w:color="000000"/>
              <w:right w:val="single" w:sz="4" w:space="0" w:color="000000"/>
            </w:tcBorders>
            <w:vAlign w:val="center"/>
          </w:tcPr>
          <w:p w14:paraId="79980179" w14:textId="0F099E22" w:rsidR="00C76D69" w:rsidRPr="001017E1" w:rsidRDefault="00271533" w:rsidP="00792503">
            <w:pPr>
              <w:widowControl/>
              <w:spacing w:before="100" w:beforeAutospacing="1" w:after="100" w:afterAutospacing="1" w:line="360" w:lineRule="auto"/>
              <w:jc w:val="left"/>
              <w:rPr>
                <w:rFonts w:ascii="宋体" w:hAnsi="宋体" w:cs="宋体"/>
                <w:kern w:val="0"/>
              </w:rPr>
            </w:pPr>
            <w:bookmarkStart w:id="389" w:name="_Hlk101531657"/>
            <w:r w:rsidRPr="001017E1">
              <w:rPr>
                <w:rFonts w:ascii="宋体" w:hAnsi="宋体" w:cs="宋体" w:hint="eastAsia"/>
                <w:kern w:val="0"/>
              </w:rPr>
              <w:t>小微湿地修复工程</w:t>
            </w:r>
            <w:bookmarkEnd w:id="389"/>
          </w:p>
        </w:tc>
        <w:tc>
          <w:tcPr>
            <w:tcW w:w="1050" w:type="dxa"/>
            <w:tcBorders>
              <w:bottom w:val="single" w:sz="4" w:space="0" w:color="000000"/>
              <w:right w:val="single" w:sz="4" w:space="0" w:color="000000"/>
            </w:tcBorders>
            <w:vAlign w:val="center"/>
          </w:tcPr>
          <w:p w14:paraId="577D68AE" w14:textId="7F0429E2" w:rsidR="00C76D69" w:rsidRPr="001017E1" w:rsidRDefault="004C4120" w:rsidP="00792503">
            <w:pPr>
              <w:widowControl/>
              <w:jc w:val="center"/>
              <w:textAlignment w:val="center"/>
              <w:rPr>
                <w:rFonts w:ascii="宋体" w:hAnsi="宋体" w:cs="宋体"/>
              </w:rPr>
            </w:pPr>
            <w:r w:rsidRPr="001017E1">
              <w:rPr>
                <w:rFonts w:ascii="宋体" w:hAnsi="宋体" w:cs="宋体" w:hint="eastAsia"/>
                <w:kern w:val="0"/>
              </w:rPr>
              <w:t>4</w:t>
            </w:r>
            <w:r w:rsidRPr="001017E1">
              <w:rPr>
                <w:rFonts w:ascii="宋体" w:hAnsi="宋体" w:cs="宋体"/>
                <w:kern w:val="0"/>
              </w:rPr>
              <w:t>2</w:t>
            </w:r>
            <w:r w:rsidRPr="001017E1">
              <w:rPr>
                <w:rFonts w:ascii="宋体" w:hAnsi="宋体" w:cs="宋体" w:hint="eastAsia"/>
                <w:kern w:val="0"/>
              </w:rPr>
              <w:t>00</w:t>
            </w:r>
          </w:p>
        </w:tc>
        <w:tc>
          <w:tcPr>
            <w:tcW w:w="1550" w:type="dxa"/>
            <w:tcBorders>
              <w:bottom w:val="single" w:sz="4" w:space="0" w:color="000000"/>
              <w:right w:val="single" w:sz="4" w:space="0" w:color="000000"/>
            </w:tcBorders>
            <w:vAlign w:val="center"/>
          </w:tcPr>
          <w:p w14:paraId="0125C071" w14:textId="5DC7B165" w:rsidR="00C76D69" w:rsidRPr="001017E1" w:rsidRDefault="004C4120" w:rsidP="00792503">
            <w:pPr>
              <w:widowControl/>
              <w:jc w:val="center"/>
              <w:textAlignment w:val="center"/>
              <w:rPr>
                <w:rFonts w:ascii="宋体" w:hAnsi="宋体" w:cs="宋体"/>
              </w:rPr>
            </w:pPr>
            <w:r w:rsidRPr="001017E1">
              <w:rPr>
                <w:rFonts w:ascii="宋体" w:hAnsi="宋体" w:cs="宋体"/>
                <w:kern w:val="0"/>
              </w:rPr>
              <w:t>840</w:t>
            </w:r>
          </w:p>
        </w:tc>
        <w:tc>
          <w:tcPr>
            <w:tcW w:w="1147" w:type="dxa"/>
            <w:tcBorders>
              <w:bottom w:val="single" w:sz="4" w:space="0" w:color="000000"/>
              <w:right w:val="single" w:sz="4" w:space="0" w:color="000000"/>
            </w:tcBorders>
            <w:vAlign w:val="center"/>
          </w:tcPr>
          <w:p w14:paraId="205471BD" w14:textId="50ED57EA" w:rsidR="00C76D69" w:rsidRPr="001017E1" w:rsidRDefault="004C4120" w:rsidP="00792503">
            <w:pPr>
              <w:widowControl/>
              <w:jc w:val="center"/>
              <w:textAlignment w:val="center"/>
              <w:rPr>
                <w:rFonts w:ascii="宋体" w:hAnsi="宋体" w:cs="宋体"/>
              </w:rPr>
            </w:pPr>
            <w:r w:rsidRPr="001017E1">
              <w:rPr>
                <w:rFonts w:ascii="宋体" w:hAnsi="宋体" w:cs="宋体"/>
                <w:kern w:val="0"/>
              </w:rPr>
              <w:t>3360</w:t>
            </w:r>
          </w:p>
        </w:tc>
      </w:tr>
      <w:tr w:rsidR="001017E1" w:rsidRPr="001017E1" w14:paraId="4C4DC32B" w14:textId="77777777" w:rsidTr="00655BC3">
        <w:trPr>
          <w:trHeight w:hRule="exact" w:val="454"/>
        </w:trPr>
        <w:tc>
          <w:tcPr>
            <w:tcW w:w="580" w:type="dxa"/>
            <w:tcBorders>
              <w:left w:val="single" w:sz="4" w:space="0" w:color="000000"/>
              <w:bottom w:val="single" w:sz="4" w:space="0" w:color="000000"/>
              <w:right w:val="single" w:sz="4" w:space="0" w:color="000000"/>
            </w:tcBorders>
            <w:vAlign w:val="center"/>
          </w:tcPr>
          <w:p w14:paraId="23CFD67C" w14:textId="77777777" w:rsidR="00C76D69" w:rsidRPr="001017E1" w:rsidRDefault="00C76D69" w:rsidP="00792503">
            <w:pPr>
              <w:jc w:val="center"/>
              <w:rPr>
                <w:rFonts w:ascii="宋体" w:hAnsi="宋体" w:cs="宋体"/>
                <w:b/>
              </w:rPr>
            </w:pPr>
          </w:p>
        </w:tc>
        <w:tc>
          <w:tcPr>
            <w:tcW w:w="1466" w:type="dxa"/>
            <w:tcBorders>
              <w:bottom w:val="single" w:sz="4" w:space="0" w:color="000000"/>
              <w:right w:val="single" w:sz="4" w:space="0" w:color="000000"/>
            </w:tcBorders>
            <w:vAlign w:val="center"/>
          </w:tcPr>
          <w:p w14:paraId="77641B0D" w14:textId="77777777" w:rsidR="00C76D69" w:rsidRPr="001017E1" w:rsidRDefault="00C76D69" w:rsidP="00792503">
            <w:pPr>
              <w:widowControl/>
              <w:jc w:val="center"/>
              <w:textAlignment w:val="center"/>
              <w:rPr>
                <w:rFonts w:ascii="宋体" w:hAnsi="宋体" w:cs="宋体"/>
                <w:b/>
              </w:rPr>
            </w:pPr>
            <w:r w:rsidRPr="001017E1">
              <w:rPr>
                <w:rFonts w:ascii="宋体" w:hAnsi="宋体" w:cs="宋体" w:hint="eastAsia"/>
                <w:b/>
                <w:kern w:val="0"/>
              </w:rPr>
              <w:t>合计</w:t>
            </w:r>
          </w:p>
        </w:tc>
        <w:tc>
          <w:tcPr>
            <w:tcW w:w="2967" w:type="dxa"/>
            <w:tcBorders>
              <w:bottom w:val="single" w:sz="4" w:space="0" w:color="000000"/>
              <w:right w:val="single" w:sz="4" w:space="0" w:color="000000"/>
            </w:tcBorders>
            <w:vAlign w:val="center"/>
          </w:tcPr>
          <w:p w14:paraId="566EB0EA" w14:textId="77777777" w:rsidR="00C76D69" w:rsidRPr="001017E1" w:rsidRDefault="00C76D69" w:rsidP="00792503">
            <w:pPr>
              <w:jc w:val="left"/>
              <w:rPr>
                <w:rFonts w:ascii="宋体" w:hAnsi="宋体" w:cs="宋体"/>
                <w:kern w:val="0"/>
              </w:rPr>
            </w:pPr>
          </w:p>
        </w:tc>
        <w:tc>
          <w:tcPr>
            <w:tcW w:w="1050" w:type="dxa"/>
            <w:tcBorders>
              <w:bottom w:val="single" w:sz="4" w:space="0" w:color="000000"/>
              <w:right w:val="single" w:sz="4" w:space="0" w:color="000000"/>
            </w:tcBorders>
            <w:vAlign w:val="center"/>
          </w:tcPr>
          <w:p w14:paraId="6F85F020" w14:textId="12A33D5E" w:rsidR="00C76D69" w:rsidRPr="001017E1" w:rsidRDefault="007F118F" w:rsidP="00792503">
            <w:pPr>
              <w:widowControl/>
              <w:jc w:val="center"/>
              <w:textAlignment w:val="center"/>
              <w:rPr>
                <w:rFonts w:ascii="宋体" w:hAnsi="宋体" w:cs="宋体"/>
                <w:b/>
              </w:rPr>
            </w:pPr>
            <w:bookmarkStart w:id="390" w:name="_Hlk101531502"/>
            <w:r w:rsidRPr="001017E1">
              <w:rPr>
                <w:rFonts w:ascii="宋体" w:hAnsi="宋体" w:cs="宋体"/>
                <w:b/>
                <w:kern w:val="0"/>
              </w:rPr>
              <w:t>267</w:t>
            </w:r>
            <w:r w:rsidRPr="001017E1">
              <w:rPr>
                <w:rFonts w:ascii="宋体" w:hAnsi="宋体" w:cs="宋体" w:hint="eastAsia"/>
                <w:b/>
                <w:kern w:val="0"/>
              </w:rPr>
              <w:t>00</w:t>
            </w:r>
            <w:bookmarkEnd w:id="390"/>
          </w:p>
        </w:tc>
        <w:tc>
          <w:tcPr>
            <w:tcW w:w="1550" w:type="dxa"/>
            <w:tcBorders>
              <w:bottom w:val="single" w:sz="4" w:space="0" w:color="000000"/>
              <w:right w:val="single" w:sz="4" w:space="0" w:color="000000"/>
            </w:tcBorders>
            <w:vAlign w:val="center"/>
          </w:tcPr>
          <w:p w14:paraId="0059E3C8" w14:textId="16823A75" w:rsidR="00C76D69" w:rsidRPr="001017E1" w:rsidRDefault="007F118F" w:rsidP="00792503">
            <w:pPr>
              <w:widowControl/>
              <w:jc w:val="center"/>
              <w:textAlignment w:val="center"/>
              <w:rPr>
                <w:rFonts w:ascii="宋体" w:hAnsi="宋体" w:cs="宋体"/>
                <w:b/>
              </w:rPr>
            </w:pPr>
            <w:r w:rsidRPr="001017E1">
              <w:rPr>
                <w:rFonts w:ascii="宋体" w:hAnsi="宋体" w:cs="宋体"/>
                <w:b/>
                <w:kern w:val="0"/>
              </w:rPr>
              <w:t>10990</w:t>
            </w:r>
          </w:p>
        </w:tc>
        <w:tc>
          <w:tcPr>
            <w:tcW w:w="1147" w:type="dxa"/>
            <w:tcBorders>
              <w:bottom w:val="single" w:sz="4" w:space="0" w:color="000000"/>
              <w:right w:val="single" w:sz="4" w:space="0" w:color="000000"/>
            </w:tcBorders>
            <w:vAlign w:val="center"/>
          </w:tcPr>
          <w:p w14:paraId="13840F5B" w14:textId="1D094870" w:rsidR="00C76D69" w:rsidRPr="001017E1" w:rsidRDefault="007F118F" w:rsidP="00792503">
            <w:pPr>
              <w:widowControl/>
              <w:jc w:val="center"/>
              <w:textAlignment w:val="center"/>
              <w:rPr>
                <w:rFonts w:ascii="宋体" w:hAnsi="宋体" w:cs="宋体"/>
                <w:b/>
              </w:rPr>
            </w:pPr>
            <w:r w:rsidRPr="001017E1">
              <w:rPr>
                <w:rFonts w:ascii="宋体" w:hAnsi="宋体" w:cs="宋体"/>
                <w:b/>
                <w:kern w:val="0"/>
              </w:rPr>
              <w:t>15710</w:t>
            </w:r>
          </w:p>
        </w:tc>
      </w:tr>
      <w:tr w:rsidR="001017E1" w:rsidRPr="001017E1" w14:paraId="69B31086" w14:textId="77777777" w:rsidTr="00655BC3">
        <w:trPr>
          <w:trHeight w:hRule="exact" w:val="454"/>
        </w:trPr>
        <w:tc>
          <w:tcPr>
            <w:tcW w:w="580" w:type="dxa"/>
            <w:tcBorders>
              <w:left w:val="single" w:sz="4" w:space="0" w:color="000000"/>
              <w:bottom w:val="single" w:sz="4" w:space="0" w:color="000000"/>
              <w:right w:val="single" w:sz="4" w:space="0" w:color="000000"/>
            </w:tcBorders>
            <w:vAlign w:val="center"/>
          </w:tcPr>
          <w:p w14:paraId="5E4517CD" w14:textId="58449593" w:rsidR="00C462B2" w:rsidRPr="001017E1" w:rsidRDefault="00C462B2" w:rsidP="00792503">
            <w:pPr>
              <w:widowControl/>
              <w:jc w:val="center"/>
              <w:textAlignment w:val="center"/>
              <w:rPr>
                <w:rFonts w:ascii="宋体" w:hAnsi="宋体" w:cs="宋体"/>
              </w:rPr>
            </w:pPr>
            <w:r w:rsidRPr="001017E1">
              <w:rPr>
                <w:rFonts w:ascii="宋体" w:hAnsi="宋体" w:cs="宋体"/>
                <w:kern w:val="0"/>
              </w:rPr>
              <w:t>11</w:t>
            </w:r>
          </w:p>
        </w:tc>
        <w:tc>
          <w:tcPr>
            <w:tcW w:w="1466" w:type="dxa"/>
            <w:vMerge w:val="restart"/>
            <w:tcBorders>
              <w:right w:val="single" w:sz="4" w:space="0" w:color="000000"/>
            </w:tcBorders>
            <w:vAlign w:val="center"/>
          </w:tcPr>
          <w:p w14:paraId="1BAEF4F5" w14:textId="5A2B15F2" w:rsidR="00C462B2" w:rsidRPr="001017E1" w:rsidRDefault="00C462B2" w:rsidP="00792503">
            <w:pPr>
              <w:widowControl/>
              <w:jc w:val="center"/>
              <w:textAlignment w:val="center"/>
              <w:rPr>
                <w:rFonts w:ascii="宋体" w:hAnsi="宋体" w:cs="宋体"/>
              </w:rPr>
            </w:pPr>
            <w:bookmarkStart w:id="391" w:name="_Hlk101531748"/>
            <w:r w:rsidRPr="001017E1">
              <w:rPr>
                <w:rFonts w:ascii="宋体" w:hAnsi="宋体" w:cs="宋体" w:hint="eastAsia"/>
                <w:b/>
                <w:bCs/>
                <w:kern w:val="0"/>
              </w:rPr>
              <w:t>湿地文化传播工程</w:t>
            </w:r>
            <w:bookmarkEnd w:id="391"/>
          </w:p>
        </w:tc>
        <w:tc>
          <w:tcPr>
            <w:tcW w:w="2967" w:type="dxa"/>
            <w:tcBorders>
              <w:bottom w:val="single" w:sz="4" w:space="0" w:color="000000"/>
              <w:right w:val="single" w:sz="4" w:space="0" w:color="000000"/>
            </w:tcBorders>
            <w:vAlign w:val="center"/>
          </w:tcPr>
          <w:p w14:paraId="21F81A8C" w14:textId="41F5D42F" w:rsidR="00C462B2" w:rsidRPr="001017E1" w:rsidRDefault="00C462B2" w:rsidP="00792503">
            <w:pPr>
              <w:widowControl/>
              <w:spacing w:before="100" w:beforeAutospacing="1" w:after="100" w:afterAutospacing="1" w:line="360" w:lineRule="auto"/>
              <w:jc w:val="left"/>
              <w:rPr>
                <w:rFonts w:ascii="宋体" w:hAnsi="宋体" w:cs="宋体"/>
                <w:kern w:val="0"/>
              </w:rPr>
            </w:pPr>
            <w:bookmarkStart w:id="392" w:name="_Hlk101532265"/>
            <w:r w:rsidRPr="001017E1">
              <w:rPr>
                <w:rFonts w:ascii="宋体" w:hAnsi="宋体" w:cs="宋体" w:hint="eastAsia"/>
                <w:kern w:val="0"/>
              </w:rPr>
              <w:t>余杭塘河历史文化带建设</w:t>
            </w:r>
            <w:bookmarkEnd w:id="392"/>
          </w:p>
        </w:tc>
        <w:tc>
          <w:tcPr>
            <w:tcW w:w="1050" w:type="dxa"/>
            <w:tcBorders>
              <w:bottom w:val="single" w:sz="4" w:space="0" w:color="000000"/>
              <w:right w:val="single" w:sz="4" w:space="0" w:color="000000"/>
            </w:tcBorders>
            <w:vAlign w:val="center"/>
          </w:tcPr>
          <w:p w14:paraId="461F2189" w14:textId="359F7A0A" w:rsidR="00C462B2" w:rsidRPr="001017E1" w:rsidRDefault="0041428C" w:rsidP="00792503">
            <w:pPr>
              <w:widowControl/>
              <w:jc w:val="center"/>
              <w:textAlignment w:val="center"/>
              <w:rPr>
                <w:rFonts w:ascii="宋体" w:hAnsi="宋体" w:cs="宋体"/>
              </w:rPr>
            </w:pPr>
            <w:r w:rsidRPr="001017E1">
              <w:rPr>
                <w:rFonts w:ascii="宋体" w:hAnsi="宋体" w:cs="宋体"/>
                <w:kern w:val="0"/>
              </w:rPr>
              <w:t>20</w:t>
            </w:r>
            <w:r w:rsidRPr="001017E1">
              <w:rPr>
                <w:rFonts w:ascii="宋体" w:hAnsi="宋体" w:cs="宋体" w:hint="eastAsia"/>
                <w:kern w:val="0"/>
              </w:rPr>
              <w:t>00</w:t>
            </w:r>
          </w:p>
        </w:tc>
        <w:tc>
          <w:tcPr>
            <w:tcW w:w="1550" w:type="dxa"/>
            <w:tcBorders>
              <w:bottom w:val="single" w:sz="4" w:space="0" w:color="000000"/>
              <w:right w:val="single" w:sz="4" w:space="0" w:color="000000"/>
            </w:tcBorders>
            <w:vAlign w:val="center"/>
          </w:tcPr>
          <w:p w14:paraId="335652D9" w14:textId="6DAEB44F" w:rsidR="00C462B2" w:rsidRPr="001017E1" w:rsidRDefault="0041428C" w:rsidP="00792503">
            <w:pPr>
              <w:widowControl/>
              <w:jc w:val="center"/>
              <w:textAlignment w:val="center"/>
              <w:rPr>
                <w:rFonts w:ascii="宋体" w:hAnsi="宋体" w:cs="宋体"/>
              </w:rPr>
            </w:pPr>
            <w:r w:rsidRPr="001017E1">
              <w:rPr>
                <w:rFonts w:ascii="宋体" w:hAnsi="宋体" w:cs="宋体"/>
                <w:kern w:val="0"/>
              </w:rPr>
              <w:t>4</w:t>
            </w:r>
            <w:r w:rsidRPr="001017E1">
              <w:rPr>
                <w:rFonts w:ascii="宋体" w:hAnsi="宋体" w:cs="宋体" w:hint="eastAsia"/>
                <w:kern w:val="0"/>
              </w:rPr>
              <w:t>00</w:t>
            </w:r>
          </w:p>
        </w:tc>
        <w:tc>
          <w:tcPr>
            <w:tcW w:w="1147" w:type="dxa"/>
            <w:tcBorders>
              <w:bottom w:val="single" w:sz="4" w:space="0" w:color="000000"/>
              <w:right w:val="single" w:sz="4" w:space="0" w:color="000000"/>
            </w:tcBorders>
            <w:vAlign w:val="center"/>
          </w:tcPr>
          <w:p w14:paraId="11B50CA7" w14:textId="047F0A55" w:rsidR="00C462B2" w:rsidRPr="001017E1" w:rsidRDefault="0041428C" w:rsidP="00792503">
            <w:pPr>
              <w:widowControl/>
              <w:jc w:val="center"/>
              <w:textAlignment w:val="center"/>
              <w:rPr>
                <w:rFonts w:ascii="宋体" w:hAnsi="宋体" w:cs="宋体"/>
              </w:rPr>
            </w:pPr>
            <w:r w:rsidRPr="001017E1">
              <w:rPr>
                <w:rFonts w:ascii="宋体" w:hAnsi="宋体" w:cs="宋体"/>
                <w:kern w:val="0"/>
              </w:rPr>
              <w:t>16</w:t>
            </w:r>
            <w:r w:rsidRPr="001017E1">
              <w:rPr>
                <w:rFonts w:ascii="宋体" w:hAnsi="宋体" w:cs="宋体" w:hint="eastAsia"/>
                <w:kern w:val="0"/>
              </w:rPr>
              <w:t>00</w:t>
            </w:r>
          </w:p>
        </w:tc>
      </w:tr>
      <w:tr w:rsidR="001017E1" w:rsidRPr="001017E1" w14:paraId="4EAB107C" w14:textId="77777777" w:rsidTr="00655BC3">
        <w:trPr>
          <w:trHeight w:hRule="exact" w:val="454"/>
        </w:trPr>
        <w:tc>
          <w:tcPr>
            <w:tcW w:w="580" w:type="dxa"/>
            <w:tcBorders>
              <w:left w:val="single" w:sz="4" w:space="0" w:color="000000"/>
              <w:bottom w:val="single" w:sz="4" w:space="0" w:color="000000"/>
              <w:right w:val="single" w:sz="4" w:space="0" w:color="000000"/>
            </w:tcBorders>
            <w:vAlign w:val="center"/>
          </w:tcPr>
          <w:p w14:paraId="158DC4D1" w14:textId="12054CCD" w:rsidR="00C462B2" w:rsidRPr="001017E1" w:rsidRDefault="00C462B2" w:rsidP="00792503">
            <w:pPr>
              <w:widowControl/>
              <w:jc w:val="center"/>
              <w:textAlignment w:val="center"/>
              <w:rPr>
                <w:rFonts w:ascii="宋体" w:hAnsi="宋体" w:cs="宋体"/>
              </w:rPr>
            </w:pPr>
            <w:r w:rsidRPr="001017E1">
              <w:rPr>
                <w:rFonts w:ascii="宋体" w:hAnsi="宋体" w:cs="宋体"/>
                <w:kern w:val="0"/>
              </w:rPr>
              <w:t>12</w:t>
            </w:r>
          </w:p>
        </w:tc>
        <w:tc>
          <w:tcPr>
            <w:tcW w:w="1466" w:type="dxa"/>
            <w:vMerge/>
            <w:tcBorders>
              <w:right w:val="single" w:sz="4" w:space="0" w:color="000000"/>
            </w:tcBorders>
            <w:vAlign w:val="center"/>
          </w:tcPr>
          <w:p w14:paraId="7AC43B1F" w14:textId="77777777" w:rsidR="00C462B2" w:rsidRPr="001017E1" w:rsidRDefault="00C462B2" w:rsidP="00792503">
            <w:pPr>
              <w:jc w:val="center"/>
              <w:rPr>
                <w:rFonts w:ascii="宋体" w:hAnsi="宋体" w:cs="宋体"/>
              </w:rPr>
            </w:pPr>
          </w:p>
        </w:tc>
        <w:tc>
          <w:tcPr>
            <w:tcW w:w="2967" w:type="dxa"/>
            <w:tcBorders>
              <w:bottom w:val="single" w:sz="4" w:space="0" w:color="000000"/>
              <w:right w:val="single" w:sz="4" w:space="0" w:color="000000"/>
            </w:tcBorders>
            <w:vAlign w:val="center"/>
          </w:tcPr>
          <w:p w14:paraId="551D131D" w14:textId="706008EB" w:rsidR="00C462B2" w:rsidRPr="001017E1" w:rsidRDefault="00C462B2" w:rsidP="00792503">
            <w:pPr>
              <w:widowControl/>
              <w:spacing w:before="100" w:beforeAutospacing="1" w:after="100" w:afterAutospacing="1" w:line="360" w:lineRule="auto"/>
              <w:jc w:val="left"/>
              <w:rPr>
                <w:rFonts w:ascii="宋体" w:hAnsi="宋体" w:cs="宋体"/>
                <w:kern w:val="0"/>
              </w:rPr>
            </w:pPr>
            <w:bookmarkStart w:id="393" w:name="_Hlk101532285"/>
            <w:r w:rsidRPr="001017E1">
              <w:rPr>
                <w:rFonts w:ascii="宋体" w:hAnsi="宋体" w:cs="宋体" w:hint="eastAsia"/>
                <w:kern w:val="0"/>
              </w:rPr>
              <w:t>钱塘江诗路建设</w:t>
            </w:r>
            <w:bookmarkEnd w:id="393"/>
          </w:p>
        </w:tc>
        <w:tc>
          <w:tcPr>
            <w:tcW w:w="1050" w:type="dxa"/>
            <w:tcBorders>
              <w:bottom w:val="single" w:sz="4" w:space="0" w:color="000000"/>
              <w:right w:val="single" w:sz="4" w:space="0" w:color="000000"/>
            </w:tcBorders>
            <w:vAlign w:val="center"/>
          </w:tcPr>
          <w:p w14:paraId="57732D4E" w14:textId="18BC0BB0" w:rsidR="00C462B2" w:rsidRPr="001017E1" w:rsidRDefault="0050393C" w:rsidP="00792503">
            <w:pPr>
              <w:widowControl/>
              <w:jc w:val="center"/>
              <w:textAlignment w:val="center"/>
              <w:rPr>
                <w:rFonts w:ascii="宋体" w:hAnsi="宋体" w:cs="宋体"/>
              </w:rPr>
            </w:pPr>
            <w:r w:rsidRPr="001017E1">
              <w:rPr>
                <w:rFonts w:ascii="宋体" w:hAnsi="宋体" w:cs="宋体"/>
                <w:kern w:val="0"/>
              </w:rPr>
              <w:t>30</w:t>
            </w:r>
            <w:r w:rsidRPr="001017E1">
              <w:rPr>
                <w:rFonts w:ascii="宋体" w:hAnsi="宋体" w:cs="宋体" w:hint="eastAsia"/>
                <w:kern w:val="0"/>
              </w:rPr>
              <w:t>00</w:t>
            </w:r>
          </w:p>
        </w:tc>
        <w:tc>
          <w:tcPr>
            <w:tcW w:w="1550" w:type="dxa"/>
            <w:tcBorders>
              <w:bottom w:val="single" w:sz="4" w:space="0" w:color="000000"/>
              <w:right w:val="single" w:sz="4" w:space="0" w:color="000000"/>
            </w:tcBorders>
            <w:vAlign w:val="center"/>
          </w:tcPr>
          <w:p w14:paraId="789DE725" w14:textId="3D76550E" w:rsidR="00C462B2" w:rsidRPr="001017E1" w:rsidRDefault="0050393C" w:rsidP="00792503">
            <w:pPr>
              <w:widowControl/>
              <w:jc w:val="center"/>
              <w:textAlignment w:val="center"/>
              <w:rPr>
                <w:rFonts w:ascii="宋体" w:hAnsi="宋体" w:cs="宋体"/>
              </w:rPr>
            </w:pPr>
            <w:r w:rsidRPr="001017E1">
              <w:rPr>
                <w:rFonts w:ascii="宋体" w:hAnsi="宋体" w:cs="宋体"/>
                <w:kern w:val="0"/>
              </w:rPr>
              <w:t>60</w:t>
            </w:r>
            <w:r w:rsidRPr="001017E1">
              <w:rPr>
                <w:rFonts w:ascii="宋体" w:hAnsi="宋体" w:cs="宋体" w:hint="eastAsia"/>
                <w:kern w:val="0"/>
              </w:rPr>
              <w:t>0</w:t>
            </w:r>
          </w:p>
        </w:tc>
        <w:tc>
          <w:tcPr>
            <w:tcW w:w="1147" w:type="dxa"/>
            <w:tcBorders>
              <w:bottom w:val="single" w:sz="4" w:space="0" w:color="000000"/>
              <w:right w:val="single" w:sz="4" w:space="0" w:color="000000"/>
            </w:tcBorders>
            <w:vAlign w:val="center"/>
          </w:tcPr>
          <w:p w14:paraId="5CB9602A" w14:textId="4BF850DD" w:rsidR="00C462B2" w:rsidRPr="001017E1" w:rsidRDefault="0050393C" w:rsidP="00792503">
            <w:pPr>
              <w:widowControl/>
              <w:jc w:val="center"/>
              <w:textAlignment w:val="center"/>
              <w:rPr>
                <w:rFonts w:ascii="宋体" w:hAnsi="宋体" w:cs="宋体"/>
              </w:rPr>
            </w:pPr>
            <w:r w:rsidRPr="001017E1">
              <w:rPr>
                <w:rFonts w:ascii="宋体" w:hAnsi="宋体" w:cs="宋体"/>
                <w:kern w:val="0"/>
              </w:rPr>
              <w:t>240</w:t>
            </w:r>
            <w:r w:rsidRPr="001017E1">
              <w:rPr>
                <w:rFonts w:ascii="宋体" w:hAnsi="宋体" w:cs="宋体" w:hint="eastAsia"/>
                <w:kern w:val="0"/>
              </w:rPr>
              <w:t>0</w:t>
            </w:r>
          </w:p>
        </w:tc>
      </w:tr>
      <w:tr w:rsidR="001017E1" w:rsidRPr="001017E1" w14:paraId="57A298A2" w14:textId="77777777" w:rsidTr="00A958F1">
        <w:trPr>
          <w:trHeight w:hRule="exact" w:val="454"/>
        </w:trPr>
        <w:tc>
          <w:tcPr>
            <w:tcW w:w="580" w:type="dxa"/>
            <w:tcBorders>
              <w:left w:val="single" w:sz="4" w:space="0" w:color="000000"/>
              <w:bottom w:val="single" w:sz="4" w:space="0" w:color="000000"/>
              <w:right w:val="single" w:sz="4" w:space="0" w:color="000000"/>
            </w:tcBorders>
            <w:vAlign w:val="center"/>
          </w:tcPr>
          <w:p w14:paraId="45A54A14" w14:textId="6E69729D" w:rsidR="00C462B2" w:rsidRPr="001017E1" w:rsidRDefault="00C462B2" w:rsidP="00792503">
            <w:pPr>
              <w:widowControl/>
              <w:jc w:val="center"/>
              <w:textAlignment w:val="center"/>
              <w:rPr>
                <w:rFonts w:ascii="宋体" w:hAnsi="宋体" w:cs="宋体"/>
                <w:kern w:val="0"/>
              </w:rPr>
            </w:pPr>
            <w:r w:rsidRPr="001017E1">
              <w:rPr>
                <w:rFonts w:ascii="宋体" w:hAnsi="宋体" w:cs="宋体" w:hint="eastAsia"/>
                <w:kern w:val="0"/>
              </w:rPr>
              <w:t>1</w:t>
            </w:r>
            <w:r w:rsidRPr="001017E1">
              <w:rPr>
                <w:rFonts w:ascii="宋体" w:hAnsi="宋体" w:cs="宋体"/>
                <w:kern w:val="0"/>
              </w:rPr>
              <w:t>3</w:t>
            </w:r>
          </w:p>
        </w:tc>
        <w:tc>
          <w:tcPr>
            <w:tcW w:w="1466" w:type="dxa"/>
            <w:vMerge/>
            <w:tcBorders>
              <w:right w:val="single" w:sz="4" w:space="0" w:color="000000"/>
            </w:tcBorders>
            <w:vAlign w:val="center"/>
          </w:tcPr>
          <w:p w14:paraId="7117A992" w14:textId="77777777" w:rsidR="00C462B2" w:rsidRPr="001017E1" w:rsidRDefault="00C462B2" w:rsidP="00792503">
            <w:pPr>
              <w:jc w:val="center"/>
              <w:rPr>
                <w:rFonts w:ascii="宋体" w:hAnsi="宋体" w:cs="宋体"/>
              </w:rPr>
            </w:pPr>
          </w:p>
        </w:tc>
        <w:tc>
          <w:tcPr>
            <w:tcW w:w="2967" w:type="dxa"/>
            <w:tcBorders>
              <w:bottom w:val="single" w:sz="4" w:space="0" w:color="000000"/>
              <w:right w:val="single" w:sz="4" w:space="0" w:color="000000"/>
            </w:tcBorders>
            <w:vAlign w:val="center"/>
          </w:tcPr>
          <w:p w14:paraId="33D12ABE" w14:textId="5CBF0886" w:rsidR="00C462B2" w:rsidRPr="001017E1" w:rsidRDefault="00C462B2" w:rsidP="00792503">
            <w:pPr>
              <w:widowControl/>
              <w:spacing w:before="100" w:beforeAutospacing="1" w:after="100" w:afterAutospacing="1" w:line="360" w:lineRule="auto"/>
              <w:jc w:val="left"/>
              <w:rPr>
                <w:rFonts w:ascii="宋体" w:hAnsi="宋体" w:cs="宋体"/>
                <w:kern w:val="0"/>
              </w:rPr>
            </w:pPr>
            <w:bookmarkStart w:id="394" w:name="_Hlk101532320"/>
            <w:r w:rsidRPr="001017E1">
              <w:rPr>
                <w:rFonts w:ascii="宋体" w:hAnsi="宋体" w:cs="宋体" w:hint="eastAsia"/>
                <w:kern w:val="0"/>
              </w:rPr>
              <w:t>“国际湿地城市”创建宣传</w:t>
            </w:r>
            <w:bookmarkEnd w:id="394"/>
          </w:p>
        </w:tc>
        <w:tc>
          <w:tcPr>
            <w:tcW w:w="1050" w:type="dxa"/>
            <w:tcBorders>
              <w:bottom w:val="single" w:sz="4" w:space="0" w:color="000000"/>
              <w:right w:val="single" w:sz="4" w:space="0" w:color="000000"/>
            </w:tcBorders>
            <w:vAlign w:val="center"/>
          </w:tcPr>
          <w:p w14:paraId="7A6199A8" w14:textId="67747A4C" w:rsidR="00C462B2" w:rsidRPr="001017E1" w:rsidRDefault="00C462B2" w:rsidP="00792503">
            <w:pPr>
              <w:widowControl/>
              <w:jc w:val="center"/>
              <w:textAlignment w:val="center"/>
              <w:rPr>
                <w:rFonts w:ascii="宋体" w:hAnsi="宋体" w:cs="宋体"/>
                <w:kern w:val="0"/>
              </w:rPr>
            </w:pPr>
            <w:r w:rsidRPr="001017E1">
              <w:rPr>
                <w:rFonts w:ascii="宋体" w:hAnsi="宋体" w:cs="宋体" w:hint="eastAsia"/>
                <w:kern w:val="0"/>
              </w:rPr>
              <w:t>1</w:t>
            </w:r>
            <w:r w:rsidRPr="001017E1">
              <w:rPr>
                <w:rFonts w:ascii="宋体" w:hAnsi="宋体" w:cs="宋体"/>
                <w:kern w:val="0"/>
              </w:rPr>
              <w:t>000</w:t>
            </w:r>
          </w:p>
        </w:tc>
        <w:tc>
          <w:tcPr>
            <w:tcW w:w="1550" w:type="dxa"/>
            <w:tcBorders>
              <w:bottom w:val="single" w:sz="4" w:space="0" w:color="000000"/>
              <w:right w:val="single" w:sz="4" w:space="0" w:color="000000"/>
            </w:tcBorders>
            <w:vAlign w:val="center"/>
          </w:tcPr>
          <w:p w14:paraId="0D50ABAF" w14:textId="71E8DC24" w:rsidR="00C462B2" w:rsidRPr="001017E1" w:rsidDel="00640FDD" w:rsidRDefault="00C462B2" w:rsidP="00792503">
            <w:pPr>
              <w:widowControl/>
              <w:jc w:val="center"/>
              <w:textAlignment w:val="center"/>
              <w:rPr>
                <w:rFonts w:ascii="宋体" w:hAnsi="宋体" w:cs="宋体"/>
                <w:kern w:val="0"/>
              </w:rPr>
            </w:pPr>
            <w:r w:rsidRPr="001017E1">
              <w:rPr>
                <w:rFonts w:ascii="宋体" w:hAnsi="宋体" w:cs="宋体" w:hint="eastAsia"/>
                <w:kern w:val="0"/>
              </w:rPr>
              <w:t>4</w:t>
            </w:r>
            <w:r w:rsidRPr="001017E1">
              <w:rPr>
                <w:rFonts w:ascii="宋体" w:hAnsi="宋体" w:cs="宋体"/>
                <w:kern w:val="0"/>
              </w:rPr>
              <w:t>00</w:t>
            </w:r>
          </w:p>
        </w:tc>
        <w:tc>
          <w:tcPr>
            <w:tcW w:w="1147" w:type="dxa"/>
            <w:tcBorders>
              <w:bottom w:val="single" w:sz="4" w:space="0" w:color="000000"/>
              <w:right w:val="single" w:sz="4" w:space="0" w:color="000000"/>
            </w:tcBorders>
            <w:vAlign w:val="center"/>
          </w:tcPr>
          <w:p w14:paraId="6AD7108B" w14:textId="22232B62" w:rsidR="00C462B2" w:rsidRPr="001017E1" w:rsidDel="00640FDD" w:rsidRDefault="00C462B2" w:rsidP="00792503">
            <w:pPr>
              <w:widowControl/>
              <w:jc w:val="center"/>
              <w:textAlignment w:val="center"/>
              <w:rPr>
                <w:rFonts w:ascii="宋体" w:hAnsi="宋体" w:cs="宋体"/>
                <w:kern w:val="0"/>
              </w:rPr>
            </w:pPr>
            <w:r w:rsidRPr="001017E1">
              <w:rPr>
                <w:rFonts w:ascii="宋体" w:hAnsi="宋体" w:cs="宋体" w:hint="eastAsia"/>
                <w:kern w:val="0"/>
              </w:rPr>
              <w:t>6</w:t>
            </w:r>
            <w:r w:rsidRPr="001017E1">
              <w:rPr>
                <w:rFonts w:ascii="宋体" w:hAnsi="宋体" w:cs="宋体"/>
                <w:kern w:val="0"/>
              </w:rPr>
              <w:t>00</w:t>
            </w:r>
          </w:p>
        </w:tc>
      </w:tr>
      <w:tr w:rsidR="001017E1" w:rsidRPr="001017E1" w14:paraId="4745D532" w14:textId="77777777" w:rsidTr="00655BC3">
        <w:trPr>
          <w:trHeight w:hRule="exact" w:val="454"/>
        </w:trPr>
        <w:tc>
          <w:tcPr>
            <w:tcW w:w="580" w:type="dxa"/>
            <w:tcBorders>
              <w:left w:val="single" w:sz="4" w:space="0" w:color="000000"/>
              <w:bottom w:val="single" w:sz="4" w:space="0" w:color="000000"/>
              <w:right w:val="single" w:sz="4" w:space="0" w:color="000000"/>
            </w:tcBorders>
            <w:vAlign w:val="center"/>
          </w:tcPr>
          <w:p w14:paraId="43248F9F" w14:textId="1F2696FB" w:rsidR="00C462B2" w:rsidRPr="001017E1" w:rsidRDefault="00C462B2" w:rsidP="00792503">
            <w:pPr>
              <w:widowControl/>
              <w:jc w:val="center"/>
              <w:textAlignment w:val="center"/>
              <w:rPr>
                <w:rFonts w:ascii="宋体" w:hAnsi="宋体" w:cs="宋体"/>
                <w:kern w:val="0"/>
              </w:rPr>
            </w:pPr>
            <w:r w:rsidRPr="001017E1">
              <w:rPr>
                <w:rFonts w:ascii="宋体" w:hAnsi="宋体" w:cs="宋体" w:hint="eastAsia"/>
                <w:kern w:val="0"/>
              </w:rPr>
              <w:t>1</w:t>
            </w:r>
            <w:r w:rsidRPr="001017E1">
              <w:rPr>
                <w:rFonts w:ascii="宋体" w:hAnsi="宋体" w:cs="宋体"/>
                <w:kern w:val="0"/>
              </w:rPr>
              <w:t>4</w:t>
            </w:r>
          </w:p>
        </w:tc>
        <w:tc>
          <w:tcPr>
            <w:tcW w:w="1466" w:type="dxa"/>
            <w:vMerge/>
            <w:tcBorders>
              <w:bottom w:val="single" w:sz="4" w:space="0" w:color="000000"/>
              <w:right w:val="single" w:sz="4" w:space="0" w:color="000000"/>
            </w:tcBorders>
            <w:vAlign w:val="center"/>
          </w:tcPr>
          <w:p w14:paraId="6CA68D0B" w14:textId="77777777" w:rsidR="00C462B2" w:rsidRPr="001017E1" w:rsidRDefault="00C462B2" w:rsidP="00792503">
            <w:pPr>
              <w:jc w:val="center"/>
              <w:rPr>
                <w:rFonts w:ascii="宋体" w:hAnsi="宋体" w:cs="宋体"/>
              </w:rPr>
            </w:pPr>
          </w:p>
        </w:tc>
        <w:tc>
          <w:tcPr>
            <w:tcW w:w="2967" w:type="dxa"/>
            <w:tcBorders>
              <w:bottom w:val="single" w:sz="4" w:space="0" w:color="000000"/>
              <w:right w:val="single" w:sz="4" w:space="0" w:color="000000"/>
            </w:tcBorders>
            <w:vAlign w:val="center"/>
          </w:tcPr>
          <w:p w14:paraId="4C7DC75F" w14:textId="76B34571" w:rsidR="00C462B2" w:rsidRPr="001017E1" w:rsidRDefault="00C462B2" w:rsidP="00792503">
            <w:pPr>
              <w:widowControl/>
              <w:spacing w:before="100" w:beforeAutospacing="1" w:after="100" w:afterAutospacing="1" w:line="360" w:lineRule="auto"/>
              <w:jc w:val="left"/>
              <w:rPr>
                <w:rFonts w:ascii="宋体" w:hAnsi="宋体" w:cs="宋体"/>
                <w:kern w:val="0"/>
              </w:rPr>
            </w:pPr>
            <w:bookmarkStart w:id="395" w:name="_Hlk101532347"/>
            <w:r w:rsidRPr="001017E1">
              <w:rPr>
                <w:rFonts w:ascii="宋体" w:hAnsi="宋体" w:cs="宋体" w:hint="eastAsia"/>
                <w:kern w:val="0"/>
              </w:rPr>
              <w:t>湿地科普宣教工程</w:t>
            </w:r>
            <w:bookmarkEnd w:id="395"/>
          </w:p>
        </w:tc>
        <w:tc>
          <w:tcPr>
            <w:tcW w:w="1050" w:type="dxa"/>
            <w:tcBorders>
              <w:bottom w:val="single" w:sz="4" w:space="0" w:color="000000"/>
              <w:right w:val="single" w:sz="4" w:space="0" w:color="000000"/>
            </w:tcBorders>
            <w:vAlign w:val="center"/>
          </w:tcPr>
          <w:p w14:paraId="10566267" w14:textId="0B594B17" w:rsidR="00C462B2" w:rsidRPr="001017E1" w:rsidRDefault="0041428C" w:rsidP="00792503">
            <w:pPr>
              <w:widowControl/>
              <w:jc w:val="center"/>
              <w:textAlignment w:val="center"/>
              <w:rPr>
                <w:rFonts w:ascii="宋体" w:hAnsi="宋体" w:cs="宋体"/>
                <w:kern w:val="0"/>
              </w:rPr>
            </w:pPr>
            <w:r w:rsidRPr="001017E1">
              <w:rPr>
                <w:rFonts w:ascii="宋体" w:hAnsi="宋体" w:cs="宋体" w:hint="eastAsia"/>
                <w:kern w:val="0"/>
              </w:rPr>
              <w:t>1</w:t>
            </w:r>
            <w:r w:rsidRPr="001017E1">
              <w:rPr>
                <w:rFonts w:ascii="宋体" w:hAnsi="宋体" w:cs="宋体"/>
                <w:kern w:val="0"/>
              </w:rPr>
              <w:t>600</w:t>
            </w:r>
          </w:p>
        </w:tc>
        <w:tc>
          <w:tcPr>
            <w:tcW w:w="1550" w:type="dxa"/>
            <w:tcBorders>
              <w:bottom w:val="single" w:sz="4" w:space="0" w:color="000000"/>
              <w:right w:val="single" w:sz="4" w:space="0" w:color="000000"/>
            </w:tcBorders>
            <w:vAlign w:val="center"/>
          </w:tcPr>
          <w:p w14:paraId="5D09C98E" w14:textId="583127D2" w:rsidR="00C462B2" w:rsidRPr="001017E1" w:rsidRDefault="0041428C" w:rsidP="00792503">
            <w:pPr>
              <w:widowControl/>
              <w:jc w:val="center"/>
              <w:textAlignment w:val="center"/>
              <w:rPr>
                <w:rFonts w:ascii="宋体" w:hAnsi="宋体" w:cs="宋体"/>
                <w:kern w:val="0"/>
              </w:rPr>
            </w:pPr>
            <w:r w:rsidRPr="001017E1">
              <w:rPr>
                <w:rFonts w:ascii="宋体" w:hAnsi="宋体" w:cs="宋体" w:hint="eastAsia"/>
                <w:kern w:val="0"/>
              </w:rPr>
              <w:t>3</w:t>
            </w:r>
            <w:r w:rsidRPr="001017E1">
              <w:rPr>
                <w:rFonts w:ascii="宋体" w:hAnsi="宋体" w:cs="宋体"/>
                <w:kern w:val="0"/>
              </w:rPr>
              <w:t>20</w:t>
            </w:r>
          </w:p>
        </w:tc>
        <w:tc>
          <w:tcPr>
            <w:tcW w:w="1147" w:type="dxa"/>
            <w:tcBorders>
              <w:bottom w:val="single" w:sz="4" w:space="0" w:color="000000"/>
              <w:right w:val="single" w:sz="4" w:space="0" w:color="000000"/>
            </w:tcBorders>
            <w:vAlign w:val="center"/>
          </w:tcPr>
          <w:p w14:paraId="5B863901" w14:textId="77932341" w:rsidR="00C462B2" w:rsidRPr="001017E1" w:rsidRDefault="0050393C" w:rsidP="00792503">
            <w:pPr>
              <w:widowControl/>
              <w:jc w:val="center"/>
              <w:textAlignment w:val="center"/>
              <w:rPr>
                <w:rFonts w:ascii="宋体" w:hAnsi="宋体" w:cs="宋体"/>
                <w:kern w:val="0"/>
              </w:rPr>
            </w:pPr>
            <w:r w:rsidRPr="001017E1">
              <w:rPr>
                <w:rFonts w:ascii="宋体" w:hAnsi="宋体" w:cs="宋体"/>
                <w:kern w:val="0"/>
              </w:rPr>
              <w:t>12</w:t>
            </w:r>
            <w:r w:rsidR="0041428C" w:rsidRPr="001017E1">
              <w:rPr>
                <w:rFonts w:ascii="宋体" w:hAnsi="宋体" w:cs="宋体"/>
                <w:kern w:val="0"/>
              </w:rPr>
              <w:t>80</w:t>
            </w:r>
          </w:p>
        </w:tc>
      </w:tr>
      <w:tr w:rsidR="001017E1" w:rsidRPr="001017E1" w14:paraId="3358FBC5" w14:textId="77777777" w:rsidTr="00655BC3">
        <w:trPr>
          <w:trHeight w:hRule="exact" w:val="454"/>
        </w:trPr>
        <w:tc>
          <w:tcPr>
            <w:tcW w:w="580" w:type="dxa"/>
            <w:tcBorders>
              <w:left w:val="single" w:sz="4" w:space="0" w:color="000000"/>
              <w:bottom w:val="single" w:sz="4" w:space="0" w:color="000000"/>
              <w:right w:val="single" w:sz="4" w:space="0" w:color="000000"/>
            </w:tcBorders>
            <w:vAlign w:val="center"/>
          </w:tcPr>
          <w:p w14:paraId="13A44E19" w14:textId="77777777" w:rsidR="00C76D69" w:rsidRPr="001017E1" w:rsidRDefault="00C76D69" w:rsidP="00792503">
            <w:pPr>
              <w:jc w:val="center"/>
              <w:rPr>
                <w:rFonts w:ascii="宋体" w:hAnsi="宋体" w:cs="宋体"/>
                <w:b/>
              </w:rPr>
            </w:pPr>
          </w:p>
        </w:tc>
        <w:tc>
          <w:tcPr>
            <w:tcW w:w="1466" w:type="dxa"/>
            <w:tcBorders>
              <w:bottom w:val="single" w:sz="4" w:space="0" w:color="000000"/>
              <w:right w:val="single" w:sz="4" w:space="0" w:color="000000"/>
            </w:tcBorders>
            <w:vAlign w:val="center"/>
          </w:tcPr>
          <w:p w14:paraId="2154E1E3" w14:textId="77777777" w:rsidR="00C76D69" w:rsidRPr="001017E1" w:rsidRDefault="00C76D69" w:rsidP="00792503">
            <w:pPr>
              <w:widowControl/>
              <w:jc w:val="center"/>
              <w:textAlignment w:val="center"/>
              <w:rPr>
                <w:rFonts w:ascii="宋体" w:hAnsi="宋体" w:cs="宋体"/>
                <w:b/>
              </w:rPr>
            </w:pPr>
            <w:r w:rsidRPr="001017E1">
              <w:rPr>
                <w:rFonts w:ascii="宋体" w:hAnsi="宋体" w:cs="宋体" w:hint="eastAsia"/>
                <w:b/>
                <w:kern w:val="0"/>
              </w:rPr>
              <w:t>合计</w:t>
            </w:r>
          </w:p>
        </w:tc>
        <w:tc>
          <w:tcPr>
            <w:tcW w:w="2967" w:type="dxa"/>
            <w:tcBorders>
              <w:bottom w:val="single" w:sz="4" w:space="0" w:color="000000"/>
              <w:right w:val="single" w:sz="4" w:space="0" w:color="000000"/>
            </w:tcBorders>
            <w:vAlign w:val="center"/>
          </w:tcPr>
          <w:p w14:paraId="506A7BE9" w14:textId="77777777" w:rsidR="00C76D69" w:rsidRPr="001017E1" w:rsidRDefault="00C76D69" w:rsidP="00792503">
            <w:pPr>
              <w:jc w:val="left"/>
              <w:rPr>
                <w:rFonts w:ascii="宋体" w:hAnsi="宋体" w:cs="宋体"/>
                <w:kern w:val="0"/>
              </w:rPr>
            </w:pPr>
          </w:p>
        </w:tc>
        <w:tc>
          <w:tcPr>
            <w:tcW w:w="1050" w:type="dxa"/>
            <w:tcBorders>
              <w:bottom w:val="single" w:sz="4" w:space="0" w:color="000000"/>
              <w:right w:val="single" w:sz="4" w:space="0" w:color="000000"/>
            </w:tcBorders>
            <w:vAlign w:val="center"/>
          </w:tcPr>
          <w:p w14:paraId="20206733" w14:textId="13933B4F" w:rsidR="00C76D69" w:rsidRPr="001017E1" w:rsidRDefault="0050393C" w:rsidP="00792503">
            <w:pPr>
              <w:widowControl/>
              <w:jc w:val="center"/>
              <w:textAlignment w:val="center"/>
              <w:rPr>
                <w:rFonts w:ascii="宋体" w:hAnsi="宋体" w:cs="宋体"/>
                <w:b/>
              </w:rPr>
            </w:pPr>
            <w:bookmarkStart w:id="396" w:name="_Hlk101531764"/>
            <w:r w:rsidRPr="001017E1">
              <w:rPr>
                <w:rFonts w:ascii="宋体" w:hAnsi="宋体" w:cs="宋体"/>
                <w:b/>
                <w:kern w:val="0"/>
              </w:rPr>
              <w:t>7600</w:t>
            </w:r>
            <w:bookmarkEnd w:id="396"/>
          </w:p>
        </w:tc>
        <w:tc>
          <w:tcPr>
            <w:tcW w:w="1550" w:type="dxa"/>
            <w:tcBorders>
              <w:bottom w:val="single" w:sz="4" w:space="0" w:color="000000"/>
              <w:right w:val="single" w:sz="4" w:space="0" w:color="000000"/>
            </w:tcBorders>
            <w:vAlign w:val="center"/>
          </w:tcPr>
          <w:p w14:paraId="1623C2EE" w14:textId="312E5C27" w:rsidR="00C76D69" w:rsidRPr="001017E1" w:rsidRDefault="00B65560" w:rsidP="00792503">
            <w:pPr>
              <w:widowControl/>
              <w:jc w:val="center"/>
              <w:textAlignment w:val="center"/>
              <w:rPr>
                <w:rFonts w:ascii="宋体" w:hAnsi="宋体" w:cs="宋体"/>
                <w:b/>
              </w:rPr>
            </w:pPr>
            <w:r w:rsidRPr="001017E1">
              <w:rPr>
                <w:rFonts w:ascii="宋体" w:hAnsi="宋体" w:cs="宋体"/>
                <w:b/>
                <w:kern w:val="0"/>
              </w:rPr>
              <w:t>1</w:t>
            </w:r>
            <w:r w:rsidR="0050393C" w:rsidRPr="001017E1">
              <w:rPr>
                <w:rFonts w:ascii="宋体" w:hAnsi="宋体" w:cs="宋体"/>
                <w:b/>
                <w:kern w:val="0"/>
              </w:rPr>
              <w:t>7</w:t>
            </w:r>
            <w:r w:rsidRPr="001017E1">
              <w:rPr>
                <w:rFonts w:ascii="宋体" w:hAnsi="宋体" w:cs="宋体"/>
                <w:b/>
                <w:kern w:val="0"/>
              </w:rPr>
              <w:t>20</w:t>
            </w:r>
          </w:p>
        </w:tc>
        <w:tc>
          <w:tcPr>
            <w:tcW w:w="1147" w:type="dxa"/>
            <w:tcBorders>
              <w:bottom w:val="single" w:sz="4" w:space="0" w:color="000000"/>
              <w:right w:val="single" w:sz="4" w:space="0" w:color="000000"/>
            </w:tcBorders>
            <w:vAlign w:val="center"/>
          </w:tcPr>
          <w:p w14:paraId="74F9EF29" w14:textId="5A921FA7" w:rsidR="00C76D69" w:rsidRPr="001017E1" w:rsidRDefault="0050393C" w:rsidP="00792503">
            <w:pPr>
              <w:widowControl/>
              <w:jc w:val="center"/>
              <w:textAlignment w:val="center"/>
              <w:rPr>
                <w:rFonts w:ascii="宋体" w:hAnsi="宋体" w:cs="宋体"/>
                <w:b/>
              </w:rPr>
            </w:pPr>
            <w:r w:rsidRPr="001017E1">
              <w:rPr>
                <w:rFonts w:ascii="宋体" w:hAnsi="宋体" w:cs="宋体"/>
                <w:b/>
                <w:kern w:val="0"/>
              </w:rPr>
              <w:t>5880</w:t>
            </w:r>
          </w:p>
        </w:tc>
      </w:tr>
      <w:tr w:rsidR="001017E1" w:rsidRPr="001017E1" w14:paraId="7D8E066C" w14:textId="77777777" w:rsidTr="00655BC3">
        <w:trPr>
          <w:trHeight w:hRule="exact" w:val="454"/>
        </w:trPr>
        <w:tc>
          <w:tcPr>
            <w:tcW w:w="580" w:type="dxa"/>
            <w:tcBorders>
              <w:left w:val="single" w:sz="4" w:space="0" w:color="000000"/>
              <w:bottom w:val="single" w:sz="4" w:space="0" w:color="000000"/>
              <w:right w:val="single" w:sz="4" w:space="0" w:color="000000"/>
            </w:tcBorders>
            <w:vAlign w:val="center"/>
          </w:tcPr>
          <w:p w14:paraId="77BF826A" w14:textId="3A40B00A" w:rsidR="007C2270" w:rsidRPr="001017E1" w:rsidRDefault="00C462B2" w:rsidP="00792503">
            <w:pPr>
              <w:widowControl/>
              <w:jc w:val="center"/>
              <w:textAlignment w:val="center"/>
              <w:rPr>
                <w:rFonts w:ascii="宋体" w:hAnsi="宋体" w:cs="宋体"/>
              </w:rPr>
            </w:pPr>
            <w:r w:rsidRPr="001017E1">
              <w:rPr>
                <w:rFonts w:ascii="宋体" w:hAnsi="宋体" w:cs="宋体" w:hint="eastAsia"/>
                <w:kern w:val="0"/>
              </w:rPr>
              <w:t>1</w:t>
            </w:r>
            <w:r w:rsidRPr="001017E1">
              <w:rPr>
                <w:rFonts w:ascii="宋体" w:hAnsi="宋体" w:cs="宋体"/>
                <w:kern w:val="0"/>
              </w:rPr>
              <w:t>5</w:t>
            </w:r>
          </w:p>
        </w:tc>
        <w:tc>
          <w:tcPr>
            <w:tcW w:w="1466" w:type="dxa"/>
            <w:vMerge w:val="restart"/>
            <w:tcBorders>
              <w:right w:val="single" w:sz="4" w:space="0" w:color="000000"/>
            </w:tcBorders>
            <w:vAlign w:val="center"/>
          </w:tcPr>
          <w:p w14:paraId="08FB1226" w14:textId="30F6DC3F" w:rsidR="007C2270" w:rsidRPr="001017E1" w:rsidRDefault="007C2270" w:rsidP="00792503">
            <w:pPr>
              <w:widowControl/>
              <w:jc w:val="center"/>
              <w:textAlignment w:val="center"/>
              <w:rPr>
                <w:rFonts w:ascii="宋体" w:hAnsi="宋体" w:cs="宋体"/>
              </w:rPr>
            </w:pPr>
            <w:bookmarkStart w:id="397" w:name="_Hlk101532414"/>
            <w:r w:rsidRPr="001017E1">
              <w:rPr>
                <w:rFonts w:ascii="宋体" w:hAnsi="宋体" w:cs="宋体" w:hint="eastAsia"/>
                <w:b/>
                <w:bCs/>
                <w:kern w:val="0"/>
              </w:rPr>
              <w:t>湿地科技创新工程</w:t>
            </w:r>
            <w:bookmarkEnd w:id="397"/>
          </w:p>
        </w:tc>
        <w:tc>
          <w:tcPr>
            <w:tcW w:w="2967" w:type="dxa"/>
            <w:tcBorders>
              <w:bottom w:val="single" w:sz="4" w:space="0" w:color="000000"/>
              <w:right w:val="single" w:sz="4" w:space="0" w:color="000000"/>
            </w:tcBorders>
            <w:vAlign w:val="center"/>
          </w:tcPr>
          <w:p w14:paraId="22F3F62D" w14:textId="5EAE4619" w:rsidR="007C2270" w:rsidRPr="001017E1" w:rsidRDefault="007C2270" w:rsidP="00792503">
            <w:pPr>
              <w:widowControl/>
              <w:spacing w:before="100" w:beforeAutospacing="1" w:after="100" w:afterAutospacing="1" w:line="360" w:lineRule="auto"/>
              <w:jc w:val="left"/>
              <w:rPr>
                <w:rFonts w:ascii="宋体" w:hAnsi="宋体" w:cs="宋体"/>
                <w:kern w:val="0"/>
              </w:rPr>
            </w:pPr>
            <w:bookmarkStart w:id="398" w:name="_Hlk101532494"/>
            <w:r w:rsidRPr="001017E1">
              <w:rPr>
                <w:rFonts w:ascii="宋体" w:hAnsi="宋体" w:cs="宋体" w:hint="eastAsia"/>
                <w:kern w:val="0"/>
              </w:rPr>
              <w:t>国际湿地交流平台</w:t>
            </w:r>
            <w:r w:rsidR="00A71C4A" w:rsidRPr="001017E1">
              <w:rPr>
                <w:rFonts w:ascii="宋体" w:hAnsi="宋体" w:cs="宋体" w:hint="eastAsia"/>
                <w:kern w:val="0"/>
              </w:rPr>
              <w:t>创建</w:t>
            </w:r>
            <w:bookmarkEnd w:id="398"/>
          </w:p>
        </w:tc>
        <w:tc>
          <w:tcPr>
            <w:tcW w:w="1050" w:type="dxa"/>
            <w:tcBorders>
              <w:bottom w:val="single" w:sz="4" w:space="0" w:color="000000"/>
              <w:right w:val="single" w:sz="4" w:space="0" w:color="000000"/>
            </w:tcBorders>
            <w:vAlign w:val="center"/>
          </w:tcPr>
          <w:p w14:paraId="0437E2EF" w14:textId="7F4C19D6" w:rsidR="007C2270" w:rsidRPr="001017E1" w:rsidRDefault="00B65560" w:rsidP="00792503">
            <w:pPr>
              <w:widowControl/>
              <w:jc w:val="center"/>
              <w:textAlignment w:val="center"/>
              <w:rPr>
                <w:rFonts w:ascii="宋体" w:hAnsi="宋体" w:cs="宋体"/>
              </w:rPr>
            </w:pPr>
            <w:r w:rsidRPr="001017E1">
              <w:rPr>
                <w:rFonts w:ascii="宋体" w:hAnsi="宋体" w:cs="宋体"/>
                <w:kern w:val="0"/>
              </w:rPr>
              <w:t>1500</w:t>
            </w:r>
          </w:p>
        </w:tc>
        <w:tc>
          <w:tcPr>
            <w:tcW w:w="1550" w:type="dxa"/>
            <w:tcBorders>
              <w:bottom w:val="single" w:sz="4" w:space="0" w:color="000000"/>
              <w:right w:val="single" w:sz="4" w:space="0" w:color="000000"/>
            </w:tcBorders>
            <w:vAlign w:val="center"/>
          </w:tcPr>
          <w:p w14:paraId="6F09A258" w14:textId="1ED2A162" w:rsidR="007C2270" w:rsidRPr="001017E1" w:rsidRDefault="008702ED" w:rsidP="00792503">
            <w:pPr>
              <w:widowControl/>
              <w:jc w:val="center"/>
              <w:textAlignment w:val="center"/>
              <w:rPr>
                <w:rFonts w:ascii="宋体" w:hAnsi="宋体" w:cs="宋体"/>
              </w:rPr>
            </w:pPr>
            <w:r w:rsidRPr="001017E1">
              <w:rPr>
                <w:rFonts w:ascii="宋体" w:hAnsi="宋体" w:cs="宋体"/>
                <w:kern w:val="0"/>
              </w:rPr>
              <w:t>6</w:t>
            </w:r>
            <w:r w:rsidR="007C2270" w:rsidRPr="001017E1">
              <w:rPr>
                <w:rFonts w:ascii="宋体" w:hAnsi="宋体" w:cs="宋体"/>
                <w:kern w:val="0"/>
              </w:rPr>
              <w:t>00</w:t>
            </w:r>
          </w:p>
        </w:tc>
        <w:tc>
          <w:tcPr>
            <w:tcW w:w="1147" w:type="dxa"/>
            <w:tcBorders>
              <w:bottom w:val="single" w:sz="4" w:space="0" w:color="000000"/>
              <w:right w:val="single" w:sz="4" w:space="0" w:color="000000"/>
            </w:tcBorders>
            <w:vAlign w:val="center"/>
          </w:tcPr>
          <w:p w14:paraId="5FA5FAA9" w14:textId="7BC77DD9" w:rsidR="007C2270" w:rsidRPr="001017E1" w:rsidRDefault="00B65560" w:rsidP="00792503">
            <w:pPr>
              <w:widowControl/>
              <w:jc w:val="center"/>
              <w:textAlignment w:val="center"/>
              <w:rPr>
                <w:rFonts w:ascii="宋体" w:hAnsi="宋体" w:cs="宋体"/>
              </w:rPr>
            </w:pPr>
            <w:r w:rsidRPr="001017E1">
              <w:rPr>
                <w:rFonts w:ascii="宋体" w:hAnsi="宋体" w:cs="宋体"/>
                <w:kern w:val="0"/>
              </w:rPr>
              <w:t>900</w:t>
            </w:r>
          </w:p>
        </w:tc>
      </w:tr>
      <w:tr w:rsidR="001017E1" w:rsidRPr="001017E1" w14:paraId="0E0686F0" w14:textId="77777777" w:rsidTr="00655BC3">
        <w:trPr>
          <w:trHeight w:hRule="exact" w:val="454"/>
        </w:trPr>
        <w:tc>
          <w:tcPr>
            <w:tcW w:w="580" w:type="dxa"/>
            <w:tcBorders>
              <w:left w:val="single" w:sz="4" w:space="0" w:color="000000"/>
              <w:bottom w:val="single" w:sz="4" w:space="0" w:color="000000"/>
              <w:right w:val="single" w:sz="4" w:space="0" w:color="000000"/>
            </w:tcBorders>
            <w:vAlign w:val="center"/>
          </w:tcPr>
          <w:p w14:paraId="53567206" w14:textId="78000CD7" w:rsidR="007C2270" w:rsidRPr="001017E1" w:rsidRDefault="00C462B2" w:rsidP="00792503">
            <w:pPr>
              <w:widowControl/>
              <w:jc w:val="center"/>
              <w:textAlignment w:val="center"/>
              <w:rPr>
                <w:rFonts w:ascii="宋体" w:hAnsi="宋体" w:cs="宋体"/>
                <w:kern w:val="0"/>
              </w:rPr>
            </w:pPr>
            <w:r w:rsidRPr="001017E1">
              <w:rPr>
                <w:rFonts w:ascii="宋体" w:hAnsi="宋体" w:cs="宋体" w:hint="eastAsia"/>
                <w:kern w:val="0"/>
              </w:rPr>
              <w:t>1</w:t>
            </w:r>
            <w:r w:rsidRPr="001017E1">
              <w:rPr>
                <w:rFonts w:ascii="宋体" w:hAnsi="宋体" w:cs="宋体"/>
                <w:kern w:val="0"/>
              </w:rPr>
              <w:t>6</w:t>
            </w:r>
          </w:p>
        </w:tc>
        <w:tc>
          <w:tcPr>
            <w:tcW w:w="1466" w:type="dxa"/>
            <w:vMerge/>
            <w:tcBorders>
              <w:right w:val="single" w:sz="4" w:space="0" w:color="000000"/>
            </w:tcBorders>
            <w:vAlign w:val="center"/>
          </w:tcPr>
          <w:p w14:paraId="36613DCD" w14:textId="77777777" w:rsidR="007C2270" w:rsidRPr="001017E1" w:rsidRDefault="007C2270" w:rsidP="00792503">
            <w:pPr>
              <w:widowControl/>
              <w:jc w:val="center"/>
              <w:textAlignment w:val="center"/>
              <w:rPr>
                <w:rFonts w:ascii="宋体" w:hAnsi="宋体" w:cs="宋体"/>
                <w:b/>
                <w:bCs/>
                <w:kern w:val="0"/>
              </w:rPr>
            </w:pPr>
          </w:p>
        </w:tc>
        <w:tc>
          <w:tcPr>
            <w:tcW w:w="2967" w:type="dxa"/>
            <w:tcBorders>
              <w:bottom w:val="single" w:sz="4" w:space="0" w:color="000000"/>
              <w:right w:val="single" w:sz="4" w:space="0" w:color="000000"/>
            </w:tcBorders>
            <w:vAlign w:val="center"/>
          </w:tcPr>
          <w:p w14:paraId="4B8CB159" w14:textId="6575BCA3" w:rsidR="007C2270" w:rsidRPr="001017E1" w:rsidRDefault="007C2270" w:rsidP="00792503">
            <w:pPr>
              <w:widowControl/>
              <w:spacing w:before="100" w:beforeAutospacing="1" w:after="100" w:afterAutospacing="1" w:line="360" w:lineRule="auto"/>
              <w:jc w:val="left"/>
              <w:rPr>
                <w:rFonts w:ascii="宋体" w:hAnsi="宋体" w:cs="宋体"/>
                <w:kern w:val="0"/>
              </w:rPr>
            </w:pPr>
            <w:bookmarkStart w:id="399" w:name="_Hlk101532513"/>
            <w:r w:rsidRPr="001017E1">
              <w:rPr>
                <w:rFonts w:ascii="宋体" w:hAnsi="宋体" w:cs="宋体" w:hint="eastAsia"/>
                <w:kern w:val="0"/>
              </w:rPr>
              <w:t>打造国际湿地科技创新平台</w:t>
            </w:r>
            <w:bookmarkEnd w:id="399"/>
          </w:p>
        </w:tc>
        <w:tc>
          <w:tcPr>
            <w:tcW w:w="1050" w:type="dxa"/>
            <w:tcBorders>
              <w:bottom w:val="single" w:sz="4" w:space="0" w:color="000000"/>
              <w:right w:val="single" w:sz="4" w:space="0" w:color="000000"/>
            </w:tcBorders>
            <w:vAlign w:val="center"/>
          </w:tcPr>
          <w:p w14:paraId="6F7C6EEF" w14:textId="625A3372" w:rsidR="007C2270" w:rsidRPr="001017E1" w:rsidDel="007C2270" w:rsidRDefault="00B65560" w:rsidP="00792503">
            <w:pPr>
              <w:widowControl/>
              <w:jc w:val="center"/>
              <w:textAlignment w:val="center"/>
              <w:rPr>
                <w:rFonts w:ascii="宋体" w:hAnsi="宋体" w:cs="宋体"/>
                <w:kern w:val="0"/>
              </w:rPr>
            </w:pPr>
            <w:r w:rsidRPr="001017E1">
              <w:rPr>
                <w:rFonts w:ascii="宋体" w:hAnsi="宋体" w:cs="宋体"/>
                <w:kern w:val="0"/>
              </w:rPr>
              <w:t>6000</w:t>
            </w:r>
          </w:p>
        </w:tc>
        <w:tc>
          <w:tcPr>
            <w:tcW w:w="1550" w:type="dxa"/>
            <w:tcBorders>
              <w:bottom w:val="single" w:sz="4" w:space="0" w:color="000000"/>
              <w:right w:val="single" w:sz="4" w:space="0" w:color="000000"/>
            </w:tcBorders>
            <w:vAlign w:val="center"/>
          </w:tcPr>
          <w:p w14:paraId="13B8AB3B" w14:textId="47DA5FE4" w:rsidR="007C2270" w:rsidRPr="001017E1" w:rsidDel="007C2270" w:rsidRDefault="00B65560" w:rsidP="00792503">
            <w:pPr>
              <w:widowControl/>
              <w:jc w:val="center"/>
              <w:textAlignment w:val="center"/>
              <w:rPr>
                <w:rFonts w:ascii="宋体" w:hAnsi="宋体" w:cs="宋体"/>
                <w:kern w:val="0"/>
              </w:rPr>
            </w:pPr>
            <w:r w:rsidRPr="001017E1">
              <w:rPr>
                <w:rFonts w:ascii="宋体" w:hAnsi="宋体" w:cs="宋体"/>
                <w:kern w:val="0"/>
              </w:rPr>
              <w:t>2400</w:t>
            </w:r>
          </w:p>
        </w:tc>
        <w:tc>
          <w:tcPr>
            <w:tcW w:w="1147" w:type="dxa"/>
            <w:tcBorders>
              <w:bottom w:val="single" w:sz="4" w:space="0" w:color="000000"/>
              <w:right w:val="single" w:sz="4" w:space="0" w:color="000000"/>
            </w:tcBorders>
            <w:vAlign w:val="center"/>
          </w:tcPr>
          <w:p w14:paraId="2E8DB932" w14:textId="7B0B4A0A" w:rsidR="007C2270" w:rsidRPr="001017E1" w:rsidDel="007C2270" w:rsidRDefault="00B65560" w:rsidP="00792503">
            <w:pPr>
              <w:widowControl/>
              <w:jc w:val="center"/>
              <w:textAlignment w:val="center"/>
              <w:rPr>
                <w:rFonts w:ascii="宋体" w:hAnsi="宋体" w:cs="宋体"/>
                <w:kern w:val="0"/>
              </w:rPr>
            </w:pPr>
            <w:r w:rsidRPr="001017E1">
              <w:rPr>
                <w:rFonts w:ascii="宋体" w:hAnsi="宋体" w:cs="宋体"/>
                <w:kern w:val="0"/>
              </w:rPr>
              <w:t>3600</w:t>
            </w:r>
          </w:p>
        </w:tc>
      </w:tr>
      <w:tr w:rsidR="001017E1" w:rsidRPr="001017E1" w14:paraId="72A4E2CC" w14:textId="77777777" w:rsidTr="00655BC3">
        <w:trPr>
          <w:trHeight w:hRule="exact" w:val="454"/>
        </w:trPr>
        <w:tc>
          <w:tcPr>
            <w:tcW w:w="580" w:type="dxa"/>
            <w:tcBorders>
              <w:left w:val="single" w:sz="4" w:space="0" w:color="000000"/>
              <w:bottom w:val="single" w:sz="4" w:space="0" w:color="000000"/>
              <w:right w:val="single" w:sz="4" w:space="0" w:color="000000"/>
            </w:tcBorders>
            <w:vAlign w:val="center"/>
          </w:tcPr>
          <w:p w14:paraId="786B365B" w14:textId="3A68E77E" w:rsidR="007C2270" w:rsidRPr="001017E1" w:rsidRDefault="0041428C" w:rsidP="00792503">
            <w:pPr>
              <w:widowControl/>
              <w:jc w:val="center"/>
              <w:textAlignment w:val="center"/>
              <w:rPr>
                <w:rFonts w:ascii="宋体" w:hAnsi="宋体" w:cs="宋体"/>
                <w:kern w:val="0"/>
              </w:rPr>
            </w:pPr>
            <w:r w:rsidRPr="001017E1">
              <w:rPr>
                <w:rFonts w:ascii="宋体" w:hAnsi="宋体" w:cs="宋体" w:hint="eastAsia"/>
                <w:kern w:val="0"/>
              </w:rPr>
              <w:t>1</w:t>
            </w:r>
            <w:r w:rsidRPr="001017E1">
              <w:rPr>
                <w:rFonts w:ascii="宋体" w:hAnsi="宋体" w:cs="宋体"/>
                <w:kern w:val="0"/>
              </w:rPr>
              <w:t>7</w:t>
            </w:r>
          </w:p>
        </w:tc>
        <w:tc>
          <w:tcPr>
            <w:tcW w:w="1466" w:type="dxa"/>
            <w:vMerge/>
            <w:tcBorders>
              <w:bottom w:val="single" w:sz="4" w:space="0" w:color="000000"/>
              <w:right w:val="single" w:sz="4" w:space="0" w:color="000000"/>
            </w:tcBorders>
            <w:vAlign w:val="center"/>
          </w:tcPr>
          <w:p w14:paraId="44113B0B" w14:textId="77777777" w:rsidR="007C2270" w:rsidRPr="001017E1" w:rsidRDefault="007C2270" w:rsidP="00792503">
            <w:pPr>
              <w:widowControl/>
              <w:jc w:val="center"/>
              <w:textAlignment w:val="center"/>
              <w:rPr>
                <w:rFonts w:ascii="宋体" w:hAnsi="宋体" w:cs="宋体"/>
                <w:b/>
                <w:bCs/>
                <w:kern w:val="0"/>
              </w:rPr>
            </w:pPr>
          </w:p>
        </w:tc>
        <w:tc>
          <w:tcPr>
            <w:tcW w:w="2967" w:type="dxa"/>
            <w:tcBorders>
              <w:bottom w:val="single" w:sz="4" w:space="0" w:color="000000"/>
              <w:right w:val="single" w:sz="4" w:space="0" w:color="000000"/>
            </w:tcBorders>
            <w:vAlign w:val="center"/>
          </w:tcPr>
          <w:p w14:paraId="6412E3BE" w14:textId="3DA4A0A2" w:rsidR="007C2270" w:rsidRPr="001017E1" w:rsidRDefault="007C2270" w:rsidP="00792503">
            <w:pPr>
              <w:widowControl/>
              <w:spacing w:before="100" w:beforeAutospacing="1" w:after="100" w:afterAutospacing="1" w:line="360" w:lineRule="auto"/>
              <w:jc w:val="left"/>
              <w:rPr>
                <w:rFonts w:ascii="宋体" w:hAnsi="宋体" w:cs="宋体"/>
                <w:kern w:val="0"/>
              </w:rPr>
            </w:pPr>
            <w:bookmarkStart w:id="400" w:name="_Hlk101532536"/>
            <w:r w:rsidRPr="001017E1">
              <w:rPr>
                <w:rFonts w:ascii="宋体" w:hAnsi="宋体" w:cs="宋体" w:hint="eastAsia"/>
                <w:kern w:val="0"/>
              </w:rPr>
              <w:t>“城市大脑”湿地智慧管理</w:t>
            </w:r>
            <w:bookmarkEnd w:id="400"/>
          </w:p>
        </w:tc>
        <w:tc>
          <w:tcPr>
            <w:tcW w:w="1050" w:type="dxa"/>
            <w:tcBorders>
              <w:bottom w:val="single" w:sz="4" w:space="0" w:color="000000"/>
              <w:right w:val="single" w:sz="4" w:space="0" w:color="000000"/>
            </w:tcBorders>
            <w:vAlign w:val="center"/>
          </w:tcPr>
          <w:p w14:paraId="43B7EC8E" w14:textId="5189BB66" w:rsidR="007C2270" w:rsidRPr="001017E1" w:rsidDel="007C2270" w:rsidRDefault="00B65560" w:rsidP="00792503">
            <w:pPr>
              <w:widowControl/>
              <w:jc w:val="center"/>
              <w:textAlignment w:val="center"/>
              <w:rPr>
                <w:rFonts w:ascii="宋体" w:hAnsi="宋体" w:cs="宋体"/>
                <w:kern w:val="0"/>
              </w:rPr>
            </w:pPr>
            <w:r w:rsidRPr="001017E1">
              <w:rPr>
                <w:rFonts w:ascii="宋体" w:hAnsi="宋体" w:cs="宋体"/>
                <w:kern w:val="0"/>
              </w:rPr>
              <w:t>3000</w:t>
            </w:r>
          </w:p>
        </w:tc>
        <w:tc>
          <w:tcPr>
            <w:tcW w:w="1550" w:type="dxa"/>
            <w:tcBorders>
              <w:bottom w:val="single" w:sz="4" w:space="0" w:color="000000"/>
              <w:right w:val="single" w:sz="4" w:space="0" w:color="000000"/>
            </w:tcBorders>
            <w:vAlign w:val="center"/>
          </w:tcPr>
          <w:p w14:paraId="01FAD915" w14:textId="5BA90439" w:rsidR="007C2270" w:rsidRPr="001017E1" w:rsidDel="007C2270" w:rsidRDefault="00B65560" w:rsidP="00792503">
            <w:pPr>
              <w:widowControl/>
              <w:jc w:val="center"/>
              <w:textAlignment w:val="center"/>
              <w:rPr>
                <w:rFonts w:ascii="宋体" w:hAnsi="宋体" w:cs="宋体"/>
                <w:kern w:val="0"/>
              </w:rPr>
            </w:pPr>
            <w:r w:rsidRPr="001017E1">
              <w:rPr>
                <w:rFonts w:ascii="宋体" w:hAnsi="宋体" w:cs="宋体"/>
                <w:kern w:val="0"/>
              </w:rPr>
              <w:t>1200</w:t>
            </w:r>
          </w:p>
        </w:tc>
        <w:tc>
          <w:tcPr>
            <w:tcW w:w="1147" w:type="dxa"/>
            <w:tcBorders>
              <w:bottom w:val="single" w:sz="4" w:space="0" w:color="000000"/>
              <w:right w:val="single" w:sz="4" w:space="0" w:color="000000"/>
            </w:tcBorders>
            <w:vAlign w:val="center"/>
          </w:tcPr>
          <w:p w14:paraId="0F66B7C6" w14:textId="5C3EAF52" w:rsidR="007C2270" w:rsidRPr="001017E1" w:rsidDel="007C2270" w:rsidRDefault="00B65560" w:rsidP="00792503">
            <w:pPr>
              <w:widowControl/>
              <w:jc w:val="center"/>
              <w:textAlignment w:val="center"/>
              <w:rPr>
                <w:rFonts w:ascii="宋体" w:hAnsi="宋体" w:cs="宋体"/>
                <w:kern w:val="0"/>
              </w:rPr>
            </w:pPr>
            <w:r w:rsidRPr="001017E1">
              <w:rPr>
                <w:rFonts w:ascii="宋体" w:hAnsi="宋体" w:cs="宋体"/>
                <w:kern w:val="0"/>
              </w:rPr>
              <w:t>1800</w:t>
            </w:r>
          </w:p>
        </w:tc>
      </w:tr>
      <w:tr w:rsidR="001017E1" w:rsidRPr="001017E1" w14:paraId="6906FFC2" w14:textId="77777777" w:rsidTr="00655BC3">
        <w:trPr>
          <w:trHeight w:hRule="exact" w:val="454"/>
        </w:trPr>
        <w:tc>
          <w:tcPr>
            <w:tcW w:w="580" w:type="dxa"/>
            <w:tcBorders>
              <w:left w:val="single" w:sz="4" w:space="0" w:color="000000"/>
              <w:bottom w:val="single" w:sz="4" w:space="0" w:color="000000"/>
              <w:right w:val="single" w:sz="4" w:space="0" w:color="000000"/>
            </w:tcBorders>
            <w:vAlign w:val="center"/>
          </w:tcPr>
          <w:p w14:paraId="4C99660E" w14:textId="77777777" w:rsidR="00C76D69" w:rsidRPr="001017E1" w:rsidRDefault="00C76D69" w:rsidP="00792503">
            <w:pPr>
              <w:jc w:val="center"/>
              <w:rPr>
                <w:rFonts w:ascii="宋体" w:hAnsi="宋体" w:cs="宋体"/>
                <w:b/>
              </w:rPr>
            </w:pPr>
          </w:p>
        </w:tc>
        <w:tc>
          <w:tcPr>
            <w:tcW w:w="1466" w:type="dxa"/>
            <w:tcBorders>
              <w:bottom w:val="single" w:sz="4" w:space="0" w:color="000000"/>
              <w:right w:val="single" w:sz="4" w:space="0" w:color="000000"/>
            </w:tcBorders>
            <w:vAlign w:val="center"/>
          </w:tcPr>
          <w:p w14:paraId="33ECF4A3" w14:textId="77777777" w:rsidR="00C76D69" w:rsidRPr="001017E1" w:rsidRDefault="00C76D69" w:rsidP="00792503">
            <w:pPr>
              <w:widowControl/>
              <w:jc w:val="center"/>
              <w:textAlignment w:val="center"/>
              <w:rPr>
                <w:rFonts w:ascii="宋体" w:hAnsi="宋体" w:cs="宋体"/>
                <w:b/>
              </w:rPr>
            </w:pPr>
            <w:r w:rsidRPr="001017E1">
              <w:rPr>
                <w:rFonts w:ascii="宋体" w:hAnsi="宋体" w:cs="宋体" w:hint="eastAsia"/>
                <w:b/>
                <w:kern w:val="0"/>
              </w:rPr>
              <w:t>合计</w:t>
            </w:r>
          </w:p>
        </w:tc>
        <w:tc>
          <w:tcPr>
            <w:tcW w:w="2967" w:type="dxa"/>
            <w:tcBorders>
              <w:bottom w:val="single" w:sz="4" w:space="0" w:color="000000"/>
              <w:right w:val="single" w:sz="4" w:space="0" w:color="000000"/>
            </w:tcBorders>
            <w:vAlign w:val="center"/>
          </w:tcPr>
          <w:p w14:paraId="2471EAFB" w14:textId="77777777" w:rsidR="00C76D69" w:rsidRPr="001017E1" w:rsidRDefault="00C76D69" w:rsidP="00792503">
            <w:pPr>
              <w:jc w:val="left"/>
              <w:rPr>
                <w:rFonts w:ascii="宋体" w:hAnsi="宋体" w:cs="宋体"/>
                <w:kern w:val="0"/>
              </w:rPr>
            </w:pPr>
          </w:p>
        </w:tc>
        <w:tc>
          <w:tcPr>
            <w:tcW w:w="1050" w:type="dxa"/>
            <w:tcBorders>
              <w:bottom w:val="single" w:sz="4" w:space="0" w:color="000000"/>
              <w:right w:val="single" w:sz="4" w:space="0" w:color="000000"/>
            </w:tcBorders>
            <w:vAlign w:val="center"/>
          </w:tcPr>
          <w:p w14:paraId="415069E3" w14:textId="760AF754" w:rsidR="00C76D69" w:rsidRPr="001017E1" w:rsidRDefault="00B65560" w:rsidP="00792503">
            <w:pPr>
              <w:widowControl/>
              <w:jc w:val="center"/>
              <w:textAlignment w:val="center"/>
              <w:rPr>
                <w:rFonts w:ascii="宋体" w:hAnsi="宋体" w:cs="宋体"/>
                <w:b/>
              </w:rPr>
            </w:pPr>
            <w:bookmarkStart w:id="401" w:name="_Hlk101532456"/>
            <w:r w:rsidRPr="001017E1">
              <w:rPr>
                <w:rFonts w:ascii="宋体" w:hAnsi="宋体" w:cs="宋体"/>
                <w:b/>
                <w:kern w:val="0"/>
              </w:rPr>
              <w:t>10500</w:t>
            </w:r>
            <w:bookmarkEnd w:id="401"/>
          </w:p>
        </w:tc>
        <w:tc>
          <w:tcPr>
            <w:tcW w:w="1550" w:type="dxa"/>
            <w:tcBorders>
              <w:bottom w:val="single" w:sz="4" w:space="0" w:color="000000"/>
              <w:right w:val="single" w:sz="4" w:space="0" w:color="000000"/>
            </w:tcBorders>
            <w:vAlign w:val="center"/>
          </w:tcPr>
          <w:p w14:paraId="44FB06FA" w14:textId="1DBF3972" w:rsidR="00C76D69" w:rsidRPr="001017E1" w:rsidRDefault="00B65560" w:rsidP="00792503">
            <w:pPr>
              <w:widowControl/>
              <w:jc w:val="center"/>
              <w:textAlignment w:val="center"/>
              <w:rPr>
                <w:rFonts w:ascii="宋体" w:hAnsi="宋体" w:cs="宋体"/>
                <w:b/>
              </w:rPr>
            </w:pPr>
            <w:r w:rsidRPr="001017E1">
              <w:rPr>
                <w:rFonts w:ascii="宋体" w:hAnsi="宋体" w:cs="宋体"/>
                <w:b/>
                <w:kern w:val="0"/>
              </w:rPr>
              <w:t>4200</w:t>
            </w:r>
          </w:p>
        </w:tc>
        <w:tc>
          <w:tcPr>
            <w:tcW w:w="1147" w:type="dxa"/>
            <w:tcBorders>
              <w:bottom w:val="single" w:sz="4" w:space="0" w:color="000000"/>
              <w:right w:val="single" w:sz="4" w:space="0" w:color="000000"/>
            </w:tcBorders>
            <w:vAlign w:val="center"/>
          </w:tcPr>
          <w:p w14:paraId="6D4772AB" w14:textId="4C0B7B7E" w:rsidR="00C76D69" w:rsidRPr="001017E1" w:rsidRDefault="00B65560" w:rsidP="00792503">
            <w:pPr>
              <w:widowControl/>
              <w:jc w:val="center"/>
              <w:textAlignment w:val="center"/>
              <w:rPr>
                <w:rFonts w:ascii="宋体" w:hAnsi="宋体" w:cs="宋体"/>
                <w:b/>
              </w:rPr>
            </w:pPr>
            <w:r w:rsidRPr="001017E1">
              <w:rPr>
                <w:rFonts w:ascii="宋体" w:hAnsi="宋体" w:cs="宋体"/>
                <w:b/>
                <w:kern w:val="0"/>
              </w:rPr>
              <w:t>6300</w:t>
            </w:r>
          </w:p>
        </w:tc>
      </w:tr>
      <w:tr w:rsidR="001017E1" w:rsidRPr="001017E1" w14:paraId="04D28B95" w14:textId="77777777" w:rsidTr="005E4E31">
        <w:trPr>
          <w:trHeight w:hRule="exact" w:val="454"/>
        </w:trPr>
        <w:tc>
          <w:tcPr>
            <w:tcW w:w="580" w:type="dxa"/>
            <w:tcBorders>
              <w:left w:val="single" w:sz="4" w:space="0" w:color="000000"/>
              <w:bottom w:val="single" w:sz="4" w:space="0" w:color="000000"/>
              <w:right w:val="single" w:sz="4" w:space="0" w:color="000000"/>
            </w:tcBorders>
            <w:vAlign w:val="center"/>
          </w:tcPr>
          <w:p w14:paraId="33854026" w14:textId="73E6C493" w:rsidR="008157D6" w:rsidRPr="001017E1" w:rsidRDefault="002C5DB8" w:rsidP="00792503">
            <w:pPr>
              <w:jc w:val="center"/>
              <w:rPr>
                <w:rFonts w:ascii="宋体" w:hAnsi="宋体" w:cs="宋体"/>
                <w:bCs/>
              </w:rPr>
            </w:pPr>
            <w:r w:rsidRPr="001017E1">
              <w:rPr>
                <w:rFonts w:ascii="宋体" w:hAnsi="宋体" w:cs="宋体"/>
                <w:bCs/>
              </w:rPr>
              <w:t>1</w:t>
            </w:r>
            <w:r w:rsidR="0041428C" w:rsidRPr="001017E1">
              <w:rPr>
                <w:rFonts w:ascii="宋体" w:hAnsi="宋体" w:cs="宋体"/>
                <w:bCs/>
              </w:rPr>
              <w:t>8</w:t>
            </w:r>
          </w:p>
        </w:tc>
        <w:tc>
          <w:tcPr>
            <w:tcW w:w="1466" w:type="dxa"/>
            <w:vMerge w:val="restart"/>
            <w:tcBorders>
              <w:right w:val="single" w:sz="4" w:space="0" w:color="000000"/>
            </w:tcBorders>
            <w:vAlign w:val="center"/>
          </w:tcPr>
          <w:p w14:paraId="0474DE4F" w14:textId="77777777" w:rsidR="008157D6" w:rsidRPr="001017E1" w:rsidRDefault="008157D6" w:rsidP="00792503">
            <w:pPr>
              <w:widowControl/>
              <w:jc w:val="center"/>
              <w:textAlignment w:val="center"/>
              <w:rPr>
                <w:rFonts w:ascii="宋体" w:hAnsi="宋体" w:cs="宋体"/>
                <w:b/>
                <w:kern w:val="0"/>
              </w:rPr>
            </w:pPr>
            <w:bookmarkStart w:id="402" w:name="_Hlk101533002"/>
            <w:r w:rsidRPr="001017E1">
              <w:rPr>
                <w:rFonts w:ascii="宋体" w:hAnsi="宋体" w:cs="宋体" w:hint="eastAsia"/>
                <w:b/>
                <w:kern w:val="0"/>
              </w:rPr>
              <w:t>生物多样性</w:t>
            </w:r>
          </w:p>
          <w:p w14:paraId="19FACE32" w14:textId="21563D28" w:rsidR="008157D6" w:rsidRPr="001017E1" w:rsidRDefault="008157D6" w:rsidP="00792503">
            <w:pPr>
              <w:widowControl/>
              <w:jc w:val="center"/>
              <w:textAlignment w:val="center"/>
              <w:rPr>
                <w:rFonts w:ascii="宋体" w:hAnsi="宋体" w:cs="宋体"/>
                <w:b/>
                <w:kern w:val="0"/>
              </w:rPr>
            </w:pPr>
            <w:r w:rsidRPr="001017E1">
              <w:rPr>
                <w:rFonts w:ascii="宋体" w:hAnsi="宋体" w:cs="宋体" w:hint="eastAsia"/>
                <w:b/>
                <w:kern w:val="0"/>
              </w:rPr>
              <w:t>保护工程</w:t>
            </w:r>
            <w:bookmarkEnd w:id="402"/>
          </w:p>
        </w:tc>
        <w:tc>
          <w:tcPr>
            <w:tcW w:w="2967" w:type="dxa"/>
            <w:tcBorders>
              <w:bottom w:val="single" w:sz="4" w:space="0" w:color="000000"/>
              <w:right w:val="single" w:sz="4" w:space="0" w:color="000000"/>
            </w:tcBorders>
            <w:vAlign w:val="center"/>
          </w:tcPr>
          <w:p w14:paraId="45C50637" w14:textId="31E8FAFE" w:rsidR="008157D6" w:rsidRPr="001017E1" w:rsidRDefault="002C5DB8" w:rsidP="00792503">
            <w:pPr>
              <w:jc w:val="left"/>
              <w:rPr>
                <w:rFonts w:ascii="宋体" w:hAnsi="宋体" w:cs="宋体"/>
                <w:kern w:val="0"/>
              </w:rPr>
            </w:pPr>
            <w:bookmarkStart w:id="403" w:name="_Hlk101533167"/>
            <w:r w:rsidRPr="001017E1">
              <w:rPr>
                <w:rFonts w:ascii="宋体" w:hAnsi="宋体" w:cs="宋体" w:hint="eastAsia"/>
                <w:kern w:val="0"/>
              </w:rPr>
              <w:t>野生动植物栖息地保护</w:t>
            </w:r>
            <w:bookmarkEnd w:id="403"/>
            <w:r w:rsidRPr="001017E1">
              <w:rPr>
                <w:rFonts w:ascii="宋体" w:hAnsi="宋体" w:cs="宋体" w:hint="eastAsia"/>
                <w:kern w:val="0"/>
              </w:rPr>
              <w:t>工程</w:t>
            </w:r>
          </w:p>
        </w:tc>
        <w:tc>
          <w:tcPr>
            <w:tcW w:w="1050" w:type="dxa"/>
            <w:tcBorders>
              <w:bottom w:val="single" w:sz="4" w:space="0" w:color="000000"/>
              <w:right w:val="single" w:sz="4" w:space="0" w:color="000000"/>
            </w:tcBorders>
            <w:vAlign w:val="center"/>
          </w:tcPr>
          <w:p w14:paraId="328C52B5" w14:textId="544A296E" w:rsidR="008157D6" w:rsidRPr="001017E1" w:rsidRDefault="00C853B8" w:rsidP="00792503">
            <w:pPr>
              <w:widowControl/>
              <w:jc w:val="center"/>
              <w:textAlignment w:val="center"/>
              <w:rPr>
                <w:rFonts w:ascii="宋体" w:hAnsi="宋体" w:cs="宋体"/>
                <w:bCs/>
                <w:kern w:val="0"/>
              </w:rPr>
            </w:pPr>
            <w:r w:rsidRPr="001017E1">
              <w:rPr>
                <w:rFonts w:ascii="宋体" w:hAnsi="宋体" w:cs="宋体"/>
                <w:bCs/>
                <w:kern w:val="0"/>
              </w:rPr>
              <w:t>3000</w:t>
            </w:r>
          </w:p>
        </w:tc>
        <w:tc>
          <w:tcPr>
            <w:tcW w:w="1550" w:type="dxa"/>
            <w:tcBorders>
              <w:bottom w:val="single" w:sz="4" w:space="0" w:color="000000"/>
              <w:right w:val="single" w:sz="4" w:space="0" w:color="000000"/>
            </w:tcBorders>
            <w:vAlign w:val="center"/>
          </w:tcPr>
          <w:p w14:paraId="4C4DC4B7" w14:textId="4137866F" w:rsidR="008157D6" w:rsidRPr="001017E1" w:rsidRDefault="00C853B8" w:rsidP="00792503">
            <w:pPr>
              <w:widowControl/>
              <w:jc w:val="center"/>
              <w:textAlignment w:val="center"/>
              <w:rPr>
                <w:rFonts w:ascii="宋体" w:hAnsi="宋体" w:cs="宋体"/>
                <w:bCs/>
                <w:kern w:val="0"/>
              </w:rPr>
            </w:pPr>
            <w:r w:rsidRPr="001017E1">
              <w:rPr>
                <w:rFonts w:ascii="宋体" w:hAnsi="宋体" w:cs="宋体"/>
                <w:bCs/>
                <w:kern w:val="0"/>
              </w:rPr>
              <w:t>1800</w:t>
            </w:r>
          </w:p>
        </w:tc>
        <w:tc>
          <w:tcPr>
            <w:tcW w:w="1147" w:type="dxa"/>
            <w:tcBorders>
              <w:bottom w:val="single" w:sz="4" w:space="0" w:color="000000"/>
              <w:right w:val="single" w:sz="4" w:space="0" w:color="000000"/>
            </w:tcBorders>
            <w:vAlign w:val="center"/>
          </w:tcPr>
          <w:p w14:paraId="5E808DF3" w14:textId="28ECE828" w:rsidR="008157D6" w:rsidRPr="001017E1" w:rsidRDefault="00C853B8" w:rsidP="00792503">
            <w:pPr>
              <w:widowControl/>
              <w:jc w:val="center"/>
              <w:textAlignment w:val="center"/>
              <w:rPr>
                <w:rFonts w:ascii="宋体" w:hAnsi="宋体" w:cs="宋体"/>
                <w:bCs/>
                <w:kern w:val="0"/>
              </w:rPr>
            </w:pPr>
            <w:r w:rsidRPr="001017E1">
              <w:rPr>
                <w:rFonts w:ascii="宋体" w:hAnsi="宋体" w:cs="宋体"/>
                <w:bCs/>
                <w:kern w:val="0"/>
              </w:rPr>
              <w:t>1200</w:t>
            </w:r>
          </w:p>
        </w:tc>
      </w:tr>
      <w:tr w:rsidR="001017E1" w:rsidRPr="001017E1" w14:paraId="6028212F" w14:textId="77777777" w:rsidTr="00655BC3">
        <w:trPr>
          <w:trHeight w:hRule="exact" w:val="454"/>
        </w:trPr>
        <w:tc>
          <w:tcPr>
            <w:tcW w:w="580" w:type="dxa"/>
            <w:tcBorders>
              <w:left w:val="single" w:sz="4" w:space="0" w:color="000000"/>
              <w:bottom w:val="single" w:sz="4" w:space="0" w:color="000000"/>
              <w:right w:val="single" w:sz="4" w:space="0" w:color="000000"/>
            </w:tcBorders>
            <w:vAlign w:val="center"/>
          </w:tcPr>
          <w:p w14:paraId="6FA2F45E" w14:textId="4075ECFA" w:rsidR="008157D6" w:rsidRPr="001017E1" w:rsidRDefault="002C5DB8" w:rsidP="00792503">
            <w:pPr>
              <w:jc w:val="center"/>
              <w:rPr>
                <w:rFonts w:ascii="宋体" w:hAnsi="宋体" w:cs="宋体"/>
                <w:bCs/>
              </w:rPr>
            </w:pPr>
            <w:r w:rsidRPr="001017E1">
              <w:rPr>
                <w:rFonts w:ascii="宋体" w:hAnsi="宋体" w:cs="宋体"/>
                <w:bCs/>
              </w:rPr>
              <w:t>1</w:t>
            </w:r>
            <w:r w:rsidR="0041428C" w:rsidRPr="001017E1">
              <w:rPr>
                <w:rFonts w:ascii="宋体" w:hAnsi="宋体" w:cs="宋体"/>
                <w:bCs/>
              </w:rPr>
              <w:t>9</w:t>
            </w:r>
          </w:p>
        </w:tc>
        <w:tc>
          <w:tcPr>
            <w:tcW w:w="1466" w:type="dxa"/>
            <w:vMerge/>
            <w:tcBorders>
              <w:bottom w:val="single" w:sz="4" w:space="0" w:color="000000"/>
              <w:right w:val="single" w:sz="4" w:space="0" w:color="000000"/>
            </w:tcBorders>
            <w:vAlign w:val="center"/>
          </w:tcPr>
          <w:p w14:paraId="59859D5A" w14:textId="77777777" w:rsidR="008157D6" w:rsidRPr="001017E1" w:rsidRDefault="008157D6" w:rsidP="00792503">
            <w:pPr>
              <w:widowControl/>
              <w:jc w:val="center"/>
              <w:textAlignment w:val="center"/>
              <w:rPr>
                <w:rFonts w:ascii="宋体" w:hAnsi="宋体" w:cs="宋体"/>
                <w:b/>
                <w:kern w:val="0"/>
              </w:rPr>
            </w:pPr>
          </w:p>
        </w:tc>
        <w:tc>
          <w:tcPr>
            <w:tcW w:w="2967" w:type="dxa"/>
            <w:tcBorders>
              <w:bottom w:val="single" w:sz="4" w:space="0" w:color="000000"/>
              <w:right w:val="single" w:sz="4" w:space="0" w:color="000000"/>
            </w:tcBorders>
            <w:vAlign w:val="center"/>
          </w:tcPr>
          <w:p w14:paraId="75F2726A" w14:textId="49C3782B" w:rsidR="008157D6" w:rsidRPr="001017E1" w:rsidRDefault="002C5DB8" w:rsidP="00792503">
            <w:pPr>
              <w:jc w:val="left"/>
              <w:rPr>
                <w:rFonts w:ascii="宋体" w:hAnsi="宋体" w:cs="宋体"/>
                <w:kern w:val="0"/>
              </w:rPr>
            </w:pPr>
            <w:bookmarkStart w:id="404" w:name="_Hlk101533191"/>
            <w:r w:rsidRPr="001017E1">
              <w:rPr>
                <w:rFonts w:ascii="宋体" w:hAnsi="宋体" w:cs="宋体" w:hint="eastAsia"/>
                <w:kern w:val="0"/>
              </w:rPr>
              <w:t>湿地野生动植物资源调查</w:t>
            </w:r>
            <w:bookmarkEnd w:id="404"/>
          </w:p>
        </w:tc>
        <w:tc>
          <w:tcPr>
            <w:tcW w:w="1050" w:type="dxa"/>
            <w:tcBorders>
              <w:bottom w:val="single" w:sz="4" w:space="0" w:color="000000"/>
              <w:right w:val="single" w:sz="4" w:space="0" w:color="000000"/>
            </w:tcBorders>
            <w:vAlign w:val="center"/>
          </w:tcPr>
          <w:p w14:paraId="711C3BD9" w14:textId="16EAAD34" w:rsidR="008157D6" w:rsidRPr="001017E1" w:rsidRDefault="00C853B8" w:rsidP="00792503">
            <w:pPr>
              <w:widowControl/>
              <w:jc w:val="center"/>
              <w:textAlignment w:val="center"/>
              <w:rPr>
                <w:rFonts w:ascii="宋体" w:hAnsi="宋体" w:cs="宋体"/>
                <w:bCs/>
                <w:kern w:val="0"/>
              </w:rPr>
            </w:pPr>
            <w:r w:rsidRPr="001017E1">
              <w:rPr>
                <w:rFonts w:ascii="宋体" w:hAnsi="宋体" w:cs="宋体"/>
                <w:bCs/>
                <w:kern w:val="0"/>
              </w:rPr>
              <w:t>200</w:t>
            </w:r>
          </w:p>
        </w:tc>
        <w:tc>
          <w:tcPr>
            <w:tcW w:w="1550" w:type="dxa"/>
            <w:tcBorders>
              <w:bottom w:val="single" w:sz="4" w:space="0" w:color="000000"/>
              <w:right w:val="single" w:sz="4" w:space="0" w:color="000000"/>
            </w:tcBorders>
            <w:vAlign w:val="center"/>
          </w:tcPr>
          <w:p w14:paraId="6330F109" w14:textId="3E905A10" w:rsidR="008157D6" w:rsidRPr="001017E1" w:rsidRDefault="00C853B8" w:rsidP="00792503">
            <w:pPr>
              <w:widowControl/>
              <w:jc w:val="center"/>
              <w:textAlignment w:val="center"/>
              <w:rPr>
                <w:rFonts w:ascii="宋体" w:hAnsi="宋体" w:cs="宋体"/>
                <w:bCs/>
                <w:kern w:val="0"/>
              </w:rPr>
            </w:pPr>
            <w:r w:rsidRPr="001017E1">
              <w:rPr>
                <w:rFonts w:ascii="宋体" w:hAnsi="宋体" w:cs="宋体"/>
                <w:bCs/>
                <w:kern w:val="0"/>
              </w:rPr>
              <w:t>60</w:t>
            </w:r>
          </w:p>
        </w:tc>
        <w:tc>
          <w:tcPr>
            <w:tcW w:w="1147" w:type="dxa"/>
            <w:tcBorders>
              <w:bottom w:val="single" w:sz="4" w:space="0" w:color="000000"/>
              <w:right w:val="single" w:sz="4" w:space="0" w:color="000000"/>
            </w:tcBorders>
            <w:vAlign w:val="center"/>
          </w:tcPr>
          <w:p w14:paraId="679BD430" w14:textId="5FC29E6C" w:rsidR="008157D6" w:rsidRPr="001017E1" w:rsidRDefault="00C853B8" w:rsidP="00792503">
            <w:pPr>
              <w:widowControl/>
              <w:jc w:val="center"/>
              <w:textAlignment w:val="center"/>
              <w:rPr>
                <w:rFonts w:ascii="宋体" w:hAnsi="宋体" w:cs="宋体"/>
                <w:bCs/>
                <w:kern w:val="0"/>
              </w:rPr>
            </w:pPr>
            <w:r w:rsidRPr="001017E1">
              <w:rPr>
                <w:rFonts w:ascii="宋体" w:hAnsi="宋体" w:cs="宋体"/>
                <w:bCs/>
                <w:kern w:val="0"/>
              </w:rPr>
              <w:t>140</w:t>
            </w:r>
          </w:p>
        </w:tc>
      </w:tr>
      <w:tr w:rsidR="001017E1" w:rsidRPr="001017E1" w14:paraId="55EC3F70" w14:textId="77777777" w:rsidTr="00655BC3">
        <w:trPr>
          <w:trHeight w:hRule="exact" w:val="454"/>
        </w:trPr>
        <w:tc>
          <w:tcPr>
            <w:tcW w:w="580" w:type="dxa"/>
            <w:tcBorders>
              <w:left w:val="single" w:sz="4" w:space="0" w:color="000000"/>
              <w:bottom w:val="single" w:sz="4" w:space="0" w:color="000000"/>
              <w:right w:val="single" w:sz="4" w:space="0" w:color="000000"/>
            </w:tcBorders>
            <w:vAlign w:val="center"/>
          </w:tcPr>
          <w:p w14:paraId="395185B8" w14:textId="77777777" w:rsidR="002C5DB8" w:rsidRPr="001017E1" w:rsidRDefault="002C5DB8" w:rsidP="00792503">
            <w:pPr>
              <w:jc w:val="center"/>
              <w:rPr>
                <w:rFonts w:ascii="宋体" w:hAnsi="宋体" w:cs="宋体"/>
                <w:b/>
              </w:rPr>
            </w:pPr>
          </w:p>
        </w:tc>
        <w:tc>
          <w:tcPr>
            <w:tcW w:w="1466" w:type="dxa"/>
            <w:tcBorders>
              <w:bottom w:val="single" w:sz="4" w:space="0" w:color="000000"/>
              <w:right w:val="single" w:sz="4" w:space="0" w:color="000000"/>
            </w:tcBorders>
            <w:vAlign w:val="center"/>
          </w:tcPr>
          <w:p w14:paraId="0783C3C1" w14:textId="1DB447FE" w:rsidR="002C5DB8" w:rsidRPr="001017E1" w:rsidRDefault="002C5DB8" w:rsidP="00792503">
            <w:pPr>
              <w:widowControl/>
              <w:jc w:val="center"/>
              <w:textAlignment w:val="center"/>
              <w:rPr>
                <w:rFonts w:ascii="宋体" w:hAnsi="宋体" w:cs="宋体"/>
                <w:b/>
                <w:kern w:val="0"/>
              </w:rPr>
            </w:pPr>
            <w:r w:rsidRPr="001017E1">
              <w:rPr>
                <w:rFonts w:ascii="宋体" w:hAnsi="宋体" w:cs="宋体" w:hint="eastAsia"/>
                <w:b/>
                <w:kern w:val="0"/>
              </w:rPr>
              <w:t>合计</w:t>
            </w:r>
          </w:p>
        </w:tc>
        <w:tc>
          <w:tcPr>
            <w:tcW w:w="2967" w:type="dxa"/>
            <w:tcBorders>
              <w:bottom w:val="single" w:sz="4" w:space="0" w:color="000000"/>
              <w:right w:val="single" w:sz="4" w:space="0" w:color="000000"/>
            </w:tcBorders>
            <w:vAlign w:val="center"/>
          </w:tcPr>
          <w:p w14:paraId="64F989C5" w14:textId="77777777" w:rsidR="002C5DB8" w:rsidRPr="001017E1" w:rsidRDefault="002C5DB8" w:rsidP="00792503">
            <w:pPr>
              <w:jc w:val="left"/>
              <w:rPr>
                <w:rFonts w:ascii="宋体" w:hAnsi="宋体" w:cs="宋体"/>
                <w:kern w:val="0"/>
              </w:rPr>
            </w:pPr>
          </w:p>
        </w:tc>
        <w:tc>
          <w:tcPr>
            <w:tcW w:w="1050" w:type="dxa"/>
            <w:tcBorders>
              <w:bottom w:val="single" w:sz="4" w:space="0" w:color="000000"/>
              <w:right w:val="single" w:sz="4" w:space="0" w:color="000000"/>
            </w:tcBorders>
            <w:vAlign w:val="center"/>
          </w:tcPr>
          <w:p w14:paraId="54272F6B" w14:textId="01F4624B" w:rsidR="002C5DB8" w:rsidRPr="001017E1" w:rsidRDefault="005C08DB" w:rsidP="00792503">
            <w:pPr>
              <w:widowControl/>
              <w:jc w:val="center"/>
              <w:textAlignment w:val="center"/>
              <w:rPr>
                <w:rFonts w:ascii="宋体" w:hAnsi="宋体" w:cs="宋体"/>
                <w:b/>
                <w:kern w:val="0"/>
              </w:rPr>
            </w:pPr>
            <w:bookmarkStart w:id="405" w:name="_Hlk101533035"/>
            <w:r w:rsidRPr="001017E1">
              <w:rPr>
                <w:rFonts w:ascii="宋体" w:hAnsi="宋体" w:cs="宋体" w:hint="eastAsia"/>
                <w:b/>
                <w:kern w:val="0"/>
              </w:rPr>
              <w:t>3</w:t>
            </w:r>
            <w:r w:rsidRPr="001017E1">
              <w:rPr>
                <w:rFonts w:ascii="宋体" w:hAnsi="宋体" w:cs="宋体"/>
                <w:b/>
                <w:kern w:val="0"/>
              </w:rPr>
              <w:t>200</w:t>
            </w:r>
            <w:bookmarkEnd w:id="405"/>
          </w:p>
        </w:tc>
        <w:tc>
          <w:tcPr>
            <w:tcW w:w="1550" w:type="dxa"/>
            <w:tcBorders>
              <w:bottom w:val="single" w:sz="4" w:space="0" w:color="000000"/>
              <w:right w:val="single" w:sz="4" w:space="0" w:color="000000"/>
            </w:tcBorders>
            <w:vAlign w:val="center"/>
          </w:tcPr>
          <w:p w14:paraId="7E530870" w14:textId="3D3E5047" w:rsidR="002C5DB8" w:rsidRPr="001017E1" w:rsidRDefault="005C08DB" w:rsidP="00792503">
            <w:pPr>
              <w:widowControl/>
              <w:jc w:val="center"/>
              <w:textAlignment w:val="center"/>
              <w:rPr>
                <w:rFonts w:ascii="宋体" w:hAnsi="宋体" w:cs="宋体"/>
                <w:b/>
                <w:kern w:val="0"/>
              </w:rPr>
            </w:pPr>
            <w:r w:rsidRPr="001017E1">
              <w:rPr>
                <w:rFonts w:ascii="宋体" w:hAnsi="宋体" w:cs="宋体" w:hint="eastAsia"/>
                <w:b/>
                <w:kern w:val="0"/>
              </w:rPr>
              <w:t>1</w:t>
            </w:r>
            <w:r w:rsidRPr="001017E1">
              <w:rPr>
                <w:rFonts w:ascii="宋体" w:hAnsi="宋体" w:cs="宋体"/>
                <w:b/>
                <w:kern w:val="0"/>
              </w:rPr>
              <w:t>860</w:t>
            </w:r>
          </w:p>
        </w:tc>
        <w:tc>
          <w:tcPr>
            <w:tcW w:w="1147" w:type="dxa"/>
            <w:tcBorders>
              <w:bottom w:val="single" w:sz="4" w:space="0" w:color="000000"/>
              <w:right w:val="single" w:sz="4" w:space="0" w:color="000000"/>
            </w:tcBorders>
            <w:vAlign w:val="center"/>
          </w:tcPr>
          <w:p w14:paraId="5277B875" w14:textId="597F7765" w:rsidR="002C5DB8" w:rsidRPr="001017E1" w:rsidRDefault="005C08DB" w:rsidP="00792503">
            <w:pPr>
              <w:widowControl/>
              <w:jc w:val="center"/>
              <w:textAlignment w:val="center"/>
              <w:rPr>
                <w:rFonts w:ascii="宋体" w:hAnsi="宋体" w:cs="宋体"/>
                <w:b/>
                <w:kern w:val="0"/>
              </w:rPr>
            </w:pPr>
            <w:r w:rsidRPr="001017E1">
              <w:rPr>
                <w:rFonts w:ascii="宋体" w:hAnsi="宋体" w:cs="宋体" w:hint="eastAsia"/>
                <w:b/>
                <w:kern w:val="0"/>
              </w:rPr>
              <w:t>1</w:t>
            </w:r>
            <w:r w:rsidRPr="001017E1">
              <w:rPr>
                <w:rFonts w:ascii="宋体" w:hAnsi="宋体" w:cs="宋体"/>
                <w:b/>
                <w:kern w:val="0"/>
              </w:rPr>
              <w:t>340</w:t>
            </w:r>
          </w:p>
        </w:tc>
      </w:tr>
      <w:tr w:rsidR="001017E1" w:rsidRPr="001017E1" w14:paraId="36BAE55E" w14:textId="77777777" w:rsidTr="00DA476A">
        <w:trPr>
          <w:trHeight w:hRule="exact" w:val="582"/>
        </w:trPr>
        <w:tc>
          <w:tcPr>
            <w:tcW w:w="580" w:type="dxa"/>
            <w:tcBorders>
              <w:left w:val="single" w:sz="4" w:space="0" w:color="000000"/>
              <w:bottom w:val="single" w:sz="4" w:space="0" w:color="000000"/>
              <w:right w:val="single" w:sz="4" w:space="0" w:color="000000"/>
            </w:tcBorders>
            <w:vAlign w:val="center"/>
          </w:tcPr>
          <w:p w14:paraId="4C8E9635" w14:textId="6F8D69A3" w:rsidR="00C76D69" w:rsidRPr="001017E1" w:rsidRDefault="005B2E88" w:rsidP="00792503">
            <w:pPr>
              <w:widowControl/>
              <w:jc w:val="center"/>
              <w:textAlignment w:val="center"/>
              <w:rPr>
                <w:rFonts w:ascii="宋体" w:hAnsi="宋体" w:cs="宋体"/>
              </w:rPr>
            </w:pPr>
            <w:r w:rsidRPr="001017E1">
              <w:rPr>
                <w:rFonts w:ascii="宋体" w:hAnsi="宋体" w:cs="宋体"/>
                <w:kern w:val="0"/>
              </w:rPr>
              <w:t>20</w:t>
            </w:r>
          </w:p>
        </w:tc>
        <w:tc>
          <w:tcPr>
            <w:tcW w:w="1466" w:type="dxa"/>
            <w:vMerge w:val="restart"/>
            <w:tcBorders>
              <w:bottom w:val="single" w:sz="4" w:space="0" w:color="000000"/>
              <w:right w:val="single" w:sz="4" w:space="0" w:color="000000"/>
            </w:tcBorders>
            <w:vAlign w:val="center"/>
          </w:tcPr>
          <w:p w14:paraId="15255C34" w14:textId="77777777" w:rsidR="00C76D69" w:rsidRPr="001017E1" w:rsidRDefault="00C76D69" w:rsidP="00792503">
            <w:pPr>
              <w:widowControl/>
              <w:jc w:val="center"/>
              <w:textAlignment w:val="center"/>
              <w:rPr>
                <w:rFonts w:ascii="宋体" w:hAnsi="宋体" w:cs="宋体"/>
              </w:rPr>
            </w:pPr>
            <w:bookmarkStart w:id="406" w:name="_Hlk101533527"/>
            <w:r w:rsidRPr="001017E1">
              <w:rPr>
                <w:rFonts w:ascii="宋体" w:hAnsi="宋体" w:cs="宋体" w:hint="eastAsia"/>
                <w:b/>
                <w:bCs/>
                <w:kern w:val="0"/>
              </w:rPr>
              <w:t>可持续利用示范工程</w:t>
            </w:r>
            <w:bookmarkEnd w:id="406"/>
          </w:p>
        </w:tc>
        <w:tc>
          <w:tcPr>
            <w:tcW w:w="2967" w:type="dxa"/>
            <w:tcBorders>
              <w:bottom w:val="single" w:sz="4" w:space="0" w:color="000000"/>
              <w:right w:val="single" w:sz="4" w:space="0" w:color="000000"/>
            </w:tcBorders>
            <w:vAlign w:val="center"/>
          </w:tcPr>
          <w:p w14:paraId="554EEE69" w14:textId="1F1A7C64" w:rsidR="00C76D69" w:rsidRPr="001017E1" w:rsidRDefault="00C76D69" w:rsidP="00792503">
            <w:pPr>
              <w:widowControl/>
              <w:spacing w:before="100" w:beforeAutospacing="1" w:after="100" w:afterAutospacing="1" w:line="360" w:lineRule="auto"/>
              <w:jc w:val="left"/>
              <w:rPr>
                <w:rFonts w:ascii="宋体" w:hAnsi="宋体" w:cs="宋体"/>
                <w:kern w:val="0"/>
              </w:rPr>
            </w:pPr>
            <w:bookmarkStart w:id="407" w:name="_Hlk101533584"/>
            <w:r w:rsidRPr="001017E1">
              <w:rPr>
                <w:rFonts w:ascii="宋体" w:hAnsi="宋体" w:cs="宋体" w:hint="eastAsia"/>
                <w:kern w:val="0"/>
              </w:rPr>
              <w:t>湿地生态旅游</w:t>
            </w:r>
            <w:bookmarkEnd w:id="407"/>
            <w:r w:rsidRPr="001017E1">
              <w:rPr>
                <w:rFonts w:ascii="宋体" w:hAnsi="宋体" w:cs="宋体" w:hint="eastAsia"/>
                <w:kern w:val="0"/>
              </w:rPr>
              <w:t>工程</w:t>
            </w:r>
          </w:p>
        </w:tc>
        <w:tc>
          <w:tcPr>
            <w:tcW w:w="1050" w:type="dxa"/>
            <w:tcBorders>
              <w:bottom w:val="single" w:sz="4" w:space="0" w:color="000000"/>
              <w:right w:val="single" w:sz="4" w:space="0" w:color="000000"/>
            </w:tcBorders>
            <w:vAlign w:val="center"/>
          </w:tcPr>
          <w:p w14:paraId="501D22D6" w14:textId="77777777" w:rsidR="00C76D69" w:rsidRPr="001017E1" w:rsidRDefault="00C76D69" w:rsidP="00792503">
            <w:pPr>
              <w:widowControl/>
              <w:jc w:val="center"/>
              <w:textAlignment w:val="center"/>
              <w:rPr>
                <w:rFonts w:ascii="宋体" w:hAnsi="宋体" w:cs="宋体"/>
              </w:rPr>
            </w:pPr>
            <w:r w:rsidRPr="001017E1">
              <w:rPr>
                <w:rFonts w:ascii="宋体" w:hAnsi="宋体" w:cs="宋体" w:hint="eastAsia"/>
                <w:kern w:val="0"/>
              </w:rPr>
              <w:t>5000</w:t>
            </w:r>
          </w:p>
        </w:tc>
        <w:tc>
          <w:tcPr>
            <w:tcW w:w="1550" w:type="dxa"/>
            <w:tcBorders>
              <w:bottom w:val="single" w:sz="4" w:space="0" w:color="000000"/>
              <w:right w:val="single" w:sz="4" w:space="0" w:color="000000"/>
            </w:tcBorders>
            <w:vAlign w:val="center"/>
          </w:tcPr>
          <w:p w14:paraId="08CE4CC7" w14:textId="77777777" w:rsidR="00C76D69" w:rsidRPr="001017E1" w:rsidRDefault="00C76D69" w:rsidP="00792503">
            <w:pPr>
              <w:widowControl/>
              <w:jc w:val="center"/>
              <w:textAlignment w:val="center"/>
              <w:rPr>
                <w:rFonts w:ascii="宋体" w:hAnsi="宋体" w:cs="宋体"/>
              </w:rPr>
            </w:pPr>
            <w:r w:rsidRPr="001017E1">
              <w:rPr>
                <w:rFonts w:ascii="宋体" w:hAnsi="宋体" w:cs="宋体" w:hint="eastAsia"/>
                <w:kern w:val="0"/>
              </w:rPr>
              <w:t>1500</w:t>
            </w:r>
          </w:p>
        </w:tc>
        <w:tc>
          <w:tcPr>
            <w:tcW w:w="1147" w:type="dxa"/>
            <w:tcBorders>
              <w:bottom w:val="single" w:sz="4" w:space="0" w:color="000000"/>
              <w:right w:val="single" w:sz="4" w:space="0" w:color="000000"/>
            </w:tcBorders>
            <w:vAlign w:val="center"/>
          </w:tcPr>
          <w:p w14:paraId="6D642A62" w14:textId="77777777" w:rsidR="00C76D69" w:rsidRPr="001017E1" w:rsidRDefault="00C76D69" w:rsidP="00792503">
            <w:pPr>
              <w:widowControl/>
              <w:jc w:val="center"/>
              <w:textAlignment w:val="center"/>
              <w:rPr>
                <w:rFonts w:ascii="宋体" w:hAnsi="宋体" w:cs="宋体"/>
              </w:rPr>
            </w:pPr>
            <w:r w:rsidRPr="001017E1">
              <w:rPr>
                <w:rFonts w:ascii="宋体" w:hAnsi="宋体" w:cs="宋体" w:hint="eastAsia"/>
                <w:kern w:val="0"/>
              </w:rPr>
              <w:t>3500</w:t>
            </w:r>
          </w:p>
        </w:tc>
      </w:tr>
      <w:tr w:rsidR="001017E1" w:rsidRPr="001017E1" w14:paraId="3BCF3439" w14:textId="77777777" w:rsidTr="00655BC3">
        <w:trPr>
          <w:trHeight w:hRule="exact" w:val="454"/>
        </w:trPr>
        <w:tc>
          <w:tcPr>
            <w:tcW w:w="580" w:type="dxa"/>
            <w:tcBorders>
              <w:left w:val="single" w:sz="4" w:space="0" w:color="000000"/>
              <w:bottom w:val="single" w:sz="4" w:space="0" w:color="000000"/>
              <w:right w:val="single" w:sz="4" w:space="0" w:color="000000"/>
            </w:tcBorders>
            <w:vAlign w:val="center"/>
          </w:tcPr>
          <w:p w14:paraId="3AFE130D" w14:textId="5622CAA3" w:rsidR="00C76D69" w:rsidRPr="001017E1" w:rsidRDefault="005B2E88" w:rsidP="00792503">
            <w:pPr>
              <w:widowControl/>
              <w:jc w:val="center"/>
              <w:textAlignment w:val="center"/>
              <w:rPr>
                <w:rFonts w:ascii="宋体" w:hAnsi="宋体" w:cs="宋体"/>
              </w:rPr>
            </w:pPr>
            <w:r w:rsidRPr="001017E1">
              <w:rPr>
                <w:rFonts w:ascii="宋体" w:hAnsi="宋体" w:cs="宋体"/>
                <w:kern w:val="0"/>
              </w:rPr>
              <w:t>21</w:t>
            </w:r>
          </w:p>
        </w:tc>
        <w:tc>
          <w:tcPr>
            <w:tcW w:w="1466" w:type="dxa"/>
            <w:vMerge/>
            <w:tcBorders>
              <w:bottom w:val="single" w:sz="4" w:space="0" w:color="000000"/>
              <w:right w:val="single" w:sz="4" w:space="0" w:color="000000"/>
            </w:tcBorders>
            <w:vAlign w:val="center"/>
          </w:tcPr>
          <w:p w14:paraId="402DB3A3" w14:textId="77777777" w:rsidR="00C76D69" w:rsidRPr="001017E1" w:rsidRDefault="00C76D69" w:rsidP="00792503">
            <w:pPr>
              <w:jc w:val="center"/>
              <w:rPr>
                <w:rFonts w:ascii="宋体" w:hAnsi="宋体" w:cs="宋体"/>
              </w:rPr>
            </w:pPr>
          </w:p>
        </w:tc>
        <w:tc>
          <w:tcPr>
            <w:tcW w:w="2967" w:type="dxa"/>
            <w:tcBorders>
              <w:bottom w:val="single" w:sz="4" w:space="0" w:color="000000"/>
              <w:right w:val="single" w:sz="4" w:space="0" w:color="000000"/>
            </w:tcBorders>
            <w:vAlign w:val="center"/>
          </w:tcPr>
          <w:p w14:paraId="34514CDB" w14:textId="0AE8FDF9" w:rsidR="00C76D69" w:rsidRPr="001017E1" w:rsidRDefault="004D26F2" w:rsidP="00792503">
            <w:pPr>
              <w:widowControl/>
              <w:spacing w:before="100" w:beforeAutospacing="1" w:after="100" w:afterAutospacing="1" w:line="360" w:lineRule="auto"/>
              <w:jc w:val="left"/>
              <w:rPr>
                <w:rFonts w:ascii="宋体" w:hAnsi="宋体" w:cs="宋体"/>
                <w:kern w:val="0"/>
              </w:rPr>
            </w:pPr>
            <w:bookmarkStart w:id="408" w:name="_Hlk101533608"/>
            <w:r w:rsidRPr="001017E1">
              <w:rPr>
                <w:rFonts w:ascii="宋体" w:hAnsi="宋体" w:cs="宋体" w:hint="eastAsia"/>
                <w:kern w:val="0"/>
              </w:rPr>
              <w:t>农业湿地可持续利用示范</w:t>
            </w:r>
            <w:bookmarkEnd w:id="408"/>
            <w:r w:rsidR="00C76D69" w:rsidRPr="001017E1">
              <w:rPr>
                <w:rFonts w:ascii="宋体" w:hAnsi="宋体" w:cs="宋体"/>
                <w:kern w:val="0"/>
              </w:rPr>
              <w:t>工</w:t>
            </w:r>
            <w:r w:rsidR="00C76D69" w:rsidRPr="001017E1">
              <w:rPr>
                <w:rFonts w:ascii="宋体" w:hAnsi="宋体" w:cs="宋体" w:hint="eastAsia"/>
                <w:kern w:val="0"/>
              </w:rPr>
              <w:t>程</w:t>
            </w:r>
          </w:p>
        </w:tc>
        <w:tc>
          <w:tcPr>
            <w:tcW w:w="1050" w:type="dxa"/>
            <w:tcBorders>
              <w:bottom w:val="single" w:sz="4" w:space="0" w:color="000000"/>
              <w:right w:val="single" w:sz="4" w:space="0" w:color="000000"/>
            </w:tcBorders>
            <w:vAlign w:val="center"/>
          </w:tcPr>
          <w:p w14:paraId="2DFE42D4" w14:textId="77777777" w:rsidR="00C76D69" w:rsidRPr="001017E1" w:rsidRDefault="00C76D69" w:rsidP="00792503">
            <w:pPr>
              <w:widowControl/>
              <w:jc w:val="center"/>
              <w:textAlignment w:val="center"/>
              <w:rPr>
                <w:rFonts w:ascii="宋体" w:hAnsi="宋体" w:cs="宋体"/>
              </w:rPr>
            </w:pPr>
            <w:r w:rsidRPr="001017E1">
              <w:rPr>
                <w:rFonts w:ascii="宋体" w:hAnsi="宋体" w:cs="宋体" w:hint="eastAsia"/>
                <w:kern w:val="0"/>
              </w:rPr>
              <w:t>3000</w:t>
            </w:r>
          </w:p>
        </w:tc>
        <w:tc>
          <w:tcPr>
            <w:tcW w:w="1550" w:type="dxa"/>
            <w:tcBorders>
              <w:bottom w:val="single" w:sz="4" w:space="0" w:color="000000"/>
              <w:right w:val="single" w:sz="4" w:space="0" w:color="000000"/>
            </w:tcBorders>
            <w:vAlign w:val="center"/>
          </w:tcPr>
          <w:p w14:paraId="0E568D9E" w14:textId="77777777" w:rsidR="00C76D69" w:rsidRPr="001017E1" w:rsidRDefault="00C76D69" w:rsidP="00792503">
            <w:pPr>
              <w:widowControl/>
              <w:jc w:val="center"/>
              <w:textAlignment w:val="center"/>
              <w:rPr>
                <w:rFonts w:ascii="宋体" w:hAnsi="宋体" w:cs="宋体"/>
              </w:rPr>
            </w:pPr>
            <w:r w:rsidRPr="001017E1">
              <w:rPr>
                <w:rFonts w:ascii="宋体" w:hAnsi="宋体" w:cs="宋体" w:hint="eastAsia"/>
                <w:kern w:val="0"/>
              </w:rPr>
              <w:t>900</w:t>
            </w:r>
          </w:p>
        </w:tc>
        <w:tc>
          <w:tcPr>
            <w:tcW w:w="1147" w:type="dxa"/>
            <w:tcBorders>
              <w:bottom w:val="single" w:sz="4" w:space="0" w:color="000000"/>
              <w:right w:val="single" w:sz="4" w:space="0" w:color="000000"/>
            </w:tcBorders>
            <w:vAlign w:val="center"/>
          </w:tcPr>
          <w:p w14:paraId="2983AEA2" w14:textId="77777777" w:rsidR="00C76D69" w:rsidRPr="001017E1" w:rsidRDefault="00C76D69" w:rsidP="00792503">
            <w:pPr>
              <w:widowControl/>
              <w:jc w:val="center"/>
              <w:textAlignment w:val="center"/>
              <w:rPr>
                <w:rFonts w:ascii="宋体" w:hAnsi="宋体" w:cs="宋体"/>
              </w:rPr>
            </w:pPr>
            <w:r w:rsidRPr="001017E1">
              <w:rPr>
                <w:rFonts w:ascii="宋体" w:hAnsi="宋体" w:cs="宋体" w:hint="eastAsia"/>
                <w:kern w:val="0"/>
              </w:rPr>
              <w:t>2100</w:t>
            </w:r>
          </w:p>
        </w:tc>
      </w:tr>
      <w:tr w:rsidR="001017E1" w:rsidRPr="001017E1" w14:paraId="7466872A" w14:textId="77777777" w:rsidTr="00655BC3">
        <w:trPr>
          <w:trHeight w:hRule="exact" w:val="454"/>
        </w:trPr>
        <w:tc>
          <w:tcPr>
            <w:tcW w:w="580" w:type="dxa"/>
            <w:tcBorders>
              <w:left w:val="single" w:sz="4" w:space="0" w:color="000000"/>
              <w:bottom w:val="single" w:sz="4" w:space="0" w:color="000000"/>
              <w:right w:val="single" w:sz="4" w:space="0" w:color="000000"/>
            </w:tcBorders>
            <w:vAlign w:val="center"/>
          </w:tcPr>
          <w:p w14:paraId="4831B6BD" w14:textId="77777777" w:rsidR="00C76D69" w:rsidRPr="001017E1" w:rsidRDefault="00C76D69" w:rsidP="00792503">
            <w:pPr>
              <w:jc w:val="center"/>
              <w:rPr>
                <w:rFonts w:ascii="宋体" w:hAnsi="宋体" w:cs="宋体"/>
                <w:b/>
              </w:rPr>
            </w:pPr>
          </w:p>
        </w:tc>
        <w:tc>
          <w:tcPr>
            <w:tcW w:w="1466" w:type="dxa"/>
            <w:tcBorders>
              <w:bottom w:val="single" w:sz="4" w:space="0" w:color="000000"/>
              <w:right w:val="single" w:sz="4" w:space="0" w:color="000000"/>
            </w:tcBorders>
            <w:vAlign w:val="center"/>
          </w:tcPr>
          <w:p w14:paraId="363C566A" w14:textId="77777777" w:rsidR="00C76D69" w:rsidRPr="001017E1" w:rsidRDefault="00C76D69" w:rsidP="00792503">
            <w:pPr>
              <w:widowControl/>
              <w:jc w:val="center"/>
              <w:textAlignment w:val="center"/>
              <w:rPr>
                <w:rFonts w:ascii="宋体" w:hAnsi="宋体" w:cs="宋体"/>
                <w:b/>
              </w:rPr>
            </w:pPr>
            <w:r w:rsidRPr="001017E1">
              <w:rPr>
                <w:rFonts w:ascii="宋体" w:hAnsi="宋体" w:cs="宋体" w:hint="eastAsia"/>
                <w:b/>
                <w:kern w:val="0"/>
              </w:rPr>
              <w:t>合计</w:t>
            </w:r>
          </w:p>
        </w:tc>
        <w:tc>
          <w:tcPr>
            <w:tcW w:w="2967" w:type="dxa"/>
            <w:tcBorders>
              <w:bottom w:val="single" w:sz="4" w:space="0" w:color="000000"/>
              <w:right w:val="single" w:sz="4" w:space="0" w:color="000000"/>
            </w:tcBorders>
            <w:vAlign w:val="center"/>
          </w:tcPr>
          <w:p w14:paraId="43CBED9C" w14:textId="77777777" w:rsidR="00C76D69" w:rsidRPr="001017E1" w:rsidRDefault="00C76D69" w:rsidP="00792503">
            <w:pPr>
              <w:jc w:val="left"/>
              <w:rPr>
                <w:rFonts w:ascii="宋体" w:hAnsi="宋体" w:cs="宋体"/>
                <w:kern w:val="0"/>
              </w:rPr>
            </w:pPr>
          </w:p>
        </w:tc>
        <w:tc>
          <w:tcPr>
            <w:tcW w:w="1050" w:type="dxa"/>
            <w:tcBorders>
              <w:bottom w:val="single" w:sz="4" w:space="0" w:color="000000"/>
              <w:right w:val="single" w:sz="4" w:space="0" w:color="000000"/>
            </w:tcBorders>
            <w:vAlign w:val="center"/>
          </w:tcPr>
          <w:p w14:paraId="01674FFE" w14:textId="2763DEC6" w:rsidR="00C76D69" w:rsidRPr="001017E1" w:rsidRDefault="005B2E88" w:rsidP="00792503">
            <w:pPr>
              <w:widowControl/>
              <w:jc w:val="center"/>
              <w:textAlignment w:val="center"/>
              <w:rPr>
                <w:rFonts w:ascii="宋体" w:hAnsi="宋体" w:cs="宋体"/>
                <w:b/>
              </w:rPr>
            </w:pPr>
            <w:bookmarkStart w:id="409" w:name="_Hlk101533553"/>
            <w:r w:rsidRPr="001017E1">
              <w:rPr>
                <w:rFonts w:ascii="宋体" w:hAnsi="宋体" w:cs="宋体"/>
                <w:b/>
                <w:kern w:val="0"/>
              </w:rPr>
              <w:t>8</w:t>
            </w:r>
            <w:r w:rsidRPr="001017E1">
              <w:rPr>
                <w:rFonts w:ascii="宋体" w:hAnsi="宋体" w:cs="宋体" w:hint="eastAsia"/>
                <w:b/>
                <w:kern w:val="0"/>
              </w:rPr>
              <w:t>000</w:t>
            </w:r>
            <w:bookmarkEnd w:id="409"/>
          </w:p>
        </w:tc>
        <w:tc>
          <w:tcPr>
            <w:tcW w:w="1550" w:type="dxa"/>
            <w:tcBorders>
              <w:bottom w:val="single" w:sz="4" w:space="0" w:color="000000"/>
              <w:right w:val="single" w:sz="4" w:space="0" w:color="000000"/>
            </w:tcBorders>
            <w:vAlign w:val="center"/>
          </w:tcPr>
          <w:p w14:paraId="73748056" w14:textId="3D6616F0" w:rsidR="00C76D69" w:rsidRPr="001017E1" w:rsidRDefault="005B2E88" w:rsidP="00792503">
            <w:pPr>
              <w:widowControl/>
              <w:jc w:val="center"/>
              <w:textAlignment w:val="center"/>
              <w:rPr>
                <w:rFonts w:ascii="宋体" w:hAnsi="宋体" w:cs="宋体"/>
                <w:b/>
              </w:rPr>
            </w:pPr>
            <w:r w:rsidRPr="001017E1">
              <w:rPr>
                <w:rFonts w:ascii="宋体" w:hAnsi="宋体" w:cs="宋体"/>
                <w:b/>
                <w:kern w:val="0"/>
              </w:rPr>
              <w:t>24</w:t>
            </w:r>
            <w:r w:rsidRPr="001017E1">
              <w:rPr>
                <w:rFonts w:ascii="宋体" w:hAnsi="宋体" w:cs="宋体" w:hint="eastAsia"/>
                <w:b/>
                <w:kern w:val="0"/>
              </w:rPr>
              <w:t>00</w:t>
            </w:r>
          </w:p>
        </w:tc>
        <w:tc>
          <w:tcPr>
            <w:tcW w:w="1147" w:type="dxa"/>
            <w:tcBorders>
              <w:bottom w:val="single" w:sz="4" w:space="0" w:color="000000"/>
              <w:right w:val="single" w:sz="4" w:space="0" w:color="000000"/>
            </w:tcBorders>
            <w:vAlign w:val="center"/>
          </w:tcPr>
          <w:p w14:paraId="576C64DE" w14:textId="108ADA32" w:rsidR="00C76D69" w:rsidRPr="001017E1" w:rsidRDefault="005B2E88" w:rsidP="00792503">
            <w:pPr>
              <w:widowControl/>
              <w:jc w:val="center"/>
              <w:textAlignment w:val="center"/>
              <w:rPr>
                <w:rFonts w:ascii="宋体" w:hAnsi="宋体" w:cs="宋体"/>
                <w:b/>
              </w:rPr>
            </w:pPr>
            <w:r w:rsidRPr="001017E1">
              <w:rPr>
                <w:rFonts w:ascii="宋体" w:hAnsi="宋体" w:cs="宋体"/>
                <w:b/>
                <w:kern w:val="0"/>
              </w:rPr>
              <w:t>56</w:t>
            </w:r>
            <w:r w:rsidRPr="001017E1">
              <w:rPr>
                <w:rFonts w:ascii="宋体" w:hAnsi="宋体" w:cs="宋体" w:hint="eastAsia"/>
                <w:b/>
                <w:kern w:val="0"/>
              </w:rPr>
              <w:t>00</w:t>
            </w:r>
          </w:p>
        </w:tc>
      </w:tr>
      <w:tr w:rsidR="001017E1" w:rsidRPr="001017E1" w14:paraId="59EA0849" w14:textId="77777777" w:rsidTr="00DA476A">
        <w:trPr>
          <w:trHeight w:hRule="exact" w:val="454"/>
        </w:trPr>
        <w:tc>
          <w:tcPr>
            <w:tcW w:w="580" w:type="dxa"/>
            <w:tcBorders>
              <w:left w:val="single" w:sz="4" w:space="0" w:color="000000"/>
              <w:bottom w:val="single" w:sz="4" w:space="0" w:color="000000"/>
              <w:right w:val="single" w:sz="4" w:space="0" w:color="000000"/>
            </w:tcBorders>
            <w:vAlign w:val="center"/>
          </w:tcPr>
          <w:p w14:paraId="14C51374" w14:textId="77777777" w:rsidR="00824C13" w:rsidRPr="001017E1" w:rsidRDefault="00824C13" w:rsidP="00824C13">
            <w:pPr>
              <w:widowControl/>
              <w:jc w:val="center"/>
              <w:textAlignment w:val="center"/>
              <w:rPr>
                <w:rFonts w:ascii="宋体" w:hAnsi="宋体" w:cs="宋体"/>
              </w:rPr>
            </w:pPr>
          </w:p>
        </w:tc>
        <w:tc>
          <w:tcPr>
            <w:tcW w:w="1466" w:type="dxa"/>
            <w:tcBorders>
              <w:bottom w:val="single" w:sz="4" w:space="0" w:color="000000"/>
              <w:right w:val="single" w:sz="4" w:space="0" w:color="000000"/>
            </w:tcBorders>
            <w:vAlign w:val="center"/>
          </w:tcPr>
          <w:p w14:paraId="678817AA" w14:textId="77777777" w:rsidR="00824C13" w:rsidRPr="001017E1" w:rsidRDefault="00824C13" w:rsidP="00824C13">
            <w:pPr>
              <w:widowControl/>
              <w:jc w:val="center"/>
              <w:textAlignment w:val="center"/>
              <w:rPr>
                <w:rFonts w:ascii="宋体" w:hAnsi="宋体" w:cs="宋体"/>
                <w:b/>
              </w:rPr>
            </w:pPr>
            <w:r w:rsidRPr="001017E1">
              <w:rPr>
                <w:rFonts w:ascii="宋体" w:hAnsi="宋体" w:cs="宋体" w:hint="eastAsia"/>
                <w:b/>
                <w:kern w:val="0"/>
              </w:rPr>
              <w:t>总计</w:t>
            </w:r>
          </w:p>
        </w:tc>
        <w:tc>
          <w:tcPr>
            <w:tcW w:w="2967" w:type="dxa"/>
            <w:tcBorders>
              <w:bottom w:val="single" w:sz="4" w:space="0" w:color="000000"/>
              <w:right w:val="single" w:sz="4" w:space="0" w:color="000000"/>
            </w:tcBorders>
            <w:vAlign w:val="center"/>
          </w:tcPr>
          <w:p w14:paraId="6B00BC62" w14:textId="77777777" w:rsidR="00824C13" w:rsidRPr="001017E1" w:rsidRDefault="00824C13" w:rsidP="00824C13">
            <w:pPr>
              <w:jc w:val="left"/>
              <w:rPr>
                <w:rFonts w:ascii="宋体" w:hAnsi="宋体" w:cs="宋体"/>
                <w:kern w:val="0"/>
              </w:rPr>
            </w:pPr>
          </w:p>
        </w:tc>
        <w:tc>
          <w:tcPr>
            <w:tcW w:w="1050" w:type="dxa"/>
            <w:tcBorders>
              <w:top w:val="nil"/>
              <w:left w:val="nil"/>
              <w:bottom w:val="single" w:sz="8" w:space="0" w:color="000000"/>
              <w:right w:val="single" w:sz="8" w:space="0" w:color="000000"/>
            </w:tcBorders>
            <w:shd w:val="clear" w:color="auto" w:fill="auto"/>
            <w:vAlign w:val="center"/>
          </w:tcPr>
          <w:p w14:paraId="1647DD76" w14:textId="39E15DF2" w:rsidR="00824C13" w:rsidRPr="001017E1" w:rsidRDefault="00824C13" w:rsidP="00824C13">
            <w:pPr>
              <w:widowControl/>
              <w:jc w:val="center"/>
              <w:textAlignment w:val="center"/>
              <w:rPr>
                <w:rFonts w:ascii="宋体" w:hAnsi="宋体" w:cs="宋体"/>
                <w:b/>
              </w:rPr>
            </w:pPr>
            <w:bookmarkStart w:id="410" w:name="_Hlk101531144"/>
            <w:r w:rsidRPr="001017E1">
              <w:rPr>
                <w:rFonts w:hint="eastAsia"/>
                <w:b/>
                <w:bCs/>
                <w:szCs w:val="21"/>
              </w:rPr>
              <w:t>138000</w:t>
            </w:r>
            <w:bookmarkEnd w:id="410"/>
          </w:p>
        </w:tc>
        <w:tc>
          <w:tcPr>
            <w:tcW w:w="1550" w:type="dxa"/>
            <w:tcBorders>
              <w:top w:val="nil"/>
              <w:left w:val="nil"/>
              <w:bottom w:val="single" w:sz="8" w:space="0" w:color="000000"/>
              <w:right w:val="single" w:sz="8" w:space="0" w:color="000000"/>
            </w:tcBorders>
            <w:shd w:val="clear" w:color="auto" w:fill="auto"/>
            <w:vAlign w:val="center"/>
          </w:tcPr>
          <w:p w14:paraId="5E07B408" w14:textId="15DDE615" w:rsidR="00824C13" w:rsidRPr="001017E1" w:rsidRDefault="00824C13" w:rsidP="00824C13">
            <w:pPr>
              <w:widowControl/>
              <w:jc w:val="center"/>
              <w:textAlignment w:val="center"/>
              <w:rPr>
                <w:rFonts w:ascii="宋体" w:hAnsi="宋体" w:cs="宋体"/>
                <w:b/>
              </w:rPr>
            </w:pPr>
            <w:r w:rsidRPr="001017E1">
              <w:rPr>
                <w:rFonts w:hint="eastAsia"/>
                <w:b/>
                <w:bCs/>
                <w:szCs w:val="21"/>
              </w:rPr>
              <w:t>67370</w:t>
            </w:r>
          </w:p>
        </w:tc>
        <w:tc>
          <w:tcPr>
            <w:tcW w:w="1147" w:type="dxa"/>
            <w:tcBorders>
              <w:top w:val="nil"/>
              <w:left w:val="nil"/>
              <w:bottom w:val="single" w:sz="8" w:space="0" w:color="000000"/>
              <w:right w:val="single" w:sz="8" w:space="0" w:color="000000"/>
            </w:tcBorders>
            <w:shd w:val="clear" w:color="auto" w:fill="auto"/>
            <w:vAlign w:val="center"/>
          </w:tcPr>
          <w:p w14:paraId="689291A3" w14:textId="7CD06CF2" w:rsidR="00824C13" w:rsidRPr="001017E1" w:rsidRDefault="00824C13" w:rsidP="00824C13">
            <w:pPr>
              <w:widowControl/>
              <w:jc w:val="center"/>
              <w:textAlignment w:val="center"/>
              <w:rPr>
                <w:rFonts w:ascii="宋体" w:hAnsi="宋体" w:cs="宋体"/>
                <w:b/>
              </w:rPr>
            </w:pPr>
            <w:r w:rsidRPr="001017E1">
              <w:rPr>
                <w:rFonts w:hint="eastAsia"/>
                <w:b/>
                <w:bCs/>
                <w:szCs w:val="21"/>
              </w:rPr>
              <w:t>70630</w:t>
            </w:r>
          </w:p>
        </w:tc>
      </w:tr>
    </w:tbl>
    <w:p w14:paraId="4CC5BBE7" w14:textId="5837ED20" w:rsidR="007D06A5" w:rsidRPr="001017E1" w:rsidRDefault="007D06A5" w:rsidP="004A4759">
      <w:pPr>
        <w:keepNext/>
        <w:keepLines/>
        <w:spacing w:beforeLines="100" w:before="240" w:afterLines="100" w:after="240" w:line="580" w:lineRule="exact"/>
        <w:jc w:val="center"/>
        <w:outlineLvl w:val="1"/>
        <w:rPr>
          <w:rFonts w:ascii="Times New Roman" w:eastAsia="黑体" w:hAnsi="Times New Roman" w:cs="Times New Roman"/>
          <w:b/>
          <w:bCs/>
          <w:kern w:val="0"/>
          <w:sz w:val="32"/>
          <w:szCs w:val="32"/>
        </w:rPr>
      </w:pPr>
      <w:bookmarkStart w:id="411" w:name="_Toc101533935"/>
      <w:r w:rsidRPr="001017E1">
        <w:rPr>
          <w:rFonts w:ascii="Times New Roman" w:eastAsia="黑体" w:hAnsi="Times New Roman" w:cs="Times New Roman" w:hint="eastAsia"/>
          <w:b/>
          <w:bCs/>
          <w:kern w:val="0"/>
          <w:sz w:val="32"/>
          <w:szCs w:val="32"/>
        </w:rPr>
        <w:t>第二节</w:t>
      </w:r>
      <w:r w:rsidRPr="001017E1">
        <w:rPr>
          <w:rFonts w:ascii="Times New Roman" w:eastAsia="黑体" w:hAnsi="Times New Roman" w:cs="Times New Roman" w:hint="eastAsia"/>
          <w:b/>
          <w:bCs/>
          <w:kern w:val="0"/>
          <w:sz w:val="32"/>
          <w:szCs w:val="32"/>
        </w:rPr>
        <w:t xml:space="preserve"> </w:t>
      </w:r>
      <w:r w:rsidRPr="001017E1">
        <w:rPr>
          <w:rFonts w:ascii="Times New Roman" w:eastAsia="黑体" w:hAnsi="Times New Roman" w:cs="Times New Roman" w:hint="eastAsia"/>
          <w:b/>
          <w:bCs/>
          <w:kern w:val="0"/>
          <w:sz w:val="32"/>
          <w:szCs w:val="32"/>
        </w:rPr>
        <w:t>效益分析</w:t>
      </w:r>
      <w:bookmarkEnd w:id="411"/>
    </w:p>
    <w:p w14:paraId="55D98D7F" w14:textId="77777777" w:rsidR="00530054" w:rsidRPr="001017E1" w:rsidRDefault="00B33A19">
      <w:pPr>
        <w:spacing w:beforeLines="100" w:before="240" w:afterLines="100" w:after="240" w:line="57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b/>
          <w:bCs/>
          <w:kern w:val="0"/>
          <w:sz w:val="30"/>
          <w:szCs w:val="30"/>
        </w:rPr>
        <w:t>一、生态效益</w:t>
      </w:r>
      <w:bookmarkEnd w:id="364"/>
      <w:bookmarkEnd w:id="365"/>
    </w:p>
    <w:p w14:paraId="16161AD4" w14:textId="571575B2" w:rsidR="00530054" w:rsidRPr="001017E1" w:rsidRDefault="00B33A19">
      <w:pPr>
        <w:pStyle w:val="Bodytext10"/>
        <w:spacing w:line="570" w:lineRule="exact"/>
        <w:ind w:firstLineChars="200" w:firstLine="560"/>
        <w:jc w:val="both"/>
        <w:rPr>
          <w:rFonts w:ascii="Times New Roman" w:eastAsia="仿宋" w:hAnsi="Times New Roman" w:cs="Times New Roman"/>
          <w:sz w:val="28"/>
          <w:szCs w:val="28"/>
          <w:lang w:val="en-US" w:eastAsia="zh-CN" w:bidi="ar-SA"/>
        </w:rPr>
      </w:pPr>
      <w:bookmarkStart w:id="412" w:name="_Hlk100322180"/>
      <w:bookmarkEnd w:id="366"/>
      <w:r w:rsidRPr="001017E1">
        <w:rPr>
          <w:rFonts w:ascii="Times New Roman" w:eastAsia="仿宋" w:hAnsi="Times New Roman" w:cs="Times New Roman"/>
          <w:sz w:val="28"/>
          <w:szCs w:val="28"/>
          <w:lang w:val="en-US" w:eastAsia="zh-CN" w:bidi="ar-SA"/>
        </w:rPr>
        <w:t>规划的实施将极大地提高政府对湿地资源的保护和管理能力，湿地率稳定在</w:t>
      </w:r>
      <w:r w:rsidR="00EA3F54" w:rsidRPr="001017E1">
        <w:rPr>
          <w:rFonts w:ascii="Times New Roman" w:eastAsia="仿宋" w:hAnsi="Times New Roman" w:cs="Times New Roman"/>
          <w:sz w:val="28"/>
          <w:szCs w:val="28"/>
          <w:lang w:val="en-US" w:eastAsia="zh-CN" w:bidi="ar-SA"/>
        </w:rPr>
        <w:t>13</w:t>
      </w:r>
      <w:r w:rsidR="00087DDC" w:rsidRPr="001017E1">
        <w:rPr>
          <w:rFonts w:ascii="Times New Roman" w:eastAsia="仿宋" w:hAnsi="Times New Roman" w:cs="Times New Roman"/>
          <w:sz w:val="28"/>
          <w:szCs w:val="28"/>
          <w:lang w:val="en-US" w:eastAsia="zh-CN" w:bidi="ar-SA"/>
        </w:rPr>
        <w:t>.32</w:t>
      </w:r>
      <w:r w:rsidRPr="001017E1">
        <w:rPr>
          <w:rFonts w:ascii="Times New Roman" w:eastAsia="仿宋" w:hAnsi="Times New Roman" w:cs="Times New Roman"/>
          <w:sz w:val="28"/>
          <w:szCs w:val="28"/>
          <w:lang w:val="en-US" w:eastAsia="zh-CN" w:bidi="ar-SA"/>
        </w:rPr>
        <w:t>%</w:t>
      </w:r>
      <w:r w:rsidRPr="001017E1">
        <w:rPr>
          <w:rFonts w:ascii="Times New Roman" w:eastAsia="仿宋" w:hAnsi="Times New Roman" w:cs="Times New Roman" w:hint="eastAsia"/>
          <w:sz w:val="28"/>
          <w:szCs w:val="28"/>
          <w:lang w:val="en-US" w:eastAsia="zh-CN" w:bidi="ar-SA"/>
        </w:rPr>
        <w:t>以上</w:t>
      </w:r>
      <w:r w:rsidRPr="001017E1">
        <w:rPr>
          <w:rFonts w:ascii="Times New Roman" w:eastAsia="仿宋" w:hAnsi="Times New Roman" w:cs="Times New Roman"/>
          <w:sz w:val="28"/>
          <w:szCs w:val="28"/>
          <w:lang w:val="en-US" w:eastAsia="zh-CN" w:bidi="ar-SA"/>
        </w:rPr>
        <w:t>，使</w:t>
      </w:r>
      <w:r w:rsidRPr="001017E1">
        <w:rPr>
          <w:rFonts w:ascii="Times New Roman" w:eastAsia="仿宋" w:hAnsi="Times New Roman" w:cs="Times New Roman" w:hint="eastAsia"/>
          <w:sz w:val="28"/>
          <w:szCs w:val="28"/>
          <w:lang w:val="en-US" w:eastAsia="zh-CN" w:bidi="ar-SA"/>
        </w:rPr>
        <w:t>西湖区</w:t>
      </w:r>
      <w:r w:rsidRPr="001017E1">
        <w:rPr>
          <w:rFonts w:ascii="Times New Roman" w:eastAsia="仿宋" w:hAnsi="Times New Roman" w:cs="Times New Roman"/>
          <w:sz w:val="28"/>
          <w:szCs w:val="28"/>
          <w:lang w:val="en-US" w:eastAsia="zh-CN" w:bidi="ar-SA"/>
        </w:rPr>
        <w:t>天然湿地减少的趋势基本得到遏</w:t>
      </w:r>
      <w:r w:rsidRPr="001017E1">
        <w:rPr>
          <w:rFonts w:ascii="Times New Roman" w:eastAsia="仿宋" w:hAnsi="Times New Roman" w:cs="Times New Roman"/>
          <w:sz w:val="28"/>
          <w:szCs w:val="28"/>
          <w:lang w:val="en-US" w:eastAsia="zh-CN" w:bidi="ar-SA"/>
        </w:rPr>
        <w:lastRenderedPageBreak/>
        <w:t>制，充分发挥湿地的调节气候、降解污染、保持水土、蓄洪防旱、防风固沙和美化环境等多种功能。</w:t>
      </w:r>
      <w:r w:rsidRPr="001017E1">
        <w:rPr>
          <w:rFonts w:ascii="Times New Roman" w:eastAsia="仿宋" w:hAnsi="Times New Roman" w:cs="Times New Roman" w:hint="eastAsia"/>
          <w:sz w:val="28"/>
          <w:szCs w:val="28"/>
          <w:lang w:val="en-US" w:eastAsia="zh-CN" w:bidi="ar-SA"/>
        </w:rPr>
        <w:t>按本规划实施，</w:t>
      </w:r>
      <w:r w:rsidRPr="001017E1">
        <w:rPr>
          <w:rFonts w:ascii="Times New Roman" w:eastAsia="仿宋" w:hAnsi="Times New Roman" w:cs="Times New Roman"/>
          <w:sz w:val="28"/>
          <w:szCs w:val="28"/>
          <w:lang w:val="en-US" w:eastAsia="zh-CN" w:bidi="ar-SA"/>
        </w:rPr>
        <w:t>到</w:t>
      </w:r>
      <w:r w:rsidRPr="001017E1">
        <w:rPr>
          <w:rFonts w:ascii="Times New Roman" w:eastAsia="仿宋" w:hAnsi="Times New Roman" w:cs="Times New Roman"/>
          <w:sz w:val="28"/>
          <w:szCs w:val="28"/>
          <w:lang w:val="en-US" w:eastAsia="zh-CN" w:bidi="ar-SA"/>
        </w:rPr>
        <w:t>2025</w:t>
      </w:r>
      <w:r w:rsidRPr="001017E1">
        <w:rPr>
          <w:rFonts w:ascii="Times New Roman" w:eastAsia="仿宋" w:hAnsi="Times New Roman" w:cs="Times New Roman"/>
          <w:sz w:val="28"/>
          <w:szCs w:val="28"/>
          <w:lang w:val="en-US" w:eastAsia="zh-CN" w:bidi="ar-SA"/>
        </w:rPr>
        <w:t>年</w:t>
      </w:r>
      <w:r w:rsidRPr="001017E1">
        <w:rPr>
          <w:rFonts w:ascii="Times New Roman" w:eastAsia="仿宋" w:hAnsi="Times New Roman" w:cs="Times New Roman" w:hint="eastAsia"/>
          <w:sz w:val="28"/>
          <w:szCs w:val="28"/>
          <w:lang w:val="en-US" w:eastAsia="zh-CN" w:bidi="ar-SA"/>
        </w:rPr>
        <w:t>西湖区</w:t>
      </w:r>
      <w:r w:rsidRPr="001017E1">
        <w:rPr>
          <w:rFonts w:ascii="Times New Roman" w:eastAsia="仿宋" w:hAnsi="Times New Roman" w:cs="Times New Roman"/>
          <w:sz w:val="28"/>
          <w:szCs w:val="28"/>
          <w:lang w:val="en-US" w:eastAsia="zh-CN" w:bidi="ar-SA"/>
        </w:rPr>
        <w:t>湿地保护率达到</w:t>
      </w:r>
      <w:r w:rsidR="00087DDC" w:rsidRPr="001017E1">
        <w:rPr>
          <w:rFonts w:ascii="Times New Roman" w:eastAsia="仿宋" w:hAnsi="Times New Roman" w:cs="Times New Roman"/>
          <w:sz w:val="28"/>
          <w:szCs w:val="28"/>
          <w:highlight w:val="yellow"/>
          <w:lang w:val="en-US" w:eastAsia="zh-CN" w:bidi="ar-SA"/>
        </w:rPr>
        <w:t>60</w:t>
      </w:r>
      <w:r w:rsidRPr="001017E1">
        <w:rPr>
          <w:rFonts w:ascii="Times New Roman" w:eastAsia="仿宋" w:hAnsi="Times New Roman" w:cs="Times New Roman"/>
          <w:sz w:val="28"/>
          <w:szCs w:val="28"/>
          <w:highlight w:val="yellow"/>
          <w:lang w:val="en-US" w:eastAsia="zh-CN" w:bidi="ar-SA"/>
        </w:rPr>
        <w:t>%</w:t>
      </w:r>
      <w:r w:rsidRPr="001017E1">
        <w:rPr>
          <w:rFonts w:ascii="Times New Roman" w:eastAsia="仿宋" w:hAnsi="Times New Roman" w:cs="Times New Roman" w:hint="eastAsia"/>
          <w:sz w:val="28"/>
          <w:szCs w:val="28"/>
          <w:highlight w:val="yellow"/>
          <w:lang w:val="en-US" w:eastAsia="zh-CN" w:bidi="ar-SA"/>
        </w:rPr>
        <w:t>以上</w:t>
      </w:r>
      <w:r w:rsidRPr="001017E1">
        <w:rPr>
          <w:rFonts w:ascii="Times New Roman" w:eastAsia="仿宋" w:hAnsi="Times New Roman" w:cs="Times New Roman"/>
          <w:sz w:val="28"/>
          <w:szCs w:val="28"/>
          <w:lang w:val="en-US" w:eastAsia="zh-CN" w:bidi="ar-SA"/>
        </w:rPr>
        <w:t>，湿地生境和湿地动植物资源，尤其是各级重点保护的湿地野生动植物得到有效保护。通过湿地污染整治，全区河流湿地、库塘湿地的生态环境得到较大改善，农业面源污染大幅下降，水质普遍提高，真正实现湿地生态系统健康稳定、湿地生态功能充分发挥。</w:t>
      </w:r>
    </w:p>
    <w:p w14:paraId="690FFAC0" w14:textId="77777777" w:rsidR="00530054" w:rsidRPr="001017E1" w:rsidRDefault="00B33A19">
      <w:pPr>
        <w:spacing w:beforeLines="100" w:before="240" w:afterLines="100" w:after="240" w:line="570" w:lineRule="exact"/>
        <w:outlineLvl w:val="2"/>
        <w:rPr>
          <w:rFonts w:ascii="Times New Roman" w:eastAsia="黑体" w:hAnsi="Times New Roman" w:cs="Times New Roman"/>
          <w:b/>
          <w:bCs/>
          <w:kern w:val="0"/>
          <w:sz w:val="30"/>
          <w:szCs w:val="30"/>
        </w:rPr>
      </w:pPr>
      <w:bookmarkStart w:id="413" w:name="_Toc400723771"/>
      <w:bookmarkStart w:id="414" w:name="_Toc408561473"/>
      <w:bookmarkEnd w:id="412"/>
      <w:r w:rsidRPr="001017E1">
        <w:rPr>
          <w:rFonts w:ascii="Times New Roman" w:eastAsia="黑体" w:hAnsi="Times New Roman" w:cs="Times New Roman"/>
          <w:b/>
          <w:bCs/>
          <w:kern w:val="0"/>
          <w:sz w:val="30"/>
          <w:szCs w:val="30"/>
        </w:rPr>
        <w:t>二、社会效益</w:t>
      </w:r>
      <w:bookmarkEnd w:id="413"/>
      <w:bookmarkEnd w:id="414"/>
    </w:p>
    <w:p w14:paraId="25137962" w14:textId="77777777" w:rsidR="00530054" w:rsidRPr="001017E1" w:rsidRDefault="00B33A19">
      <w:pPr>
        <w:spacing w:line="56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湿地保护和恢复是一项重要的公益事业。规划的实施将提高全社会对湿地重要性的认识，加深湿地与水、湿地与野生动植物，以及湿地与人类自身生存关系的了解。以此为契机，在全社会达成保护湿地就是保护生存与发展空间的基本共识，进而转化为保护湿地的自觉行动。规划实施后，将形成一套适应</w:t>
      </w:r>
      <w:r w:rsidRPr="001017E1">
        <w:rPr>
          <w:rFonts w:ascii="Times New Roman" w:eastAsia="仿宋" w:hAnsi="Times New Roman" w:cs="Times New Roman" w:hint="eastAsia"/>
          <w:sz w:val="28"/>
          <w:szCs w:val="28"/>
        </w:rPr>
        <w:t>西湖区</w:t>
      </w:r>
      <w:r w:rsidRPr="001017E1">
        <w:rPr>
          <w:rFonts w:ascii="Times New Roman" w:eastAsia="仿宋" w:hAnsi="Times New Roman" w:cs="Times New Roman"/>
          <w:sz w:val="28"/>
          <w:szCs w:val="28"/>
        </w:rPr>
        <w:t>特点的湿地保护和合理利用的建设和管理体系，初步形成湿地生态系统的监测和信息管理决策系统，为湿地科学管理、积极保护和合理利用提供理论和技术支持。通过湿地公园、湿地保护小区建设，建立较完备的湿地保护体系，在湿地保护与合理利用不发生冲突的前提下</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sz w:val="28"/>
          <w:szCs w:val="28"/>
        </w:rPr>
        <w:t>创造新的就业机会和具有广泛发展前景的相关产业，实现湿地的可持续利用。湿地保护也能够为社会提供更好的保健游憩场所，改善当地居民的生活环境。各类湿地保护工程的实施，也将大大提高</w:t>
      </w:r>
      <w:r w:rsidRPr="001017E1">
        <w:rPr>
          <w:rFonts w:ascii="Times New Roman" w:eastAsia="仿宋" w:hAnsi="Times New Roman" w:cs="Times New Roman" w:hint="eastAsia"/>
          <w:sz w:val="28"/>
          <w:szCs w:val="28"/>
        </w:rPr>
        <w:t>西湖区</w:t>
      </w:r>
      <w:r w:rsidRPr="001017E1">
        <w:rPr>
          <w:rFonts w:ascii="Times New Roman" w:eastAsia="仿宋" w:hAnsi="Times New Roman" w:cs="Times New Roman"/>
          <w:sz w:val="28"/>
          <w:szCs w:val="28"/>
        </w:rPr>
        <w:t>湿地保护在</w:t>
      </w:r>
      <w:r w:rsidRPr="001017E1">
        <w:rPr>
          <w:rFonts w:ascii="Times New Roman" w:eastAsia="仿宋" w:hAnsi="Times New Roman" w:cs="Times New Roman" w:hint="eastAsia"/>
          <w:sz w:val="28"/>
          <w:szCs w:val="28"/>
        </w:rPr>
        <w:t>浙江省</w:t>
      </w:r>
      <w:r w:rsidRPr="001017E1">
        <w:rPr>
          <w:rFonts w:ascii="Times New Roman" w:eastAsia="仿宋" w:hAnsi="Times New Roman" w:cs="Times New Roman"/>
          <w:sz w:val="28"/>
          <w:szCs w:val="28"/>
        </w:rPr>
        <w:t>的地位，扩大湿地保护在全国的影响，同时提高履行《生物多样性公约》《湿地公约》的能力，促进国际交流与合作，提高国际声望。</w:t>
      </w:r>
    </w:p>
    <w:p w14:paraId="77247213" w14:textId="77777777" w:rsidR="00530054" w:rsidRPr="001017E1" w:rsidRDefault="00B33A19">
      <w:pPr>
        <w:spacing w:beforeLines="100" w:before="240" w:afterLines="100" w:after="240" w:line="570" w:lineRule="exact"/>
        <w:outlineLvl w:val="2"/>
        <w:rPr>
          <w:rFonts w:ascii="Times New Roman" w:eastAsia="黑体" w:hAnsi="Times New Roman" w:cs="Times New Roman"/>
          <w:b/>
          <w:bCs/>
          <w:kern w:val="0"/>
          <w:sz w:val="30"/>
          <w:szCs w:val="30"/>
        </w:rPr>
      </w:pPr>
      <w:bookmarkStart w:id="415" w:name="_Toc400723772"/>
      <w:bookmarkStart w:id="416" w:name="_Toc408561474"/>
      <w:r w:rsidRPr="001017E1">
        <w:rPr>
          <w:rFonts w:ascii="Times New Roman" w:eastAsia="黑体" w:hAnsi="Times New Roman" w:cs="Times New Roman"/>
          <w:b/>
          <w:bCs/>
          <w:kern w:val="0"/>
          <w:sz w:val="30"/>
          <w:szCs w:val="30"/>
        </w:rPr>
        <w:t>三、经济效益</w:t>
      </w:r>
      <w:bookmarkEnd w:id="415"/>
      <w:bookmarkEnd w:id="416"/>
    </w:p>
    <w:p w14:paraId="4C393C10"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lastRenderedPageBreak/>
        <w:t>（一</w:t>
      </w:r>
      <w:r w:rsidRPr="001017E1">
        <w:rPr>
          <w:rFonts w:ascii="Times New Roman" w:eastAsia="仿宋" w:hAnsi="Times New Roman" w:cs="Times New Roman"/>
          <w:sz w:val="28"/>
          <w:szCs w:val="28"/>
        </w:rPr>
        <w:t>）直接经济效益</w:t>
      </w:r>
    </w:p>
    <w:p w14:paraId="4AC200B6"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首先，通过湿地保护相关工程项目的实施，能够有效地制止湿地的盲目和过度开发利用行为，引导西湖区湿地利用走上合理开发、协调发展的轨道，实现资源利用与生态保护的统一。通过合理利用湿地的水资源、河滩地资源、生物资源和生态旅游资源等，发展地方特色产业，将对当地群众的脱贫致富和地方经济发展起到较好的促进作用。</w:t>
      </w:r>
    </w:p>
    <w:p w14:paraId="0FA22A3A"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其次，湿地还有清除和转化有毒物质和杂质的功能。湿地有助于减缓水流的速度，有利于毒物和杂质的沉淀和排除。此外，芦苇等湿地植物能够有效地吸收有毒物质。现有人工湿地污水处理技术，处理污水的运行成本低廉，一般为每吨污水</w:t>
      </w:r>
      <w:r w:rsidRPr="001017E1">
        <w:rPr>
          <w:rFonts w:ascii="Times New Roman" w:eastAsia="仿宋" w:hAnsi="Times New Roman" w:cs="Times New Roman"/>
          <w:sz w:val="28"/>
          <w:szCs w:val="28"/>
        </w:rPr>
        <w:t>0.1</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0.2</w:t>
      </w:r>
      <w:r w:rsidRPr="001017E1">
        <w:rPr>
          <w:rFonts w:ascii="Times New Roman" w:eastAsia="仿宋" w:hAnsi="Times New Roman" w:cs="Times New Roman"/>
          <w:sz w:val="28"/>
          <w:szCs w:val="28"/>
        </w:rPr>
        <w:t>元，仅为传统二级污水处理成本的</w:t>
      </w:r>
      <w:r w:rsidRPr="001017E1">
        <w:rPr>
          <w:rFonts w:ascii="Times New Roman" w:eastAsia="仿宋" w:hAnsi="Times New Roman" w:cs="Times New Roman"/>
          <w:sz w:val="28"/>
          <w:szCs w:val="28"/>
        </w:rPr>
        <w:t>1/10</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1/5</w:t>
      </w:r>
      <w:r w:rsidRPr="001017E1">
        <w:rPr>
          <w:rFonts w:ascii="Times New Roman" w:eastAsia="仿宋" w:hAnsi="Times New Roman" w:cs="Times New Roman"/>
          <w:sz w:val="28"/>
          <w:szCs w:val="28"/>
        </w:rPr>
        <w:t>。此外，基建投资也更少，通常为每吨污水</w:t>
      </w:r>
      <w:r w:rsidRPr="001017E1">
        <w:rPr>
          <w:rFonts w:ascii="Times New Roman" w:eastAsia="仿宋" w:hAnsi="Times New Roman" w:cs="Times New Roman"/>
          <w:sz w:val="28"/>
          <w:szCs w:val="28"/>
        </w:rPr>
        <w:t>150</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800</w:t>
      </w:r>
      <w:r w:rsidRPr="001017E1">
        <w:rPr>
          <w:rFonts w:ascii="Times New Roman" w:eastAsia="仿宋" w:hAnsi="Times New Roman" w:cs="Times New Roman"/>
          <w:sz w:val="28"/>
          <w:szCs w:val="28"/>
        </w:rPr>
        <w:t>元，仅为传统二级污水处理厂的</w:t>
      </w:r>
      <w:r w:rsidRPr="001017E1">
        <w:rPr>
          <w:rFonts w:ascii="Times New Roman" w:eastAsia="仿宋" w:hAnsi="Times New Roman" w:cs="Times New Roman"/>
          <w:sz w:val="28"/>
          <w:szCs w:val="28"/>
        </w:rPr>
        <w:t>1/5</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1/2</w:t>
      </w:r>
      <w:r w:rsidRPr="001017E1">
        <w:rPr>
          <w:rFonts w:ascii="Times New Roman" w:eastAsia="仿宋" w:hAnsi="Times New Roman" w:cs="Times New Roman"/>
          <w:sz w:val="28"/>
          <w:szCs w:val="28"/>
        </w:rPr>
        <w:t>。因此，湿地污水处理具有显著的成本优势和可观的经济效益。</w:t>
      </w:r>
    </w:p>
    <w:p w14:paraId="5B3A99F5"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规划的实施将为</w:t>
      </w:r>
      <w:r w:rsidRPr="001017E1">
        <w:rPr>
          <w:rFonts w:ascii="Times New Roman" w:eastAsia="仿宋" w:hAnsi="Times New Roman" w:cs="Times New Roman" w:hint="eastAsia"/>
          <w:sz w:val="28"/>
          <w:szCs w:val="28"/>
        </w:rPr>
        <w:t>西湖区</w:t>
      </w:r>
      <w:r w:rsidRPr="001017E1">
        <w:rPr>
          <w:rFonts w:ascii="Times New Roman" w:eastAsia="仿宋" w:hAnsi="Times New Roman" w:cs="Times New Roman"/>
          <w:sz w:val="28"/>
          <w:szCs w:val="28"/>
        </w:rPr>
        <w:t>提供丰富的动植物食品资源。湿地生态系统物种丰富、水源充沛、肥力和养分充足，有利于水生动植物和水禽等野生生物生长，使得湿地具有较高的生物生产力，且自然湿地的生态系统结构稳定，可持续提供直接食用或用作加工原料的各种动植物产品，如水稻、肉类、鱼类、水生植物等一直是人类赖以生存和发展的基础。正是这些重要的经济功能，使湿地成为水产品捕捞、人工养殖和湿地经济植物的优良场所。</w:t>
      </w:r>
    </w:p>
    <w:p w14:paraId="72313041"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（二</w:t>
      </w:r>
      <w:r w:rsidRPr="001017E1">
        <w:rPr>
          <w:rFonts w:ascii="Times New Roman" w:eastAsia="仿宋" w:hAnsi="Times New Roman" w:cs="Times New Roman"/>
          <w:sz w:val="28"/>
          <w:szCs w:val="28"/>
        </w:rPr>
        <w:t>）间接经济效益</w:t>
      </w:r>
    </w:p>
    <w:p w14:paraId="64152F2A"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湿地的间接经济效益主要体现在湿地的涵养水源、蓄洪防旱、调节气候、降解环境污染及保护生物遗传资源等方面。</w:t>
      </w:r>
    </w:p>
    <w:p w14:paraId="1BBF3A59"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首先，湿地是一个巨大的生物蓄水库。水是人类不可缺少的生态</w:t>
      </w:r>
      <w:r w:rsidRPr="001017E1">
        <w:rPr>
          <w:rFonts w:ascii="Times New Roman" w:eastAsia="仿宋" w:hAnsi="Times New Roman" w:cs="Times New Roman" w:hint="eastAsia"/>
          <w:sz w:val="28"/>
          <w:szCs w:val="28"/>
        </w:rPr>
        <w:lastRenderedPageBreak/>
        <w:t>要素，湿地是人类发展工农业生产用水和生活用水的主要来源之一，保护与恢复湿地是保障居民生活用水、工业生产用水和农业灌溉用水的根本途径。西湖区</w:t>
      </w:r>
      <w:r w:rsidRPr="001017E1">
        <w:rPr>
          <w:rFonts w:ascii="Times New Roman" w:eastAsia="仿宋" w:hAnsi="Times New Roman" w:cs="Times New Roman"/>
          <w:sz w:val="28"/>
          <w:szCs w:val="28"/>
        </w:rPr>
        <w:t>丰富的的河流、</w:t>
      </w:r>
      <w:r w:rsidRPr="001017E1">
        <w:rPr>
          <w:rFonts w:ascii="Times New Roman" w:eastAsia="仿宋" w:hAnsi="Times New Roman" w:cs="Times New Roman" w:hint="eastAsia"/>
          <w:sz w:val="28"/>
          <w:szCs w:val="28"/>
        </w:rPr>
        <w:t>湖泊</w:t>
      </w:r>
      <w:r w:rsidRPr="001017E1">
        <w:rPr>
          <w:rFonts w:ascii="Times New Roman" w:eastAsia="仿宋" w:hAnsi="Times New Roman" w:cs="Times New Roman"/>
          <w:sz w:val="28"/>
          <w:szCs w:val="28"/>
        </w:rPr>
        <w:t>湿地资源将在输水、蓄水和供水方面发挥着巨大效益。</w:t>
      </w:r>
    </w:p>
    <w:p w14:paraId="122E24E1"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其次，湿地是生物物种的基因库。遗传资源本身具有极其巨大的潜在经济价值。复杂的湿地生态系统、丰富的动植物群落、珍贵的濒危物种等，它们在自然科学教育和研究中都具有十分重要的作用。保护生物多样性也就为未来的发展奠定了坚实的基础，通过湿地野生动植物资源的就地保护和人工培育，其价值将日益得到挖掘和开发。</w:t>
      </w:r>
    </w:p>
    <w:p w14:paraId="0F49763A" w14:textId="77777777" w:rsidR="00530054" w:rsidRPr="001017E1" w:rsidRDefault="00B33A19">
      <w:pPr>
        <w:spacing w:line="57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再者，通过湿地保护可促进生态环境的改善，进而促进多行业的发展和社会的进步。把湿地保护融入经济发展之中，是一条生态保护与经济发展协调共生的成功之路，能够实现经济效益和生态效益的双赢。</w:t>
      </w:r>
    </w:p>
    <w:p w14:paraId="1049422D" w14:textId="77777777" w:rsidR="00530054" w:rsidRPr="001017E1" w:rsidRDefault="00530054">
      <w:pPr>
        <w:spacing w:line="570" w:lineRule="exact"/>
        <w:ind w:firstLineChars="200" w:firstLine="560"/>
        <w:rPr>
          <w:rFonts w:ascii="Times New Roman" w:eastAsia="仿宋" w:hAnsi="Times New Roman" w:cs="Times New Roman"/>
          <w:sz w:val="28"/>
          <w:szCs w:val="28"/>
        </w:rPr>
      </w:pPr>
    </w:p>
    <w:p w14:paraId="657C672D" w14:textId="77777777" w:rsidR="00530054" w:rsidRPr="001017E1" w:rsidRDefault="00530054">
      <w:pPr>
        <w:spacing w:line="570" w:lineRule="exact"/>
        <w:ind w:firstLineChars="200" w:firstLine="560"/>
        <w:rPr>
          <w:rFonts w:ascii="Times New Roman" w:eastAsia="仿宋" w:hAnsi="Times New Roman" w:cs="Times New Roman"/>
          <w:sz w:val="28"/>
          <w:szCs w:val="28"/>
        </w:rPr>
        <w:sectPr w:rsidR="00530054" w:rsidRPr="001017E1">
          <w:pgSz w:w="11906" w:h="16838"/>
          <w:pgMar w:top="1440" w:right="1797" w:bottom="1440" w:left="1797" w:header="851" w:footer="992" w:gutter="0"/>
          <w:cols w:space="425"/>
          <w:docGrid w:linePitch="312"/>
        </w:sectPr>
      </w:pPr>
    </w:p>
    <w:p w14:paraId="708F1757" w14:textId="77777777" w:rsidR="00530054" w:rsidRPr="001017E1" w:rsidRDefault="00B33A19">
      <w:pPr>
        <w:pStyle w:val="1"/>
        <w:spacing w:afterLines="100" w:after="240" w:line="360" w:lineRule="auto"/>
        <w:jc w:val="center"/>
        <w:rPr>
          <w:rFonts w:ascii="Times New Roman" w:eastAsia="黑体" w:hAnsi="Times New Roman" w:cs="Times New Roman"/>
          <w:sz w:val="40"/>
          <w:szCs w:val="40"/>
        </w:rPr>
      </w:pPr>
      <w:bookmarkStart w:id="417" w:name="_Toc68698451"/>
      <w:bookmarkStart w:id="418" w:name="_Toc101533936"/>
      <w:bookmarkStart w:id="419" w:name="_Hlk68284359"/>
      <w:r w:rsidRPr="001017E1">
        <w:rPr>
          <w:rFonts w:ascii="Times New Roman" w:eastAsia="黑体" w:hAnsi="Times New Roman" w:cs="Times New Roman"/>
          <w:sz w:val="40"/>
          <w:szCs w:val="40"/>
        </w:rPr>
        <w:lastRenderedPageBreak/>
        <w:t>第十</w:t>
      </w:r>
      <w:r w:rsidRPr="001017E1">
        <w:rPr>
          <w:rFonts w:ascii="Times New Roman" w:eastAsia="黑体" w:hAnsi="Times New Roman" w:cs="Times New Roman" w:hint="eastAsia"/>
          <w:sz w:val="40"/>
          <w:szCs w:val="40"/>
        </w:rPr>
        <w:t>一</w:t>
      </w:r>
      <w:r w:rsidRPr="001017E1">
        <w:rPr>
          <w:rFonts w:ascii="Times New Roman" w:eastAsia="黑体" w:hAnsi="Times New Roman" w:cs="Times New Roman"/>
          <w:sz w:val="40"/>
          <w:szCs w:val="40"/>
        </w:rPr>
        <w:t>章</w:t>
      </w:r>
      <w:r w:rsidRPr="001017E1">
        <w:rPr>
          <w:rFonts w:ascii="Times New Roman" w:eastAsia="黑体" w:hAnsi="Times New Roman" w:cs="Times New Roman"/>
          <w:sz w:val="40"/>
          <w:szCs w:val="40"/>
        </w:rPr>
        <w:t xml:space="preserve">  </w:t>
      </w:r>
      <w:r w:rsidRPr="001017E1">
        <w:rPr>
          <w:rFonts w:ascii="Times New Roman" w:eastAsia="黑体" w:hAnsi="Times New Roman" w:cs="Times New Roman"/>
          <w:sz w:val="40"/>
          <w:szCs w:val="40"/>
        </w:rPr>
        <w:t>保障措施</w:t>
      </w:r>
      <w:bookmarkEnd w:id="417"/>
      <w:bookmarkEnd w:id="418"/>
    </w:p>
    <w:p w14:paraId="3C7F5752" w14:textId="77777777" w:rsidR="00530054" w:rsidRPr="001017E1" w:rsidRDefault="00B33A19">
      <w:pPr>
        <w:spacing w:line="576"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湿地保护和恢复是一项社会公益事业，也是各级政府的一项重要职责和任务。各级政府要将湿地保护和恢复作为落实生态文明建设的重要工作载体，在重要的湿地分布区，要把野生动植物及湿地保护和恢复列入政府的重要议事日程，作为重要工作纳入责任范围，从法规制度、政策措施、资金投入、专业管理等方面采取有力保障措施，及时研究解决野生动植物及湿地保护工作中的问题，加强野生动植物及湿地保护和恢复管理工作。逐步完善综合协调、分部门实施的野生动植物及湿地保护管理体制，各级林业部门要做好组织协调工作，各有关部门应按照职责分工，发挥各自的优势，团结协作做好相关的湿地保护和恢复管理工作。</w:t>
      </w:r>
    </w:p>
    <w:p w14:paraId="7C45C239" w14:textId="77777777" w:rsidR="00530054" w:rsidRPr="001017E1" w:rsidRDefault="00B33A19">
      <w:pPr>
        <w:spacing w:beforeLines="100" w:before="240" w:afterLines="100" w:after="240" w:line="560" w:lineRule="exact"/>
        <w:outlineLvl w:val="2"/>
        <w:rPr>
          <w:rFonts w:ascii="宋体" w:cs="宋体"/>
          <w:sz w:val="28"/>
          <w:szCs w:val="28"/>
        </w:rPr>
      </w:pPr>
      <w:r w:rsidRPr="001017E1">
        <w:rPr>
          <w:rFonts w:ascii="Times New Roman" w:eastAsia="黑体" w:hAnsi="Times New Roman" w:cs="Times New Roman"/>
          <w:b/>
          <w:bCs/>
          <w:kern w:val="0"/>
          <w:sz w:val="30"/>
          <w:szCs w:val="30"/>
        </w:rPr>
        <w:t>一、</w:t>
      </w:r>
      <w:r w:rsidRPr="001017E1">
        <w:rPr>
          <w:rFonts w:ascii="Times New Roman" w:eastAsia="黑体" w:hAnsi="Times New Roman" w:cs="Times New Roman" w:hint="eastAsia"/>
          <w:b/>
          <w:bCs/>
          <w:kern w:val="0"/>
          <w:sz w:val="30"/>
          <w:szCs w:val="30"/>
        </w:rPr>
        <w:t>政策与体制保障</w:t>
      </w:r>
    </w:p>
    <w:p w14:paraId="1B38F1F4" w14:textId="77777777" w:rsidR="00530054" w:rsidRPr="001017E1" w:rsidRDefault="00B33A19">
      <w:pPr>
        <w:spacing w:line="576" w:lineRule="exact"/>
        <w:ind w:firstLineChars="200" w:firstLine="562"/>
        <w:rPr>
          <w:rFonts w:ascii="Times New Roman" w:eastAsia="仿宋" w:hAnsi="Times New Roman" w:cs="Times New Roman"/>
          <w:b/>
          <w:bCs/>
          <w:sz w:val="28"/>
          <w:szCs w:val="28"/>
        </w:rPr>
      </w:pPr>
      <w:bookmarkStart w:id="420" w:name="_Toc400723775"/>
      <w:bookmarkStart w:id="421" w:name="_Toc407204800"/>
      <w:bookmarkStart w:id="422" w:name="_Toc408561477"/>
      <w:r w:rsidRPr="001017E1">
        <w:rPr>
          <w:rFonts w:ascii="Times New Roman" w:eastAsia="仿宋" w:hAnsi="Times New Roman" w:cs="Times New Roman" w:hint="eastAsia"/>
          <w:b/>
          <w:bCs/>
          <w:sz w:val="28"/>
          <w:szCs w:val="28"/>
        </w:rPr>
        <w:t>（一）</w:t>
      </w:r>
      <w:bookmarkEnd w:id="420"/>
      <w:bookmarkEnd w:id="421"/>
      <w:bookmarkEnd w:id="422"/>
      <w:r w:rsidRPr="001017E1">
        <w:rPr>
          <w:rFonts w:ascii="Times New Roman" w:eastAsia="仿宋" w:hAnsi="Times New Roman" w:cs="Times New Roman" w:hint="eastAsia"/>
          <w:b/>
          <w:bCs/>
          <w:sz w:val="28"/>
          <w:szCs w:val="28"/>
        </w:rPr>
        <w:t>建立湿地保护的组织领导</w:t>
      </w:r>
      <w:bookmarkStart w:id="423" w:name="_Hlk93405582"/>
      <w:r w:rsidRPr="001017E1">
        <w:rPr>
          <w:rFonts w:ascii="Times New Roman" w:eastAsia="仿宋" w:hAnsi="Times New Roman" w:cs="Times New Roman" w:hint="eastAsia"/>
          <w:b/>
          <w:bCs/>
          <w:sz w:val="28"/>
          <w:szCs w:val="28"/>
        </w:rPr>
        <w:t>和协调机制</w:t>
      </w:r>
      <w:bookmarkEnd w:id="423"/>
    </w:p>
    <w:p w14:paraId="72A6F12F" w14:textId="77777777" w:rsidR="00530054" w:rsidRPr="001017E1" w:rsidRDefault="00B33A19">
      <w:pPr>
        <w:spacing w:line="576"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湿地保护管理涉及多个行业与领域，为此应</w:t>
      </w:r>
      <w:bookmarkStart w:id="424" w:name="_Hlk93329755"/>
      <w:r w:rsidRPr="001017E1">
        <w:rPr>
          <w:rFonts w:ascii="Times New Roman" w:eastAsia="仿宋" w:hAnsi="Times New Roman" w:cs="Times New Roman"/>
          <w:sz w:val="28"/>
          <w:szCs w:val="28"/>
        </w:rPr>
        <w:t>加强政府对湿地保护</w:t>
      </w:r>
      <w:r w:rsidRPr="001017E1">
        <w:rPr>
          <w:rFonts w:ascii="Times New Roman" w:eastAsia="仿宋" w:hAnsi="Times New Roman" w:cs="Times New Roman" w:hint="eastAsia"/>
          <w:sz w:val="28"/>
          <w:szCs w:val="28"/>
        </w:rPr>
        <w:t>的组织领导</w:t>
      </w:r>
      <w:bookmarkEnd w:id="424"/>
      <w:r w:rsidRPr="001017E1">
        <w:rPr>
          <w:rFonts w:ascii="Times New Roman" w:eastAsia="仿宋" w:hAnsi="Times New Roman" w:cs="Times New Roman"/>
          <w:sz w:val="28"/>
          <w:szCs w:val="28"/>
        </w:rPr>
        <w:t>，</w:t>
      </w:r>
      <w:r w:rsidRPr="001017E1">
        <w:rPr>
          <w:rFonts w:ascii="Times New Roman" w:eastAsia="仿宋" w:hAnsi="Times New Roman" w:cs="Times New Roman" w:hint="eastAsia"/>
          <w:sz w:val="28"/>
          <w:szCs w:val="28"/>
        </w:rPr>
        <w:t>建立湿地保护协调机制，</w:t>
      </w:r>
      <w:r w:rsidRPr="001017E1">
        <w:rPr>
          <w:rFonts w:ascii="Times New Roman" w:eastAsia="仿宋" w:hAnsi="Times New Roman" w:cs="Times New Roman"/>
          <w:sz w:val="28"/>
          <w:szCs w:val="28"/>
        </w:rPr>
        <w:t>理顺湿地管理各相关部门的关系</w:t>
      </w:r>
      <w:r w:rsidRPr="001017E1">
        <w:rPr>
          <w:rFonts w:ascii="Times New Roman" w:eastAsia="仿宋" w:hAnsi="Times New Roman" w:cs="Times New Roman" w:hint="eastAsia"/>
          <w:sz w:val="28"/>
          <w:szCs w:val="28"/>
        </w:rPr>
        <w:t>，充分发挥相关部门在湿地保护中的职能作用，</w:t>
      </w:r>
      <w:r w:rsidRPr="001017E1">
        <w:rPr>
          <w:rFonts w:ascii="Times New Roman" w:eastAsia="仿宋" w:hAnsi="Times New Roman" w:cs="Times New Roman"/>
          <w:sz w:val="28"/>
          <w:szCs w:val="28"/>
        </w:rPr>
        <w:t>形成湿地保护的合力</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sz w:val="28"/>
          <w:szCs w:val="28"/>
        </w:rPr>
        <w:t>明确</w:t>
      </w:r>
      <w:r w:rsidRPr="001017E1">
        <w:rPr>
          <w:rFonts w:ascii="Times New Roman" w:eastAsia="仿宋" w:hAnsi="Times New Roman" w:cs="Times New Roman" w:hint="eastAsia"/>
          <w:sz w:val="28"/>
          <w:szCs w:val="28"/>
        </w:rPr>
        <w:t>湿地保护的目标任务，纳入地方国民经济和社会发展规划，编制并组织实施湿地保护工程规划，整体推进湿地</w:t>
      </w:r>
      <w:r w:rsidRPr="001017E1">
        <w:rPr>
          <w:rFonts w:ascii="Times New Roman" w:eastAsia="仿宋" w:hAnsi="Times New Roman" w:cs="Times New Roman"/>
          <w:sz w:val="28"/>
          <w:szCs w:val="28"/>
        </w:rPr>
        <w:t>保护与</w:t>
      </w:r>
      <w:r w:rsidRPr="001017E1">
        <w:rPr>
          <w:rFonts w:ascii="Times New Roman" w:eastAsia="仿宋" w:hAnsi="Times New Roman" w:cs="Times New Roman" w:hint="eastAsia"/>
          <w:sz w:val="28"/>
          <w:szCs w:val="28"/>
        </w:rPr>
        <w:t>恢复。把湿地保护相关指标纳入地方党委政府的生态文明建设</w:t>
      </w:r>
      <w:r w:rsidRPr="001017E1">
        <w:rPr>
          <w:rFonts w:ascii="Times New Roman" w:eastAsia="仿宋" w:hAnsi="Times New Roman" w:cs="Times New Roman"/>
          <w:sz w:val="28"/>
          <w:szCs w:val="28"/>
        </w:rPr>
        <w:t>目</w:t>
      </w:r>
      <w:r w:rsidRPr="001017E1">
        <w:rPr>
          <w:rFonts w:ascii="Times New Roman" w:eastAsia="仿宋" w:hAnsi="Times New Roman" w:cs="Times New Roman" w:hint="eastAsia"/>
          <w:sz w:val="28"/>
          <w:szCs w:val="28"/>
        </w:rPr>
        <w:t>标评价考核体系，落实地方党委政府湿地保护的主体责任，</w:t>
      </w:r>
      <w:r w:rsidRPr="001017E1">
        <w:rPr>
          <w:rFonts w:ascii="Times New Roman" w:eastAsia="仿宋" w:hAnsi="Times New Roman" w:cs="Times New Roman"/>
          <w:sz w:val="28"/>
          <w:szCs w:val="28"/>
        </w:rPr>
        <w:t>将湿地保护结果列入</w:t>
      </w:r>
      <w:r w:rsidRPr="001017E1">
        <w:rPr>
          <w:rFonts w:ascii="Times New Roman" w:eastAsia="仿宋" w:hAnsi="Times New Roman" w:cs="Times New Roman" w:hint="eastAsia"/>
          <w:sz w:val="28"/>
          <w:szCs w:val="28"/>
        </w:rPr>
        <w:t>地方</w:t>
      </w:r>
      <w:r w:rsidRPr="001017E1">
        <w:rPr>
          <w:rFonts w:ascii="Times New Roman" w:eastAsia="仿宋" w:hAnsi="Times New Roman" w:cs="Times New Roman"/>
          <w:sz w:val="28"/>
          <w:szCs w:val="28"/>
        </w:rPr>
        <w:t>领导干部政绩考核的重要内容，奖优罚劣。</w:t>
      </w:r>
    </w:p>
    <w:p w14:paraId="097F8639" w14:textId="77777777" w:rsidR="00530054" w:rsidRPr="001017E1" w:rsidRDefault="00B33A19">
      <w:pPr>
        <w:spacing w:line="576"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湿地保护的利益相关方参与是湿地保护的重要手段，通过利益相</w:t>
      </w:r>
      <w:r w:rsidRPr="001017E1">
        <w:rPr>
          <w:rFonts w:ascii="Times New Roman" w:eastAsia="仿宋" w:hAnsi="Times New Roman" w:cs="Times New Roman" w:hint="eastAsia"/>
          <w:sz w:val="28"/>
          <w:szCs w:val="28"/>
        </w:rPr>
        <w:lastRenderedPageBreak/>
        <w:t>关方的参与，可妥善协调不同部门与利益集团的利益。为此，应提高政府、非政府组织、当地社区在湿地保护和合理利用方面的能力，加强湿地周围区域各有关机构之间的交流与协调，建立部门间的公共决策协商机制，以采取协调一致的湿地保护行动；探索湿地的合作共管等新型综合管理途径，鼓励并引导当地居民和社区组织积极参与湿地保护工作，使公众在湿地保护中受益，同时进一步提高民众的湿地保护意识。</w:t>
      </w:r>
    </w:p>
    <w:p w14:paraId="7C4CECC7" w14:textId="77777777" w:rsidR="00530054" w:rsidRPr="001017E1" w:rsidRDefault="00B33A19">
      <w:pPr>
        <w:spacing w:line="576" w:lineRule="exact"/>
        <w:ind w:firstLineChars="200" w:firstLine="562"/>
        <w:rPr>
          <w:rFonts w:ascii="Times New Roman" w:eastAsia="仿宋" w:hAnsi="Times New Roman" w:cs="Times New Roman"/>
          <w:b/>
          <w:bCs/>
          <w:sz w:val="28"/>
          <w:szCs w:val="28"/>
        </w:rPr>
      </w:pPr>
      <w:bookmarkStart w:id="425" w:name="_Toc408561478"/>
      <w:bookmarkStart w:id="426" w:name="_Toc407204801"/>
      <w:r w:rsidRPr="001017E1">
        <w:rPr>
          <w:rFonts w:ascii="Times New Roman" w:eastAsia="仿宋" w:hAnsi="Times New Roman" w:cs="Times New Roman" w:hint="eastAsia"/>
          <w:b/>
          <w:bCs/>
          <w:sz w:val="28"/>
          <w:szCs w:val="28"/>
        </w:rPr>
        <w:t>（二）市、县区联动工作机制的建设</w:t>
      </w:r>
      <w:bookmarkEnd w:id="425"/>
      <w:bookmarkEnd w:id="426"/>
    </w:p>
    <w:p w14:paraId="2E2497B6" w14:textId="4D1BCAE4" w:rsidR="00530054" w:rsidRPr="001017E1" w:rsidRDefault="00B33A19">
      <w:pPr>
        <w:spacing w:line="576"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根据编制的杭州市和西湖区</w:t>
      </w:r>
      <w:r w:rsidR="00E9456E" w:rsidRPr="001017E1">
        <w:rPr>
          <w:rFonts w:ascii="Times New Roman" w:eastAsia="仿宋" w:hAnsi="Times New Roman" w:cs="Times New Roman" w:hint="eastAsia"/>
          <w:sz w:val="28"/>
          <w:szCs w:val="28"/>
        </w:rPr>
        <w:t>的</w:t>
      </w:r>
      <w:r w:rsidRPr="001017E1">
        <w:rPr>
          <w:rFonts w:ascii="Times New Roman" w:eastAsia="仿宋" w:hAnsi="Times New Roman" w:cs="Times New Roman" w:hint="eastAsia"/>
          <w:sz w:val="28"/>
          <w:szCs w:val="28"/>
        </w:rPr>
        <w:t>湿地保护“十四五”规划，确定全区湿地保护和恢复的“红线”，引导湿地保护与合理利用。全区湿地资源开发利用应遵循</w:t>
      </w:r>
      <w:r w:rsidRPr="001017E1">
        <w:rPr>
          <w:rFonts w:ascii="Times New Roman" w:eastAsia="仿宋" w:hAnsi="Times New Roman" w:cs="Times New Roman"/>
          <w:sz w:val="28"/>
          <w:szCs w:val="28"/>
        </w:rPr>
        <w:t>“</w:t>
      </w:r>
      <w:r w:rsidRPr="001017E1">
        <w:rPr>
          <w:rFonts w:ascii="Times New Roman" w:eastAsia="仿宋" w:hAnsi="Times New Roman" w:cs="Times New Roman" w:hint="eastAsia"/>
          <w:sz w:val="28"/>
          <w:szCs w:val="28"/>
        </w:rPr>
        <w:t>零损失</w:t>
      </w:r>
      <w:r w:rsidRPr="001017E1">
        <w:rPr>
          <w:rFonts w:ascii="Times New Roman" w:eastAsia="仿宋" w:hAnsi="Times New Roman" w:cs="Times New Roman"/>
          <w:sz w:val="28"/>
          <w:szCs w:val="28"/>
        </w:rPr>
        <w:t>”</w:t>
      </w:r>
      <w:r w:rsidRPr="001017E1">
        <w:rPr>
          <w:rFonts w:ascii="Times New Roman" w:eastAsia="仿宋" w:hAnsi="Times New Roman" w:cs="Times New Roman" w:hint="eastAsia"/>
          <w:sz w:val="28"/>
          <w:szCs w:val="28"/>
        </w:rPr>
        <w:t>原则，即湿地资源，包括土地、农业、渔业、野生动植物资源的开发利用强度不超过湿地生境更新及恢复的速度，保持生境不存在净损失。切实协调好野生动植物及湿地资源重点分布区的经济发展和生态环境之间的关系，将野生动植物及湿地作为杭州城市基础生态空间纳入城市发展的总体规划中，协同规划，共同实施，形成杭州市和西湖区联手工作的格局。</w:t>
      </w:r>
    </w:p>
    <w:p w14:paraId="4CDD000D" w14:textId="77777777" w:rsidR="00530054" w:rsidRPr="001017E1" w:rsidRDefault="00B33A19">
      <w:pPr>
        <w:spacing w:line="576"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hint="eastAsia"/>
          <w:b/>
          <w:bCs/>
          <w:sz w:val="28"/>
          <w:szCs w:val="28"/>
        </w:rPr>
        <w:t>（三）</w:t>
      </w:r>
      <w:r w:rsidRPr="001017E1">
        <w:rPr>
          <w:rFonts w:ascii="Times New Roman" w:eastAsia="仿宋" w:hAnsi="Times New Roman" w:cs="Times New Roman"/>
          <w:b/>
          <w:bCs/>
          <w:sz w:val="28"/>
          <w:szCs w:val="28"/>
        </w:rPr>
        <w:t>全面落实湿地面积总量管控制度</w:t>
      </w:r>
    </w:p>
    <w:p w14:paraId="5557D1E1" w14:textId="66321DF5" w:rsidR="00530054" w:rsidRPr="001017E1" w:rsidRDefault="00B33A19">
      <w:pPr>
        <w:spacing w:line="576"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根据《浙江省林业局关于进一步加强湿地保护监管工作的通知》（浙林湿〔</w:t>
      </w:r>
      <w:r w:rsidRPr="001017E1">
        <w:rPr>
          <w:rFonts w:ascii="Times New Roman" w:eastAsia="仿宋" w:hAnsi="Times New Roman" w:cs="Times New Roman"/>
          <w:sz w:val="28"/>
          <w:szCs w:val="28"/>
        </w:rPr>
        <w:t>2021</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 xml:space="preserve">1 </w:t>
      </w:r>
      <w:r w:rsidRPr="001017E1">
        <w:rPr>
          <w:rFonts w:ascii="Times New Roman" w:eastAsia="仿宋" w:hAnsi="Times New Roman" w:cs="Times New Roman"/>
          <w:sz w:val="28"/>
          <w:szCs w:val="28"/>
        </w:rPr>
        <w:t>号）文件精神，对</w:t>
      </w:r>
      <w:r w:rsidRPr="001017E1">
        <w:rPr>
          <w:rFonts w:ascii="Times New Roman" w:eastAsia="仿宋" w:hAnsi="Times New Roman" w:cs="Times New Roman" w:hint="eastAsia"/>
          <w:sz w:val="28"/>
          <w:szCs w:val="28"/>
        </w:rPr>
        <w:t>西湖</w:t>
      </w:r>
      <w:r w:rsidRPr="001017E1">
        <w:rPr>
          <w:rFonts w:ascii="Times New Roman" w:eastAsia="仿宋" w:hAnsi="Times New Roman" w:cs="Times New Roman"/>
          <w:sz w:val="28"/>
          <w:szCs w:val="28"/>
        </w:rPr>
        <w:t>区湿地进行总量管控，确保全</w:t>
      </w:r>
      <w:r w:rsidRPr="001017E1">
        <w:rPr>
          <w:rFonts w:ascii="Times New Roman" w:eastAsia="仿宋" w:hAnsi="Times New Roman" w:cs="Times New Roman" w:hint="eastAsia"/>
          <w:sz w:val="28"/>
          <w:szCs w:val="28"/>
        </w:rPr>
        <w:t>区</w:t>
      </w:r>
      <w:r w:rsidRPr="001017E1">
        <w:rPr>
          <w:rFonts w:ascii="Times New Roman" w:eastAsia="仿宋" w:hAnsi="Times New Roman" w:cs="Times New Roman"/>
          <w:sz w:val="28"/>
          <w:szCs w:val="28"/>
        </w:rPr>
        <w:t>8</w:t>
      </w:r>
      <w:r w:rsidRPr="001017E1">
        <w:rPr>
          <w:rFonts w:ascii="Times New Roman" w:eastAsia="仿宋" w:hAnsi="Times New Roman" w:cs="Times New Roman"/>
          <w:sz w:val="28"/>
          <w:szCs w:val="28"/>
        </w:rPr>
        <w:t>公顷以上湿地保有量</w:t>
      </w:r>
      <w:r w:rsidRPr="001017E1">
        <w:rPr>
          <w:rFonts w:ascii="Times New Roman" w:eastAsia="仿宋" w:hAnsi="Times New Roman" w:cs="Times New Roman" w:hint="eastAsia"/>
          <w:sz w:val="28"/>
          <w:szCs w:val="28"/>
        </w:rPr>
        <w:t>任务</w:t>
      </w:r>
      <w:r w:rsidRPr="001017E1">
        <w:rPr>
          <w:rFonts w:ascii="Times New Roman" w:eastAsia="仿宋" w:hAnsi="Times New Roman" w:cs="Times New Roman"/>
          <w:sz w:val="28"/>
          <w:szCs w:val="28"/>
        </w:rPr>
        <w:t>3</w:t>
      </w:r>
      <w:r w:rsidR="00847C73" w:rsidRPr="001017E1">
        <w:rPr>
          <w:rFonts w:ascii="Times New Roman" w:eastAsia="仿宋" w:hAnsi="Times New Roman" w:cs="Times New Roman"/>
          <w:sz w:val="28"/>
          <w:szCs w:val="28"/>
        </w:rPr>
        <w:t>3</w:t>
      </w:r>
      <w:r w:rsidR="00E9456E" w:rsidRPr="001017E1">
        <w:rPr>
          <w:rFonts w:ascii="Times New Roman" w:eastAsia="仿宋" w:hAnsi="Times New Roman" w:cs="Times New Roman"/>
          <w:sz w:val="28"/>
          <w:szCs w:val="28"/>
        </w:rPr>
        <w:t>18.61</w:t>
      </w:r>
      <w:r w:rsidRPr="001017E1">
        <w:rPr>
          <w:rFonts w:ascii="Times New Roman" w:eastAsia="仿宋" w:hAnsi="Times New Roman" w:cs="Times New Roman"/>
          <w:sz w:val="28"/>
          <w:szCs w:val="28"/>
        </w:rPr>
        <w:t>公顷</w:t>
      </w:r>
      <w:r w:rsidRPr="001017E1">
        <w:rPr>
          <w:rFonts w:ascii="Times New Roman" w:eastAsia="仿宋" w:hAnsi="Times New Roman" w:cs="Times New Roman" w:hint="eastAsia"/>
          <w:sz w:val="28"/>
          <w:szCs w:val="28"/>
        </w:rPr>
        <w:t>面积</w:t>
      </w:r>
      <w:r w:rsidRPr="001017E1">
        <w:rPr>
          <w:rFonts w:ascii="Times New Roman" w:eastAsia="仿宋" w:hAnsi="Times New Roman" w:cs="Times New Roman"/>
          <w:sz w:val="28"/>
          <w:szCs w:val="28"/>
        </w:rPr>
        <w:t>不下降、功能不降低，建立健全奖励机制和终身追责机制。</w:t>
      </w:r>
    </w:p>
    <w:p w14:paraId="251B98CE" w14:textId="77777777" w:rsidR="00530054" w:rsidRPr="001017E1" w:rsidRDefault="00B33A19">
      <w:pPr>
        <w:spacing w:line="576" w:lineRule="exact"/>
        <w:ind w:firstLineChars="200" w:firstLine="562"/>
        <w:rPr>
          <w:rFonts w:ascii="Times New Roman" w:eastAsia="仿宋" w:hAnsi="Times New Roman" w:cs="Times New Roman"/>
          <w:b/>
          <w:bCs/>
          <w:sz w:val="28"/>
          <w:szCs w:val="28"/>
        </w:rPr>
      </w:pPr>
      <w:bookmarkStart w:id="427" w:name="_Toc400723776"/>
      <w:bookmarkStart w:id="428" w:name="_Toc407204802"/>
      <w:bookmarkStart w:id="429" w:name="_Toc408561479"/>
      <w:r w:rsidRPr="001017E1">
        <w:rPr>
          <w:rFonts w:ascii="Times New Roman" w:eastAsia="仿宋" w:hAnsi="Times New Roman" w:cs="Times New Roman" w:hint="eastAsia"/>
          <w:b/>
          <w:bCs/>
          <w:sz w:val="28"/>
          <w:szCs w:val="28"/>
        </w:rPr>
        <w:t>（四）政策和规章制度体系的完善</w:t>
      </w:r>
      <w:bookmarkEnd w:id="427"/>
      <w:bookmarkEnd w:id="428"/>
      <w:bookmarkEnd w:id="429"/>
    </w:p>
    <w:p w14:paraId="2EC1D82D" w14:textId="77777777" w:rsidR="00530054" w:rsidRPr="001017E1" w:rsidRDefault="00B33A19">
      <w:pPr>
        <w:spacing w:line="576"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完善的政策和法制体系是有效保护湿地生态系统和实现湿地资源可持续利用的关键。建立行之有效的湿地管理的经济政策体系对保</w:t>
      </w:r>
      <w:r w:rsidRPr="001017E1">
        <w:rPr>
          <w:rFonts w:ascii="Times New Roman" w:eastAsia="仿宋" w:hAnsi="Times New Roman" w:cs="Times New Roman" w:hint="eastAsia"/>
          <w:sz w:val="28"/>
          <w:szCs w:val="28"/>
        </w:rPr>
        <w:lastRenderedPageBreak/>
        <w:t>护湿地、促进湿地资源的合理利用具有极为重要的意义。西湖区政府各相关部门应根据国家的相应法律、法规，加快制定地方性湿地保护及可持续利用的规范和制度，规定湿地保护及可持续利用的方针和原则、湿地保护的管理程序，明确各职能部门的管理分工，以及违法行为的处理方法等。为从事湿地保护与合理利用的管理者、利用者等提供基本的行为准则。同时通过制定对威胁湿地生态系统活动的限制性政策和有利于湿地资源保护活动的鼓励性政策，协调好湿地保护与区域经济发展的关系。</w:t>
      </w:r>
    </w:p>
    <w:p w14:paraId="5D8EF8CF" w14:textId="77777777" w:rsidR="00530054" w:rsidRPr="001017E1" w:rsidRDefault="00B33A19">
      <w:pPr>
        <w:spacing w:line="576" w:lineRule="exact"/>
        <w:ind w:firstLineChars="200" w:firstLine="560"/>
        <w:rPr>
          <w:rFonts w:ascii="Times New Roman" w:eastAsia="仿宋" w:hAnsi="Times New Roman" w:cs="Times New Roman"/>
          <w:b/>
          <w:bCs/>
          <w:sz w:val="28"/>
          <w:szCs w:val="28"/>
        </w:rPr>
      </w:pPr>
      <w:r w:rsidRPr="001017E1">
        <w:rPr>
          <w:rFonts w:ascii="Times New Roman" w:eastAsia="仿宋" w:hAnsi="Times New Roman" w:cs="Times New Roman" w:hint="eastAsia"/>
          <w:sz w:val="28"/>
          <w:szCs w:val="28"/>
        </w:rPr>
        <w:t>要加强野生动植物及湿地保护执法装备和人员能力建设，建立一支符合国家要求的、完整的野生动植物及湿地保护执法队伍。进一步加大湿地保护法、环境保护法、环境评价法、野生动物保护法、水污染防治法、土地管理法、自然保护区条例、野生植物保护条例等湿地保护相关法律法规的执法力度，严厉打击破坏湿地资源与生态环境的违法犯罪行为，确保西湖区湿地资源与生态系统的长治久安。</w:t>
      </w:r>
    </w:p>
    <w:p w14:paraId="50EBFB75" w14:textId="77777777" w:rsidR="00530054" w:rsidRPr="001017E1" w:rsidRDefault="00B33A19">
      <w:pPr>
        <w:spacing w:line="576" w:lineRule="exact"/>
        <w:ind w:firstLineChars="200" w:firstLine="562"/>
        <w:rPr>
          <w:rFonts w:ascii="Times New Roman" w:eastAsia="仿宋" w:hAnsi="Times New Roman" w:cs="Times New Roman"/>
          <w:b/>
          <w:bCs/>
          <w:sz w:val="28"/>
          <w:szCs w:val="28"/>
        </w:rPr>
      </w:pPr>
      <w:bookmarkStart w:id="430" w:name="_Toc400723778"/>
      <w:bookmarkStart w:id="431" w:name="_Toc408561480"/>
      <w:bookmarkStart w:id="432" w:name="_Toc407204803"/>
      <w:r w:rsidRPr="001017E1">
        <w:rPr>
          <w:rFonts w:ascii="Times New Roman" w:eastAsia="仿宋" w:hAnsi="Times New Roman" w:cs="Times New Roman" w:hint="eastAsia"/>
          <w:b/>
          <w:bCs/>
          <w:sz w:val="28"/>
          <w:szCs w:val="28"/>
        </w:rPr>
        <w:t>（五）环境影响评价制度的</w:t>
      </w:r>
      <w:bookmarkEnd w:id="430"/>
      <w:r w:rsidRPr="001017E1">
        <w:rPr>
          <w:rFonts w:ascii="Times New Roman" w:eastAsia="仿宋" w:hAnsi="Times New Roman" w:cs="Times New Roman" w:hint="eastAsia"/>
          <w:b/>
          <w:bCs/>
          <w:sz w:val="28"/>
          <w:szCs w:val="28"/>
        </w:rPr>
        <w:t>实施</w:t>
      </w:r>
      <w:bookmarkEnd w:id="431"/>
      <w:bookmarkEnd w:id="432"/>
    </w:p>
    <w:p w14:paraId="081AA4AE" w14:textId="77777777" w:rsidR="00530054" w:rsidRPr="001017E1" w:rsidRDefault="00B33A19">
      <w:pPr>
        <w:spacing w:line="576"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西湖区湿地资源丰富，随着城市化进程的加快，人们对湿地的利用和干扰将日趋频繁。因此，为保护和合理开发利用湿地资源，需要制定对天然湿地利用以及用途变更的生态影响评估、审批制度，实施湿地开发环境影响评价制度，严格依法论证、审批并监督实施。环境影响评价的重点应是分析各项利用活动对湿地资源、生态系统、生物多样性造成的影响。通过湿地环境影响评价，有效控制与避免人为大规模地破坏湿地生态系统，实现湿地资源的可持续利用。</w:t>
      </w:r>
    </w:p>
    <w:p w14:paraId="012C4D47" w14:textId="77777777" w:rsidR="00530054" w:rsidRPr="001017E1" w:rsidRDefault="00B33A19">
      <w:pPr>
        <w:spacing w:line="576"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由于湿地开发后对环境的影响是一个累积的过程。只有当湿地资源开发到一定规模，污染积累达到一定程度，对环境的影响才会明显</w:t>
      </w:r>
      <w:r w:rsidRPr="001017E1">
        <w:rPr>
          <w:rFonts w:ascii="Times New Roman" w:eastAsia="仿宋" w:hAnsi="Times New Roman" w:cs="Times New Roman" w:hint="eastAsia"/>
          <w:sz w:val="28"/>
          <w:szCs w:val="28"/>
        </w:rPr>
        <w:lastRenderedPageBreak/>
        <w:t>表现出来，但此时可能已造成巨大的、不可逆转的损失。因此，对湿地资源利用的环境影响评价也应该是一个连续的过程。同时，对湿地资源开发开展环境影响评价，不能仅仅局限于本建设项目的环境影响评价，更应着眼于累积效应的评价。否则，往往会出现单个建设项目可以顺利通过环境影响评价，却造成了湿地区域整体环境质量的恶化。所以，在开展湿地资源利用环境影响评价时，不仅要注意时间积累的影响效应，而且更应该注意数量和空间的积累效应。只有这样，湿地资源开发生态环境影响评价才能更全面地反映现实影响。</w:t>
      </w:r>
    </w:p>
    <w:p w14:paraId="1B9D5AC3" w14:textId="77777777" w:rsidR="00530054" w:rsidRPr="001017E1" w:rsidRDefault="00B33A19">
      <w:pPr>
        <w:spacing w:beforeLines="100" w:before="240" w:afterLines="100" w:after="240" w:line="56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hint="eastAsia"/>
          <w:b/>
          <w:bCs/>
          <w:kern w:val="0"/>
          <w:sz w:val="30"/>
          <w:szCs w:val="30"/>
        </w:rPr>
        <w:t>二</w:t>
      </w:r>
      <w:r w:rsidRPr="001017E1">
        <w:rPr>
          <w:rFonts w:ascii="Times New Roman" w:eastAsia="黑体" w:hAnsi="Times New Roman" w:cs="Times New Roman"/>
          <w:b/>
          <w:bCs/>
          <w:kern w:val="0"/>
          <w:sz w:val="30"/>
          <w:szCs w:val="30"/>
        </w:rPr>
        <w:t>、</w:t>
      </w:r>
      <w:r w:rsidRPr="001017E1">
        <w:rPr>
          <w:rFonts w:ascii="Times New Roman" w:eastAsia="黑体" w:hAnsi="Times New Roman" w:cs="Times New Roman" w:hint="eastAsia"/>
          <w:b/>
          <w:bCs/>
          <w:kern w:val="0"/>
          <w:sz w:val="30"/>
          <w:szCs w:val="30"/>
        </w:rPr>
        <w:t>资金保障</w:t>
      </w:r>
    </w:p>
    <w:p w14:paraId="7EAFA6A1" w14:textId="77777777" w:rsidR="00530054" w:rsidRPr="001017E1" w:rsidRDefault="00B33A19">
      <w:pPr>
        <w:spacing w:line="576"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湿地保护投入资金不足，已经成为当前制约湿地资源保护与管理的瓶颈。要保证西湖区湿地保护管理工作的顺利开展，需要在基建、设备、事业开支等方面投入足额的财力，才能夯实湿地保护与管理的工作基础。</w:t>
      </w:r>
    </w:p>
    <w:p w14:paraId="3398783F" w14:textId="77777777" w:rsidR="00530054" w:rsidRPr="001017E1" w:rsidRDefault="00B33A19">
      <w:pPr>
        <w:spacing w:line="576"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一）建立公共财政投入机制，确保政府投入稳步增加。湿地是城市发展的重要基础生态空间，是政府必须发挥核心作用的领域。要把湿地保护和恢复公共设施和监管能力建设作为投资重点，纳入财政预算的正常支出科目，加大投资力度，促进事业大发展，确保湿地保护和恢复事业的需要。湿地保护属社会公益性事业，因此，湿地保护资金应确立政府为主的投入机制。湿地保护规划应纳入国民经济和生态环境建设总体规划，规划工程投资也应纳入相应财政预算加以保障。</w:t>
      </w:r>
    </w:p>
    <w:p w14:paraId="7B49CD98" w14:textId="77777777" w:rsidR="00530054" w:rsidRPr="001017E1" w:rsidRDefault="00B33A19">
      <w:pPr>
        <w:spacing w:line="576"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（二）在政府财力有限的情况下，全面推动湿地保护和合理利用的社会化进程。对规划建设项目中具有景观改造和经济效益的项目进行商业利益捆绑推向市场，面向社会进行投融资运作，多渠道筹集建</w:t>
      </w:r>
      <w:r w:rsidRPr="001017E1">
        <w:rPr>
          <w:rFonts w:ascii="Times New Roman" w:eastAsia="仿宋" w:hAnsi="Times New Roman" w:cs="Times New Roman" w:hint="eastAsia"/>
          <w:sz w:val="28"/>
          <w:szCs w:val="28"/>
        </w:rPr>
        <w:lastRenderedPageBreak/>
        <w:t>设资金。此外，还要广泛争取国际资助和合作以及社会企事业单位的资金，多渠道、多层次、多形式的筹集建设资金，鼓励各种社会主体（包括非政府组织）跨所有制、跨行业、跨地区参与野生动植物及湿地保护和恢复事业的建设。规划国家投入的项目，投资要纳入国家计划，各部门按照基本建设程序实行单报单批。利用湿地进行旅游、开发等项目应按比例缴纳费用用于湿地保护。同时，应适时建立湿地生态补偿制度，加强对湿地保护行为的资金补助，提高公众对湿地保护的积极性。</w:t>
      </w:r>
    </w:p>
    <w:p w14:paraId="59612FB6" w14:textId="77777777" w:rsidR="00530054" w:rsidRPr="001017E1" w:rsidRDefault="00B33A19">
      <w:pPr>
        <w:spacing w:line="576"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三）在明确湿地产权的基础上，对非重点保护湿地资源可进行适度利用，并实行有偿占用湿地资源制度，所征集费用返哺湿地保护、栖息地恢复等重要工程建设。可以充分利用现有市场经济的有利条件，吸纳社会资金，用于湿地保护与利用示范工程建设，达到湿地保护与开发利用的双赢目标。要积极开展与有关非政府组织、学术团体、基金组织及其友好人士的合作与交流，采取募集社会捐款、争取国际援助等方式共同保护好区内的湿地资源及生态环境。</w:t>
      </w:r>
    </w:p>
    <w:p w14:paraId="00703DC0" w14:textId="77777777" w:rsidR="00530054" w:rsidRPr="001017E1" w:rsidRDefault="00B33A19">
      <w:pPr>
        <w:pStyle w:val="Bodytext10"/>
        <w:spacing w:line="580" w:lineRule="exact"/>
        <w:ind w:firstLineChars="200" w:firstLine="560"/>
        <w:jc w:val="both"/>
        <w:rPr>
          <w:rFonts w:ascii="Times New Roman" w:eastAsia="仿宋" w:hAnsi="Times New Roman" w:cs="Times New Roman"/>
          <w:sz w:val="28"/>
          <w:szCs w:val="28"/>
          <w:lang w:val="en-US" w:eastAsia="zh-CN" w:bidi="ar-SA"/>
        </w:rPr>
      </w:pPr>
      <w:r w:rsidRPr="001017E1">
        <w:rPr>
          <w:rFonts w:ascii="Times New Roman" w:eastAsia="仿宋" w:hAnsi="Times New Roman" w:cs="Times New Roman" w:hint="eastAsia"/>
          <w:sz w:val="28"/>
          <w:szCs w:val="28"/>
          <w:lang w:val="en-US" w:eastAsia="zh-CN" w:bidi="ar-SA"/>
        </w:rPr>
        <w:t>（四）</w:t>
      </w:r>
      <w:r w:rsidRPr="001017E1">
        <w:rPr>
          <w:rFonts w:ascii="Times New Roman" w:eastAsia="仿宋" w:hAnsi="Times New Roman" w:cs="Times New Roman"/>
          <w:sz w:val="28"/>
          <w:szCs w:val="28"/>
          <w:lang w:val="en-US" w:eastAsia="zh-CN" w:bidi="ar-SA"/>
        </w:rPr>
        <w:t>建立、健全财政资金管理办法，明确资金使用范围、使用方向等具体要求。</w:t>
      </w:r>
      <w:r w:rsidRPr="001017E1">
        <w:rPr>
          <w:rFonts w:ascii="Times New Roman" w:eastAsia="仿宋" w:hAnsi="Times New Roman" w:cs="Times New Roman" w:hint="eastAsia"/>
          <w:sz w:val="28"/>
          <w:szCs w:val="28"/>
          <w:lang w:val="en-US" w:eastAsia="zh-CN" w:bidi="ar-SA"/>
        </w:rPr>
        <w:t>加强对资金使用情况的核查、审计和监督工作，确保各项资金使用的合法合理，提高资金的利用与使用绩效</w:t>
      </w:r>
      <w:r w:rsidRPr="001017E1">
        <w:rPr>
          <w:rFonts w:ascii="Times New Roman" w:eastAsia="仿宋" w:hAnsi="Times New Roman" w:cs="Times New Roman"/>
          <w:sz w:val="28"/>
          <w:szCs w:val="28"/>
          <w:lang w:val="en-US" w:eastAsia="zh-CN" w:bidi="ar-SA"/>
        </w:rPr>
        <w:t>。</w:t>
      </w:r>
    </w:p>
    <w:bookmarkEnd w:id="419"/>
    <w:p w14:paraId="6CFDA00D" w14:textId="77777777" w:rsidR="00530054" w:rsidRPr="001017E1" w:rsidRDefault="00B33A19">
      <w:pPr>
        <w:spacing w:beforeLines="100" w:before="240" w:afterLines="100" w:after="240" w:line="56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hint="eastAsia"/>
          <w:b/>
          <w:bCs/>
          <w:kern w:val="0"/>
          <w:sz w:val="30"/>
          <w:szCs w:val="30"/>
        </w:rPr>
        <w:t>三</w:t>
      </w:r>
      <w:r w:rsidRPr="001017E1">
        <w:rPr>
          <w:rFonts w:ascii="Times New Roman" w:eastAsia="黑体" w:hAnsi="Times New Roman" w:cs="Times New Roman"/>
          <w:b/>
          <w:bCs/>
          <w:kern w:val="0"/>
          <w:sz w:val="30"/>
          <w:szCs w:val="30"/>
        </w:rPr>
        <w:t>、</w:t>
      </w:r>
      <w:r w:rsidRPr="001017E1">
        <w:rPr>
          <w:rFonts w:ascii="Times New Roman" w:eastAsia="黑体" w:hAnsi="Times New Roman" w:cs="Times New Roman" w:hint="eastAsia"/>
          <w:b/>
          <w:bCs/>
          <w:kern w:val="0"/>
          <w:sz w:val="30"/>
          <w:szCs w:val="30"/>
        </w:rPr>
        <w:t>法制保障</w:t>
      </w:r>
    </w:p>
    <w:p w14:paraId="58F2007E" w14:textId="77777777" w:rsidR="00530054" w:rsidRPr="001017E1" w:rsidRDefault="00B33A19">
      <w:pPr>
        <w:spacing w:line="576"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依据</w:t>
      </w:r>
      <w:r w:rsidRPr="001017E1">
        <w:rPr>
          <w:rFonts w:ascii="Times New Roman" w:eastAsia="仿宋" w:hAnsi="Times New Roman" w:cs="Times New Roman" w:hint="eastAsia"/>
          <w:sz w:val="28"/>
          <w:szCs w:val="28"/>
        </w:rPr>
        <w:t>西湖区</w:t>
      </w:r>
      <w:r w:rsidRPr="001017E1">
        <w:rPr>
          <w:rFonts w:ascii="Times New Roman" w:eastAsia="仿宋" w:hAnsi="Times New Roman" w:cs="Times New Roman"/>
          <w:sz w:val="28"/>
          <w:szCs w:val="28"/>
        </w:rPr>
        <w:t>湿地资源禀赋特征，制订与</w:t>
      </w:r>
      <w:r w:rsidRPr="001017E1">
        <w:rPr>
          <w:rFonts w:ascii="Times New Roman" w:eastAsia="仿宋" w:hAnsi="Times New Roman" w:cs="Times New Roman" w:hint="eastAsia"/>
          <w:sz w:val="28"/>
          <w:szCs w:val="28"/>
        </w:rPr>
        <w:t>西湖区</w:t>
      </w:r>
      <w:r w:rsidRPr="001017E1">
        <w:rPr>
          <w:rFonts w:ascii="Times New Roman" w:eastAsia="仿宋" w:hAnsi="Times New Roman" w:cs="Times New Roman"/>
          <w:sz w:val="28"/>
          <w:szCs w:val="28"/>
        </w:rPr>
        <w:t>湿地保护相适应的</w:t>
      </w:r>
      <w:r w:rsidRPr="001017E1">
        <w:rPr>
          <w:rFonts w:ascii="Times New Roman" w:eastAsia="仿宋" w:hAnsi="Times New Roman" w:cs="Times New Roman" w:hint="eastAsia"/>
          <w:sz w:val="28"/>
          <w:szCs w:val="28"/>
        </w:rPr>
        <w:t>湿地保护管理规定</w:t>
      </w:r>
      <w:r w:rsidRPr="001017E1">
        <w:rPr>
          <w:rFonts w:ascii="Times New Roman" w:eastAsia="仿宋" w:hAnsi="Times New Roman" w:cs="Times New Roman"/>
          <w:sz w:val="28"/>
          <w:szCs w:val="28"/>
        </w:rPr>
        <w:t>。</w:t>
      </w:r>
      <w:r w:rsidRPr="001017E1">
        <w:rPr>
          <w:rFonts w:ascii="Times New Roman" w:eastAsia="仿宋" w:hAnsi="Times New Roman" w:cs="Times New Roman" w:hint="eastAsia"/>
          <w:sz w:val="28"/>
          <w:szCs w:val="28"/>
        </w:rPr>
        <w:t>推进建立湿地保护制度，建立湿地总量管理、湿地分级管理、湿地利用监管、退化湿地修复等一系列管理规则，</w:t>
      </w:r>
      <w:bookmarkStart w:id="433" w:name="_Hlk93412331"/>
      <w:r w:rsidRPr="001017E1">
        <w:rPr>
          <w:rFonts w:ascii="Times New Roman" w:eastAsia="仿宋" w:hAnsi="Times New Roman" w:cs="Times New Roman" w:hint="eastAsia"/>
          <w:sz w:val="28"/>
          <w:szCs w:val="28"/>
        </w:rPr>
        <w:t>划定并落实湿地生态保护红线。</w:t>
      </w:r>
    </w:p>
    <w:bookmarkEnd w:id="433"/>
    <w:p w14:paraId="5709CB32" w14:textId="77777777" w:rsidR="00530054" w:rsidRPr="001017E1" w:rsidRDefault="00B33A19">
      <w:pPr>
        <w:spacing w:line="576"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hint="eastAsia"/>
          <w:b/>
          <w:bCs/>
          <w:sz w:val="28"/>
          <w:szCs w:val="28"/>
        </w:rPr>
        <w:lastRenderedPageBreak/>
        <w:t>（一）</w:t>
      </w:r>
      <w:r w:rsidRPr="001017E1">
        <w:rPr>
          <w:rFonts w:ascii="Times New Roman" w:eastAsia="仿宋" w:hAnsi="Times New Roman" w:cs="Times New Roman"/>
          <w:b/>
          <w:bCs/>
          <w:sz w:val="28"/>
          <w:szCs w:val="28"/>
        </w:rPr>
        <w:t>明确湿地范围，科学编制湿地保护规划</w:t>
      </w:r>
    </w:p>
    <w:p w14:paraId="2DC52CCF" w14:textId="77777777" w:rsidR="00530054" w:rsidRPr="001017E1" w:rsidRDefault="00B33A19">
      <w:pPr>
        <w:spacing w:line="576"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1</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明确湿地范围、湿地保护原则、湿地保护政府和各职能部门职</w:t>
      </w:r>
      <w:r w:rsidRPr="001017E1">
        <w:rPr>
          <w:rFonts w:ascii="Times New Roman" w:eastAsia="仿宋" w:hAnsi="Times New Roman" w:cs="Times New Roman" w:hint="eastAsia"/>
          <w:sz w:val="28"/>
          <w:szCs w:val="28"/>
        </w:rPr>
        <w:t>责</w:t>
      </w:r>
      <w:r w:rsidRPr="001017E1">
        <w:rPr>
          <w:rFonts w:ascii="Times New Roman" w:eastAsia="仿宋" w:hAnsi="Times New Roman" w:cs="Times New Roman"/>
          <w:sz w:val="28"/>
          <w:szCs w:val="28"/>
        </w:rPr>
        <w:t>分工，将湿地保护纳入国民经济和社会发展规划，建立政府主导和社会共同参与的湿地保护机制，将湿地保护管理经费纳入同级财政预算。</w:t>
      </w:r>
    </w:p>
    <w:p w14:paraId="0054CD68" w14:textId="77777777" w:rsidR="00530054" w:rsidRPr="001017E1" w:rsidRDefault="00B33A19">
      <w:pPr>
        <w:spacing w:line="576"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2</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科学编制湿地保护规划。湿地保护规划应当符合国土空间总体规划，明确湿地区域范围、目标任务、总体布局、保护重点、保障措施、保护投入和利用方式等内容，并与环境保护规划、防洪规划、水资源规划、水功能区划、河湖保护规划、水土保持规划等相衔接。区人民政府应当对湿地保护规划的实施情况进行监督检查、督促指导相关部门依法做好湿地保护工作。</w:t>
      </w:r>
    </w:p>
    <w:p w14:paraId="5058B7D7" w14:textId="77777777" w:rsidR="00530054" w:rsidRPr="001017E1" w:rsidRDefault="00B33A19">
      <w:pPr>
        <w:spacing w:line="576"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hint="eastAsia"/>
          <w:b/>
          <w:bCs/>
          <w:sz w:val="28"/>
          <w:szCs w:val="28"/>
        </w:rPr>
        <w:t>（二）</w:t>
      </w:r>
      <w:r w:rsidRPr="001017E1">
        <w:rPr>
          <w:rFonts w:ascii="Times New Roman" w:eastAsia="仿宋" w:hAnsi="Times New Roman" w:cs="Times New Roman"/>
          <w:b/>
          <w:bCs/>
          <w:sz w:val="28"/>
          <w:szCs w:val="28"/>
        </w:rPr>
        <w:t>健全湿地保护制度，扩大湿地保护面积</w:t>
      </w:r>
    </w:p>
    <w:p w14:paraId="7691A1A0" w14:textId="4EDCF63B" w:rsidR="00530054" w:rsidRPr="001017E1" w:rsidRDefault="00B33A19">
      <w:pPr>
        <w:spacing w:line="576"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1</w:t>
      </w:r>
      <w:r w:rsidRPr="001017E1">
        <w:rPr>
          <w:rFonts w:ascii="Times New Roman" w:eastAsia="仿宋" w:hAnsi="Times New Roman" w:cs="Times New Roman"/>
          <w:sz w:val="28"/>
          <w:szCs w:val="28"/>
        </w:rPr>
        <w:t>.</w:t>
      </w:r>
      <w:r w:rsidRPr="001017E1">
        <w:rPr>
          <w:rFonts w:ascii="Times New Roman" w:eastAsia="仿宋" w:hAnsi="Times New Roman" w:cs="Times New Roman" w:hint="eastAsia"/>
          <w:sz w:val="28"/>
          <w:szCs w:val="28"/>
        </w:rPr>
        <w:t>建立</w:t>
      </w:r>
      <w:r w:rsidRPr="001017E1">
        <w:rPr>
          <w:rFonts w:ascii="Times New Roman" w:eastAsia="仿宋" w:hAnsi="Times New Roman" w:cs="Times New Roman"/>
          <w:sz w:val="28"/>
          <w:szCs w:val="28"/>
        </w:rPr>
        <w:t>健全湿地保护制度。实行湿地名录管理制度、湿地分级保护制度。根据湿地保护规划和湿地生态功能、生物多样性的重要程度，湿地分级为</w:t>
      </w:r>
      <w:r w:rsidR="00D21A4E" w:rsidRPr="001017E1">
        <w:rPr>
          <w:rFonts w:ascii="Times New Roman" w:eastAsia="仿宋" w:hAnsi="Times New Roman" w:cs="Times New Roman" w:hint="eastAsia"/>
          <w:sz w:val="28"/>
          <w:szCs w:val="28"/>
        </w:rPr>
        <w:t>国家</w:t>
      </w:r>
      <w:r w:rsidRPr="001017E1">
        <w:rPr>
          <w:rFonts w:ascii="Times New Roman" w:eastAsia="仿宋" w:hAnsi="Times New Roman" w:cs="Times New Roman"/>
          <w:sz w:val="28"/>
          <w:szCs w:val="28"/>
        </w:rPr>
        <w:t>重要湿地（含国际重要湿地）、省级重要湿地、市级重要湿地（含县级重要湿地）、一般湿地，并以湿地名录予以确定。重要湿地名录的确定和调整，由湿地行政主管部门会同有关部门提出，报</w:t>
      </w:r>
      <w:r w:rsidRPr="001017E1">
        <w:rPr>
          <w:rFonts w:ascii="Times New Roman" w:eastAsia="仿宋" w:hAnsi="Times New Roman" w:cs="Times New Roman" w:hint="eastAsia"/>
          <w:sz w:val="28"/>
          <w:szCs w:val="28"/>
        </w:rPr>
        <w:t>同级</w:t>
      </w:r>
      <w:r w:rsidRPr="001017E1">
        <w:rPr>
          <w:rFonts w:ascii="Times New Roman" w:eastAsia="仿宋" w:hAnsi="Times New Roman" w:cs="Times New Roman"/>
          <w:sz w:val="28"/>
          <w:szCs w:val="28"/>
        </w:rPr>
        <w:t>人民政府批准后公布，并按照规定备案。</w:t>
      </w:r>
    </w:p>
    <w:p w14:paraId="4BF25C47"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2</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丰富湿地保护方式，扩大湿地保护面积。对湿地实施全面保护、增强湿地生态功能、提升湿地生态质量。湿地保护应当采取设立湿地自然保护区、湿地公园（含杭州市级湿地公园）、湿地保护小区（县级）等形式，并明确各保护方式应采取的管控措施。加强小微湿地保护，明确小微湿地的保护范围、保护措施和保护标准。</w:t>
      </w:r>
    </w:p>
    <w:p w14:paraId="2BCAF207"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3</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开展湿地修复。湿地主管部门应当按照湿地保护规划，组织对</w:t>
      </w:r>
      <w:r w:rsidRPr="001017E1">
        <w:rPr>
          <w:rFonts w:ascii="Times New Roman" w:eastAsia="仿宋" w:hAnsi="Times New Roman" w:cs="Times New Roman"/>
          <w:sz w:val="28"/>
          <w:szCs w:val="28"/>
        </w:rPr>
        <w:lastRenderedPageBreak/>
        <w:t>退化和遭破坏的湿地进行科学评估，指导并督促相关单位采取栖息地营造、植被恢复、生物多样性保护、生态廊道构建、水源补充、水体交换、退耕（垦）还湿、退渔还湿、污染治理、生物防控等措施进行修复。遭人为破坏的湿地无法原地原样修复的，可以进行异地替代性修复。</w:t>
      </w:r>
    </w:p>
    <w:p w14:paraId="23B3AF0A" w14:textId="77777777" w:rsidR="00530054" w:rsidRPr="001017E1" w:rsidRDefault="00B33A19">
      <w:pPr>
        <w:spacing w:line="55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hint="eastAsia"/>
          <w:b/>
          <w:bCs/>
          <w:sz w:val="28"/>
          <w:szCs w:val="28"/>
        </w:rPr>
        <w:t>（三）</w:t>
      </w:r>
      <w:r w:rsidRPr="001017E1">
        <w:rPr>
          <w:rFonts w:ascii="Times New Roman" w:eastAsia="仿宋" w:hAnsi="Times New Roman" w:cs="Times New Roman"/>
          <w:b/>
          <w:bCs/>
          <w:sz w:val="28"/>
          <w:szCs w:val="28"/>
        </w:rPr>
        <w:t>严格实施湿地占补平衡管理</w:t>
      </w:r>
    </w:p>
    <w:p w14:paraId="3F4EEAD3"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交通、通讯、能源等基础设施建设应当尽量避开湿地。确实不能避开的，应当少占用湿地。编制交通、通讯、能源等专项规划时，确需占用湿地的，应当征求湿地管理部门的意见。</w:t>
      </w:r>
    </w:p>
    <w:p w14:paraId="51937279"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占用湿地的建设项目，建设单位编制的环境影响评价文件应当包括湿地生态功能影响评价，并有相应的湿地保护方案。环境保护主管部门在批准占用湿地的建设项目环境影响评价文件前，应当征求有关湿地管理部门的意见。其中占用国家或者国际、省重要湿地的，还应当征求省林业主管部门的意见。</w:t>
      </w:r>
    </w:p>
    <w:p w14:paraId="209B7349"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经批准占用征收湿地的，用地单位应当按照占补平衡原则和湿地保护与恢复方案，恢复或者重建湿地。</w:t>
      </w:r>
    </w:p>
    <w:p w14:paraId="06A27D82" w14:textId="77777777" w:rsidR="00530054" w:rsidRPr="001017E1" w:rsidRDefault="00B33A19">
      <w:pPr>
        <w:spacing w:line="55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hint="eastAsia"/>
          <w:b/>
          <w:bCs/>
          <w:sz w:val="28"/>
          <w:szCs w:val="28"/>
        </w:rPr>
        <w:t>（四）</w:t>
      </w:r>
      <w:r w:rsidRPr="001017E1">
        <w:rPr>
          <w:rFonts w:ascii="Times New Roman" w:eastAsia="仿宋" w:hAnsi="Times New Roman" w:cs="Times New Roman"/>
          <w:b/>
          <w:bCs/>
          <w:sz w:val="28"/>
          <w:szCs w:val="28"/>
        </w:rPr>
        <w:t>建立湿地资源生态效益补偿机制</w:t>
      </w:r>
    </w:p>
    <w:p w14:paraId="22B58A5E"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划定并落实湿地生态保护红线，</w:t>
      </w:r>
      <w:r w:rsidRPr="001017E1">
        <w:rPr>
          <w:rFonts w:ascii="Times New Roman" w:eastAsia="仿宋" w:hAnsi="Times New Roman" w:cs="Times New Roman"/>
          <w:sz w:val="28"/>
          <w:szCs w:val="28"/>
        </w:rPr>
        <w:t>对</w:t>
      </w:r>
      <w:r w:rsidRPr="001017E1">
        <w:rPr>
          <w:rFonts w:ascii="Times New Roman" w:eastAsia="仿宋" w:hAnsi="Times New Roman" w:cs="Times New Roman" w:hint="eastAsia"/>
          <w:sz w:val="28"/>
          <w:szCs w:val="28"/>
        </w:rPr>
        <w:t>列入</w:t>
      </w:r>
      <w:r w:rsidRPr="001017E1">
        <w:rPr>
          <w:rFonts w:ascii="Times New Roman" w:eastAsia="仿宋" w:hAnsi="Times New Roman" w:cs="Times New Roman"/>
          <w:sz w:val="28"/>
          <w:szCs w:val="28"/>
        </w:rPr>
        <w:t>重要湿地名录、采取湿地自然保护区、湿地公园、湿地保护小区等保护方式的湿地</w:t>
      </w:r>
      <w:r w:rsidRPr="001017E1">
        <w:rPr>
          <w:rFonts w:ascii="Times New Roman" w:eastAsia="仿宋" w:hAnsi="Times New Roman" w:cs="Times New Roman" w:hint="eastAsia"/>
          <w:sz w:val="28"/>
          <w:szCs w:val="28"/>
        </w:rPr>
        <w:t>纳入杭州</w:t>
      </w:r>
      <w:r w:rsidRPr="001017E1">
        <w:rPr>
          <w:rFonts w:ascii="Times New Roman" w:eastAsia="仿宋" w:hAnsi="Times New Roman" w:cs="Times New Roman"/>
          <w:sz w:val="28"/>
          <w:szCs w:val="28"/>
        </w:rPr>
        <w:t>市级生态补偿，探索建立</w:t>
      </w:r>
      <w:r w:rsidRPr="001017E1">
        <w:rPr>
          <w:rFonts w:ascii="Times New Roman" w:eastAsia="仿宋" w:hAnsi="Times New Roman" w:cs="Times New Roman" w:hint="eastAsia"/>
          <w:sz w:val="28"/>
          <w:szCs w:val="28"/>
        </w:rPr>
        <w:t>西湖区区</w:t>
      </w:r>
      <w:r w:rsidRPr="001017E1">
        <w:rPr>
          <w:rFonts w:ascii="Times New Roman" w:eastAsia="仿宋" w:hAnsi="Times New Roman" w:cs="Times New Roman"/>
          <w:sz w:val="28"/>
          <w:szCs w:val="28"/>
        </w:rPr>
        <w:t>级湿地生态补偿制度，调动全社会保护湿地资源的积极性，使湿地资源保护管理工作走上法制化、规范化道路。</w:t>
      </w:r>
    </w:p>
    <w:p w14:paraId="2989FD16" w14:textId="77777777" w:rsidR="00530054" w:rsidRPr="001017E1" w:rsidRDefault="00B33A19">
      <w:pPr>
        <w:spacing w:beforeLines="100" w:before="240" w:afterLines="100" w:after="240" w:line="56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hint="eastAsia"/>
          <w:b/>
          <w:bCs/>
          <w:kern w:val="0"/>
          <w:sz w:val="30"/>
          <w:szCs w:val="30"/>
        </w:rPr>
        <w:t>四、</w:t>
      </w:r>
      <w:r w:rsidRPr="001017E1">
        <w:rPr>
          <w:rFonts w:ascii="Times New Roman" w:eastAsia="黑体" w:hAnsi="Times New Roman" w:cs="Times New Roman"/>
          <w:b/>
          <w:bCs/>
          <w:kern w:val="0"/>
          <w:sz w:val="30"/>
          <w:szCs w:val="30"/>
        </w:rPr>
        <w:t>技术保障</w:t>
      </w:r>
    </w:p>
    <w:p w14:paraId="2DBEECAA" w14:textId="77777777" w:rsidR="00530054" w:rsidRPr="001017E1" w:rsidRDefault="00B33A19">
      <w:pPr>
        <w:spacing w:line="55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hint="eastAsia"/>
          <w:b/>
          <w:bCs/>
          <w:sz w:val="28"/>
          <w:szCs w:val="28"/>
        </w:rPr>
        <w:t>（一）</w:t>
      </w:r>
      <w:r w:rsidRPr="001017E1">
        <w:rPr>
          <w:rFonts w:ascii="Times New Roman" w:eastAsia="仿宋" w:hAnsi="Times New Roman" w:cs="Times New Roman"/>
          <w:b/>
          <w:bCs/>
          <w:sz w:val="28"/>
          <w:szCs w:val="28"/>
        </w:rPr>
        <w:t>湿地资源监测网络建设</w:t>
      </w:r>
    </w:p>
    <w:p w14:paraId="108A0E07"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lastRenderedPageBreak/>
        <w:t>应通过加强科学研究，扩大对外合作，强化西湖区湿地保护技术支撑。西湖区湿地数量多、分布范围广、保护管理难度大。而且，湿地资源监测本身也具有技术要求高、工作连续性强等特点。因此，要切实提高野生动植物及湿地生态系统健康质量的监测能力，尽快建立和完善全区统一的野生动植物及湿地保护监测网络。对湿地生物资源监测，可委托相关科研院所承担；对湿地非生物资源监测，可由各行业原有的监测站（点）完成。成立西湖区湿地资源监测专家组，负责审议西湖区湿地资源监测方案、监测结果等技术性工作。同时，要积极运用现代化信息技术，加强野生动植物及湿地信息管理。</w:t>
      </w:r>
    </w:p>
    <w:p w14:paraId="1B48D4F9" w14:textId="77777777" w:rsidR="00530054" w:rsidRPr="001017E1" w:rsidRDefault="00B33A19">
      <w:pPr>
        <w:spacing w:line="55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hint="eastAsia"/>
          <w:b/>
          <w:bCs/>
          <w:sz w:val="28"/>
          <w:szCs w:val="28"/>
        </w:rPr>
        <w:t>（二）</w:t>
      </w:r>
      <w:r w:rsidRPr="001017E1">
        <w:rPr>
          <w:rFonts w:ascii="Times New Roman" w:eastAsia="仿宋" w:hAnsi="Times New Roman" w:cs="Times New Roman"/>
          <w:b/>
          <w:bCs/>
          <w:sz w:val="28"/>
          <w:szCs w:val="28"/>
        </w:rPr>
        <w:t>科研支撑</w:t>
      </w:r>
    </w:p>
    <w:p w14:paraId="541F114C"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湿地科学研究在理论和实践上都还面临许多问题和挑战。因此，需要及时地掌握国内外最新的学术动态，总结和推广湿地保护、利用的成功经验；建立国内、国际交流机制，扩大合作领域；开展湿地社会、经济、人文等多学科、多课题的综合研究，成立工程建设科技支撑机构，并联合其他有关教学、科研单位，构建技术力量雄厚的科技保障体系。</w:t>
      </w:r>
    </w:p>
    <w:p w14:paraId="46E77D55" w14:textId="77777777" w:rsidR="00530054" w:rsidRPr="001017E1" w:rsidRDefault="00B33A19">
      <w:pPr>
        <w:spacing w:line="55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hint="eastAsia"/>
          <w:b/>
          <w:bCs/>
          <w:sz w:val="28"/>
          <w:szCs w:val="28"/>
        </w:rPr>
        <w:t>（三）</w:t>
      </w:r>
      <w:r w:rsidRPr="001017E1">
        <w:rPr>
          <w:rFonts w:ascii="Times New Roman" w:eastAsia="仿宋" w:hAnsi="Times New Roman" w:cs="Times New Roman"/>
          <w:b/>
          <w:bCs/>
          <w:sz w:val="28"/>
          <w:szCs w:val="28"/>
        </w:rPr>
        <w:t>野生动植物及湿地保护专业化管理</w:t>
      </w:r>
    </w:p>
    <w:p w14:paraId="39BFEEDC"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研究制定西湖区野生动物重要栖息地具体管理措施，建立野生动物栖息地重点物种监测预报制度、环境承载能力预报制度和城市化过程中野生动物栖息地反应机制的可行性和具体实施方案。研究推进野生动植物经营利用管理专用标识、商业性经营利用驯养繁殖技术成熟的陆生野生动物名单、野生动物外来物种引种管理等重要举措，在上级林业部门指导下，稳妥推进野生动植物资源专业化管理，规范驯养繁殖、经营利用等行为，强化野生动植物资源的宏观配置。</w:t>
      </w:r>
    </w:p>
    <w:p w14:paraId="133B449E" w14:textId="77777777" w:rsidR="00530054" w:rsidRPr="001017E1" w:rsidRDefault="00B33A19">
      <w:pPr>
        <w:spacing w:line="55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hint="eastAsia"/>
          <w:b/>
          <w:bCs/>
          <w:sz w:val="28"/>
          <w:szCs w:val="28"/>
        </w:rPr>
        <w:t>（四）</w:t>
      </w:r>
      <w:r w:rsidRPr="001017E1">
        <w:rPr>
          <w:rFonts w:ascii="Times New Roman" w:eastAsia="仿宋" w:hAnsi="Times New Roman" w:cs="Times New Roman"/>
          <w:b/>
          <w:bCs/>
          <w:sz w:val="28"/>
          <w:szCs w:val="28"/>
        </w:rPr>
        <w:t>水资源保护与管理</w:t>
      </w:r>
    </w:p>
    <w:p w14:paraId="63C41AF1"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lastRenderedPageBreak/>
        <w:t>1</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应做好防洪减灾、水土保持、水资源配置、河道生态治理等工程建设，结合</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五水共治</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工程项目开展，抓好西湖区主要溪流两岸生态景观规划的实施。</w:t>
      </w:r>
    </w:p>
    <w:p w14:paraId="754A7C92"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2</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对水资源的开发必须科学有序。应通过对水资源的合理调度，保证水库以下河道生态用水。同时，要高度关注和评估重大水利工程对湿地生态系统造成的影响。</w:t>
      </w:r>
    </w:p>
    <w:p w14:paraId="4599D1E4"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3</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建立和完善水质监测网络，科学估算全区主要水体、水域的水环境容量，并将其作为水资源保护管理和水污染防治的重要依据。逐步规范水功能区域内的水资源开发利用和保护管理，严格执行水功能区管理制度。</w:t>
      </w:r>
    </w:p>
    <w:p w14:paraId="3916048D"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4</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确保水质安全，加强对饮用水水源地的保护，加大水污染防治力度。严禁超采地下水，加强农业面源污染的防治与管理，减少农药和化肥施用量。</w:t>
      </w:r>
    </w:p>
    <w:p w14:paraId="1CB95E35"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5</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加强湿地周围植被恢复，减少水土流失，改善生态环境。</w:t>
      </w:r>
    </w:p>
    <w:p w14:paraId="0E5FC796" w14:textId="77777777" w:rsidR="00530054" w:rsidRPr="001017E1" w:rsidRDefault="00B33A19">
      <w:pPr>
        <w:spacing w:beforeLines="100" w:before="240" w:afterLines="100" w:after="240" w:line="560" w:lineRule="exact"/>
        <w:outlineLvl w:val="2"/>
        <w:rPr>
          <w:rFonts w:ascii="Times New Roman" w:eastAsia="黑体" w:hAnsi="Times New Roman" w:cs="Times New Roman"/>
          <w:b/>
          <w:bCs/>
          <w:kern w:val="0"/>
          <w:sz w:val="30"/>
          <w:szCs w:val="30"/>
        </w:rPr>
      </w:pPr>
      <w:r w:rsidRPr="001017E1">
        <w:rPr>
          <w:rFonts w:ascii="Times New Roman" w:eastAsia="黑体" w:hAnsi="Times New Roman" w:cs="Times New Roman" w:hint="eastAsia"/>
          <w:b/>
          <w:bCs/>
          <w:kern w:val="0"/>
          <w:sz w:val="30"/>
          <w:szCs w:val="30"/>
        </w:rPr>
        <w:t>五、</w:t>
      </w:r>
      <w:r w:rsidRPr="001017E1">
        <w:rPr>
          <w:rFonts w:ascii="Times New Roman" w:eastAsia="黑体" w:hAnsi="Times New Roman" w:cs="Times New Roman"/>
          <w:b/>
          <w:bCs/>
          <w:kern w:val="0"/>
          <w:sz w:val="30"/>
          <w:szCs w:val="30"/>
        </w:rPr>
        <w:t>宣传教育保障</w:t>
      </w:r>
    </w:p>
    <w:p w14:paraId="0B787F0A"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城市品位和生活品质的提高，有赖于全社会环境保护意识的增强。西湖区是典型的平原水网城市，在西湖区今后的湿地保护工作中，要积极运用多种形式与手段，加强干部群众对保护湿地环境的教育，积极宣传建立湿地保护体系的重要意义。积极支持社区民众的自发宣传教育活动，使当地居民充分认识到湿地保护事业的发展与自己有密不可分的关系，进而自觉投身到湿地保护事业中去。同时，应广泛借鉴国际湿地保护的先进理念，充分运用各种媒介传播手段，加大宣传力度。大力提倡和支持环保组织和其他社会团体开展与湿地保护相关的活动，特别是加强群众性的湿地科普教育活动。</w:t>
      </w:r>
    </w:p>
    <w:p w14:paraId="28AE694B" w14:textId="77777777" w:rsidR="00530054" w:rsidRPr="001017E1" w:rsidRDefault="00B33A19">
      <w:pPr>
        <w:spacing w:line="55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hint="eastAsia"/>
          <w:b/>
          <w:bCs/>
          <w:sz w:val="28"/>
          <w:szCs w:val="28"/>
        </w:rPr>
        <w:lastRenderedPageBreak/>
        <w:t>（一）</w:t>
      </w:r>
      <w:r w:rsidRPr="001017E1">
        <w:rPr>
          <w:rFonts w:ascii="Times New Roman" w:eastAsia="仿宋" w:hAnsi="Times New Roman" w:cs="Times New Roman"/>
          <w:b/>
          <w:bCs/>
          <w:sz w:val="28"/>
          <w:szCs w:val="28"/>
        </w:rPr>
        <w:t>加强舆论宣传</w:t>
      </w:r>
    </w:p>
    <w:p w14:paraId="460A20BC"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湿地保护是重要的生态公益事业，积极宣传引导将对规划实施产生有力的推动作用。规划实施过程中，各级宣传部门要密切联系杭州“国际湿地城市”创建实践，利用电视、报刊、网络等媒体宣传弘扬湿地生态文化，普及湿地科普知识，宣传湿地保护法律法规，提高公众对湿地的认识，形成有利于湿地保护的社会氛围。</w:t>
      </w:r>
    </w:p>
    <w:p w14:paraId="0D96B8DF" w14:textId="77777777" w:rsidR="00530054" w:rsidRPr="001017E1" w:rsidRDefault="00B33A19">
      <w:pPr>
        <w:spacing w:line="55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hint="eastAsia"/>
          <w:b/>
          <w:bCs/>
          <w:sz w:val="28"/>
          <w:szCs w:val="28"/>
        </w:rPr>
        <w:t>（二）</w:t>
      </w:r>
      <w:r w:rsidRPr="001017E1">
        <w:rPr>
          <w:rFonts w:ascii="Times New Roman" w:eastAsia="仿宋" w:hAnsi="Times New Roman" w:cs="Times New Roman"/>
          <w:b/>
          <w:bCs/>
          <w:sz w:val="28"/>
          <w:szCs w:val="28"/>
        </w:rPr>
        <w:t>加强教育培训</w:t>
      </w:r>
    </w:p>
    <w:p w14:paraId="6A3EFE0E"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要加大对各级政府及相关部门管理人员的教育培训，将湿地环境教育课程纳入公务人员生态文明教育内容，提升公务人员生态文明意识，形成有利于湿地保护的良好管理氛围。</w:t>
      </w:r>
    </w:p>
    <w:p w14:paraId="0DA53E06" w14:textId="77777777" w:rsidR="00530054" w:rsidRPr="001017E1" w:rsidRDefault="00B33A19">
      <w:pPr>
        <w:spacing w:line="55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hint="eastAsia"/>
          <w:b/>
          <w:bCs/>
          <w:sz w:val="28"/>
          <w:szCs w:val="28"/>
        </w:rPr>
        <w:t>（三）</w:t>
      </w:r>
      <w:r w:rsidRPr="001017E1">
        <w:rPr>
          <w:rFonts w:ascii="Times New Roman" w:eastAsia="仿宋" w:hAnsi="Times New Roman" w:cs="Times New Roman"/>
          <w:b/>
          <w:bCs/>
          <w:sz w:val="28"/>
          <w:szCs w:val="28"/>
        </w:rPr>
        <w:t>加强国际交流</w:t>
      </w:r>
    </w:p>
    <w:p w14:paraId="174924FA"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加强国内、国际合作与交流，搭建国际交流合作平台，引进先进保护管理理念，提升国际科研交流水平，提升全区湿地管理和研究的科技能力。</w:t>
      </w:r>
    </w:p>
    <w:p w14:paraId="6C1C5885" w14:textId="77777777" w:rsidR="00530054" w:rsidRPr="001017E1" w:rsidRDefault="00B33A19">
      <w:pPr>
        <w:widowControl/>
        <w:jc w:val="left"/>
        <w:rPr>
          <w:rFonts w:ascii="Times New Roman" w:eastAsia="黑体" w:hAnsi="Times New Roman" w:cs="Times New Roman"/>
          <w:b/>
          <w:bCs/>
          <w:kern w:val="44"/>
          <w:sz w:val="40"/>
          <w:szCs w:val="40"/>
        </w:rPr>
      </w:pPr>
      <w:r w:rsidRPr="001017E1">
        <w:rPr>
          <w:rFonts w:ascii="Times New Roman" w:eastAsia="黑体" w:hAnsi="Times New Roman" w:cs="Times New Roman"/>
          <w:sz w:val="40"/>
          <w:szCs w:val="40"/>
        </w:rPr>
        <w:br w:type="page"/>
      </w:r>
    </w:p>
    <w:p w14:paraId="167CCE05" w14:textId="77777777" w:rsidR="00530054" w:rsidRPr="001017E1" w:rsidRDefault="00B33A19">
      <w:pPr>
        <w:pStyle w:val="1"/>
        <w:spacing w:before="240" w:afterLines="50" w:after="120" w:line="360" w:lineRule="auto"/>
        <w:jc w:val="center"/>
        <w:rPr>
          <w:rFonts w:ascii="Times New Roman" w:eastAsia="黑体" w:hAnsi="Times New Roman" w:cs="Times New Roman"/>
          <w:sz w:val="40"/>
          <w:szCs w:val="40"/>
        </w:rPr>
      </w:pPr>
      <w:bookmarkStart w:id="434" w:name="_Toc101533937"/>
      <w:r w:rsidRPr="001017E1">
        <w:rPr>
          <w:rFonts w:ascii="Times New Roman" w:eastAsia="黑体" w:hAnsi="Times New Roman" w:cs="Times New Roman"/>
          <w:sz w:val="40"/>
          <w:szCs w:val="40"/>
        </w:rPr>
        <w:lastRenderedPageBreak/>
        <w:t>第十</w:t>
      </w:r>
      <w:r w:rsidRPr="001017E1">
        <w:rPr>
          <w:rFonts w:ascii="Times New Roman" w:eastAsia="黑体" w:hAnsi="Times New Roman" w:cs="Times New Roman" w:hint="eastAsia"/>
          <w:sz w:val="40"/>
          <w:szCs w:val="40"/>
        </w:rPr>
        <w:t>二</w:t>
      </w:r>
      <w:r w:rsidRPr="001017E1">
        <w:rPr>
          <w:rFonts w:ascii="Times New Roman" w:eastAsia="黑体" w:hAnsi="Times New Roman" w:cs="Times New Roman"/>
          <w:sz w:val="40"/>
          <w:szCs w:val="40"/>
        </w:rPr>
        <w:t>章</w:t>
      </w:r>
      <w:r w:rsidRPr="001017E1">
        <w:rPr>
          <w:rFonts w:ascii="Times New Roman" w:eastAsia="黑体" w:hAnsi="Times New Roman" w:cs="Times New Roman"/>
          <w:sz w:val="40"/>
          <w:szCs w:val="40"/>
        </w:rPr>
        <w:t xml:space="preserve">  </w:t>
      </w:r>
      <w:r w:rsidRPr="001017E1">
        <w:rPr>
          <w:rFonts w:ascii="Times New Roman" w:eastAsia="黑体" w:hAnsi="Times New Roman" w:cs="Times New Roman"/>
          <w:sz w:val="40"/>
          <w:szCs w:val="40"/>
        </w:rPr>
        <w:t>环境影响评价</w:t>
      </w:r>
      <w:bookmarkEnd w:id="434"/>
    </w:p>
    <w:p w14:paraId="4CF85847" w14:textId="77777777" w:rsidR="00530054" w:rsidRPr="001017E1" w:rsidRDefault="00B33A19">
      <w:pPr>
        <w:keepNext/>
        <w:keepLines/>
        <w:spacing w:beforeLines="100" w:before="240" w:afterLines="100" w:after="240" w:line="580" w:lineRule="exact"/>
        <w:jc w:val="center"/>
        <w:outlineLvl w:val="1"/>
        <w:rPr>
          <w:rFonts w:ascii="Times New Roman" w:eastAsia="黑体" w:hAnsi="Times New Roman" w:cs="Times New Roman"/>
          <w:b/>
          <w:bCs/>
          <w:kern w:val="0"/>
          <w:sz w:val="32"/>
          <w:szCs w:val="32"/>
        </w:rPr>
      </w:pPr>
      <w:bookmarkStart w:id="435" w:name="_Toc19776"/>
      <w:bookmarkStart w:id="436" w:name="_Toc404092613"/>
      <w:bookmarkStart w:id="437" w:name="_Toc532240157"/>
      <w:bookmarkStart w:id="438" w:name="_Toc2302"/>
      <w:bookmarkStart w:id="439" w:name="_Toc222038290"/>
      <w:bookmarkStart w:id="440" w:name="_Toc7196"/>
      <w:bookmarkStart w:id="441" w:name="_Toc46050182"/>
      <w:bookmarkStart w:id="442" w:name="_Toc264536143"/>
      <w:bookmarkStart w:id="443" w:name="_Toc101533938"/>
      <w:r w:rsidRPr="001017E1">
        <w:rPr>
          <w:rFonts w:ascii="Times New Roman" w:eastAsia="黑体" w:hAnsi="Times New Roman" w:cs="Times New Roman" w:hint="eastAsia"/>
          <w:b/>
          <w:bCs/>
          <w:kern w:val="0"/>
          <w:sz w:val="32"/>
          <w:szCs w:val="32"/>
        </w:rPr>
        <w:t>第一节</w:t>
      </w:r>
      <w:r w:rsidRPr="001017E1">
        <w:rPr>
          <w:rFonts w:ascii="Times New Roman" w:eastAsia="黑体" w:hAnsi="Times New Roman" w:cs="Times New Roman" w:hint="eastAsia"/>
          <w:b/>
          <w:bCs/>
          <w:kern w:val="0"/>
          <w:sz w:val="32"/>
          <w:szCs w:val="32"/>
        </w:rPr>
        <w:t xml:space="preserve"> </w:t>
      </w:r>
      <w:r w:rsidRPr="001017E1">
        <w:rPr>
          <w:rFonts w:ascii="Times New Roman" w:eastAsia="黑体" w:hAnsi="Times New Roman" w:cs="Times New Roman"/>
          <w:b/>
          <w:bCs/>
          <w:kern w:val="0"/>
          <w:sz w:val="32"/>
          <w:szCs w:val="32"/>
        </w:rPr>
        <w:t xml:space="preserve"> </w:t>
      </w:r>
      <w:r w:rsidRPr="001017E1">
        <w:rPr>
          <w:rFonts w:ascii="Times New Roman" w:eastAsia="黑体" w:hAnsi="Times New Roman" w:cs="Times New Roman" w:hint="eastAsia"/>
          <w:b/>
          <w:bCs/>
          <w:kern w:val="0"/>
          <w:sz w:val="32"/>
          <w:szCs w:val="32"/>
        </w:rPr>
        <w:t>实施规划</w:t>
      </w:r>
      <w:r w:rsidRPr="001017E1">
        <w:rPr>
          <w:rFonts w:ascii="Times New Roman" w:eastAsia="黑体" w:hAnsi="Times New Roman" w:cs="Times New Roman"/>
          <w:b/>
          <w:bCs/>
          <w:kern w:val="0"/>
          <w:sz w:val="32"/>
          <w:szCs w:val="32"/>
        </w:rPr>
        <w:t>对环境的影响</w:t>
      </w:r>
      <w:bookmarkEnd w:id="435"/>
      <w:bookmarkEnd w:id="436"/>
      <w:bookmarkEnd w:id="437"/>
      <w:bookmarkEnd w:id="438"/>
      <w:bookmarkEnd w:id="439"/>
      <w:bookmarkEnd w:id="440"/>
      <w:bookmarkEnd w:id="441"/>
      <w:bookmarkEnd w:id="442"/>
      <w:bookmarkEnd w:id="443"/>
    </w:p>
    <w:p w14:paraId="6E5F7A0D" w14:textId="77777777" w:rsidR="00530054" w:rsidRPr="001017E1" w:rsidRDefault="00B33A19">
      <w:pPr>
        <w:spacing w:beforeLines="100" w:before="240" w:afterLines="100" w:after="240" w:line="560" w:lineRule="exact"/>
        <w:outlineLvl w:val="2"/>
        <w:rPr>
          <w:rFonts w:ascii="Times New Roman" w:eastAsia="黑体" w:hAnsi="Times New Roman" w:cs="Times New Roman"/>
          <w:b/>
          <w:bCs/>
          <w:kern w:val="0"/>
          <w:sz w:val="30"/>
          <w:szCs w:val="30"/>
        </w:rPr>
      </w:pPr>
      <w:bookmarkStart w:id="444" w:name="_Toc13817"/>
      <w:bookmarkStart w:id="445" w:name="_Toc525559551"/>
      <w:r w:rsidRPr="001017E1">
        <w:rPr>
          <w:rFonts w:ascii="Times New Roman" w:eastAsia="黑体" w:hAnsi="Times New Roman" w:cs="Times New Roman" w:hint="eastAsia"/>
          <w:b/>
          <w:bCs/>
          <w:kern w:val="0"/>
          <w:sz w:val="30"/>
          <w:szCs w:val="30"/>
        </w:rPr>
        <w:t>一、</w:t>
      </w:r>
      <w:r w:rsidRPr="001017E1">
        <w:rPr>
          <w:rFonts w:ascii="Times New Roman" w:eastAsia="黑体" w:hAnsi="Times New Roman" w:cs="Times New Roman"/>
          <w:b/>
          <w:bCs/>
          <w:kern w:val="0"/>
          <w:sz w:val="30"/>
          <w:szCs w:val="30"/>
        </w:rPr>
        <w:t>对湿地景观的影响</w:t>
      </w:r>
      <w:bookmarkEnd w:id="444"/>
      <w:bookmarkEnd w:id="445"/>
    </w:p>
    <w:p w14:paraId="5FDA31E4" w14:textId="77777777" w:rsidR="00530054" w:rsidRPr="001017E1" w:rsidRDefault="00B33A19">
      <w:pPr>
        <w:spacing w:line="550" w:lineRule="exact"/>
        <w:ind w:firstLineChars="200" w:firstLine="560"/>
        <w:rPr>
          <w:rFonts w:ascii="Times New Roman" w:eastAsia="仿宋" w:hAnsi="Times New Roman" w:cs="Times New Roman"/>
          <w:sz w:val="28"/>
          <w:szCs w:val="28"/>
        </w:rPr>
      </w:pPr>
      <w:bookmarkStart w:id="446" w:name="_Hlk93493546"/>
      <w:r w:rsidRPr="001017E1">
        <w:rPr>
          <w:rFonts w:ascii="Times New Roman" w:eastAsia="仿宋" w:hAnsi="Times New Roman" w:cs="Times New Roman" w:hint="eastAsia"/>
          <w:sz w:val="28"/>
          <w:szCs w:val="28"/>
        </w:rPr>
        <w:t>本规划实施</w:t>
      </w:r>
      <w:r w:rsidRPr="001017E1">
        <w:rPr>
          <w:rFonts w:ascii="Times New Roman" w:eastAsia="仿宋" w:hAnsi="Times New Roman" w:cs="Times New Roman"/>
          <w:sz w:val="28"/>
          <w:szCs w:val="28"/>
        </w:rPr>
        <w:t>，</w:t>
      </w:r>
      <w:bookmarkEnd w:id="446"/>
      <w:r w:rsidRPr="001017E1">
        <w:rPr>
          <w:rFonts w:ascii="Times New Roman" w:eastAsia="仿宋" w:hAnsi="Times New Roman" w:cs="Times New Roman" w:hint="eastAsia"/>
          <w:sz w:val="28"/>
          <w:szCs w:val="28"/>
        </w:rPr>
        <w:t>可</w:t>
      </w:r>
      <w:r w:rsidRPr="001017E1">
        <w:rPr>
          <w:rFonts w:ascii="Times New Roman" w:eastAsia="仿宋" w:hAnsi="Times New Roman" w:cs="Times New Roman"/>
          <w:sz w:val="28"/>
          <w:szCs w:val="28"/>
        </w:rPr>
        <w:t>对</w:t>
      </w:r>
      <w:r w:rsidRPr="001017E1">
        <w:rPr>
          <w:rFonts w:ascii="Times New Roman" w:eastAsia="仿宋" w:hAnsi="Times New Roman" w:cs="Times New Roman" w:hint="eastAsia"/>
          <w:sz w:val="28"/>
          <w:szCs w:val="28"/>
        </w:rPr>
        <w:t>西湖区境</w:t>
      </w:r>
      <w:r w:rsidRPr="001017E1">
        <w:rPr>
          <w:rFonts w:ascii="Times New Roman" w:eastAsia="仿宋" w:hAnsi="Times New Roman" w:cs="Times New Roman"/>
          <w:sz w:val="28"/>
          <w:szCs w:val="28"/>
        </w:rPr>
        <w:t>域内的</w:t>
      </w:r>
      <w:r w:rsidRPr="001017E1">
        <w:rPr>
          <w:rFonts w:ascii="Times New Roman" w:eastAsia="仿宋" w:hAnsi="Times New Roman" w:cs="Times New Roman" w:hint="eastAsia"/>
          <w:sz w:val="28"/>
          <w:szCs w:val="28"/>
        </w:rPr>
        <w:t>湿地资源</w:t>
      </w:r>
      <w:r w:rsidRPr="001017E1">
        <w:rPr>
          <w:rFonts w:ascii="Times New Roman" w:eastAsia="仿宋" w:hAnsi="Times New Roman" w:cs="Times New Roman"/>
          <w:sz w:val="28"/>
          <w:szCs w:val="28"/>
        </w:rPr>
        <w:t>进行科学管护，对水体污染物集中清理，采取保护</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修复</w:t>
      </w:r>
      <w:r w:rsidRPr="001017E1">
        <w:rPr>
          <w:rFonts w:ascii="Times New Roman" w:eastAsia="仿宋" w:hAnsi="Times New Roman" w:cs="Times New Roman"/>
          <w:sz w:val="28"/>
          <w:szCs w:val="28"/>
        </w:rPr>
        <w:t>-</w:t>
      </w:r>
      <w:r w:rsidRPr="001017E1">
        <w:rPr>
          <w:rFonts w:ascii="Times New Roman" w:eastAsia="仿宋" w:hAnsi="Times New Roman" w:cs="Times New Roman"/>
          <w:sz w:val="28"/>
          <w:szCs w:val="28"/>
        </w:rPr>
        <w:t>改造等不同建设模式建设生态驳岸、恢复湿地植被等系列工程与措施的实施，从根本上保护湿地水体水质，保障湿地污染得到有效控制，将对</w:t>
      </w:r>
      <w:r w:rsidRPr="001017E1">
        <w:rPr>
          <w:rFonts w:ascii="Times New Roman" w:eastAsia="仿宋" w:hAnsi="Times New Roman" w:cs="Times New Roman" w:hint="eastAsia"/>
          <w:sz w:val="28"/>
          <w:szCs w:val="28"/>
        </w:rPr>
        <w:t>全区</w:t>
      </w:r>
      <w:r w:rsidRPr="001017E1">
        <w:rPr>
          <w:rFonts w:ascii="Times New Roman" w:eastAsia="仿宋" w:hAnsi="Times New Roman" w:cs="Times New Roman"/>
          <w:sz w:val="28"/>
          <w:szCs w:val="28"/>
        </w:rPr>
        <w:t>湿地景观的维护与提升产生积极的促进作用，不仅可以增加湿地资源数量，而且可以丰富湿地景观更加多样化、层次化。</w:t>
      </w:r>
      <w:r w:rsidRPr="001017E1">
        <w:rPr>
          <w:rFonts w:ascii="Times New Roman" w:eastAsia="仿宋" w:hAnsi="Times New Roman" w:cs="Times New Roman" w:hint="eastAsia"/>
          <w:sz w:val="28"/>
          <w:szCs w:val="28"/>
        </w:rPr>
        <w:t>规划的实施</w:t>
      </w:r>
      <w:r w:rsidRPr="001017E1">
        <w:rPr>
          <w:rFonts w:ascii="Times New Roman" w:eastAsia="仿宋" w:hAnsi="Times New Roman" w:cs="Times New Roman"/>
          <w:sz w:val="28"/>
          <w:szCs w:val="28"/>
        </w:rPr>
        <w:t>在优先保护湿地资源的前提下，适度开展合理利用项目，发展生态旅游，人为活动有可能对部分湿地资源造成干扰。通过设置警示标志、宣传牌等，建设游步道、科普宣教点等设施，积极引导游客有序观光游览，不断提高游客湿地保护意识，使其自觉地爱护湿地、保护湿地资源。</w:t>
      </w:r>
    </w:p>
    <w:p w14:paraId="50B8EAB1" w14:textId="77777777" w:rsidR="00530054" w:rsidRPr="001017E1" w:rsidRDefault="00B33A19">
      <w:pPr>
        <w:spacing w:beforeLines="100" w:before="240" w:afterLines="100" w:after="240" w:line="560" w:lineRule="exact"/>
        <w:outlineLvl w:val="2"/>
        <w:rPr>
          <w:rFonts w:ascii="Times New Roman" w:eastAsia="黑体" w:hAnsi="Times New Roman" w:cs="Times New Roman"/>
          <w:b/>
          <w:bCs/>
          <w:kern w:val="0"/>
          <w:sz w:val="30"/>
          <w:szCs w:val="30"/>
        </w:rPr>
      </w:pPr>
      <w:bookmarkStart w:id="447" w:name="_Toc16294"/>
      <w:bookmarkStart w:id="448" w:name="_Toc525559552"/>
      <w:r w:rsidRPr="001017E1">
        <w:rPr>
          <w:rFonts w:ascii="Times New Roman" w:eastAsia="黑体" w:hAnsi="Times New Roman" w:cs="Times New Roman" w:hint="eastAsia"/>
          <w:b/>
          <w:bCs/>
          <w:kern w:val="0"/>
          <w:sz w:val="30"/>
          <w:szCs w:val="30"/>
        </w:rPr>
        <w:t>二、</w:t>
      </w:r>
      <w:r w:rsidRPr="001017E1">
        <w:rPr>
          <w:rFonts w:ascii="Times New Roman" w:eastAsia="黑体" w:hAnsi="Times New Roman" w:cs="Times New Roman"/>
          <w:b/>
          <w:bCs/>
          <w:kern w:val="0"/>
          <w:sz w:val="30"/>
          <w:szCs w:val="30"/>
        </w:rPr>
        <w:t>对生物多样性的影响</w:t>
      </w:r>
      <w:bookmarkEnd w:id="447"/>
      <w:bookmarkEnd w:id="448"/>
    </w:p>
    <w:p w14:paraId="61107399" w14:textId="77777777" w:rsidR="00530054" w:rsidRPr="001017E1" w:rsidRDefault="00B33A19">
      <w:pPr>
        <w:spacing w:line="550" w:lineRule="exact"/>
        <w:ind w:firstLineChars="200" w:firstLine="560"/>
        <w:rPr>
          <w:rFonts w:ascii="Times New Roman" w:eastAsia="仿宋" w:hAnsi="Times New Roman" w:cs="Times New Roman"/>
          <w:sz w:val="28"/>
          <w:szCs w:val="28"/>
        </w:rPr>
      </w:pPr>
      <w:bookmarkStart w:id="449" w:name="_Hlk93494927"/>
      <w:r w:rsidRPr="001017E1">
        <w:rPr>
          <w:rFonts w:ascii="Times New Roman" w:eastAsia="仿宋" w:hAnsi="Times New Roman" w:cs="Times New Roman" w:hint="eastAsia"/>
          <w:sz w:val="28"/>
          <w:szCs w:val="28"/>
        </w:rPr>
        <w:t>本规划实施</w:t>
      </w:r>
      <w:r w:rsidRPr="001017E1">
        <w:rPr>
          <w:rFonts w:ascii="Times New Roman" w:eastAsia="仿宋" w:hAnsi="Times New Roman" w:cs="Times New Roman"/>
          <w:sz w:val="28"/>
          <w:szCs w:val="28"/>
        </w:rPr>
        <w:t>，</w:t>
      </w:r>
      <w:bookmarkEnd w:id="449"/>
      <w:r w:rsidRPr="001017E1">
        <w:rPr>
          <w:rFonts w:ascii="Times New Roman" w:eastAsia="仿宋" w:hAnsi="Times New Roman" w:cs="Times New Roman" w:hint="eastAsia"/>
          <w:sz w:val="28"/>
          <w:szCs w:val="28"/>
        </w:rPr>
        <w:t>对优化西湖区湿地生物多样性保护建设格局，重点提升杭州西溪湿地、钱塘江和铜鉴湖湿地生物多样性保护水平，加强湿地生物多样性就地保护，营造高质量特色物种保存区域、湿地水鸟迁徙路线、珍稀野生动物栖息地和国家级水产种质资源保护区域，稳定珍稀保护湿地动植物数量和栖息地生态质量，提升全区湿地生物多样性水平具有重要的作用。</w:t>
      </w:r>
    </w:p>
    <w:p w14:paraId="4F2F929E"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部分湿地合理利用工程实施，会</w:t>
      </w:r>
      <w:r w:rsidRPr="001017E1">
        <w:rPr>
          <w:rFonts w:ascii="Times New Roman" w:eastAsia="仿宋" w:hAnsi="Times New Roman" w:cs="Times New Roman"/>
          <w:sz w:val="28"/>
          <w:szCs w:val="28"/>
        </w:rPr>
        <w:t>对</w:t>
      </w:r>
      <w:r w:rsidRPr="001017E1">
        <w:rPr>
          <w:rFonts w:ascii="Times New Roman" w:eastAsia="仿宋" w:hAnsi="Times New Roman" w:cs="Times New Roman" w:hint="eastAsia"/>
          <w:sz w:val="28"/>
          <w:szCs w:val="28"/>
        </w:rPr>
        <w:t>湿地</w:t>
      </w:r>
      <w:r w:rsidRPr="001017E1">
        <w:rPr>
          <w:rFonts w:ascii="Times New Roman" w:eastAsia="仿宋" w:hAnsi="Times New Roman" w:cs="Times New Roman"/>
          <w:sz w:val="28"/>
          <w:szCs w:val="28"/>
        </w:rPr>
        <w:t>动植物资源</w:t>
      </w:r>
      <w:r w:rsidRPr="001017E1">
        <w:rPr>
          <w:rFonts w:ascii="Times New Roman" w:eastAsia="仿宋" w:hAnsi="Times New Roman" w:cs="Times New Roman" w:hint="eastAsia"/>
          <w:sz w:val="28"/>
          <w:szCs w:val="28"/>
        </w:rPr>
        <w:t>带来</w:t>
      </w:r>
      <w:r w:rsidRPr="001017E1">
        <w:rPr>
          <w:rFonts w:ascii="Times New Roman" w:eastAsia="仿宋" w:hAnsi="Times New Roman" w:cs="Times New Roman"/>
          <w:sz w:val="28"/>
          <w:szCs w:val="28"/>
        </w:rPr>
        <w:t>影响</w:t>
      </w:r>
      <w:r w:rsidRPr="001017E1">
        <w:rPr>
          <w:rFonts w:ascii="Times New Roman" w:eastAsia="仿宋" w:hAnsi="Times New Roman" w:cs="Times New Roman" w:hint="eastAsia"/>
          <w:sz w:val="28"/>
          <w:szCs w:val="28"/>
        </w:rPr>
        <w:t>，</w:t>
      </w:r>
      <w:r w:rsidRPr="001017E1">
        <w:rPr>
          <w:rFonts w:ascii="Times New Roman" w:eastAsia="仿宋" w:hAnsi="Times New Roman" w:cs="Times New Roman"/>
          <w:sz w:val="28"/>
          <w:szCs w:val="28"/>
        </w:rPr>
        <w:t>主要是游步道、科普宣教设施及配套设施修建时会占用部分土地，且施</w:t>
      </w:r>
      <w:r w:rsidRPr="001017E1">
        <w:rPr>
          <w:rFonts w:ascii="Times New Roman" w:eastAsia="仿宋" w:hAnsi="Times New Roman" w:cs="Times New Roman"/>
          <w:sz w:val="28"/>
          <w:szCs w:val="28"/>
        </w:rPr>
        <w:lastRenderedPageBreak/>
        <w:t>工期间的人为活动对周围动植物的轻微干扰，因此在施工过程中应积极采取保护措施将对动植物资源的影响降到最低程度。从长远角度来看，</w:t>
      </w:r>
      <w:r w:rsidRPr="001017E1">
        <w:rPr>
          <w:rFonts w:ascii="Times New Roman" w:eastAsia="仿宋" w:hAnsi="Times New Roman" w:cs="Times New Roman" w:hint="eastAsia"/>
          <w:sz w:val="28"/>
          <w:szCs w:val="28"/>
        </w:rPr>
        <w:t>这些工程的实施</w:t>
      </w:r>
      <w:r w:rsidRPr="001017E1">
        <w:rPr>
          <w:rFonts w:ascii="Times New Roman" w:eastAsia="仿宋" w:hAnsi="Times New Roman" w:cs="Times New Roman"/>
          <w:sz w:val="28"/>
          <w:szCs w:val="28"/>
        </w:rPr>
        <w:t>，在保护现有湿地生态系统功能的基础上，将会逐步恢复湿地生态系统的结构和功能，修复动植物栖息地生境，为野生动物尤其是水禽提供良好的繁衍和栖息场所，丰富湿地的生物多样性。</w:t>
      </w:r>
    </w:p>
    <w:p w14:paraId="6F188FA9" w14:textId="77777777" w:rsidR="00530054" w:rsidRPr="001017E1" w:rsidRDefault="00B33A19">
      <w:pPr>
        <w:spacing w:beforeLines="100" w:before="240" w:afterLines="100" w:after="240" w:line="560" w:lineRule="exact"/>
        <w:outlineLvl w:val="2"/>
        <w:rPr>
          <w:rFonts w:ascii="Times New Roman" w:eastAsia="黑体" w:hAnsi="Times New Roman" w:cs="Times New Roman"/>
          <w:b/>
          <w:bCs/>
          <w:kern w:val="0"/>
          <w:sz w:val="30"/>
          <w:szCs w:val="30"/>
        </w:rPr>
      </w:pPr>
      <w:bookmarkStart w:id="450" w:name="_Toc525559553"/>
      <w:bookmarkStart w:id="451" w:name="_Toc1399"/>
      <w:r w:rsidRPr="001017E1">
        <w:rPr>
          <w:rFonts w:ascii="Times New Roman" w:eastAsia="黑体" w:hAnsi="Times New Roman" w:cs="Times New Roman" w:hint="eastAsia"/>
          <w:b/>
          <w:bCs/>
          <w:kern w:val="0"/>
          <w:sz w:val="30"/>
          <w:szCs w:val="30"/>
        </w:rPr>
        <w:t>三、</w:t>
      </w:r>
      <w:r w:rsidRPr="001017E1">
        <w:rPr>
          <w:rFonts w:ascii="Times New Roman" w:eastAsia="黑体" w:hAnsi="Times New Roman" w:cs="Times New Roman"/>
          <w:b/>
          <w:bCs/>
          <w:kern w:val="0"/>
          <w:sz w:val="30"/>
          <w:szCs w:val="30"/>
        </w:rPr>
        <w:t>对人文环境的影响</w:t>
      </w:r>
      <w:bookmarkEnd w:id="450"/>
      <w:bookmarkEnd w:id="451"/>
    </w:p>
    <w:p w14:paraId="1C4C458D"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本规划实施，</w:t>
      </w:r>
      <w:r w:rsidRPr="001017E1">
        <w:rPr>
          <w:rFonts w:ascii="Times New Roman" w:eastAsia="仿宋" w:hAnsi="Times New Roman" w:cs="Times New Roman"/>
          <w:sz w:val="28"/>
          <w:szCs w:val="28"/>
        </w:rPr>
        <w:t>是对</w:t>
      </w:r>
      <w:r w:rsidRPr="001017E1">
        <w:rPr>
          <w:rFonts w:ascii="Times New Roman" w:eastAsia="仿宋" w:hAnsi="Times New Roman" w:cs="Times New Roman" w:hint="eastAsia"/>
          <w:sz w:val="28"/>
          <w:szCs w:val="28"/>
        </w:rPr>
        <w:t>西湖区特色湿地</w:t>
      </w:r>
      <w:r w:rsidRPr="001017E1">
        <w:rPr>
          <w:rFonts w:ascii="Times New Roman" w:eastAsia="仿宋" w:hAnsi="Times New Roman" w:cs="Times New Roman"/>
          <w:sz w:val="28"/>
          <w:szCs w:val="28"/>
        </w:rPr>
        <w:t>文化资源的保护、继承和发展，不仅不会对当地人文环境产生影响，相反，将有助于传播湿地文化、弘扬生态文明，提高环境保护意识，促进国内国际科研合作与文化交流，对区域生态文明建设、可持续发展和构建和谐社会都会产生积极</w:t>
      </w:r>
      <w:r w:rsidRPr="001017E1">
        <w:rPr>
          <w:rFonts w:ascii="Times New Roman" w:eastAsia="仿宋" w:hAnsi="Times New Roman" w:cs="Times New Roman" w:hint="eastAsia"/>
          <w:sz w:val="28"/>
          <w:szCs w:val="28"/>
        </w:rPr>
        <w:t>的</w:t>
      </w:r>
      <w:r w:rsidRPr="001017E1">
        <w:rPr>
          <w:rFonts w:ascii="Times New Roman" w:eastAsia="仿宋" w:hAnsi="Times New Roman" w:cs="Times New Roman"/>
          <w:sz w:val="28"/>
          <w:szCs w:val="28"/>
        </w:rPr>
        <w:t>作用。通过</w:t>
      </w:r>
      <w:r w:rsidRPr="001017E1">
        <w:rPr>
          <w:rFonts w:ascii="Times New Roman" w:eastAsia="仿宋" w:hAnsi="Times New Roman" w:cs="Times New Roman" w:hint="eastAsia"/>
          <w:sz w:val="28"/>
          <w:szCs w:val="28"/>
        </w:rPr>
        <w:t>规划项目</w:t>
      </w:r>
      <w:r w:rsidRPr="001017E1">
        <w:rPr>
          <w:rFonts w:ascii="Times New Roman" w:eastAsia="仿宋" w:hAnsi="Times New Roman" w:cs="Times New Roman"/>
          <w:sz w:val="28"/>
          <w:szCs w:val="28"/>
        </w:rPr>
        <w:t>实施，将极大地优化区域环境，完善区域内生态旅游网络体系，提升</w:t>
      </w:r>
      <w:r w:rsidRPr="001017E1">
        <w:rPr>
          <w:rFonts w:ascii="Times New Roman" w:eastAsia="仿宋" w:hAnsi="Times New Roman" w:cs="Times New Roman" w:hint="eastAsia"/>
          <w:sz w:val="28"/>
          <w:szCs w:val="28"/>
        </w:rPr>
        <w:t>西湖区和杭州</w:t>
      </w:r>
      <w:r w:rsidRPr="001017E1">
        <w:rPr>
          <w:rFonts w:ascii="Times New Roman" w:eastAsia="仿宋" w:hAnsi="Times New Roman" w:cs="Times New Roman"/>
          <w:sz w:val="28"/>
          <w:szCs w:val="28"/>
        </w:rPr>
        <w:t>市的</w:t>
      </w:r>
      <w:r w:rsidRPr="001017E1">
        <w:rPr>
          <w:rFonts w:ascii="Times New Roman" w:eastAsia="仿宋" w:hAnsi="Times New Roman" w:cs="Times New Roman" w:hint="eastAsia"/>
          <w:sz w:val="28"/>
          <w:szCs w:val="28"/>
        </w:rPr>
        <w:t>美誉度、影响力</w:t>
      </w:r>
      <w:r w:rsidRPr="001017E1">
        <w:rPr>
          <w:rFonts w:ascii="Times New Roman" w:eastAsia="仿宋" w:hAnsi="Times New Roman" w:cs="Times New Roman"/>
          <w:sz w:val="28"/>
          <w:szCs w:val="28"/>
        </w:rPr>
        <w:t>和竞争力。</w:t>
      </w:r>
    </w:p>
    <w:p w14:paraId="3514EF24" w14:textId="77777777" w:rsidR="00530054" w:rsidRPr="001017E1" w:rsidRDefault="00B33A19">
      <w:pPr>
        <w:spacing w:beforeLines="100" w:before="240" w:afterLines="100" w:after="240" w:line="560" w:lineRule="exact"/>
        <w:outlineLvl w:val="2"/>
        <w:rPr>
          <w:rFonts w:ascii="Times New Roman" w:eastAsia="黑体" w:hAnsi="Times New Roman" w:cs="Times New Roman"/>
          <w:b/>
          <w:bCs/>
          <w:kern w:val="0"/>
          <w:sz w:val="30"/>
          <w:szCs w:val="30"/>
        </w:rPr>
      </w:pPr>
      <w:bookmarkStart w:id="452" w:name="_Toc525559554"/>
      <w:bookmarkStart w:id="453" w:name="_Toc3437"/>
      <w:r w:rsidRPr="001017E1">
        <w:rPr>
          <w:rFonts w:ascii="Times New Roman" w:eastAsia="黑体" w:hAnsi="Times New Roman" w:cs="Times New Roman" w:hint="eastAsia"/>
          <w:b/>
          <w:bCs/>
          <w:kern w:val="0"/>
          <w:sz w:val="30"/>
          <w:szCs w:val="30"/>
        </w:rPr>
        <w:t>四、</w:t>
      </w:r>
      <w:r w:rsidRPr="001017E1">
        <w:rPr>
          <w:rFonts w:ascii="Times New Roman" w:eastAsia="黑体" w:hAnsi="Times New Roman" w:cs="Times New Roman"/>
          <w:b/>
          <w:bCs/>
          <w:kern w:val="0"/>
          <w:sz w:val="30"/>
          <w:szCs w:val="30"/>
        </w:rPr>
        <w:t>对生态环境的影响</w:t>
      </w:r>
      <w:bookmarkEnd w:id="452"/>
      <w:bookmarkEnd w:id="453"/>
    </w:p>
    <w:p w14:paraId="7F270567"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在</w:t>
      </w:r>
      <w:r w:rsidRPr="001017E1">
        <w:rPr>
          <w:rFonts w:ascii="Times New Roman" w:eastAsia="仿宋" w:hAnsi="Times New Roman" w:cs="Times New Roman" w:hint="eastAsia"/>
          <w:sz w:val="28"/>
          <w:szCs w:val="28"/>
        </w:rPr>
        <w:t>本规划践行“绿水青山就是金山银山”理念，按照“山水相融、湖城合璧、拥江枕河、人水相亲”美丽蓝图，对“建设全国生态文明先行示范区，人与自然和谐相处、共生共荣的宜居城市”具有非常重要的作用。对风景名胜区、森林公园、水源保护区、珍稀动植物生境、历史文化遗迹等重要环境敏感区及其他资源环境无制约因素，</w:t>
      </w:r>
      <w:r w:rsidRPr="001017E1">
        <w:rPr>
          <w:rFonts w:ascii="Times New Roman" w:eastAsia="仿宋" w:hAnsi="Times New Roman" w:cs="Times New Roman"/>
          <w:sz w:val="28"/>
          <w:szCs w:val="28"/>
        </w:rPr>
        <w:t>反而有保护、修复与促进作用，增强环境生态功能</w:t>
      </w:r>
      <w:r w:rsidRPr="001017E1">
        <w:rPr>
          <w:rFonts w:ascii="Times New Roman" w:eastAsia="仿宋" w:hAnsi="Times New Roman" w:cs="Times New Roman" w:hint="eastAsia"/>
          <w:sz w:val="28"/>
          <w:szCs w:val="28"/>
        </w:rPr>
        <w:t>。但一些重点项目</w:t>
      </w:r>
      <w:r w:rsidRPr="001017E1">
        <w:rPr>
          <w:rFonts w:ascii="Times New Roman" w:eastAsia="仿宋" w:hAnsi="Times New Roman" w:cs="Times New Roman"/>
          <w:sz w:val="28"/>
          <w:szCs w:val="28"/>
        </w:rPr>
        <w:t>建设过程中，如</w:t>
      </w:r>
      <w:r w:rsidRPr="001017E1">
        <w:rPr>
          <w:rFonts w:ascii="Times New Roman" w:eastAsia="仿宋" w:hAnsi="Times New Roman" w:cs="Times New Roman" w:hint="eastAsia"/>
          <w:sz w:val="28"/>
          <w:szCs w:val="28"/>
        </w:rPr>
        <w:t>项目施工、作业产生的大气扬尘、施工噪声、固体物堆放造成的水环境污染</w:t>
      </w:r>
      <w:bookmarkStart w:id="454" w:name="_Hlk93503932"/>
      <w:r w:rsidRPr="001017E1">
        <w:rPr>
          <w:rFonts w:ascii="Times New Roman" w:eastAsia="仿宋" w:hAnsi="Times New Roman" w:cs="Times New Roman" w:hint="eastAsia"/>
          <w:sz w:val="28"/>
          <w:szCs w:val="28"/>
        </w:rPr>
        <w:t>会对环境质量带来轻微的影响，但其强度和范围有限，对环境的影响是暂时的，若采取措施，这些影响将有可能避免、减轻</w:t>
      </w:r>
      <w:r w:rsidRPr="001017E1">
        <w:rPr>
          <w:rFonts w:ascii="Times New Roman" w:eastAsia="仿宋" w:hAnsi="Times New Roman" w:cs="Times New Roman" w:hint="eastAsia"/>
          <w:sz w:val="28"/>
          <w:szCs w:val="28"/>
        </w:rPr>
        <w:lastRenderedPageBreak/>
        <w:t>或消除。</w:t>
      </w:r>
    </w:p>
    <w:p w14:paraId="17072BA5" w14:textId="77777777" w:rsidR="00530054" w:rsidRPr="001017E1" w:rsidRDefault="00B33A19">
      <w:pPr>
        <w:keepNext/>
        <w:keepLines/>
        <w:spacing w:beforeLines="100" w:before="240" w:afterLines="100" w:after="240" w:line="580" w:lineRule="exact"/>
        <w:jc w:val="center"/>
        <w:outlineLvl w:val="1"/>
        <w:rPr>
          <w:rFonts w:ascii="Times New Roman" w:eastAsia="黑体" w:hAnsi="Times New Roman" w:cs="Times New Roman"/>
          <w:b/>
          <w:bCs/>
          <w:kern w:val="0"/>
          <w:sz w:val="32"/>
          <w:szCs w:val="32"/>
        </w:rPr>
      </w:pPr>
      <w:bookmarkStart w:id="455" w:name="_Toc197254488"/>
      <w:bookmarkStart w:id="456" w:name="_Toc5669"/>
      <w:bookmarkStart w:id="457" w:name="_Toc404092614"/>
      <w:bookmarkStart w:id="458" w:name="_Toc532240158"/>
      <w:bookmarkStart w:id="459" w:name="_Toc9087"/>
      <w:bookmarkStart w:id="460" w:name="_Toc5367"/>
      <w:bookmarkStart w:id="461" w:name="_Toc46050183"/>
      <w:bookmarkStart w:id="462" w:name="_Toc101533939"/>
      <w:bookmarkEnd w:id="454"/>
      <w:r w:rsidRPr="001017E1">
        <w:rPr>
          <w:rFonts w:ascii="Times New Roman" w:eastAsia="黑体" w:hAnsi="Times New Roman" w:cs="Times New Roman" w:hint="eastAsia"/>
          <w:b/>
          <w:bCs/>
          <w:kern w:val="0"/>
          <w:sz w:val="32"/>
          <w:szCs w:val="32"/>
        </w:rPr>
        <w:t>第二节</w:t>
      </w:r>
      <w:r w:rsidRPr="001017E1">
        <w:rPr>
          <w:rFonts w:ascii="Times New Roman" w:eastAsia="黑体" w:hAnsi="Times New Roman" w:cs="Times New Roman" w:hint="eastAsia"/>
          <w:b/>
          <w:bCs/>
          <w:kern w:val="0"/>
          <w:sz w:val="32"/>
          <w:szCs w:val="32"/>
        </w:rPr>
        <w:t xml:space="preserve"> </w:t>
      </w:r>
      <w:r w:rsidRPr="001017E1">
        <w:rPr>
          <w:rFonts w:ascii="Times New Roman" w:eastAsia="黑体" w:hAnsi="Times New Roman" w:cs="Times New Roman"/>
          <w:b/>
          <w:bCs/>
          <w:kern w:val="0"/>
          <w:sz w:val="32"/>
          <w:szCs w:val="32"/>
        </w:rPr>
        <w:t xml:space="preserve"> </w:t>
      </w:r>
      <w:r w:rsidRPr="001017E1">
        <w:rPr>
          <w:rFonts w:ascii="Times New Roman" w:eastAsia="黑体" w:hAnsi="Times New Roman" w:cs="Times New Roman"/>
          <w:b/>
          <w:bCs/>
          <w:kern w:val="0"/>
          <w:sz w:val="32"/>
          <w:szCs w:val="32"/>
        </w:rPr>
        <w:t>环境保护</w:t>
      </w:r>
      <w:bookmarkEnd w:id="455"/>
      <w:r w:rsidRPr="001017E1">
        <w:rPr>
          <w:rFonts w:ascii="Times New Roman" w:eastAsia="黑体" w:hAnsi="Times New Roman" w:cs="Times New Roman"/>
          <w:b/>
          <w:bCs/>
          <w:kern w:val="0"/>
          <w:sz w:val="32"/>
          <w:szCs w:val="32"/>
        </w:rPr>
        <w:t>及减缓措施</w:t>
      </w:r>
      <w:bookmarkEnd w:id="456"/>
      <w:bookmarkEnd w:id="457"/>
      <w:bookmarkEnd w:id="458"/>
      <w:bookmarkEnd w:id="459"/>
      <w:bookmarkEnd w:id="460"/>
      <w:bookmarkEnd w:id="461"/>
      <w:bookmarkEnd w:id="462"/>
    </w:p>
    <w:p w14:paraId="092209B9" w14:textId="77777777" w:rsidR="00530054" w:rsidRPr="001017E1" w:rsidRDefault="00B33A19">
      <w:pPr>
        <w:spacing w:beforeLines="100" w:before="240" w:afterLines="100" w:after="240" w:line="560" w:lineRule="exact"/>
        <w:outlineLvl w:val="2"/>
        <w:rPr>
          <w:rFonts w:ascii="Times New Roman" w:eastAsia="黑体" w:hAnsi="Times New Roman" w:cs="Times New Roman"/>
          <w:b/>
          <w:bCs/>
          <w:kern w:val="0"/>
          <w:sz w:val="30"/>
          <w:szCs w:val="30"/>
        </w:rPr>
      </w:pPr>
      <w:bookmarkStart w:id="463" w:name="_Toc26839"/>
      <w:bookmarkStart w:id="464" w:name="_Toc525559556"/>
      <w:bookmarkStart w:id="465" w:name="_Toc197254489"/>
      <w:r w:rsidRPr="001017E1">
        <w:rPr>
          <w:rFonts w:ascii="Times New Roman" w:eastAsia="黑体" w:hAnsi="Times New Roman" w:cs="Times New Roman" w:hint="eastAsia"/>
          <w:b/>
          <w:bCs/>
          <w:kern w:val="0"/>
          <w:sz w:val="30"/>
          <w:szCs w:val="30"/>
        </w:rPr>
        <w:t>一、重点工程</w:t>
      </w:r>
      <w:r w:rsidRPr="001017E1">
        <w:rPr>
          <w:rFonts w:ascii="Times New Roman" w:eastAsia="黑体" w:hAnsi="Times New Roman" w:cs="Times New Roman"/>
          <w:b/>
          <w:bCs/>
          <w:kern w:val="0"/>
          <w:sz w:val="30"/>
          <w:szCs w:val="30"/>
        </w:rPr>
        <w:t>施工期间环境保护措施</w:t>
      </w:r>
      <w:bookmarkEnd w:id="463"/>
      <w:bookmarkEnd w:id="464"/>
    </w:p>
    <w:p w14:paraId="79DBBB32" w14:textId="77777777" w:rsidR="00530054" w:rsidRPr="001017E1" w:rsidRDefault="00B33A19">
      <w:pPr>
        <w:spacing w:line="55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hint="eastAsia"/>
          <w:b/>
          <w:bCs/>
          <w:sz w:val="28"/>
          <w:szCs w:val="28"/>
        </w:rPr>
        <w:t>（一）</w:t>
      </w:r>
      <w:r w:rsidRPr="001017E1">
        <w:rPr>
          <w:rFonts w:ascii="Times New Roman" w:eastAsia="仿宋" w:hAnsi="Times New Roman" w:cs="Times New Roman"/>
          <w:b/>
          <w:bCs/>
          <w:sz w:val="28"/>
          <w:szCs w:val="28"/>
        </w:rPr>
        <w:t>扬尘</w:t>
      </w:r>
    </w:p>
    <w:p w14:paraId="7DA967D1"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为减缓</w:t>
      </w:r>
      <w:r w:rsidRPr="001017E1">
        <w:rPr>
          <w:rFonts w:ascii="Times New Roman" w:eastAsia="仿宋" w:hAnsi="Times New Roman" w:cs="Times New Roman" w:hint="eastAsia"/>
          <w:sz w:val="28"/>
          <w:szCs w:val="28"/>
        </w:rPr>
        <w:t>重点工程</w:t>
      </w:r>
      <w:r w:rsidRPr="001017E1">
        <w:rPr>
          <w:rFonts w:ascii="Times New Roman" w:eastAsia="仿宋" w:hAnsi="Times New Roman" w:cs="Times New Roman"/>
          <w:sz w:val="28"/>
          <w:szCs w:val="28"/>
        </w:rPr>
        <w:t>施工期间扬尘对周围环境的影响，在项目开工前应先设置围墙，把易产生扬尘的材料堆放在施工棚内。土建工程施工时，实行装载覆盖，尽量减少土方开挖量，避免破坏周边植被，减轻项目建设带来的水土流失。定期对施工场地喷洒，控制粉尘，减少扬灰量。土建工程完工后，对开挖的地方以及中心场地进行硬化和绿化美化。加强建设施工管理，当风力超过四级以上时，停止易产生扬尘的施工作业，并对施工人员进行环保培训，加强施工操作规范性。合理安排施工进度，尽量缩短建设工期。</w:t>
      </w:r>
    </w:p>
    <w:p w14:paraId="6700CA77" w14:textId="77777777" w:rsidR="00530054" w:rsidRPr="001017E1" w:rsidRDefault="00B33A19">
      <w:pPr>
        <w:spacing w:line="55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hint="eastAsia"/>
          <w:b/>
          <w:bCs/>
          <w:sz w:val="28"/>
          <w:szCs w:val="28"/>
        </w:rPr>
        <w:t>（二）</w:t>
      </w:r>
      <w:r w:rsidRPr="001017E1">
        <w:rPr>
          <w:rFonts w:ascii="Times New Roman" w:eastAsia="仿宋" w:hAnsi="Times New Roman" w:cs="Times New Roman"/>
          <w:b/>
          <w:bCs/>
          <w:sz w:val="28"/>
          <w:szCs w:val="28"/>
        </w:rPr>
        <w:t>噪声</w:t>
      </w:r>
    </w:p>
    <w:p w14:paraId="246415B8"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重点工程</w:t>
      </w:r>
      <w:r w:rsidRPr="001017E1">
        <w:rPr>
          <w:rFonts w:ascii="Times New Roman" w:eastAsia="仿宋" w:hAnsi="Times New Roman" w:cs="Times New Roman"/>
          <w:sz w:val="28"/>
          <w:szCs w:val="28"/>
        </w:rPr>
        <w:t>建筑施工场地应合理布局，采取适当隔音措施防止较大机械的噪声对环境的影响。合理安排施工计划及施工作业时间，从声源上控制噪音产生，禁止夜间施工，降低人为噪声。定期对施工机械进行维护、保养，并在噪音传播和接收位置设置临时声屏，使机械保持最低噪声级别工作水平，将噪音污染降到最低。</w:t>
      </w:r>
    </w:p>
    <w:p w14:paraId="2EA1E932" w14:textId="77777777" w:rsidR="00530054" w:rsidRPr="001017E1" w:rsidRDefault="00B33A19">
      <w:pPr>
        <w:spacing w:line="55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hint="eastAsia"/>
          <w:b/>
          <w:bCs/>
          <w:sz w:val="28"/>
          <w:szCs w:val="28"/>
        </w:rPr>
        <w:t>（三）</w:t>
      </w:r>
      <w:r w:rsidRPr="001017E1">
        <w:rPr>
          <w:rFonts w:ascii="Times New Roman" w:eastAsia="仿宋" w:hAnsi="Times New Roman" w:cs="Times New Roman"/>
          <w:b/>
          <w:bCs/>
          <w:sz w:val="28"/>
          <w:szCs w:val="28"/>
        </w:rPr>
        <w:t>固体废弃物</w:t>
      </w:r>
    </w:p>
    <w:p w14:paraId="147BE33B"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重点工程</w:t>
      </w:r>
      <w:r w:rsidRPr="001017E1">
        <w:rPr>
          <w:rFonts w:ascii="Times New Roman" w:eastAsia="仿宋" w:hAnsi="Times New Roman" w:cs="Times New Roman"/>
          <w:sz w:val="28"/>
          <w:szCs w:val="28"/>
        </w:rPr>
        <w:t>施工期间在施工场地上设置专人负责弃土、建筑垃圾、建筑材料的处置；对建筑垃圾、生活垃圾及弃土应及时处理、清运，严禁垃圾随意堆放，以减少占地，防止扬尘污染，改善施工场地的环境。运输垃圾的车辆应保持封闭，减少垃圾运输过程中的影响。</w:t>
      </w:r>
    </w:p>
    <w:p w14:paraId="6FC90D85" w14:textId="77777777" w:rsidR="00530054" w:rsidRPr="001017E1" w:rsidRDefault="00B33A19">
      <w:pPr>
        <w:spacing w:line="55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hint="eastAsia"/>
          <w:b/>
          <w:bCs/>
          <w:sz w:val="28"/>
          <w:szCs w:val="28"/>
        </w:rPr>
        <w:lastRenderedPageBreak/>
        <w:t>（四）</w:t>
      </w:r>
      <w:r w:rsidRPr="001017E1">
        <w:rPr>
          <w:rFonts w:ascii="Times New Roman" w:eastAsia="仿宋" w:hAnsi="Times New Roman" w:cs="Times New Roman"/>
          <w:b/>
          <w:bCs/>
          <w:sz w:val="28"/>
          <w:szCs w:val="28"/>
        </w:rPr>
        <w:t>废水</w:t>
      </w:r>
    </w:p>
    <w:p w14:paraId="0F18A546"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hint="eastAsia"/>
          <w:sz w:val="28"/>
          <w:szCs w:val="28"/>
        </w:rPr>
        <w:t>重点工程</w:t>
      </w:r>
      <w:r w:rsidRPr="001017E1">
        <w:rPr>
          <w:rFonts w:ascii="Times New Roman" w:eastAsia="仿宋" w:hAnsi="Times New Roman" w:cs="Times New Roman"/>
          <w:sz w:val="28"/>
          <w:szCs w:val="28"/>
        </w:rPr>
        <w:t>施工期间排放的生产生活废水主要为施工设备冲洗排水及施工人员生活产生的污水。在施工期间建立临时污水收集装置及污水排放管道，使废水水质达到排放标准才能进行排放。</w:t>
      </w:r>
    </w:p>
    <w:p w14:paraId="3F892EF1" w14:textId="77777777" w:rsidR="00530054" w:rsidRPr="001017E1" w:rsidRDefault="00B33A19">
      <w:pPr>
        <w:spacing w:beforeLines="100" w:before="240" w:afterLines="100" w:after="240" w:line="560" w:lineRule="exact"/>
        <w:outlineLvl w:val="2"/>
        <w:rPr>
          <w:rFonts w:ascii="Times New Roman" w:eastAsia="黑体" w:hAnsi="Times New Roman" w:cs="Times New Roman"/>
          <w:b/>
          <w:bCs/>
          <w:kern w:val="0"/>
          <w:sz w:val="30"/>
          <w:szCs w:val="30"/>
        </w:rPr>
      </w:pPr>
      <w:bookmarkStart w:id="466" w:name="_Toc3538"/>
      <w:bookmarkStart w:id="467" w:name="_Toc525559557"/>
      <w:r w:rsidRPr="001017E1">
        <w:rPr>
          <w:rFonts w:ascii="Times New Roman" w:eastAsia="黑体" w:hAnsi="Times New Roman" w:cs="Times New Roman" w:hint="eastAsia"/>
          <w:b/>
          <w:bCs/>
          <w:kern w:val="0"/>
          <w:sz w:val="30"/>
          <w:szCs w:val="30"/>
        </w:rPr>
        <w:t>二、</w:t>
      </w:r>
      <w:bookmarkStart w:id="468" w:name="_Hlk93504305"/>
      <w:r w:rsidRPr="001017E1">
        <w:rPr>
          <w:rFonts w:ascii="Times New Roman" w:eastAsia="黑体" w:hAnsi="Times New Roman" w:cs="Times New Roman"/>
          <w:b/>
          <w:bCs/>
          <w:kern w:val="0"/>
          <w:sz w:val="30"/>
          <w:szCs w:val="30"/>
        </w:rPr>
        <w:t>运营期间</w:t>
      </w:r>
      <w:bookmarkEnd w:id="468"/>
      <w:r w:rsidRPr="001017E1">
        <w:rPr>
          <w:rFonts w:ascii="Times New Roman" w:eastAsia="黑体" w:hAnsi="Times New Roman" w:cs="Times New Roman"/>
          <w:b/>
          <w:bCs/>
          <w:kern w:val="0"/>
          <w:sz w:val="30"/>
          <w:szCs w:val="30"/>
        </w:rPr>
        <w:t>环境保护措施</w:t>
      </w:r>
      <w:bookmarkEnd w:id="466"/>
      <w:bookmarkEnd w:id="467"/>
    </w:p>
    <w:p w14:paraId="0CDABC74" w14:textId="77777777" w:rsidR="00530054" w:rsidRPr="001017E1" w:rsidRDefault="00B33A19">
      <w:pPr>
        <w:spacing w:line="55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hint="eastAsia"/>
          <w:b/>
          <w:bCs/>
          <w:sz w:val="28"/>
          <w:szCs w:val="28"/>
        </w:rPr>
        <w:t>（一）</w:t>
      </w:r>
      <w:r w:rsidRPr="001017E1">
        <w:rPr>
          <w:rFonts w:ascii="Times New Roman" w:eastAsia="仿宋" w:hAnsi="Times New Roman" w:cs="Times New Roman"/>
          <w:b/>
          <w:bCs/>
          <w:sz w:val="28"/>
          <w:szCs w:val="28"/>
        </w:rPr>
        <w:t>大气污染防治措施</w:t>
      </w:r>
    </w:p>
    <w:p w14:paraId="3E7C6D02"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在湿地</w:t>
      </w:r>
      <w:r w:rsidRPr="001017E1">
        <w:rPr>
          <w:rFonts w:ascii="Times New Roman" w:eastAsia="仿宋" w:hAnsi="Times New Roman" w:cs="Times New Roman" w:hint="eastAsia"/>
          <w:sz w:val="28"/>
          <w:szCs w:val="28"/>
        </w:rPr>
        <w:t>及周边区域</w:t>
      </w:r>
      <w:r w:rsidRPr="001017E1">
        <w:rPr>
          <w:rFonts w:ascii="Times New Roman" w:eastAsia="仿宋" w:hAnsi="Times New Roman" w:cs="Times New Roman"/>
          <w:sz w:val="28"/>
          <w:szCs w:val="28"/>
        </w:rPr>
        <w:t>禁止燃烧枯枝落叶，减少对大气的污染。另外，限制进入湿地公园</w:t>
      </w:r>
      <w:r w:rsidRPr="001017E1">
        <w:rPr>
          <w:rFonts w:ascii="Times New Roman" w:eastAsia="仿宋" w:hAnsi="Times New Roman" w:cs="Times New Roman" w:hint="eastAsia"/>
          <w:sz w:val="28"/>
          <w:szCs w:val="28"/>
        </w:rPr>
        <w:t>、湿地自然保护区、湿地保护小区等</w:t>
      </w:r>
      <w:r w:rsidRPr="001017E1">
        <w:rPr>
          <w:rFonts w:ascii="Times New Roman" w:eastAsia="仿宋" w:hAnsi="Times New Roman" w:cs="Times New Roman"/>
          <w:sz w:val="28"/>
          <w:szCs w:val="28"/>
        </w:rPr>
        <w:t>的车辆数量，防止机动车尾气等</w:t>
      </w:r>
      <w:r w:rsidRPr="001017E1">
        <w:rPr>
          <w:rFonts w:ascii="Times New Roman" w:eastAsia="仿宋" w:hAnsi="Times New Roman" w:cs="Times New Roman" w:hint="eastAsia"/>
          <w:sz w:val="28"/>
          <w:szCs w:val="28"/>
        </w:rPr>
        <w:t>产生的</w:t>
      </w:r>
      <w:r w:rsidRPr="001017E1">
        <w:rPr>
          <w:rFonts w:ascii="Times New Roman" w:eastAsia="仿宋" w:hAnsi="Times New Roman" w:cs="Times New Roman"/>
          <w:sz w:val="28"/>
          <w:szCs w:val="28"/>
        </w:rPr>
        <w:t>空气污染。</w:t>
      </w:r>
    </w:p>
    <w:p w14:paraId="466EA86A" w14:textId="77777777" w:rsidR="00530054" w:rsidRPr="001017E1" w:rsidRDefault="00B33A19">
      <w:pPr>
        <w:spacing w:line="55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hint="eastAsia"/>
          <w:b/>
          <w:bCs/>
          <w:sz w:val="28"/>
          <w:szCs w:val="28"/>
        </w:rPr>
        <w:t>（二）</w:t>
      </w:r>
      <w:r w:rsidRPr="001017E1">
        <w:rPr>
          <w:rFonts w:ascii="Times New Roman" w:eastAsia="仿宋" w:hAnsi="Times New Roman" w:cs="Times New Roman"/>
          <w:b/>
          <w:bCs/>
          <w:sz w:val="28"/>
          <w:szCs w:val="28"/>
        </w:rPr>
        <w:t>噪声污染防治措施</w:t>
      </w:r>
    </w:p>
    <w:p w14:paraId="1E3FB750"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在湿地</w:t>
      </w:r>
      <w:r w:rsidRPr="001017E1">
        <w:rPr>
          <w:rFonts w:ascii="Times New Roman" w:eastAsia="仿宋" w:hAnsi="Times New Roman" w:cs="Times New Roman" w:hint="eastAsia"/>
          <w:sz w:val="28"/>
          <w:szCs w:val="28"/>
        </w:rPr>
        <w:t>及周边区域</w:t>
      </w:r>
      <w:r w:rsidRPr="001017E1">
        <w:rPr>
          <w:rFonts w:ascii="Times New Roman" w:eastAsia="仿宋" w:hAnsi="Times New Roman" w:cs="Times New Roman"/>
          <w:sz w:val="28"/>
          <w:szCs w:val="28"/>
        </w:rPr>
        <w:t>可多种植乔木、灌木等树木，并加大植树密度，形成绿化自然隔音屏障，进一步减少噪声对环境的影响。</w:t>
      </w:r>
    </w:p>
    <w:p w14:paraId="0D683283"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同时，加强对环境噪声的管理，对施工工程采取降低噪音措施，对游客行为进行管理，减少交通工具鸣喇叭的频率和强度，最大限度控制噪声污染，保护和改善湿地环境。</w:t>
      </w:r>
    </w:p>
    <w:p w14:paraId="716672C6" w14:textId="77777777" w:rsidR="00530054" w:rsidRPr="001017E1" w:rsidRDefault="00B33A19">
      <w:pPr>
        <w:spacing w:line="55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hint="eastAsia"/>
          <w:b/>
          <w:bCs/>
          <w:sz w:val="28"/>
          <w:szCs w:val="28"/>
        </w:rPr>
        <w:t>（三）</w:t>
      </w:r>
      <w:r w:rsidRPr="001017E1">
        <w:rPr>
          <w:rFonts w:ascii="Times New Roman" w:eastAsia="仿宋" w:hAnsi="Times New Roman" w:cs="Times New Roman"/>
          <w:b/>
          <w:bCs/>
          <w:sz w:val="28"/>
          <w:szCs w:val="28"/>
        </w:rPr>
        <w:t>固体废弃物污染防治措施</w:t>
      </w:r>
    </w:p>
    <w:p w14:paraId="024E1610"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在湿地</w:t>
      </w:r>
      <w:r w:rsidRPr="001017E1">
        <w:rPr>
          <w:rFonts w:ascii="Times New Roman" w:eastAsia="仿宋" w:hAnsi="Times New Roman" w:cs="Times New Roman" w:hint="eastAsia"/>
          <w:sz w:val="28"/>
          <w:szCs w:val="28"/>
        </w:rPr>
        <w:t>及周边区域</w:t>
      </w:r>
      <w:r w:rsidRPr="001017E1">
        <w:rPr>
          <w:rFonts w:ascii="Times New Roman" w:eastAsia="仿宋" w:hAnsi="Times New Roman" w:cs="Times New Roman"/>
          <w:sz w:val="28"/>
          <w:szCs w:val="28"/>
        </w:rPr>
        <w:t>的生活垃圾由专人负责，并使用专业的环卫车辆及工具进行清运，在运输途中严格封闭，避免出现二次污染，同时应注意垃圾的分类处理。</w:t>
      </w:r>
    </w:p>
    <w:p w14:paraId="08B1084E" w14:textId="77777777" w:rsidR="00530054" w:rsidRPr="001017E1" w:rsidRDefault="00B33A19">
      <w:pPr>
        <w:spacing w:line="55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hint="eastAsia"/>
          <w:b/>
          <w:bCs/>
          <w:sz w:val="28"/>
          <w:szCs w:val="28"/>
        </w:rPr>
        <w:t>（四）</w:t>
      </w:r>
      <w:r w:rsidRPr="001017E1">
        <w:rPr>
          <w:rFonts w:ascii="Times New Roman" w:eastAsia="仿宋" w:hAnsi="Times New Roman" w:cs="Times New Roman"/>
          <w:b/>
          <w:bCs/>
          <w:sz w:val="28"/>
          <w:szCs w:val="28"/>
        </w:rPr>
        <w:t>水污染防治措施</w:t>
      </w:r>
    </w:p>
    <w:p w14:paraId="0A985D6D"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湿地</w:t>
      </w:r>
      <w:r w:rsidRPr="001017E1">
        <w:rPr>
          <w:rFonts w:ascii="Times New Roman" w:eastAsia="仿宋" w:hAnsi="Times New Roman" w:cs="Times New Roman" w:hint="eastAsia"/>
          <w:sz w:val="28"/>
          <w:szCs w:val="28"/>
        </w:rPr>
        <w:t>及周边区域</w:t>
      </w:r>
      <w:r w:rsidRPr="001017E1">
        <w:rPr>
          <w:rFonts w:ascii="Times New Roman" w:eastAsia="仿宋" w:hAnsi="Times New Roman" w:cs="Times New Roman"/>
          <w:sz w:val="28"/>
          <w:szCs w:val="28"/>
        </w:rPr>
        <w:t>的餐饮、住宿等</w:t>
      </w:r>
      <w:r w:rsidRPr="001017E1">
        <w:rPr>
          <w:rFonts w:ascii="Times New Roman" w:eastAsia="仿宋" w:hAnsi="Times New Roman" w:cs="Times New Roman" w:hint="eastAsia"/>
          <w:sz w:val="28"/>
          <w:szCs w:val="28"/>
        </w:rPr>
        <w:t>的设施，其产生的</w:t>
      </w:r>
      <w:r w:rsidRPr="001017E1">
        <w:rPr>
          <w:rFonts w:ascii="Times New Roman" w:eastAsia="仿宋" w:hAnsi="Times New Roman" w:cs="Times New Roman"/>
          <w:sz w:val="28"/>
          <w:szCs w:val="28"/>
        </w:rPr>
        <w:t>污水污染物浓度较高，因此必须经化粪池等污水处理设施处理后才可清运</w:t>
      </w:r>
      <w:r w:rsidRPr="001017E1">
        <w:rPr>
          <w:rFonts w:ascii="Times New Roman" w:eastAsia="仿宋" w:hAnsi="Times New Roman" w:cs="Times New Roman" w:hint="eastAsia"/>
          <w:sz w:val="28"/>
          <w:szCs w:val="28"/>
        </w:rPr>
        <w:t>或达到国家污水排放标准后排放</w:t>
      </w:r>
      <w:r w:rsidRPr="001017E1">
        <w:rPr>
          <w:rFonts w:ascii="Times New Roman" w:eastAsia="仿宋" w:hAnsi="Times New Roman" w:cs="Times New Roman"/>
          <w:sz w:val="28"/>
          <w:szCs w:val="28"/>
        </w:rPr>
        <w:t>。化粪池内污泥需定期清淘，沉渣可作农肥。</w:t>
      </w:r>
    </w:p>
    <w:p w14:paraId="1244D4D7" w14:textId="77777777" w:rsidR="00530054" w:rsidRPr="001017E1" w:rsidRDefault="00B33A19">
      <w:pPr>
        <w:spacing w:beforeLines="100" w:before="240" w:afterLines="100" w:after="240" w:line="560" w:lineRule="exact"/>
        <w:outlineLvl w:val="2"/>
        <w:rPr>
          <w:rFonts w:ascii="Times New Roman" w:eastAsia="黑体" w:hAnsi="Times New Roman" w:cs="Times New Roman"/>
          <w:b/>
          <w:bCs/>
          <w:kern w:val="0"/>
          <w:sz w:val="30"/>
          <w:szCs w:val="30"/>
        </w:rPr>
      </w:pPr>
      <w:bookmarkStart w:id="469" w:name="_Toc23755"/>
      <w:bookmarkStart w:id="470" w:name="_Toc525559558"/>
      <w:r w:rsidRPr="001017E1">
        <w:rPr>
          <w:rFonts w:ascii="Times New Roman" w:eastAsia="黑体" w:hAnsi="Times New Roman" w:cs="Times New Roman" w:hint="eastAsia"/>
          <w:b/>
          <w:bCs/>
          <w:kern w:val="0"/>
          <w:sz w:val="30"/>
          <w:szCs w:val="30"/>
        </w:rPr>
        <w:t>三、</w:t>
      </w:r>
      <w:r w:rsidRPr="001017E1">
        <w:rPr>
          <w:rFonts w:ascii="Times New Roman" w:eastAsia="黑体" w:hAnsi="Times New Roman" w:cs="Times New Roman"/>
          <w:b/>
          <w:bCs/>
          <w:kern w:val="0"/>
          <w:sz w:val="30"/>
          <w:szCs w:val="30"/>
        </w:rPr>
        <w:t>其他环境保护措施</w:t>
      </w:r>
      <w:bookmarkEnd w:id="469"/>
      <w:bookmarkEnd w:id="470"/>
    </w:p>
    <w:p w14:paraId="75A5F3CD" w14:textId="77777777" w:rsidR="00530054" w:rsidRPr="001017E1" w:rsidRDefault="00B33A19">
      <w:pPr>
        <w:spacing w:line="55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b/>
          <w:bCs/>
          <w:sz w:val="28"/>
          <w:szCs w:val="28"/>
        </w:rPr>
        <w:lastRenderedPageBreak/>
        <w:t>（一）</w:t>
      </w:r>
      <w:r w:rsidRPr="001017E1">
        <w:rPr>
          <w:rFonts w:ascii="Times New Roman" w:eastAsia="仿宋" w:hAnsi="Times New Roman" w:cs="Times New Roman" w:hint="eastAsia"/>
          <w:b/>
          <w:bCs/>
          <w:sz w:val="28"/>
          <w:szCs w:val="28"/>
        </w:rPr>
        <w:t>加强</w:t>
      </w:r>
      <w:r w:rsidRPr="001017E1">
        <w:rPr>
          <w:rFonts w:ascii="Times New Roman" w:eastAsia="仿宋" w:hAnsi="Times New Roman" w:cs="Times New Roman"/>
          <w:b/>
          <w:bCs/>
          <w:sz w:val="28"/>
          <w:szCs w:val="28"/>
        </w:rPr>
        <w:t>施工环保管理</w:t>
      </w:r>
    </w:p>
    <w:p w14:paraId="7A870584"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加强对</w:t>
      </w:r>
      <w:r w:rsidRPr="001017E1">
        <w:rPr>
          <w:rFonts w:ascii="Times New Roman" w:eastAsia="仿宋" w:hAnsi="Times New Roman" w:cs="Times New Roman" w:hint="eastAsia"/>
          <w:sz w:val="28"/>
          <w:szCs w:val="28"/>
        </w:rPr>
        <w:t>重点工程</w:t>
      </w:r>
      <w:r w:rsidRPr="001017E1">
        <w:rPr>
          <w:rFonts w:ascii="Times New Roman" w:eastAsia="仿宋" w:hAnsi="Times New Roman" w:cs="Times New Roman"/>
          <w:sz w:val="28"/>
          <w:szCs w:val="28"/>
        </w:rPr>
        <w:t>工作人员的业务培训，不断提高其业务素质和管理水平，制定严格的施工环保管理制度，引导施工人员自觉遵守规章制度，并严格监督管理项目施工。加强对</w:t>
      </w:r>
      <w:r w:rsidRPr="001017E1">
        <w:rPr>
          <w:rFonts w:ascii="Times New Roman" w:eastAsia="仿宋" w:hAnsi="Times New Roman" w:cs="Times New Roman" w:hint="eastAsia"/>
          <w:sz w:val="28"/>
          <w:szCs w:val="28"/>
        </w:rPr>
        <w:t>湿地</w:t>
      </w:r>
      <w:r w:rsidRPr="001017E1">
        <w:rPr>
          <w:rFonts w:ascii="Times New Roman" w:eastAsia="仿宋" w:hAnsi="Times New Roman" w:cs="Times New Roman"/>
          <w:sz w:val="28"/>
          <w:szCs w:val="28"/>
        </w:rPr>
        <w:t>环境的监测工作，及时上报环境状况。</w:t>
      </w:r>
    </w:p>
    <w:p w14:paraId="28EB9782" w14:textId="77777777" w:rsidR="00530054" w:rsidRPr="001017E1" w:rsidRDefault="00B33A19">
      <w:pPr>
        <w:spacing w:line="55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b/>
          <w:bCs/>
          <w:sz w:val="28"/>
          <w:szCs w:val="28"/>
        </w:rPr>
        <w:t>（二）制定管理办法，科学管理</w:t>
      </w:r>
    </w:p>
    <w:p w14:paraId="7120281F"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根据国家的环境保护相关法律法规，制定</w:t>
      </w:r>
      <w:r w:rsidRPr="001017E1">
        <w:rPr>
          <w:rFonts w:ascii="Times New Roman" w:eastAsia="仿宋" w:hAnsi="Times New Roman" w:cs="Times New Roman" w:hint="eastAsia"/>
          <w:sz w:val="28"/>
          <w:szCs w:val="28"/>
        </w:rPr>
        <w:t>湿地</w:t>
      </w:r>
      <w:r w:rsidRPr="001017E1">
        <w:rPr>
          <w:rFonts w:ascii="Times New Roman" w:eastAsia="仿宋" w:hAnsi="Times New Roman" w:cs="Times New Roman"/>
          <w:sz w:val="28"/>
          <w:szCs w:val="28"/>
        </w:rPr>
        <w:t>管理办法，在湿地内的一切开发建设活动必须遵守国家相关政策和生态影响评价技术规定的要求，禁止建设污染环境的工业设施和对环境有害的项目。</w:t>
      </w:r>
    </w:p>
    <w:p w14:paraId="79B01B8E" w14:textId="77777777" w:rsidR="00530054" w:rsidRPr="001017E1" w:rsidRDefault="00B33A19">
      <w:pPr>
        <w:spacing w:line="550" w:lineRule="exact"/>
        <w:ind w:firstLineChars="200" w:firstLine="562"/>
        <w:rPr>
          <w:rFonts w:ascii="Times New Roman" w:eastAsia="仿宋" w:hAnsi="Times New Roman" w:cs="Times New Roman"/>
          <w:b/>
          <w:bCs/>
          <w:sz w:val="28"/>
          <w:szCs w:val="28"/>
        </w:rPr>
      </w:pPr>
      <w:r w:rsidRPr="001017E1">
        <w:rPr>
          <w:rFonts w:ascii="Times New Roman" w:eastAsia="仿宋" w:hAnsi="Times New Roman" w:cs="Times New Roman"/>
          <w:b/>
          <w:bCs/>
          <w:sz w:val="28"/>
          <w:szCs w:val="28"/>
        </w:rPr>
        <w:t>（三）加强基础设施建设，提高处理能力</w:t>
      </w:r>
    </w:p>
    <w:p w14:paraId="741DFECF" w14:textId="77777777" w:rsidR="00530054" w:rsidRPr="001017E1" w:rsidRDefault="00B33A19">
      <w:pPr>
        <w:spacing w:line="550" w:lineRule="exact"/>
        <w:ind w:firstLineChars="200" w:firstLine="560"/>
        <w:rPr>
          <w:rFonts w:ascii="Times New Roman" w:eastAsia="仿宋" w:hAnsi="Times New Roman" w:cs="Times New Roman"/>
          <w:sz w:val="28"/>
          <w:szCs w:val="28"/>
        </w:rPr>
      </w:pPr>
      <w:r w:rsidRPr="001017E1">
        <w:rPr>
          <w:rFonts w:ascii="Times New Roman" w:eastAsia="仿宋" w:hAnsi="Times New Roman" w:cs="Times New Roman"/>
          <w:sz w:val="28"/>
          <w:szCs w:val="28"/>
        </w:rPr>
        <w:t>加强</w:t>
      </w:r>
      <w:r w:rsidRPr="001017E1">
        <w:rPr>
          <w:rFonts w:ascii="Times New Roman" w:eastAsia="仿宋" w:hAnsi="Times New Roman" w:cs="Times New Roman" w:hint="eastAsia"/>
          <w:sz w:val="28"/>
          <w:szCs w:val="28"/>
        </w:rPr>
        <w:t>湿地</w:t>
      </w:r>
      <w:r w:rsidRPr="001017E1">
        <w:rPr>
          <w:rFonts w:ascii="Times New Roman" w:eastAsia="仿宋" w:hAnsi="Times New Roman" w:cs="Times New Roman"/>
          <w:sz w:val="28"/>
          <w:szCs w:val="28"/>
        </w:rPr>
        <w:t>内环境基础设施建设，因地制宜地建设污水处理、垃圾处理等设施，增强污染集中控制水平，提高污染物处理和达标排放的能力。</w:t>
      </w:r>
    </w:p>
    <w:p w14:paraId="3DC53E84" w14:textId="77777777" w:rsidR="00530054" w:rsidRPr="001017E1" w:rsidRDefault="00B33A19">
      <w:pPr>
        <w:keepNext/>
        <w:keepLines/>
        <w:spacing w:beforeLines="100" w:before="240" w:afterLines="100" w:after="240" w:line="580" w:lineRule="exact"/>
        <w:jc w:val="center"/>
        <w:outlineLvl w:val="1"/>
        <w:rPr>
          <w:rFonts w:ascii="Times New Roman" w:eastAsia="黑体" w:hAnsi="Times New Roman" w:cs="Times New Roman"/>
          <w:b/>
          <w:bCs/>
          <w:kern w:val="0"/>
          <w:sz w:val="32"/>
          <w:szCs w:val="32"/>
        </w:rPr>
      </w:pPr>
      <w:bookmarkStart w:id="471" w:name="_Toc404092615"/>
      <w:bookmarkStart w:id="472" w:name="_Toc7888"/>
      <w:bookmarkStart w:id="473" w:name="_Toc532240159"/>
      <w:bookmarkStart w:id="474" w:name="_Toc46050184"/>
      <w:bookmarkStart w:id="475" w:name="_Toc8021"/>
      <w:bookmarkStart w:id="476" w:name="_Toc22171"/>
      <w:bookmarkStart w:id="477" w:name="_Toc101533940"/>
      <w:r w:rsidRPr="001017E1">
        <w:rPr>
          <w:rFonts w:ascii="Times New Roman" w:eastAsia="黑体" w:hAnsi="Times New Roman" w:cs="Times New Roman" w:hint="eastAsia"/>
          <w:b/>
          <w:bCs/>
          <w:kern w:val="0"/>
          <w:sz w:val="32"/>
          <w:szCs w:val="32"/>
        </w:rPr>
        <w:t>第三节</w:t>
      </w:r>
      <w:r w:rsidRPr="001017E1">
        <w:rPr>
          <w:rFonts w:ascii="Times New Roman" w:eastAsia="黑体" w:hAnsi="Times New Roman" w:cs="Times New Roman" w:hint="eastAsia"/>
          <w:b/>
          <w:bCs/>
          <w:kern w:val="0"/>
          <w:sz w:val="32"/>
          <w:szCs w:val="32"/>
        </w:rPr>
        <w:t xml:space="preserve"> </w:t>
      </w:r>
      <w:r w:rsidRPr="001017E1">
        <w:rPr>
          <w:rFonts w:ascii="Times New Roman" w:eastAsia="黑体" w:hAnsi="Times New Roman" w:cs="Times New Roman"/>
          <w:b/>
          <w:bCs/>
          <w:kern w:val="0"/>
          <w:sz w:val="32"/>
          <w:szCs w:val="32"/>
        </w:rPr>
        <w:t xml:space="preserve"> </w:t>
      </w:r>
      <w:r w:rsidRPr="001017E1">
        <w:rPr>
          <w:rFonts w:ascii="Times New Roman" w:eastAsia="黑体" w:hAnsi="Times New Roman" w:cs="Times New Roman"/>
          <w:b/>
          <w:bCs/>
          <w:kern w:val="0"/>
          <w:sz w:val="32"/>
          <w:szCs w:val="32"/>
        </w:rPr>
        <w:t>环境影响分析结论</w:t>
      </w:r>
      <w:bookmarkEnd w:id="465"/>
      <w:bookmarkEnd w:id="471"/>
      <w:bookmarkEnd w:id="472"/>
      <w:bookmarkEnd w:id="473"/>
      <w:bookmarkEnd w:id="474"/>
      <w:bookmarkEnd w:id="475"/>
      <w:bookmarkEnd w:id="476"/>
      <w:bookmarkEnd w:id="477"/>
    </w:p>
    <w:p w14:paraId="52FC1668" w14:textId="77777777" w:rsidR="00530054" w:rsidRPr="001017E1" w:rsidRDefault="00B33A19">
      <w:pPr>
        <w:spacing w:line="550" w:lineRule="exact"/>
        <w:ind w:firstLineChars="200" w:firstLine="560"/>
        <w:rPr>
          <w:rFonts w:ascii="Times New Roman" w:eastAsia="仿宋" w:hAnsi="Times New Roman" w:cs="Times New Roman"/>
          <w:sz w:val="28"/>
          <w:szCs w:val="28"/>
        </w:rPr>
        <w:sectPr w:rsidR="00530054" w:rsidRPr="001017E1">
          <w:pgSz w:w="11906" w:h="16838"/>
          <w:pgMar w:top="1440" w:right="1797" w:bottom="1440" w:left="1797" w:header="851" w:footer="992" w:gutter="0"/>
          <w:cols w:space="425"/>
          <w:docGrid w:linePitch="312"/>
        </w:sectPr>
      </w:pPr>
      <w:r w:rsidRPr="001017E1">
        <w:rPr>
          <w:rFonts w:ascii="Times New Roman" w:eastAsia="仿宋" w:hAnsi="Times New Roman" w:cs="Times New Roman" w:hint="eastAsia"/>
          <w:sz w:val="28"/>
          <w:szCs w:val="28"/>
        </w:rPr>
        <w:t>本规划是</w:t>
      </w:r>
      <w:r w:rsidRPr="001017E1">
        <w:rPr>
          <w:rFonts w:ascii="Times New Roman" w:eastAsia="仿宋" w:hAnsi="Times New Roman" w:cs="Times New Roman"/>
          <w:sz w:val="28"/>
          <w:szCs w:val="28"/>
        </w:rPr>
        <w:t>以</w:t>
      </w:r>
      <w:r w:rsidRPr="001017E1">
        <w:rPr>
          <w:rFonts w:ascii="Times New Roman" w:eastAsia="仿宋" w:hAnsi="Times New Roman" w:cs="Times New Roman" w:hint="eastAsia"/>
          <w:sz w:val="28"/>
          <w:szCs w:val="28"/>
        </w:rPr>
        <w:t>西湖区</w:t>
      </w:r>
      <w:r w:rsidRPr="001017E1">
        <w:rPr>
          <w:rFonts w:ascii="Times New Roman" w:eastAsia="仿宋" w:hAnsi="Times New Roman" w:cs="Times New Roman"/>
          <w:sz w:val="28"/>
          <w:szCs w:val="28"/>
        </w:rPr>
        <w:t>湿地自然生态作为载体，在湿地保护的基础上适度利用，属环境恢复、重建和不断改善的生态项目。</w:t>
      </w:r>
      <w:r w:rsidRPr="001017E1">
        <w:rPr>
          <w:rFonts w:ascii="Times New Roman" w:eastAsia="仿宋" w:hAnsi="Times New Roman" w:cs="Times New Roman" w:hint="eastAsia"/>
          <w:sz w:val="28"/>
          <w:szCs w:val="28"/>
        </w:rPr>
        <w:t>本规划实施的</w:t>
      </w:r>
      <w:r w:rsidRPr="001017E1">
        <w:rPr>
          <w:rFonts w:ascii="Times New Roman" w:eastAsia="仿宋" w:hAnsi="Times New Roman" w:cs="Times New Roman"/>
          <w:sz w:val="28"/>
          <w:szCs w:val="28"/>
        </w:rPr>
        <w:t>项目总体上不会造成新的环境污染和破坏，而将极大地促进湿地自然恢复和生态的稳定。项目</w:t>
      </w:r>
      <w:r w:rsidRPr="001017E1">
        <w:rPr>
          <w:rFonts w:ascii="Times New Roman" w:eastAsia="仿宋" w:hAnsi="Times New Roman" w:cs="Times New Roman" w:hint="eastAsia"/>
          <w:sz w:val="28"/>
          <w:szCs w:val="28"/>
        </w:rPr>
        <w:t>实施和运营</w:t>
      </w:r>
      <w:r w:rsidRPr="001017E1">
        <w:rPr>
          <w:rFonts w:ascii="Times New Roman" w:eastAsia="仿宋" w:hAnsi="Times New Roman" w:cs="Times New Roman"/>
          <w:sz w:val="28"/>
          <w:szCs w:val="28"/>
        </w:rPr>
        <w:t>过程中可能</w:t>
      </w:r>
      <w:r w:rsidRPr="001017E1">
        <w:rPr>
          <w:rFonts w:ascii="Times New Roman" w:eastAsia="仿宋" w:hAnsi="Times New Roman" w:cs="Times New Roman" w:hint="eastAsia"/>
          <w:sz w:val="28"/>
          <w:szCs w:val="28"/>
        </w:rPr>
        <w:t>会</w:t>
      </w:r>
      <w:r w:rsidRPr="001017E1">
        <w:rPr>
          <w:rFonts w:ascii="Times New Roman" w:eastAsia="仿宋" w:hAnsi="Times New Roman" w:cs="Times New Roman"/>
          <w:sz w:val="28"/>
          <w:szCs w:val="28"/>
        </w:rPr>
        <w:t>对环境产生一些轻微</w:t>
      </w:r>
      <w:r w:rsidRPr="001017E1">
        <w:rPr>
          <w:rFonts w:ascii="Times New Roman" w:eastAsia="仿宋" w:hAnsi="Times New Roman" w:cs="Times New Roman" w:hint="eastAsia"/>
          <w:sz w:val="28"/>
          <w:szCs w:val="28"/>
        </w:rPr>
        <w:t>或较低的</w:t>
      </w:r>
      <w:r w:rsidRPr="001017E1">
        <w:rPr>
          <w:rFonts w:ascii="Times New Roman" w:eastAsia="仿宋" w:hAnsi="Times New Roman" w:cs="Times New Roman"/>
          <w:sz w:val="28"/>
          <w:szCs w:val="28"/>
        </w:rPr>
        <w:t>影响，</w:t>
      </w:r>
      <w:r w:rsidRPr="001017E1">
        <w:rPr>
          <w:rFonts w:ascii="Times New Roman" w:eastAsia="仿宋" w:hAnsi="Times New Roman" w:cs="Times New Roman" w:hint="eastAsia"/>
          <w:sz w:val="28"/>
          <w:szCs w:val="28"/>
        </w:rPr>
        <w:t>但对环境的影响是正面的、积极的。由此可见，本项目从环境保护角度来看是可行的，建议尽快上报和实施。</w:t>
      </w:r>
    </w:p>
    <w:p w14:paraId="2BF4866C" w14:textId="77777777" w:rsidR="00530054" w:rsidRPr="001017E1" w:rsidRDefault="00B33A19">
      <w:pPr>
        <w:pStyle w:val="1"/>
        <w:spacing w:before="0" w:after="0" w:line="240" w:lineRule="auto"/>
        <w:jc w:val="left"/>
        <w:rPr>
          <w:rFonts w:ascii="Times New Roman" w:eastAsia="仿宋" w:hAnsi="Times New Roman" w:cs="Times New Roman"/>
          <w:sz w:val="30"/>
          <w:szCs w:val="30"/>
        </w:rPr>
      </w:pPr>
      <w:bookmarkStart w:id="478" w:name="_Toc68698452"/>
      <w:bookmarkStart w:id="479" w:name="_Toc101533941"/>
      <w:bookmarkStart w:id="480" w:name="RANGE!B1"/>
      <w:r w:rsidRPr="001017E1">
        <w:rPr>
          <w:rFonts w:ascii="Times New Roman" w:eastAsia="仿宋" w:hAnsi="Times New Roman" w:cs="Times New Roman"/>
          <w:sz w:val="30"/>
          <w:szCs w:val="30"/>
        </w:rPr>
        <w:lastRenderedPageBreak/>
        <w:t>附表</w:t>
      </w:r>
      <w:bookmarkEnd w:id="478"/>
      <w:bookmarkEnd w:id="479"/>
      <w:r w:rsidRPr="001017E1">
        <w:rPr>
          <w:rFonts w:ascii="Times New Roman" w:eastAsia="仿宋" w:hAnsi="Times New Roman" w:cs="Times New Roman"/>
          <w:sz w:val="30"/>
          <w:szCs w:val="30"/>
        </w:rPr>
        <w:t xml:space="preserve"> </w:t>
      </w:r>
    </w:p>
    <w:p w14:paraId="5ED5B3A0" w14:textId="77777777" w:rsidR="00530054" w:rsidRPr="001017E1" w:rsidRDefault="00B33A19">
      <w:pPr>
        <w:pStyle w:val="2"/>
        <w:adjustRightInd w:val="0"/>
        <w:snapToGrid w:val="0"/>
        <w:spacing w:before="0" w:after="0" w:line="360" w:lineRule="auto"/>
        <w:jc w:val="center"/>
        <w:rPr>
          <w:rFonts w:ascii="Times New Roman" w:eastAsia="仿宋" w:hAnsi="Times New Roman" w:cs="Times New Roman"/>
        </w:rPr>
      </w:pPr>
      <w:bookmarkStart w:id="481" w:name="_Toc101533942"/>
      <w:bookmarkEnd w:id="480"/>
      <w:r w:rsidRPr="001017E1">
        <w:rPr>
          <w:rFonts w:ascii="Times New Roman" w:eastAsia="仿宋" w:hAnsi="Times New Roman" w:cs="Times New Roman"/>
        </w:rPr>
        <w:t>附表</w:t>
      </w:r>
      <w:r w:rsidRPr="001017E1">
        <w:rPr>
          <w:rFonts w:ascii="Times New Roman" w:eastAsia="仿宋" w:hAnsi="Times New Roman" w:cs="Times New Roman"/>
        </w:rPr>
        <w:t xml:space="preserve">1 </w:t>
      </w:r>
      <w:r w:rsidRPr="001017E1">
        <w:rPr>
          <w:rFonts w:ascii="Times New Roman" w:eastAsia="仿宋" w:hAnsi="Times New Roman" w:cs="Times New Roman"/>
        </w:rPr>
        <w:t>第三次全国国土调查工作分类湿地面积统计表</w:t>
      </w:r>
      <w:bookmarkEnd w:id="481"/>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1386"/>
        <w:gridCol w:w="928"/>
        <w:gridCol w:w="996"/>
        <w:gridCol w:w="1168"/>
        <w:gridCol w:w="1168"/>
        <w:gridCol w:w="1168"/>
        <w:gridCol w:w="1168"/>
        <w:gridCol w:w="710"/>
        <w:gridCol w:w="1168"/>
        <w:gridCol w:w="1177"/>
        <w:gridCol w:w="1177"/>
      </w:tblGrid>
      <w:tr w:rsidR="001017E1" w:rsidRPr="001017E1" w14:paraId="39504AD2" w14:textId="77777777">
        <w:trPr>
          <w:trHeight w:val="309"/>
        </w:trPr>
        <w:tc>
          <w:tcPr>
            <w:tcW w:w="5000" w:type="pct"/>
            <w:gridSpan w:val="12"/>
            <w:tcBorders>
              <w:top w:val="nil"/>
              <w:left w:val="nil"/>
              <w:bottom w:val="single" w:sz="4" w:space="0" w:color="auto"/>
              <w:right w:val="nil"/>
            </w:tcBorders>
            <w:shd w:val="clear" w:color="auto" w:fill="auto"/>
            <w:noWrap/>
            <w:vAlign w:val="center"/>
          </w:tcPr>
          <w:p w14:paraId="4758EB86" w14:textId="10164B93" w:rsidR="00530054" w:rsidRPr="001017E1" w:rsidRDefault="00B33A19">
            <w:pPr>
              <w:jc w:val="center"/>
              <w:rPr>
                <w:rFonts w:ascii="Times New Roman" w:eastAsia="仿宋" w:hAnsi="Times New Roman" w:cs="Times New Roman"/>
              </w:rPr>
            </w:pPr>
            <w:r w:rsidRPr="001017E1">
              <w:rPr>
                <w:rFonts w:ascii="Times New Roman" w:eastAsia="仿宋" w:hAnsi="Times New Roman" w:cs="Times New Roman"/>
                <w:kern w:val="0"/>
                <w:szCs w:val="21"/>
              </w:rPr>
              <w:t xml:space="preserve">2020  </w:t>
            </w:r>
            <w:r w:rsidRPr="001017E1">
              <w:rPr>
                <w:rFonts w:ascii="Times New Roman" w:eastAsia="仿宋" w:hAnsi="Times New Roman" w:cs="Times New Roman"/>
                <w:kern w:val="0"/>
                <w:szCs w:val="21"/>
              </w:rPr>
              <w:t>年</w:t>
            </w:r>
            <w:r w:rsidRPr="001017E1">
              <w:rPr>
                <w:rFonts w:ascii="Times New Roman" w:eastAsia="仿宋" w:hAnsi="Times New Roman" w:cs="Times New Roman"/>
                <w:kern w:val="0"/>
                <w:szCs w:val="21"/>
              </w:rPr>
              <w:t xml:space="preserve">       </w:t>
            </w:r>
            <w:r w:rsidRPr="001017E1">
              <w:rPr>
                <w:rFonts w:ascii="Times New Roman" w:eastAsia="仿宋" w:hAnsi="Times New Roman" w:cs="Times New Roman"/>
                <w:kern w:val="0"/>
                <w:szCs w:val="21"/>
              </w:rPr>
              <w:t>浙江</w:t>
            </w:r>
            <w:r w:rsidRPr="001017E1">
              <w:rPr>
                <w:rFonts w:ascii="Times New Roman" w:eastAsia="仿宋" w:hAnsi="Times New Roman" w:cs="Times New Roman"/>
                <w:kern w:val="0"/>
                <w:szCs w:val="21"/>
              </w:rPr>
              <w:t xml:space="preserve">  </w:t>
            </w:r>
            <w:r w:rsidRPr="001017E1">
              <w:rPr>
                <w:rFonts w:ascii="Times New Roman" w:eastAsia="仿宋" w:hAnsi="Times New Roman" w:cs="Times New Roman"/>
                <w:kern w:val="0"/>
                <w:szCs w:val="21"/>
              </w:rPr>
              <w:t>省（自治区、直辖市）</w:t>
            </w:r>
            <w:r w:rsidRPr="001017E1">
              <w:rPr>
                <w:rFonts w:ascii="Times New Roman" w:eastAsia="仿宋" w:hAnsi="Times New Roman" w:cs="Times New Roman" w:hint="eastAsia"/>
                <w:kern w:val="0"/>
                <w:szCs w:val="21"/>
              </w:rPr>
              <w:t>：</w:t>
            </w:r>
            <w:r w:rsidRPr="001017E1">
              <w:rPr>
                <w:rFonts w:ascii="Times New Roman" w:eastAsia="仿宋" w:hAnsi="Times New Roman" w:cs="Times New Roman"/>
                <w:kern w:val="0"/>
                <w:szCs w:val="21"/>
              </w:rPr>
              <w:t xml:space="preserve">       </w:t>
            </w:r>
            <w:r w:rsidRPr="001017E1">
              <w:rPr>
                <w:rFonts w:ascii="Times New Roman" w:eastAsia="仿宋" w:hAnsi="Times New Roman" w:cs="Times New Roman"/>
                <w:kern w:val="0"/>
                <w:szCs w:val="21"/>
              </w:rPr>
              <w:t>杭州</w:t>
            </w:r>
            <w:r w:rsidRPr="001017E1">
              <w:rPr>
                <w:rFonts w:ascii="Times New Roman" w:eastAsia="仿宋" w:hAnsi="Times New Roman" w:cs="Times New Roman" w:hint="eastAsia"/>
                <w:kern w:val="0"/>
                <w:szCs w:val="21"/>
              </w:rPr>
              <w:t xml:space="preserve"> </w:t>
            </w:r>
            <w:r w:rsidRPr="001017E1">
              <w:rPr>
                <w:rFonts w:ascii="Times New Roman" w:eastAsia="仿宋" w:hAnsi="Times New Roman" w:cs="Times New Roman"/>
                <w:kern w:val="0"/>
                <w:szCs w:val="21"/>
              </w:rPr>
              <w:t>市</w:t>
            </w:r>
            <w:r w:rsidRPr="001017E1">
              <w:rPr>
                <w:rFonts w:ascii="Times New Roman" w:eastAsia="仿宋" w:hAnsi="Times New Roman" w:cs="Times New Roman"/>
                <w:kern w:val="0"/>
                <w:szCs w:val="21"/>
              </w:rPr>
              <w:t xml:space="preserve">        </w:t>
            </w:r>
            <w:bookmarkStart w:id="482" w:name="_Hlk93565604"/>
            <w:r w:rsidRPr="001017E1">
              <w:rPr>
                <w:rFonts w:ascii="Times New Roman" w:eastAsia="仿宋" w:hAnsi="Times New Roman" w:cs="Times New Roman" w:hint="eastAsia"/>
                <w:kern w:val="0"/>
                <w:szCs w:val="21"/>
              </w:rPr>
              <w:t>西湖</w:t>
            </w:r>
            <w:r w:rsidRPr="001017E1">
              <w:rPr>
                <w:rFonts w:ascii="Times New Roman" w:eastAsia="仿宋" w:hAnsi="Times New Roman" w:cs="Times New Roman" w:hint="eastAsia"/>
                <w:kern w:val="0"/>
                <w:szCs w:val="21"/>
              </w:rPr>
              <w:t xml:space="preserve"> </w:t>
            </w:r>
            <w:r w:rsidRPr="001017E1">
              <w:rPr>
                <w:rFonts w:ascii="Times New Roman" w:eastAsia="仿宋" w:hAnsi="Times New Roman" w:cs="Times New Roman"/>
                <w:kern w:val="0"/>
                <w:szCs w:val="21"/>
              </w:rPr>
              <w:t xml:space="preserve"> </w:t>
            </w:r>
            <w:r w:rsidRPr="001017E1">
              <w:rPr>
                <w:rFonts w:ascii="Times New Roman" w:eastAsia="仿宋" w:hAnsi="Times New Roman" w:cs="Times New Roman" w:hint="eastAsia"/>
                <w:kern w:val="0"/>
                <w:szCs w:val="21"/>
              </w:rPr>
              <w:t>县（市、区）</w:t>
            </w:r>
            <w:bookmarkEnd w:id="482"/>
            <w:r w:rsidRPr="001017E1">
              <w:rPr>
                <w:rFonts w:ascii="Times New Roman" w:eastAsia="仿宋" w:hAnsi="Times New Roman" w:cs="Times New Roman"/>
                <w:kern w:val="0"/>
                <w:szCs w:val="21"/>
              </w:rPr>
              <w:t xml:space="preserve">       </w:t>
            </w:r>
            <w:r w:rsidRPr="001017E1">
              <w:rPr>
                <w:rFonts w:ascii="Times New Roman" w:eastAsia="仿宋" w:hAnsi="Times New Roman" w:cs="Times New Roman"/>
                <w:kern w:val="0"/>
                <w:szCs w:val="21"/>
              </w:rPr>
              <w:t>单位：公顷</w:t>
            </w:r>
            <w:r w:rsidR="008F5744" w:rsidRPr="001017E1">
              <w:rPr>
                <w:rFonts w:ascii="Times New Roman" w:eastAsia="仿宋" w:hAnsi="Times New Roman" w:cs="Times New Roman" w:hint="eastAsia"/>
                <w:kern w:val="0"/>
                <w:szCs w:val="21"/>
              </w:rPr>
              <w:t>、</w:t>
            </w:r>
            <w:r w:rsidR="008F5744" w:rsidRPr="001017E1">
              <w:rPr>
                <w:rFonts w:ascii="Times New Roman" w:eastAsia="仿宋" w:hAnsi="Times New Roman" w:cs="Times New Roman" w:hint="eastAsia"/>
                <w:kern w:val="0"/>
                <w:szCs w:val="21"/>
              </w:rPr>
              <w:t>%</w:t>
            </w:r>
          </w:p>
        </w:tc>
      </w:tr>
      <w:tr w:rsidR="001017E1" w:rsidRPr="001017E1" w14:paraId="3695D1FF" w14:textId="77777777">
        <w:trPr>
          <w:trHeight w:val="350"/>
        </w:trPr>
        <w:tc>
          <w:tcPr>
            <w:tcW w:w="734" w:type="pct"/>
            <w:vMerge w:val="restart"/>
            <w:tcBorders>
              <w:top w:val="single" w:sz="4" w:space="0" w:color="auto"/>
              <w:left w:val="single" w:sz="4" w:space="0" w:color="auto"/>
              <w:bottom w:val="single" w:sz="4" w:space="0" w:color="auto"/>
              <w:right w:val="single" w:sz="4" w:space="0" w:color="auto"/>
            </w:tcBorders>
            <w:vAlign w:val="center"/>
          </w:tcPr>
          <w:p w14:paraId="58533DA5" w14:textId="77777777" w:rsidR="00530054" w:rsidRPr="001017E1" w:rsidRDefault="00B33A19">
            <w:pPr>
              <w:widowControl/>
              <w:jc w:val="center"/>
              <w:rPr>
                <w:rFonts w:ascii="Times New Roman" w:eastAsia="仿宋" w:hAnsi="Times New Roman" w:cs="Times New Roman"/>
                <w:b/>
                <w:bCs/>
                <w:kern w:val="0"/>
                <w:szCs w:val="21"/>
              </w:rPr>
            </w:pPr>
            <w:r w:rsidRPr="001017E1">
              <w:rPr>
                <w:rFonts w:ascii="Times New Roman" w:eastAsia="仿宋" w:hAnsi="Times New Roman" w:cs="Times New Roman"/>
                <w:b/>
                <w:bCs/>
                <w:kern w:val="0"/>
                <w:szCs w:val="21"/>
              </w:rPr>
              <w:t>统计单位</w:t>
            </w:r>
          </w:p>
        </w:tc>
        <w:tc>
          <w:tcPr>
            <w:tcW w:w="484" w:type="pct"/>
            <w:vMerge w:val="restart"/>
            <w:tcBorders>
              <w:top w:val="single" w:sz="4" w:space="0" w:color="auto"/>
              <w:left w:val="single" w:sz="4" w:space="0" w:color="auto"/>
              <w:bottom w:val="single" w:sz="4" w:space="0" w:color="auto"/>
              <w:right w:val="single" w:sz="4" w:space="0" w:color="auto"/>
            </w:tcBorders>
            <w:vAlign w:val="center"/>
          </w:tcPr>
          <w:p w14:paraId="0C70B73D" w14:textId="77777777" w:rsidR="00530054" w:rsidRPr="001017E1" w:rsidRDefault="00B33A19">
            <w:pPr>
              <w:widowControl/>
              <w:jc w:val="center"/>
              <w:rPr>
                <w:rFonts w:ascii="Times New Roman" w:eastAsia="仿宋" w:hAnsi="Times New Roman" w:cs="Times New Roman"/>
                <w:b/>
                <w:bCs/>
                <w:kern w:val="0"/>
                <w:szCs w:val="21"/>
              </w:rPr>
            </w:pPr>
            <w:r w:rsidRPr="001017E1">
              <w:rPr>
                <w:rFonts w:ascii="Times New Roman" w:eastAsia="仿宋" w:hAnsi="Times New Roman" w:cs="Times New Roman"/>
                <w:b/>
                <w:bCs/>
                <w:kern w:val="0"/>
                <w:szCs w:val="21"/>
              </w:rPr>
              <w:t>土地总面积</w:t>
            </w:r>
          </w:p>
        </w:tc>
        <w:tc>
          <w:tcPr>
            <w:tcW w:w="3782" w:type="pct"/>
            <w:gridSpan w:val="10"/>
            <w:tcBorders>
              <w:top w:val="single" w:sz="4" w:space="0" w:color="auto"/>
              <w:left w:val="single" w:sz="4" w:space="0" w:color="auto"/>
              <w:bottom w:val="single" w:sz="4" w:space="0" w:color="auto"/>
              <w:right w:val="single" w:sz="4" w:space="0" w:color="auto"/>
            </w:tcBorders>
            <w:vAlign w:val="center"/>
          </w:tcPr>
          <w:p w14:paraId="5B325FE6" w14:textId="77777777" w:rsidR="00530054" w:rsidRPr="001017E1" w:rsidRDefault="00B33A19">
            <w:pPr>
              <w:widowControl/>
              <w:jc w:val="center"/>
              <w:rPr>
                <w:rFonts w:ascii="Times New Roman" w:eastAsia="仿宋" w:hAnsi="Times New Roman" w:cs="Times New Roman"/>
                <w:b/>
                <w:bCs/>
                <w:kern w:val="0"/>
                <w:szCs w:val="21"/>
              </w:rPr>
            </w:pPr>
            <w:r w:rsidRPr="001017E1">
              <w:rPr>
                <w:rFonts w:ascii="Times New Roman" w:eastAsia="仿宋" w:hAnsi="Times New Roman" w:cs="Times New Roman"/>
                <w:b/>
                <w:bCs/>
                <w:kern w:val="0"/>
                <w:szCs w:val="21"/>
              </w:rPr>
              <w:t>第三次全国国土调查工作分类湿地</w:t>
            </w:r>
          </w:p>
        </w:tc>
      </w:tr>
      <w:tr w:rsidR="001017E1" w:rsidRPr="001017E1" w14:paraId="0D1D082B" w14:textId="77777777">
        <w:trPr>
          <w:trHeight w:val="350"/>
        </w:trPr>
        <w:tc>
          <w:tcPr>
            <w:tcW w:w="734" w:type="pct"/>
            <w:vMerge/>
            <w:tcBorders>
              <w:top w:val="single" w:sz="4" w:space="0" w:color="auto"/>
              <w:left w:val="single" w:sz="4" w:space="0" w:color="auto"/>
              <w:bottom w:val="single" w:sz="4" w:space="0" w:color="auto"/>
              <w:right w:val="single" w:sz="4" w:space="0" w:color="auto"/>
            </w:tcBorders>
            <w:vAlign w:val="center"/>
          </w:tcPr>
          <w:p w14:paraId="2CA5FC81" w14:textId="77777777" w:rsidR="00530054" w:rsidRPr="001017E1" w:rsidRDefault="00530054">
            <w:pPr>
              <w:widowControl/>
              <w:jc w:val="left"/>
              <w:rPr>
                <w:rFonts w:ascii="Times New Roman" w:eastAsia="仿宋" w:hAnsi="Times New Roman" w:cs="Times New Roman"/>
                <w:b/>
                <w:bCs/>
                <w:kern w:val="0"/>
                <w:szCs w:val="21"/>
              </w:rPr>
            </w:pPr>
          </w:p>
        </w:tc>
        <w:tc>
          <w:tcPr>
            <w:tcW w:w="484" w:type="pct"/>
            <w:vMerge/>
            <w:tcBorders>
              <w:top w:val="single" w:sz="4" w:space="0" w:color="auto"/>
              <w:left w:val="single" w:sz="4" w:space="0" w:color="auto"/>
              <w:bottom w:val="single" w:sz="4" w:space="0" w:color="auto"/>
              <w:right w:val="single" w:sz="4" w:space="0" w:color="auto"/>
            </w:tcBorders>
            <w:vAlign w:val="center"/>
          </w:tcPr>
          <w:p w14:paraId="76D4A4AC" w14:textId="77777777" w:rsidR="00530054" w:rsidRPr="001017E1" w:rsidRDefault="00530054">
            <w:pPr>
              <w:widowControl/>
              <w:jc w:val="left"/>
              <w:rPr>
                <w:rFonts w:ascii="Times New Roman" w:eastAsia="仿宋" w:hAnsi="Times New Roman" w:cs="Times New Roman"/>
                <w:b/>
                <w:bCs/>
                <w:kern w:val="0"/>
                <w:szCs w:val="21"/>
              </w:rPr>
            </w:pPr>
          </w:p>
        </w:tc>
        <w:tc>
          <w:tcPr>
            <w:tcW w:w="324" w:type="pct"/>
            <w:tcBorders>
              <w:top w:val="single" w:sz="4" w:space="0" w:color="auto"/>
              <w:left w:val="single" w:sz="4" w:space="0" w:color="auto"/>
              <w:bottom w:val="single" w:sz="4" w:space="0" w:color="auto"/>
              <w:right w:val="single" w:sz="4" w:space="0" w:color="auto"/>
            </w:tcBorders>
            <w:vAlign w:val="center"/>
          </w:tcPr>
          <w:p w14:paraId="56BE4315" w14:textId="77777777" w:rsidR="00530054" w:rsidRPr="001017E1" w:rsidRDefault="00B33A19">
            <w:pPr>
              <w:widowControl/>
              <w:jc w:val="center"/>
              <w:rPr>
                <w:rFonts w:ascii="Times New Roman" w:eastAsia="仿宋" w:hAnsi="Times New Roman" w:cs="Times New Roman"/>
                <w:b/>
                <w:bCs/>
                <w:kern w:val="0"/>
                <w:szCs w:val="21"/>
              </w:rPr>
            </w:pPr>
            <w:r w:rsidRPr="001017E1">
              <w:rPr>
                <w:rFonts w:ascii="Times New Roman" w:eastAsia="仿宋" w:hAnsi="Times New Roman" w:cs="Times New Roman"/>
                <w:b/>
                <w:bCs/>
                <w:kern w:val="0"/>
                <w:szCs w:val="21"/>
              </w:rPr>
              <w:t>湿地率</w:t>
            </w:r>
          </w:p>
        </w:tc>
        <w:tc>
          <w:tcPr>
            <w:tcW w:w="348" w:type="pct"/>
            <w:tcBorders>
              <w:top w:val="single" w:sz="4" w:space="0" w:color="auto"/>
              <w:left w:val="single" w:sz="4" w:space="0" w:color="auto"/>
              <w:bottom w:val="single" w:sz="4" w:space="0" w:color="auto"/>
              <w:right w:val="single" w:sz="4" w:space="0" w:color="auto"/>
            </w:tcBorders>
            <w:vAlign w:val="center"/>
          </w:tcPr>
          <w:p w14:paraId="5C206C58" w14:textId="77777777" w:rsidR="00530054" w:rsidRPr="001017E1" w:rsidRDefault="00B33A19">
            <w:pPr>
              <w:widowControl/>
              <w:jc w:val="center"/>
              <w:rPr>
                <w:rFonts w:ascii="Times New Roman" w:eastAsia="仿宋" w:hAnsi="Times New Roman" w:cs="Times New Roman"/>
                <w:b/>
                <w:bCs/>
                <w:kern w:val="0"/>
                <w:szCs w:val="21"/>
              </w:rPr>
            </w:pPr>
            <w:r w:rsidRPr="001017E1">
              <w:rPr>
                <w:rFonts w:ascii="Times New Roman" w:eastAsia="仿宋" w:hAnsi="Times New Roman" w:cs="Times New Roman"/>
                <w:b/>
                <w:bCs/>
                <w:kern w:val="0"/>
                <w:szCs w:val="21"/>
              </w:rPr>
              <w:t>合计</w:t>
            </w:r>
          </w:p>
        </w:tc>
        <w:tc>
          <w:tcPr>
            <w:tcW w:w="408" w:type="pct"/>
            <w:tcBorders>
              <w:top w:val="single" w:sz="4" w:space="0" w:color="auto"/>
              <w:left w:val="single" w:sz="4" w:space="0" w:color="auto"/>
              <w:bottom w:val="single" w:sz="4" w:space="0" w:color="auto"/>
              <w:right w:val="single" w:sz="4" w:space="0" w:color="auto"/>
            </w:tcBorders>
            <w:vAlign w:val="center"/>
          </w:tcPr>
          <w:p w14:paraId="62E96580" w14:textId="77777777" w:rsidR="00530054" w:rsidRPr="001017E1" w:rsidRDefault="00B33A19">
            <w:pPr>
              <w:widowControl/>
              <w:jc w:val="center"/>
              <w:rPr>
                <w:rFonts w:ascii="Times New Roman" w:eastAsia="仿宋" w:hAnsi="Times New Roman" w:cs="Times New Roman"/>
                <w:b/>
                <w:bCs/>
                <w:kern w:val="0"/>
                <w:szCs w:val="21"/>
              </w:rPr>
            </w:pPr>
            <w:r w:rsidRPr="001017E1">
              <w:rPr>
                <w:rFonts w:ascii="Times New Roman" w:eastAsia="仿宋" w:hAnsi="Times New Roman" w:cs="Times New Roman"/>
                <w:b/>
                <w:bCs/>
                <w:kern w:val="0"/>
                <w:szCs w:val="21"/>
              </w:rPr>
              <w:t>红树林地</w:t>
            </w:r>
          </w:p>
        </w:tc>
        <w:tc>
          <w:tcPr>
            <w:tcW w:w="408" w:type="pct"/>
            <w:tcBorders>
              <w:top w:val="single" w:sz="4" w:space="0" w:color="auto"/>
              <w:left w:val="single" w:sz="4" w:space="0" w:color="auto"/>
              <w:bottom w:val="single" w:sz="4" w:space="0" w:color="auto"/>
              <w:right w:val="single" w:sz="4" w:space="0" w:color="auto"/>
            </w:tcBorders>
            <w:vAlign w:val="center"/>
          </w:tcPr>
          <w:p w14:paraId="2EE7D12B" w14:textId="77777777" w:rsidR="00530054" w:rsidRPr="001017E1" w:rsidRDefault="00B33A19">
            <w:pPr>
              <w:widowControl/>
              <w:jc w:val="center"/>
              <w:rPr>
                <w:rFonts w:ascii="Times New Roman" w:eastAsia="仿宋" w:hAnsi="Times New Roman" w:cs="Times New Roman"/>
                <w:b/>
                <w:bCs/>
                <w:kern w:val="0"/>
                <w:szCs w:val="21"/>
              </w:rPr>
            </w:pPr>
            <w:r w:rsidRPr="001017E1">
              <w:rPr>
                <w:rFonts w:ascii="Times New Roman" w:eastAsia="仿宋" w:hAnsi="Times New Roman" w:cs="Times New Roman"/>
                <w:b/>
                <w:bCs/>
                <w:kern w:val="0"/>
                <w:szCs w:val="21"/>
              </w:rPr>
              <w:t>森林沼泽</w:t>
            </w:r>
          </w:p>
        </w:tc>
        <w:tc>
          <w:tcPr>
            <w:tcW w:w="408" w:type="pct"/>
            <w:tcBorders>
              <w:top w:val="single" w:sz="4" w:space="0" w:color="auto"/>
              <w:left w:val="single" w:sz="4" w:space="0" w:color="auto"/>
              <w:bottom w:val="single" w:sz="4" w:space="0" w:color="auto"/>
              <w:right w:val="single" w:sz="4" w:space="0" w:color="auto"/>
            </w:tcBorders>
            <w:vAlign w:val="center"/>
          </w:tcPr>
          <w:p w14:paraId="0E502728" w14:textId="77777777" w:rsidR="00530054" w:rsidRPr="001017E1" w:rsidRDefault="00B33A19">
            <w:pPr>
              <w:widowControl/>
              <w:jc w:val="center"/>
              <w:rPr>
                <w:rFonts w:ascii="Times New Roman" w:eastAsia="仿宋" w:hAnsi="Times New Roman" w:cs="Times New Roman"/>
                <w:b/>
                <w:bCs/>
                <w:kern w:val="0"/>
                <w:szCs w:val="21"/>
              </w:rPr>
            </w:pPr>
            <w:r w:rsidRPr="001017E1">
              <w:rPr>
                <w:rFonts w:ascii="Times New Roman" w:eastAsia="仿宋" w:hAnsi="Times New Roman" w:cs="Times New Roman"/>
                <w:b/>
                <w:bCs/>
                <w:kern w:val="0"/>
                <w:szCs w:val="21"/>
              </w:rPr>
              <w:t>灌丛沼泽</w:t>
            </w:r>
          </w:p>
        </w:tc>
        <w:tc>
          <w:tcPr>
            <w:tcW w:w="408" w:type="pct"/>
            <w:tcBorders>
              <w:top w:val="single" w:sz="4" w:space="0" w:color="auto"/>
              <w:left w:val="single" w:sz="4" w:space="0" w:color="auto"/>
              <w:bottom w:val="single" w:sz="4" w:space="0" w:color="auto"/>
              <w:right w:val="single" w:sz="4" w:space="0" w:color="auto"/>
            </w:tcBorders>
            <w:vAlign w:val="center"/>
          </w:tcPr>
          <w:p w14:paraId="33FAD66A" w14:textId="77777777" w:rsidR="00530054" w:rsidRPr="001017E1" w:rsidRDefault="00B33A19">
            <w:pPr>
              <w:widowControl/>
              <w:jc w:val="center"/>
              <w:rPr>
                <w:rFonts w:ascii="Times New Roman" w:eastAsia="仿宋" w:hAnsi="Times New Roman" w:cs="Times New Roman"/>
                <w:b/>
                <w:bCs/>
                <w:kern w:val="0"/>
                <w:szCs w:val="21"/>
              </w:rPr>
            </w:pPr>
            <w:r w:rsidRPr="001017E1">
              <w:rPr>
                <w:rFonts w:ascii="Times New Roman" w:eastAsia="仿宋" w:hAnsi="Times New Roman" w:cs="Times New Roman"/>
                <w:b/>
                <w:bCs/>
                <w:kern w:val="0"/>
                <w:szCs w:val="21"/>
              </w:rPr>
              <w:t>沼泽草地</w:t>
            </w:r>
          </w:p>
        </w:tc>
        <w:tc>
          <w:tcPr>
            <w:tcW w:w="248" w:type="pct"/>
            <w:tcBorders>
              <w:top w:val="single" w:sz="4" w:space="0" w:color="auto"/>
              <w:left w:val="single" w:sz="4" w:space="0" w:color="auto"/>
              <w:bottom w:val="single" w:sz="4" w:space="0" w:color="auto"/>
              <w:right w:val="single" w:sz="4" w:space="0" w:color="auto"/>
            </w:tcBorders>
            <w:vAlign w:val="center"/>
          </w:tcPr>
          <w:p w14:paraId="390072C8" w14:textId="77777777" w:rsidR="00530054" w:rsidRPr="001017E1" w:rsidRDefault="00B33A19">
            <w:pPr>
              <w:widowControl/>
              <w:jc w:val="center"/>
              <w:rPr>
                <w:rFonts w:ascii="Times New Roman" w:eastAsia="仿宋" w:hAnsi="Times New Roman" w:cs="Times New Roman"/>
                <w:b/>
                <w:bCs/>
                <w:kern w:val="0"/>
                <w:szCs w:val="21"/>
              </w:rPr>
            </w:pPr>
            <w:r w:rsidRPr="001017E1">
              <w:rPr>
                <w:rFonts w:ascii="Times New Roman" w:eastAsia="仿宋" w:hAnsi="Times New Roman" w:cs="Times New Roman"/>
                <w:b/>
                <w:bCs/>
                <w:kern w:val="0"/>
                <w:szCs w:val="21"/>
              </w:rPr>
              <w:t>盐田</w:t>
            </w:r>
          </w:p>
        </w:tc>
        <w:tc>
          <w:tcPr>
            <w:tcW w:w="408" w:type="pct"/>
            <w:tcBorders>
              <w:top w:val="single" w:sz="4" w:space="0" w:color="auto"/>
              <w:left w:val="single" w:sz="4" w:space="0" w:color="auto"/>
              <w:bottom w:val="single" w:sz="4" w:space="0" w:color="auto"/>
              <w:right w:val="single" w:sz="4" w:space="0" w:color="auto"/>
            </w:tcBorders>
            <w:vAlign w:val="center"/>
          </w:tcPr>
          <w:p w14:paraId="61402710" w14:textId="77777777" w:rsidR="00530054" w:rsidRPr="001017E1" w:rsidRDefault="00B33A19">
            <w:pPr>
              <w:widowControl/>
              <w:jc w:val="center"/>
              <w:rPr>
                <w:rFonts w:ascii="Times New Roman" w:eastAsia="仿宋" w:hAnsi="Times New Roman" w:cs="Times New Roman"/>
                <w:b/>
                <w:bCs/>
                <w:kern w:val="0"/>
                <w:szCs w:val="21"/>
              </w:rPr>
            </w:pPr>
            <w:r w:rsidRPr="001017E1">
              <w:rPr>
                <w:rFonts w:ascii="Times New Roman" w:eastAsia="仿宋" w:hAnsi="Times New Roman" w:cs="Times New Roman"/>
                <w:b/>
                <w:bCs/>
                <w:kern w:val="0"/>
                <w:szCs w:val="21"/>
              </w:rPr>
              <w:t>沿海滩涂</w:t>
            </w:r>
          </w:p>
        </w:tc>
        <w:tc>
          <w:tcPr>
            <w:tcW w:w="411" w:type="pct"/>
            <w:tcBorders>
              <w:top w:val="single" w:sz="4" w:space="0" w:color="auto"/>
              <w:left w:val="single" w:sz="4" w:space="0" w:color="auto"/>
              <w:bottom w:val="single" w:sz="4" w:space="0" w:color="auto"/>
              <w:right w:val="single" w:sz="4" w:space="0" w:color="auto"/>
            </w:tcBorders>
            <w:vAlign w:val="center"/>
          </w:tcPr>
          <w:p w14:paraId="75278ACB" w14:textId="77777777" w:rsidR="00530054" w:rsidRPr="001017E1" w:rsidRDefault="00B33A19">
            <w:pPr>
              <w:widowControl/>
              <w:jc w:val="center"/>
              <w:rPr>
                <w:rFonts w:ascii="Times New Roman" w:eastAsia="仿宋" w:hAnsi="Times New Roman" w:cs="Times New Roman"/>
                <w:b/>
                <w:bCs/>
                <w:kern w:val="0"/>
                <w:szCs w:val="21"/>
              </w:rPr>
            </w:pPr>
            <w:r w:rsidRPr="001017E1">
              <w:rPr>
                <w:rFonts w:ascii="Times New Roman" w:eastAsia="仿宋" w:hAnsi="Times New Roman" w:cs="Times New Roman"/>
                <w:b/>
                <w:bCs/>
                <w:kern w:val="0"/>
                <w:szCs w:val="21"/>
              </w:rPr>
              <w:t>内陆滩涂</w:t>
            </w:r>
          </w:p>
        </w:tc>
        <w:tc>
          <w:tcPr>
            <w:tcW w:w="411" w:type="pct"/>
            <w:tcBorders>
              <w:top w:val="single" w:sz="4" w:space="0" w:color="auto"/>
              <w:left w:val="single" w:sz="4" w:space="0" w:color="auto"/>
              <w:bottom w:val="single" w:sz="4" w:space="0" w:color="auto"/>
              <w:right w:val="single" w:sz="4" w:space="0" w:color="auto"/>
            </w:tcBorders>
            <w:vAlign w:val="center"/>
          </w:tcPr>
          <w:p w14:paraId="090482DD" w14:textId="77777777" w:rsidR="00530054" w:rsidRPr="001017E1" w:rsidRDefault="00B33A19">
            <w:pPr>
              <w:widowControl/>
              <w:jc w:val="center"/>
              <w:rPr>
                <w:rFonts w:ascii="Times New Roman" w:eastAsia="仿宋" w:hAnsi="Times New Roman" w:cs="Times New Roman"/>
                <w:b/>
                <w:bCs/>
                <w:kern w:val="0"/>
                <w:szCs w:val="21"/>
              </w:rPr>
            </w:pPr>
            <w:r w:rsidRPr="001017E1">
              <w:rPr>
                <w:rFonts w:ascii="Times New Roman" w:eastAsia="仿宋" w:hAnsi="Times New Roman" w:cs="Times New Roman"/>
                <w:b/>
                <w:bCs/>
                <w:kern w:val="0"/>
                <w:szCs w:val="21"/>
              </w:rPr>
              <w:t>沼泽地</w:t>
            </w:r>
          </w:p>
        </w:tc>
      </w:tr>
      <w:tr w:rsidR="001017E1" w:rsidRPr="001017E1" w14:paraId="1998BEBB" w14:textId="77777777">
        <w:trPr>
          <w:trHeight w:val="325"/>
        </w:trPr>
        <w:tc>
          <w:tcPr>
            <w:tcW w:w="7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CF0FB9" w14:textId="77777777" w:rsidR="00530054" w:rsidRPr="001017E1" w:rsidRDefault="00B33A19">
            <w:pPr>
              <w:widowControl/>
              <w:jc w:val="center"/>
              <w:rPr>
                <w:rFonts w:ascii="Times New Roman" w:eastAsia="仿宋" w:hAnsi="Times New Roman" w:cs="Times New Roman"/>
                <w:i/>
                <w:iCs/>
                <w:kern w:val="0"/>
                <w:szCs w:val="21"/>
              </w:rPr>
            </w:pPr>
            <w:r w:rsidRPr="001017E1">
              <w:rPr>
                <w:rFonts w:ascii="Times New Roman" w:eastAsia="仿宋" w:hAnsi="Times New Roman" w:cs="Times New Roman"/>
                <w:i/>
                <w:iCs/>
                <w:kern w:val="0"/>
                <w:szCs w:val="21"/>
              </w:rPr>
              <w:t>1</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9AE539" w14:textId="77777777" w:rsidR="00530054" w:rsidRPr="001017E1" w:rsidRDefault="00B33A19">
            <w:pPr>
              <w:widowControl/>
              <w:jc w:val="center"/>
              <w:rPr>
                <w:rFonts w:ascii="Times New Roman" w:eastAsia="仿宋" w:hAnsi="Times New Roman" w:cs="Times New Roman"/>
                <w:i/>
                <w:iCs/>
                <w:kern w:val="0"/>
                <w:szCs w:val="21"/>
              </w:rPr>
            </w:pPr>
            <w:r w:rsidRPr="001017E1">
              <w:rPr>
                <w:rFonts w:ascii="Times New Roman" w:eastAsia="仿宋" w:hAnsi="Times New Roman" w:cs="Times New Roman"/>
                <w:i/>
                <w:iCs/>
                <w:kern w:val="0"/>
                <w:szCs w:val="21"/>
              </w:rPr>
              <w:t>2</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58C4AE" w14:textId="77777777" w:rsidR="00530054" w:rsidRPr="001017E1" w:rsidRDefault="00B33A19">
            <w:pPr>
              <w:widowControl/>
              <w:jc w:val="center"/>
              <w:rPr>
                <w:rFonts w:ascii="Times New Roman" w:eastAsia="仿宋" w:hAnsi="Times New Roman" w:cs="Times New Roman"/>
                <w:i/>
                <w:iCs/>
                <w:kern w:val="0"/>
                <w:szCs w:val="21"/>
              </w:rPr>
            </w:pPr>
            <w:r w:rsidRPr="001017E1">
              <w:rPr>
                <w:rFonts w:ascii="Times New Roman" w:eastAsia="仿宋" w:hAnsi="Times New Roman" w:cs="Times New Roman"/>
                <w:i/>
                <w:iCs/>
                <w:kern w:val="0"/>
                <w:szCs w:val="21"/>
              </w:rPr>
              <w:t>3</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7DFC2F" w14:textId="77777777" w:rsidR="00530054" w:rsidRPr="001017E1" w:rsidRDefault="00B33A19">
            <w:pPr>
              <w:widowControl/>
              <w:jc w:val="center"/>
              <w:rPr>
                <w:rFonts w:ascii="Times New Roman" w:eastAsia="仿宋" w:hAnsi="Times New Roman" w:cs="Times New Roman"/>
                <w:i/>
                <w:iCs/>
                <w:kern w:val="0"/>
                <w:szCs w:val="21"/>
              </w:rPr>
            </w:pPr>
            <w:r w:rsidRPr="001017E1">
              <w:rPr>
                <w:rFonts w:ascii="Times New Roman" w:eastAsia="仿宋" w:hAnsi="Times New Roman" w:cs="Times New Roman"/>
                <w:i/>
                <w:iCs/>
                <w:kern w:val="0"/>
                <w:szCs w:val="21"/>
              </w:rPr>
              <w:t>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408106" w14:textId="77777777" w:rsidR="00530054" w:rsidRPr="001017E1" w:rsidRDefault="00B33A19">
            <w:pPr>
              <w:widowControl/>
              <w:jc w:val="center"/>
              <w:rPr>
                <w:rFonts w:ascii="Times New Roman" w:eastAsia="仿宋" w:hAnsi="Times New Roman" w:cs="Times New Roman"/>
                <w:i/>
                <w:iCs/>
                <w:kern w:val="0"/>
                <w:szCs w:val="21"/>
              </w:rPr>
            </w:pPr>
            <w:r w:rsidRPr="001017E1">
              <w:rPr>
                <w:rFonts w:ascii="Times New Roman" w:eastAsia="仿宋" w:hAnsi="Times New Roman" w:cs="Times New Roman"/>
                <w:i/>
                <w:iCs/>
                <w:kern w:val="0"/>
                <w:szCs w:val="21"/>
              </w:rPr>
              <w:t>5</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A2A542" w14:textId="77777777" w:rsidR="00530054" w:rsidRPr="001017E1" w:rsidRDefault="00B33A19">
            <w:pPr>
              <w:widowControl/>
              <w:jc w:val="center"/>
              <w:rPr>
                <w:rFonts w:ascii="Times New Roman" w:eastAsia="仿宋" w:hAnsi="Times New Roman" w:cs="Times New Roman"/>
                <w:i/>
                <w:iCs/>
                <w:kern w:val="0"/>
                <w:szCs w:val="21"/>
              </w:rPr>
            </w:pPr>
            <w:r w:rsidRPr="001017E1">
              <w:rPr>
                <w:rFonts w:ascii="Times New Roman" w:eastAsia="仿宋" w:hAnsi="Times New Roman" w:cs="Times New Roman"/>
                <w:i/>
                <w:iCs/>
                <w:kern w:val="0"/>
                <w:szCs w:val="21"/>
              </w:rPr>
              <w:t>6</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AACC43" w14:textId="77777777" w:rsidR="00530054" w:rsidRPr="001017E1" w:rsidRDefault="00B33A19">
            <w:pPr>
              <w:widowControl/>
              <w:jc w:val="center"/>
              <w:rPr>
                <w:rFonts w:ascii="Times New Roman" w:eastAsia="仿宋" w:hAnsi="Times New Roman" w:cs="Times New Roman"/>
                <w:i/>
                <w:iCs/>
                <w:kern w:val="0"/>
                <w:szCs w:val="21"/>
              </w:rPr>
            </w:pPr>
            <w:r w:rsidRPr="001017E1">
              <w:rPr>
                <w:rFonts w:ascii="Times New Roman" w:eastAsia="仿宋" w:hAnsi="Times New Roman" w:cs="Times New Roman"/>
                <w:i/>
                <w:iCs/>
                <w:kern w:val="0"/>
                <w:szCs w:val="21"/>
              </w:rPr>
              <w:t>7</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6B06C7" w14:textId="77777777" w:rsidR="00530054" w:rsidRPr="001017E1" w:rsidRDefault="00B33A19">
            <w:pPr>
              <w:widowControl/>
              <w:jc w:val="center"/>
              <w:rPr>
                <w:rFonts w:ascii="Times New Roman" w:eastAsia="仿宋" w:hAnsi="Times New Roman" w:cs="Times New Roman"/>
                <w:i/>
                <w:iCs/>
                <w:kern w:val="0"/>
                <w:szCs w:val="21"/>
              </w:rPr>
            </w:pPr>
            <w:r w:rsidRPr="001017E1">
              <w:rPr>
                <w:rFonts w:ascii="Times New Roman" w:eastAsia="仿宋" w:hAnsi="Times New Roman" w:cs="Times New Roman"/>
                <w:i/>
                <w:iCs/>
                <w:kern w:val="0"/>
                <w:szCs w:val="21"/>
              </w:rPr>
              <w:t>8</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EFAB14" w14:textId="77777777" w:rsidR="00530054" w:rsidRPr="001017E1" w:rsidRDefault="00B33A19">
            <w:pPr>
              <w:widowControl/>
              <w:jc w:val="center"/>
              <w:rPr>
                <w:rFonts w:ascii="Times New Roman" w:eastAsia="仿宋" w:hAnsi="Times New Roman" w:cs="Times New Roman"/>
                <w:i/>
                <w:iCs/>
                <w:kern w:val="0"/>
                <w:szCs w:val="21"/>
              </w:rPr>
            </w:pPr>
            <w:r w:rsidRPr="001017E1">
              <w:rPr>
                <w:rFonts w:ascii="Times New Roman" w:eastAsia="仿宋" w:hAnsi="Times New Roman" w:cs="Times New Roman"/>
                <w:i/>
                <w:iCs/>
                <w:kern w:val="0"/>
                <w:szCs w:val="21"/>
              </w:rPr>
              <w:t>9</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82ED3D" w14:textId="77777777" w:rsidR="00530054" w:rsidRPr="001017E1" w:rsidRDefault="00B33A19">
            <w:pPr>
              <w:widowControl/>
              <w:jc w:val="center"/>
              <w:rPr>
                <w:rFonts w:ascii="Times New Roman" w:eastAsia="仿宋" w:hAnsi="Times New Roman" w:cs="Times New Roman"/>
                <w:i/>
                <w:iCs/>
                <w:kern w:val="0"/>
                <w:szCs w:val="21"/>
              </w:rPr>
            </w:pPr>
            <w:r w:rsidRPr="001017E1">
              <w:rPr>
                <w:rFonts w:ascii="Times New Roman" w:eastAsia="仿宋" w:hAnsi="Times New Roman" w:cs="Times New Roman"/>
                <w:i/>
                <w:iCs/>
                <w:kern w:val="0"/>
                <w:szCs w:val="21"/>
              </w:rPr>
              <w:t>10</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D4283B" w14:textId="77777777" w:rsidR="00530054" w:rsidRPr="001017E1" w:rsidRDefault="00B33A19">
            <w:pPr>
              <w:widowControl/>
              <w:jc w:val="center"/>
              <w:rPr>
                <w:rFonts w:ascii="Times New Roman" w:eastAsia="仿宋" w:hAnsi="Times New Roman" w:cs="Times New Roman"/>
                <w:i/>
                <w:iCs/>
                <w:kern w:val="0"/>
                <w:szCs w:val="21"/>
              </w:rPr>
            </w:pPr>
            <w:r w:rsidRPr="001017E1">
              <w:rPr>
                <w:rFonts w:ascii="Times New Roman" w:eastAsia="仿宋" w:hAnsi="Times New Roman" w:cs="Times New Roman"/>
                <w:i/>
                <w:iCs/>
                <w:kern w:val="0"/>
                <w:szCs w:val="21"/>
              </w:rPr>
              <w:t>11</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184EEE" w14:textId="77777777" w:rsidR="00530054" w:rsidRPr="001017E1" w:rsidRDefault="00B33A19">
            <w:pPr>
              <w:widowControl/>
              <w:jc w:val="center"/>
              <w:rPr>
                <w:rFonts w:ascii="Times New Roman" w:eastAsia="仿宋" w:hAnsi="Times New Roman" w:cs="Times New Roman"/>
                <w:i/>
                <w:iCs/>
                <w:kern w:val="0"/>
                <w:szCs w:val="21"/>
              </w:rPr>
            </w:pPr>
            <w:r w:rsidRPr="001017E1">
              <w:rPr>
                <w:rFonts w:ascii="Times New Roman" w:eastAsia="仿宋" w:hAnsi="Times New Roman" w:cs="Times New Roman"/>
                <w:i/>
                <w:iCs/>
                <w:kern w:val="0"/>
                <w:szCs w:val="21"/>
              </w:rPr>
              <w:t>12</w:t>
            </w:r>
          </w:p>
        </w:tc>
      </w:tr>
      <w:tr w:rsidR="001017E1" w:rsidRPr="001017E1" w14:paraId="316F5261" w14:textId="77777777" w:rsidTr="009959BE">
        <w:trPr>
          <w:trHeight w:val="325"/>
        </w:trPr>
        <w:tc>
          <w:tcPr>
            <w:tcW w:w="7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D9BD3D" w14:textId="77777777" w:rsidR="009959BE" w:rsidRPr="001017E1" w:rsidRDefault="009959BE" w:rsidP="009959BE">
            <w:pPr>
              <w:widowControl/>
              <w:jc w:val="center"/>
              <w:rPr>
                <w:rFonts w:ascii="Times New Roman" w:eastAsia="仿宋" w:hAnsi="Times New Roman" w:cs="Times New Roman"/>
                <w:b/>
                <w:bCs/>
                <w:kern w:val="0"/>
                <w:szCs w:val="21"/>
              </w:rPr>
            </w:pPr>
            <w:r w:rsidRPr="001017E1">
              <w:rPr>
                <w:rFonts w:ascii="Times New Roman" w:eastAsia="仿宋" w:hAnsi="Times New Roman" w:cs="Times New Roman" w:hint="eastAsia"/>
                <w:b/>
                <w:bCs/>
                <w:kern w:val="0"/>
                <w:szCs w:val="21"/>
              </w:rPr>
              <w:t>合计</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3D9492" w14:textId="64984EF0" w:rsidR="009959BE" w:rsidRPr="001017E1" w:rsidRDefault="009959BE" w:rsidP="00A37DC4">
            <w:pPr>
              <w:widowControl/>
              <w:jc w:val="center"/>
              <w:textAlignment w:val="center"/>
              <w:rPr>
                <w:rFonts w:ascii="Times New Roman" w:eastAsia="仿宋" w:hAnsi="Times New Roman" w:cs="Times New Roman"/>
                <w:b/>
                <w:bCs/>
                <w:kern w:val="0"/>
                <w:szCs w:val="21"/>
              </w:rPr>
            </w:pPr>
            <w:bookmarkStart w:id="483" w:name="_Hlk102654837"/>
            <w:r w:rsidRPr="001017E1">
              <w:rPr>
                <w:rFonts w:ascii="Times New Roman" w:eastAsia="仿宋" w:hAnsi="Times New Roman" w:cs="Times New Roman"/>
                <w:b/>
                <w:bCs/>
                <w:kern w:val="0"/>
                <w:szCs w:val="21"/>
              </w:rPr>
              <w:t>30944.48</w:t>
            </w:r>
            <w:bookmarkEnd w:id="483"/>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795C7D" w14:textId="77777777" w:rsidR="009959BE" w:rsidRPr="001017E1" w:rsidRDefault="009959BE" w:rsidP="009959BE">
            <w:pPr>
              <w:widowControl/>
              <w:jc w:val="center"/>
              <w:textAlignment w:val="center"/>
              <w:rPr>
                <w:rFonts w:ascii="Times New Roman" w:eastAsia="仿宋" w:hAnsi="Times New Roman" w:cs="Times New Roman"/>
                <w:b/>
                <w:bCs/>
                <w:kern w:val="0"/>
                <w:szCs w:val="21"/>
                <w:highlight w:val="yellow"/>
              </w:rPr>
            </w:pPr>
            <w:r w:rsidRPr="001017E1">
              <w:rPr>
                <w:rFonts w:ascii="Times New Roman" w:eastAsia="仿宋" w:hAnsi="Times New Roman" w:cs="Times New Roman"/>
                <w:b/>
                <w:bCs/>
                <w:kern w:val="0"/>
                <w:szCs w:val="21"/>
                <w:highlight w:val="yellow"/>
              </w:rPr>
              <w:t>0.19</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DDEAC6" w14:textId="77777777" w:rsidR="009959BE" w:rsidRPr="001017E1" w:rsidRDefault="009959BE" w:rsidP="009959BE">
            <w:pPr>
              <w:widowControl/>
              <w:jc w:val="center"/>
              <w:rPr>
                <w:rFonts w:ascii="Times New Roman" w:eastAsia="仿宋" w:hAnsi="Times New Roman" w:cs="Times New Roman"/>
                <w:b/>
                <w:bCs/>
                <w:kern w:val="0"/>
                <w:szCs w:val="21"/>
                <w:highlight w:val="yellow"/>
              </w:rPr>
            </w:pPr>
            <w:r w:rsidRPr="001017E1">
              <w:rPr>
                <w:rFonts w:ascii="Times New Roman" w:eastAsia="仿宋" w:hAnsi="Times New Roman" w:cs="Times New Roman"/>
                <w:b/>
                <w:bCs/>
                <w:kern w:val="0"/>
                <w:szCs w:val="21"/>
                <w:highlight w:val="yellow"/>
              </w:rPr>
              <w:t>58.58</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846CB9" w14:textId="77777777" w:rsidR="009959BE" w:rsidRPr="001017E1" w:rsidRDefault="009959BE" w:rsidP="009959BE">
            <w:pPr>
              <w:widowControl/>
              <w:jc w:val="center"/>
              <w:rPr>
                <w:rFonts w:ascii="Times New Roman" w:eastAsia="仿宋" w:hAnsi="Times New Roman" w:cs="Times New Roman"/>
                <w:b/>
                <w:bCs/>
                <w:kern w:val="0"/>
                <w:szCs w:val="21"/>
                <w:highlight w:val="yellow"/>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4BB0ED" w14:textId="77777777" w:rsidR="009959BE" w:rsidRPr="001017E1" w:rsidRDefault="009959BE" w:rsidP="009959BE">
            <w:pPr>
              <w:widowControl/>
              <w:jc w:val="center"/>
              <w:rPr>
                <w:rFonts w:ascii="Times New Roman" w:eastAsia="仿宋" w:hAnsi="Times New Roman" w:cs="Times New Roman"/>
                <w:b/>
                <w:bCs/>
                <w:kern w:val="0"/>
                <w:szCs w:val="21"/>
                <w:highlight w:val="yellow"/>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CF4505" w14:textId="77777777" w:rsidR="009959BE" w:rsidRPr="001017E1" w:rsidRDefault="009959BE" w:rsidP="009959BE">
            <w:pPr>
              <w:widowControl/>
              <w:jc w:val="center"/>
              <w:rPr>
                <w:rFonts w:ascii="Times New Roman" w:eastAsia="仿宋" w:hAnsi="Times New Roman" w:cs="Times New Roman"/>
                <w:b/>
                <w:bCs/>
                <w:kern w:val="0"/>
                <w:szCs w:val="21"/>
                <w:highlight w:val="yellow"/>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97B140" w14:textId="77777777" w:rsidR="009959BE" w:rsidRPr="001017E1" w:rsidRDefault="009959BE" w:rsidP="009959BE">
            <w:pPr>
              <w:widowControl/>
              <w:jc w:val="center"/>
              <w:rPr>
                <w:rFonts w:ascii="Times New Roman" w:eastAsia="仿宋" w:hAnsi="Times New Roman" w:cs="Times New Roman"/>
                <w:b/>
                <w:bCs/>
                <w:kern w:val="0"/>
                <w:szCs w:val="21"/>
                <w:highlight w:val="yellow"/>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77B553" w14:textId="77777777" w:rsidR="009959BE" w:rsidRPr="001017E1" w:rsidRDefault="009959BE" w:rsidP="009959BE">
            <w:pPr>
              <w:widowControl/>
              <w:jc w:val="center"/>
              <w:rPr>
                <w:rFonts w:ascii="Times New Roman" w:eastAsia="仿宋" w:hAnsi="Times New Roman" w:cs="Times New Roman"/>
                <w:b/>
                <w:bCs/>
                <w:kern w:val="0"/>
                <w:szCs w:val="21"/>
                <w:highlight w:val="yellow"/>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73F929" w14:textId="77777777" w:rsidR="009959BE" w:rsidRPr="001017E1" w:rsidRDefault="009959BE" w:rsidP="009959BE">
            <w:pPr>
              <w:widowControl/>
              <w:jc w:val="center"/>
              <w:rPr>
                <w:rFonts w:ascii="Times New Roman" w:eastAsia="仿宋" w:hAnsi="Times New Roman" w:cs="Times New Roman"/>
                <w:b/>
                <w:bCs/>
                <w:kern w:val="0"/>
                <w:szCs w:val="21"/>
                <w:highlight w:val="yellow"/>
              </w:rPr>
            </w:pP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2A62B9" w14:textId="77777777" w:rsidR="009959BE" w:rsidRPr="001017E1" w:rsidRDefault="009959BE" w:rsidP="009959BE">
            <w:pPr>
              <w:widowControl/>
              <w:jc w:val="center"/>
              <w:rPr>
                <w:rFonts w:ascii="Times New Roman" w:eastAsia="仿宋" w:hAnsi="Times New Roman" w:cs="Times New Roman"/>
                <w:b/>
                <w:bCs/>
                <w:kern w:val="0"/>
                <w:szCs w:val="21"/>
                <w:highlight w:val="yellow"/>
              </w:rPr>
            </w:pPr>
            <w:r w:rsidRPr="001017E1">
              <w:rPr>
                <w:rFonts w:ascii="Times New Roman" w:eastAsia="仿宋" w:hAnsi="Times New Roman" w:cs="Times New Roman"/>
                <w:b/>
                <w:bCs/>
                <w:kern w:val="0"/>
                <w:szCs w:val="21"/>
                <w:highlight w:val="yellow"/>
              </w:rPr>
              <w:t>58.58</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1A4253" w14:textId="77777777" w:rsidR="009959BE" w:rsidRPr="001017E1" w:rsidRDefault="009959BE" w:rsidP="009959BE">
            <w:pPr>
              <w:widowControl/>
              <w:jc w:val="center"/>
              <w:rPr>
                <w:rFonts w:ascii="Times New Roman" w:eastAsia="仿宋" w:hAnsi="Times New Roman" w:cs="Times New Roman"/>
                <w:b/>
                <w:bCs/>
                <w:kern w:val="0"/>
                <w:szCs w:val="21"/>
              </w:rPr>
            </w:pPr>
          </w:p>
        </w:tc>
      </w:tr>
      <w:tr w:rsidR="001017E1" w:rsidRPr="001017E1" w14:paraId="27CFF03D" w14:textId="77777777" w:rsidTr="009959BE">
        <w:trPr>
          <w:trHeight w:val="325"/>
        </w:trPr>
        <w:tc>
          <w:tcPr>
            <w:tcW w:w="734" w:type="pct"/>
            <w:tcBorders>
              <w:top w:val="single" w:sz="4" w:space="0" w:color="000000"/>
              <w:left w:val="single" w:sz="4" w:space="0" w:color="000000"/>
              <w:bottom w:val="single" w:sz="4" w:space="0" w:color="000000"/>
              <w:right w:val="single" w:sz="4" w:space="0" w:color="000000"/>
            </w:tcBorders>
            <w:noWrap/>
            <w:vAlign w:val="center"/>
          </w:tcPr>
          <w:p w14:paraId="16B8201E" w14:textId="77777777" w:rsidR="009959BE" w:rsidRPr="001017E1" w:rsidRDefault="009959BE" w:rsidP="009959BE">
            <w:pPr>
              <w:widowControl/>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北山街道</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B4E050" w14:textId="421929A6" w:rsidR="009959BE" w:rsidRPr="001017E1" w:rsidRDefault="009959BE" w:rsidP="00A37DC4">
            <w:pPr>
              <w:widowControl/>
              <w:jc w:val="center"/>
              <w:textAlignment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260.56</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0E267E" w14:textId="7D28B092" w:rsidR="009959BE" w:rsidRPr="001017E1" w:rsidRDefault="009959BE" w:rsidP="009959BE">
            <w:pPr>
              <w:widowControl/>
              <w:jc w:val="center"/>
              <w:textAlignment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0</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E789EA"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A29D30"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7529B4"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CDD47A"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5D305A" w14:textId="77777777" w:rsidR="009959BE" w:rsidRPr="001017E1" w:rsidRDefault="009959BE" w:rsidP="009959BE">
            <w:pPr>
              <w:widowControl/>
              <w:jc w:val="center"/>
              <w:rPr>
                <w:rFonts w:ascii="Times New Roman" w:eastAsia="仿宋" w:hAnsi="Times New Roman" w:cs="Times New Roman"/>
                <w:kern w:val="0"/>
                <w:szCs w:val="21"/>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14B2FA"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230933" w14:textId="77777777" w:rsidR="009959BE" w:rsidRPr="001017E1" w:rsidRDefault="009959BE" w:rsidP="009959BE">
            <w:pPr>
              <w:widowControl/>
              <w:jc w:val="center"/>
              <w:rPr>
                <w:rFonts w:ascii="Times New Roman" w:eastAsia="仿宋" w:hAnsi="Times New Roman" w:cs="Times New Roman"/>
                <w:kern w:val="0"/>
                <w:szCs w:val="21"/>
              </w:rPr>
            </w:pP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249DFB" w14:textId="42DA10B6" w:rsidR="009959BE" w:rsidRPr="001017E1" w:rsidRDefault="009959BE" w:rsidP="009959BE">
            <w:pPr>
              <w:widowControl/>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0</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CD5F5A" w14:textId="77777777" w:rsidR="009959BE" w:rsidRPr="001017E1" w:rsidRDefault="009959BE" w:rsidP="009959BE">
            <w:pPr>
              <w:widowControl/>
              <w:jc w:val="center"/>
              <w:rPr>
                <w:rFonts w:ascii="Times New Roman" w:eastAsia="仿宋" w:hAnsi="Times New Roman" w:cs="Times New Roman"/>
                <w:kern w:val="0"/>
                <w:szCs w:val="21"/>
              </w:rPr>
            </w:pPr>
          </w:p>
        </w:tc>
      </w:tr>
      <w:tr w:rsidR="001017E1" w:rsidRPr="001017E1" w14:paraId="5E72CCF8" w14:textId="77777777" w:rsidTr="009959BE">
        <w:trPr>
          <w:trHeight w:val="325"/>
        </w:trPr>
        <w:tc>
          <w:tcPr>
            <w:tcW w:w="734" w:type="pct"/>
            <w:tcBorders>
              <w:top w:val="single" w:sz="4" w:space="0" w:color="000000"/>
              <w:left w:val="single" w:sz="4" w:space="0" w:color="000000"/>
              <w:bottom w:val="single" w:sz="4" w:space="0" w:color="000000"/>
              <w:right w:val="single" w:sz="4" w:space="0" w:color="000000"/>
            </w:tcBorders>
            <w:noWrap/>
            <w:vAlign w:val="center"/>
          </w:tcPr>
          <w:p w14:paraId="6F402767" w14:textId="77777777" w:rsidR="009959BE" w:rsidRPr="001017E1" w:rsidRDefault="009959BE" w:rsidP="009959BE">
            <w:pPr>
              <w:widowControl/>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翠苑街道</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34930E" w14:textId="5A5FA4B0" w:rsidR="009959BE" w:rsidRPr="001017E1" w:rsidRDefault="009959BE" w:rsidP="00A37DC4">
            <w:pPr>
              <w:widowControl/>
              <w:jc w:val="center"/>
              <w:textAlignment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389.85</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FA44A4" w14:textId="22D33BFF" w:rsidR="009959BE" w:rsidRPr="001017E1" w:rsidRDefault="009959BE" w:rsidP="009959BE">
            <w:pPr>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0</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284F7F"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7EA829"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05EB75"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26DB0B"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AE1249" w14:textId="77777777" w:rsidR="009959BE" w:rsidRPr="001017E1" w:rsidRDefault="009959BE" w:rsidP="009959BE">
            <w:pPr>
              <w:widowControl/>
              <w:jc w:val="center"/>
              <w:rPr>
                <w:rFonts w:ascii="Times New Roman" w:eastAsia="仿宋" w:hAnsi="Times New Roman" w:cs="Times New Roman"/>
                <w:kern w:val="0"/>
                <w:szCs w:val="21"/>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003377"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C337DE" w14:textId="77777777" w:rsidR="009959BE" w:rsidRPr="001017E1" w:rsidRDefault="009959BE" w:rsidP="009959BE">
            <w:pPr>
              <w:widowControl/>
              <w:jc w:val="center"/>
              <w:rPr>
                <w:rFonts w:ascii="Times New Roman" w:eastAsia="仿宋" w:hAnsi="Times New Roman" w:cs="Times New Roman"/>
                <w:kern w:val="0"/>
                <w:szCs w:val="21"/>
              </w:rPr>
            </w:pP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432A9C" w14:textId="55E28C93" w:rsidR="009959BE" w:rsidRPr="001017E1" w:rsidRDefault="009959BE" w:rsidP="009959BE">
            <w:pPr>
              <w:widowControl/>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0</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C67492" w14:textId="77777777" w:rsidR="009959BE" w:rsidRPr="001017E1" w:rsidRDefault="009959BE" w:rsidP="009959BE">
            <w:pPr>
              <w:widowControl/>
              <w:jc w:val="center"/>
              <w:rPr>
                <w:rFonts w:ascii="Times New Roman" w:eastAsia="仿宋" w:hAnsi="Times New Roman" w:cs="Times New Roman"/>
                <w:kern w:val="0"/>
                <w:szCs w:val="21"/>
              </w:rPr>
            </w:pPr>
          </w:p>
        </w:tc>
      </w:tr>
      <w:tr w:rsidR="001017E1" w:rsidRPr="001017E1" w14:paraId="0BAAC306" w14:textId="77777777" w:rsidTr="009959BE">
        <w:trPr>
          <w:trHeight w:val="325"/>
        </w:trPr>
        <w:tc>
          <w:tcPr>
            <w:tcW w:w="734" w:type="pct"/>
            <w:tcBorders>
              <w:top w:val="single" w:sz="4" w:space="0" w:color="000000"/>
              <w:left w:val="single" w:sz="4" w:space="0" w:color="000000"/>
              <w:bottom w:val="single" w:sz="4" w:space="0" w:color="000000"/>
              <w:right w:val="single" w:sz="4" w:space="0" w:color="000000"/>
            </w:tcBorders>
            <w:noWrap/>
            <w:vAlign w:val="center"/>
          </w:tcPr>
          <w:p w14:paraId="752E2E51" w14:textId="77777777" w:rsidR="009959BE" w:rsidRPr="001017E1" w:rsidRDefault="009959BE" w:rsidP="009959BE">
            <w:pPr>
              <w:widowControl/>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古荡街道</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B3CCAB" w14:textId="223DD68C" w:rsidR="009959BE" w:rsidRPr="001017E1" w:rsidRDefault="009959BE" w:rsidP="00A37DC4">
            <w:pPr>
              <w:widowControl/>
              <w:jc w:val="center"/>
              <w:textAlignment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457.78</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BF7DB0" w14:textId="702C373B" w:rsidR="009959BE" w:rsidRPr="001017E1" w:rsidRDefault="009959BE" w:rsidP="009959BE">
            <w:pPr>
              <w:widowControl/>
              <w:jc w:val="center"/>
              <w:textAlignment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0</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4579F1"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63E473"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3FD7B5"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4322FA"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A1C422" w14:textId="77777777" w:rsidR="009959BE" w:rsidRPr="001017E1" w:rsidRDefault="009959BE" w:rsidP="009959BE">
            <w:pPr>
              <w:widowControl/>
              <w:jc w:val="center"/>
              <w:rPr>
                <w:rFonts w:ascii="Times New Roman" w:eastAsia="仿宋" w:hAnsi="Times New Roman" w:cs="Times New Roman"/>
                <w:kern w:val="0"/>
                <w:szCs w:val="21"/>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EE3B2B"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60D343" w14:textId="77777777" w:rsidR="009959BE" w:rsidRPr="001017E1" w:rsidRDefault="009959BE" w:rsidP="009959BE">
            <w:pPr>
              <w:widowControl/>
              <w:jc w:val="center"/>
              <w:rPr>
                <w:rFonts w:ascii="Times New Roman" w:eastAsia="仿宋" w:hAnsi="Times New Roman" w:cs="Times New Roman"/>
                <w:kern w:val="0"/>
                <w:szCs w:val="21"/>
              </w:rPr>
            </w:pP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9587BC" w14:textId="1778BAC3" w:rsidR="009959BE" w:rsidRPr="001017E1" w:rsidRDefault="009959BE" w:rsidP="009959BE">
            <w:pPr>
              <w:widowControl/>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0</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84FB55" w14:textId="77777777" w:rsidR="009959BE" w:rsidRPr="001017E1" w:rsidRDefault="009959BE" w:rsidP="009959BE">
            <w:pPr>
              <w:widowControl/>
              <w:jc w:val="center"/>
              <w:rPr>
                <w:rFonts w:ascii="Times New Roman" w:eastAsia="仿宋" w:hAnsi="Times New Roman" w:cs="Times New Roman"/>
                <w:kern w:val="0"/>
                <w:szCs w:val="21"/>
              </w:rPr>
            </w:pPr>
          </w:p>
        </w:tc>
      </w:tr>
      <w:tr w:rsidR="001017E1" w:rsidRPr="001017E1" w14:paraId="660F259D" w14:textId="77777777" w:rsidTr="009959BE">
        <w:trPr>
          <w:trHeight w:val="325"/>
        </w:trPr>
        <w:tc>
          <w:tcPr>
            <w:tcW w:w="734" w:type="pct"/>
            <w:tcBorders>
              <w:top w:val="single" w:sz="4" w:space="0" w:color="000000"/>
              <w:left w:val="single" w:sz="4" w:space="0" w:color="000000"/>
              <w:bottom w:val="single" w:sz="4" w:space="0" w:color="000000"/>
              <w:right w:val="single" w:sz="4" w:space="0" w:color="000000"/>
            </w:tcBorders>
            <w:noWrap/>
            <w:vAlign w:val="center"/>
          </w:tcPr>
          <w:p w14:paraId="31087A2C" w14:textId="77777777" w:rsidR="009959BE" w:rsidRPr="001017E1" w:rsidRDefault="009959BE" w:rsidP="009959BE">
            <w:pPr>
              <w:widowControl/>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蒋村街道</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43BE48" w14:textId="395C6DD6" w:rsidR="009959BE" w:rsidRPr="001017E1" w:rsidRDefault="009959BE" w:rsidP="00A37DC4">
            <w:pPr>
              <w:widowControl/>
              <w:jc w:val="center"/>
              <w:textAlignment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1395.20</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E790E6" w14:textId="00FAFF2F" w:rsidR="009959BE" w:rsidRPr="001017E1" w:rsidRDefault="009959BE" w:rsidP="009959BE">
            <w:pPr>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0</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AE78A2"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56B7B9"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D2D1A8"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C1DC45"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2C1AC9" w14:textId="77777777" w:rsidR="009959BE" w:rsidRPr="001017E1" w:rsidRDefault="009959BE" w:rsidP="009959BE">
            <w:pPr>
              <w:widowControl/>
              <w:jc w:val="center"/>
              <w:rPr>
                <w:rFonts w:ascii="Times New Roman" w:eastAsia="仿宋" w:hAnsi="Times New Roman" w:cs="Times New Roman"/>
                <w:kern w:val="0"/>
                <w:szCs w:val="21"/>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0C8D9F"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A20FA9" w14:textId="77777777" w:rsidR="009959BE" w:rsidRPr="001017E1" w:rsidRDefault="009959BE" w:rsidP="009959BE">
            <w:pPr>
              <w:widowControl/>
              <w:jc w:val="center"/>
              <w:rPr>
                <w:rFonts w:ascii="Times New Roman" w:eastAsia="仿宋" w:hAnsi="Times New Roman" w:cs="Times New Roman"/>
                <w:kern w:val="0"/>
                <w:szCs w:val="21"/>
              </w:rPr>
            </w:pP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3FACD2" w14:textId="0EF3248C" w:rsidR="009959BE" w:rsidRPr="001017E1" w:rsidRDefault="009959BE" w:rsidP="009959BE">
            <w:pPr>
              <w:widowControl/>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0</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D5D9BE" w14:textId="77777777" w:rsidR="009959BE" w:rsidRPr="001017E1" w:rsidRDefault="009959BE" w:rsidP="009959BE">
            <w:pPr>
              <w:widowControl/>
              <w:jc w:val="center"/>
              <w:rPr>
                <w:rFonts w:ascii="Times New Roman" w:eastAsia="仿宋" w:hAnsi="Times New Roman" w:cs="Times New Roman"/>
                <w:kern w:val="0"/>
                <w:szCs w:val="21"/>
              </w:rPr>
            </w:pPr>
          </w:p>
        </w:tc>
      </w:tr>
      <w:tr w:rsidR="001017E1" w:rsidRPr="001017E1" w14:paraId="51E85FF4" w14:textId="77777777" w:rsidTr="009959BE">
        <w:trPr>
          <w:trHeight w:val="325"/>
        </w:trPr>
        <w:tc>
          <w:tcPr>
            <w:tcW w:w="734" w:type="pct"/>
            <w:tcBorders>
              <w:top w:val="single" w:sz="4" w:space="0" w:color="000000"/>
              <w:left w:val="single" w:sz="4" w:space="0" w:color="000000"/>
              <w:bottom w:val="single" w:sz="4" w:space="0" w:color="000000"/>
              <w:right w:val="single" w:sz="4" w:space="0" w:color="000000"/>
            </w:tcBorders>
            <w:noWrap/>
            <w:vAlign w:val="center"/>
          </w:tcPr>
          <w:p w14:paraId="6E22DED6" w14:textId="77777777" w:rsidR="009959BE" w:rsidRPr="001017E1" w:rsidRDefault="009959BE" w:rsidP="009959BE">
            <w:pPr>
              <w:widowControl/>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灵隐街道</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CB99AC" w14:textId="29EE6E54" w:rsidR="009959BE" w:rsidRPr="001017E1" w:rsidRDefault="009959BE" w:rsidP="00A37DC4">
            <w:pPr>
              <w:widowControl/>
              <w:jc w:val="center"/>
              <w:textAlignment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553.70</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D344E8" w14:textId="48C2126D" w:rsidR="009959BE" w:rsidRPr="001017E1" w:rsidRDefault="009959BE" w:rsidP="009959BE">
            <w:pPr>
              <w:widowControl/>
              <w:jc w:val="center"/>
              <w:textAlignment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0</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0767EC"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2ABB74"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660823"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530CFE"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2643C9" w14:textId="77777777" w:rsidR="009959BE" w:rsidRPr="001017E1" w:rsidRDefault="009959BE" w:rsidP="009959BE">
            <w:pPr>
              <w:widowControl/>
              <w:jc w:val="center"/>
              <w:rPr>
                <w:rFonts w:ascii="Times New Roman" w:eastAsia="仿宋" w:hAnsi="Times New Roman" w:cs="Times New Roman"/>
                <w:kern w:val="0"/>
                <w:szCs w:val="21"/>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037C38"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C1301D" w14:textId="77777777" w:rsidR="009959BE" w:rsidRPr="001017E1" w:rsidRDefault="009959BE" w:rsidP="009959BE">
            <w:pPr>
              <w:widowControl/>
              <w:jc w:val="center"/>
              <w:rPr>
                <w:rFonts w:ascii="Times New Roman" w:eastAsia="仿宋" w:hAnsi="Times New Roman" w:cs="Times New Roman"/>
                <w:kern w:val="0"/>
                <w:szCs w:val="21"/>
              </w:rPr>
            </w:pP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5F6BC0" w14:textId="588F2AAF" w:rsidR="009959BE" w:rsidRPr="001017E1" w:rsidRDefault="009959BE" w:rsidP="009959BE">
            <w:pPr>
              <w:widowControl/>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0</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B58CD3" w14:textId="77777777" w:rsidR="009959BE" w:rsidRPr="001017E1" w:rsidRDefault="009959BE" w:rsidP="009959BE">
            <w:pPr>
              <w:widowControl/>
              <w:jc w:val="center"/>
              <w:rPr>
                <w:rFonts w:ascii="Times New Roman" w:eastAsia="仿宋" w:hAnsi="Times New Roman" w:cs="Times New Roman"/>
                <w:kern w:val="0"/>
                <w:szCs w:val="21"/>
              </w:rPr>
            </w:pPr>
          </w:p>
        </w:tc>
      </w:tr>
      <w:tr w:rsidR="001017E1" w:rsidRPr="001017E1" w14:paraId="12FB9468" w14:textId="77777777" w:rsidTr="009959BE">
        <w:trPr>
          <w:trHeight w:val="325"/>
        </w:trPr>
        <w:tc>
          <w:tcPr>
            <w:tcW w:w="734" w:type="pct"/>
            <w:tcBorders>
              <w:top w:val="single" w:sz="4" w:space="0" w:color="000000"/>
              <w:left w:val="single" w:sz="4" w:space="0" w:color="000000"/>
              <w:bottom w:val="single" w:sz="4" w:space="0" w:color="000000"/>
              <w:right w:val="single" w:sz="4" w:space="0" w:color="000000"/>
            </w:tcBorders>
            <w:noWrap/>
            <w:vAlign w:val="center"/>
          </w:tcPr>
          <w:p w14:paraId="5AB603A8" w14:textId="77777777" w:rsidR="009959BE" w:rsidRPr="001017E1" w:rsidRDefault="009959BE" w:rsidP="009959BE">
            <w:pPr>
              <w:widowControl/>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留下街道</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B73314" w14:textId="3B0B6036" w:rsidR="009959BE" w:rsidRPr="001017E1" w:rsidRDefault="009959BE" w:rsidP="00A37DC4">
            <w:pPr>
              <w:widowControl/>
              <w:jc w:val="center"/>
              <w:textAlignment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3233.80</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2F4115" w14:textId="7D40C198" w:rsidR="009959BE" w:rsidRPr="001017E1" w:rsidRDefault="009959BE" w:rsidP="009959BE">
            <w:pPr>
              <w:widowControl/>
              <w:jc w:val="center"/>
              <w:textAlignment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0</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E0B306"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40B258"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06802F"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7056FB"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C59D1F" w14:textId="77777777" w:rsidR="009959BE" w:rsidRPr="001017E1" w:rsidRDefault="009959BE" w:rsidP="009959BE">
            <w:pPr>
              <w:widowControl/>
              <w:jc w:val="center"/>
              <w:rPr>
                <w:rFonts w:ascii="Times New Roman" w:eastAsia="仿宋" w:hAnsi="Times New Roman" w:cs="Times New Roman"/>
                <w:kern w:val="0"/>
                <w:szCs w:val="21"/>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29821C"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712976" w14:textId="77777777" w:rsidR="009959BE" w:rsidRPr="001017E1" w:rsidRDefault="009959BE" w:rsidP="009959BE">
            <w:pPr>
              <w:widowControl/>
              <w:jc w:val="center"/>
              <w:rPr>
                <w:rFonts w:ascii="Times New Roman" w:eastAsia="仿宋" w:hAnsi="Times New Roman" w:cs="Times New Roman"/>
                <w:kern w:val="0"/>
                <w:szCs w:val="21"/>
              </w:rPr>
            </w:pP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508408" w14:textId="02CCB9BE" w:rsidR="009959BE" w:rsidRPr="001017E1" w:rsidRDefault="009959BE" w:rsidP="009959BE">
            <w:pPr>
              <w:widowControl/>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0</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E623E3" w14:textId="77777777" w:rsidR="009959BE" w:rsidRPr="001017E1" w:rsidRDefault="009959BE" w:rsidP="009959BE">
            <w:pPr>
              <w:widowControl/>
              <w:jc w:val="center"/>
              <w:rPr>
                <w:rFonts w:ascii="Times New Roman" w:eastAsia="仿宋" w:hAnsi="Times New Roman" w:cs="Times New Roman"/>
                <w:kern w:val="0"/>
                <w:szCs w:val="21"/>
              </w:rPr>
            </w:pPr>
          </w:p>
        </w:tc>
      </w:tr>
      <w:tr w:rsidR="001017E1" w:rsidRPr="001017E1" w14:paraId="39E21099" w14:textId="77777777" w:rsidTr="009959BE">
        <w:trPr>
          <w:trHeight w:val="325"/>
        </w:trPr>
        <w:tc>
          <w:tcPr>
            <w:tcW w:w="734" w:type="pct"/>
            <w:tcBorders>
              <w:top w:val="single" w:sz="4" w:space="0" w:color="000000"/>
              <w:left w:val="single" w:sz="4" w:space="0" w:color="000000"/>
              <w:bottom w:val="single" w:sz="4" w:space="0" w:color="000000"/>
              <w:right w:val="single" w:sz="4" w:space="0" w:color="000000"/>
            </w:tcBorders>
            <w:noWrap/>
            <w:vAlign w:val="center"/>
          </w:tcPr>
          <w:p w14:paraId="5879248F" w14:textId="77777777" w:rsidR="009959BE" w:rsidRPr="001017E1" w:rsidRDefault="009959BE" w:rsidP="009959BE">
            <w:pPr>
              <w:widowControl/>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三墩镇</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7C666E" w14:textId="3E76CD56" w:rsidR="009959BE" w:rsidRPr="001017E1" w:rsidRDefault="009959BE" w:rsidP="00A37DC4">
            <w:pPr>
              <w:widowControl/>
              <w:jc w:val="center"/>
              <w:textAlignment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3802.15</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7253B1" w14:textId="4FF0672F" w:rsidR="009959BE" w:rsidRPr="001017E1" w:rsidRDefault="009959BE" w:rsidP="009959BE">
            <w:pPr>
              <w:widowControl/>
              <w:jc w:val="center"/>
              <w:textAlignment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0</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017CF4"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235357"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40FB02"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EA63BB"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00B4E7" w14:textId="77777777" w:rsidR="009959BE" w:rsidRPr="001017E1" w:rsidRDefault="009959BE" w:rsidP="009959BE">
            <w:pPr>
              <w:widowControl/>
              <w:jc w:val="center"/>
              <w:rPr>
                <w:rFonts w:ascii="Times New Roman" w:eastAsia="仿宋" w:hAnsi="Times New Roman" w:cs="Times New Roman"/>
                <w:kern w:val="0"/>
                <w:szCs w:val="21"/>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28F60E"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7465C2" w14:textId="77777777" w:rsidR="009959BE" w:rsidRPr="001017E1" w:rsidRDefault="009959BE" w:rsidP="009959BE">
            <w:pPr>
              <w:widowControl/>
              <w:jc w:val="center"/>
              <w:rPr>
                <w:rFonts w:ascii="Times New Roman" w:eastAsia="仿宋" w:hAnsi="Times New Roman" w:cs="Times New Roman"/>
                <w:kern w:val="0"/>
                <w:szCs w:val="21"/>
              </w:rPr>
            </w:pP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7081D1" w14:textId="07554AE1" w:rsidR="009959BE" w:rsidRPr="001017E1" w:rsidRDefault="009959BE" w:rsidP="009959BE">
            <w:pPr>
              <w:widowControl/>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0</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310D90" w14:textId="77777777" w:rsidR="009959BE" w:rsidRPr="001017E1" w:rsidRDefault="009959BE" w:rsidP="009959BE">
            <w:pPr>
              <w:widowControl/>
              <w:jc w:val="center"/>
              <w:rPr>
                <w:rFonts w:ascii="Times New Roman" w:eastAsia="仿宋" w:hAnsi="Times New Roman" w:cs="Times New Roman"/>
                <w:kern w:val="0"/>
                <w:szCs w:val="21"/>
              </w:rPr>
            </w:pPr>
          </w:p>
        </w:tc>
      </w:tr>
      <w:tr w:rsidR="001017E1" w:rsidRPr="001017E1" w14:paraId="7543F606" w14:textId="77777777" w:rsidTr="009959BE">
        <w:trPr>
          <w:trHeight w:val="325"/>
        </w:trPr>
        <w:tc>
          <w:tcPr>
            <w:tcW w:w="734" w:type="pct"/>
            <w:tcBorders>
              <w:top w:val="single" w:sz="4" w:space="0" w:color="000000"/>
              <w:left w:val="single" w:sz="4" w:space="0" w:color="000000"/>
              <w:bottom w:val="single" w:sz="4" w:space="0" w:color="000000"/>
              <w:right w:val="single" w:sz="4" w:space="0" w:color="000000"/>
            </w:tcBorders>
            <w:noWrap/>
            <w:vAlign w:val="center"/>
          </w:tcPr>
          <w:p w14:paraId="30A39BC5" w14:textId="77777777" w:rsidR="009959BE" w:rsidRPr="001017E1" w:rsidRDefault="009959BE" w:rsidP="009959BE">
            <w:pPr>
              <w:widowControl/>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双浦镇</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9B9469" w14:textId="6EB02E49" w:rsidR="009959BE" w:rsidRPr="001017E1" w:rsidRDefault="009959BE" w:rsidP="00A37DC4">
            <w:pPr>
              <w:widowControl/>
              <w:jc w:val="center"/>
              <w:textAlignment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7595.37</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992A54" w14:textId="77ECA2BF" w:rsidR="009959BE" w:rsidRPr="001017E1" w:rsidRDefault="009959BE" w:rsidP="009959BE">
            <w:pPr>
              <w:widowControl/>
              <w:jc w:val="center"/>
              <w:textAlignment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0.73</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F9BC79" w14:textId="77777777" w:rsidR="009959BE" w:rsidRPr="001017E1" w:rsidRDefault="009959BE" w:rsidP="009959BE">
            <w:pPr>
              <w:widowControl/>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55.67</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C02D45"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959C90"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A41AC0"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A31ACE" w14:textId="77777777" w:rsidR="009959BE" w:rsidRPr="001017E1" w:rsidRDefault="009959BE" w:rsidP="009959BE">
            <w:pPr>
              <w:widowControl/>
              <w:jc w:val="center"/>
              <w:rPr>
                <w:rFonts w:ascii="Times New Roman" w:eastAsia="仿宋" w:hAnsi="Times New Roman" w:cs="Times New Roman"/>
                <w:kern w:val="0"/>
                <w:szCs w:val="21"/>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482FC5"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5D77BA" w14:textId="77777777" w:rsidR="009959BE" w:rsidRPr="001017E1" w:rsidRDefault="009959BE" w:rsidP="009959BE">
            <w:pPr>
              <w:widowControl/>
              <w:jc w:val="center"/>
              <w:rPr>
                <w:rFonts w:ascii="Times New Roman" w:eastAsia="仿宋" w:hAnsi="Times New Roman" w:cs="Times New Roman"/>
                <w:kern w:val="0"/>
                <w:szCs w:val="21"/>
              </w:rPr>
            </w:pP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C6E845" w14:textId="77777777" w:rsidR="009959BE" w:rsidRPr="001017E1" w:rsidRDefault="009959BE" w:rsidP="009959BE">
            <w:pPr>
              <w:widowControl/>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55.67</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C986C4" w14:textId="77777777" w:rsidR="009959BE" w:rsidRPr="001017E1" w:rsidRDefault="009959BE" w:rsidP="009959BE">
            <w:pPr>
              <w:widowControl/>
              <w:jc w:val="center"/>
              <w:rPr>
                <w:rFonts w:ascii="Times New Roman" w:eastAsia="仿宋" w:hAnsi="Times New Roman" w:cs="Times New Roman"/>
                <w:kern w:val="0"/>
                <w:szCs w:val="21"/>
              </w:rPr>
            </w:pPr>
          </w:p>
        </w:tc>
      </w:tr>
      <w:tr w:rsidR="001017E1" w:rsidRPr="001017E1" w14:paraId="15F74768" w14:textId="77777777" w:rsidTr="009959BE">
        <w:trPr>
          <w:trHeight w:val="325"/>
        </w:trPr>
        <w:tc>
          <w:tcPr>
            <w:tcW w:w="734" w:type="pct"/>
            <w:tcBorders>
              <w:top w:val="single" w:sz="4" w:space="0" w:color="000000"/>
              <w:left w:val="single" w:sz="4" w:space="0" w:color="000000"/>
              <w:bottom w:val="single" w:sz="4" w:space="0" w:color="000000"/>
              <w:right w:val="single" w:sz="4" w:space="0" w:color="000000"/>
            </w:tcBorders>
            <w:noWrap/>
            <w:vAlign w:val="center"/>
          </w:tcPr>
          <w:p w14:paraId="4B4248CD" w14:textId="77777777" w:rsidR="009959BE" w:rsidRPr="001017E1" w:rsidRDefault="009959BE" w:rsidP="009959BE">
            <w:pPr>
              <w:widowControl/>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文新街道</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EFCDCB" w14:textId="4C2C7FE2" w:rsidR="009959BE" w:rsidRPr="001017E1" w:rsidRDefault="009959BE" w:rsidP="00A37DC4">
            <w:pPr>
              <w:widowControl/>
              <w:jc w:val="center"/>
              <w:textAlignment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459.67</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B6BF1C" w14:textId="327C14D8" w:rsidR="009959BE" w:rsidRPr="001017E1" w:rsidRDefault="009959BE" w:rsidP="009959BE">
            <w:pPr>
              <w:widowControl/>
              <w:jc w:val="center"/>
              <w:textAlignment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0</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CE7143"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DBD3E2"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5C55F3"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5A24BD"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406238" w14:textId="77777777" w:rsidR="009959BE" w:rsidRPr="001017E1" w:rsidRDefault="009959BE" w:rsidP="009959BE">
            <w:pPr>
              <w:widowControl/>
              <w:jc w:val="center"/>
              <w:rPr>
                <w:rFonts w:ascii="Times New Roman" w:eastAsia="仿宋" w:hAnsi="Times New Roman" w:cs="Times New Roman"/>
                <w:kern w:val="0"/>
                <w:szCs w:val="21"/>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04C5FB"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2BD42C" w14:textId="77777777" w:rsidR="009959BE" w:rsidRPr="001017E1" w:rsidRDefault="009959BE" w:rsidP="009959BE">
            <w:pPr>
              <w:widowControl/>
              <w:jc w:val="center"/>
              <w:rPr>
                <w:rFonts w:ascii="Times New Roman" w:eastAsia="仿宋" w:hAnsi="Times New Roman" w:cs="Times New Roman"/>
                <w:kern w:val="0"/>
                <w:szCs w:val="21"/>
              </w:rPr>
            </w:pP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777959" w14:textId="6B31DA52" w:rsidR="009959BE" w:rsidRPr="001017E1" w:rsidRDefault="009959BE" w:rsidP="009959BE">
            <w:pPr>
              <w:widowControl/>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0</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770B3E" w14:textId="77777777" w:rsidR="009959BE" w:rsidRPr="001017E1" w:rsidRDefault="009959BE" w:rsidP="009959BE">
            <w:pPr>
              <w:widowControl/>
              <w:jc w:val="center"/>
              <w:rPr>
                <w:rFonts w:ascii="Times New Roman" w:eastAsia="仿宋" w:hAnsi="Times New Roman" w:cs="Times New Roman"/>
                <w:kern w:val="0"/>
                <w:szCs w:val="21"/>
              </w:rPr>
            </w:pPr>
          </w:p>
        </w:tc>
      </w:tr>
      <w:tr w:rsidR="001017E1" w:rsidRPr="001017E1" w14:paraId="78C43DF0" w14:textId="77777777" w:rsidTr="009959BE">
        <w:trPr>
          <w:trHeight w:val="325"/>
        </w:trPr>
        <w:tc>
          <w:tcPr>
            <w:tcW w:w="734" w:type="pct"/>
            <w:tcBorders>
              <w:top w:val="single" w:sz="4" w:space="0" w:color="000000"/>
              <w:left w:val="single" w:sz="4" w:space="0" w:color="000000"/>
              <w:bottom w:val="single" w:sz="4" w:space="0" w:color="000000"/>
              <w:right w:val="single" w:sz="4" w:space="0" w:color="000000"/>
            </w:tcBorders>
            <w:noWrap/>
            <w:vAlign w:val="center"/>
          </w:tcPr>
          <w:p w14:paraId="4A7B1A40" w14:textId="77777777" w:rsidR="009959BE" w:rsidRPr="001017E1" w:rsidRDefault="009959BE" w:rsidP="009959BE">
            <w:pPr>
              <w:widowControl/>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西湖街道</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AAEF4D" w14:textId="6232DCBD" w:rsidR="009959BE" w:rsidRPr="001017E1" w:rsidRDefault="009959BE" w:rsidP="00A37DC4">
            <w:pPr>
              <w:widowControl/>
              <w:jc w:val="center"/>
              <w:textAlignment w:val="center"/>
              <w:rPr>
                <w:rFonts w:ascii="Times New Roman" w:eastAsia="仿宋" w:hAnsi="Times New Roman" w:cs="Times New Roman"/>
                <w:kern w:val="0"/>
                <w:szCs w:val="21"/>
              </w:rPr>
            </w:pPr>
            <w:bookmarkStart w:id="484" w:name="_Hlk102654904"/>
            <w:r w:rsidRPr="001017E1">
              <w:rPr>
                <w:rFonts w:ascii="Times New Roman" w:eastAsia="仿宋" w:hAnsi="Times New Roman" w:cs="Times New Roman"/>
                <w:kern w:val="0"/>
                <w:szCs w:val="21"/>
              </w:rPr>
              <w:t>4963.72</w:t>
            </w:r>
            <w:bookmarkEnd w:id="484"/>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AB45F3" w14:textId="2E68DE65" w:rsidR="009959BE" w:rsidRPr="001017E1" w:rsidRDefault="009959BE" w:rsidP="009959BE">
            <w:pPr>
              <w:widowControl/>
              <w:jc w:val="center"/>
              <w:textAlignment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0</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A7412F"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7C93F8"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458083"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5FFF41"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D0160A" w14:textId="77777777" w:rsidR="009959BE" w:rsidRPr="001017E1" w:rsidRDefault="009959BE" w:rsidP="009959BE">
            <w:pPr>
              <w:widowControl/>
              <w:jc w:val="center"/>
              <w:rPr>
                <w:rFonts w:ascii="Times New Roman" w:eastAsia="仿宋" w:hAnsi="Times New Roman" w:cs="Times New Roman"/>
                <w:kern w:val="0"/>
                <w:szCs w:val="21"/>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EA44AB"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590F18" w14:textId="77777777" w:rsidR="009959BE" w:rsidRPr="001017E1" w:rsidRDefault="009959BE" w:rsidP="009959BE">
            <w:pPr>
              <w:widowControl/>
              <w:jc w:val="center"/>
              <w:rPr>
                <w:rFonts w:ascii="Times New Roman" w:eastAsia="仿宋" w:hAnsi="Times New Roman" w:cs="Times New Roman"/>
                <w:kern w:val="0"/>
                <w:szCs w:val="21"/>
              </w:rPr>
            </w:pP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A4BD51" w14:textId="3FED4A54" w:rsidR="009959BE" w:rsidRPr="001017E1" w:rsidRDefault="009959BE" w:rsidP="009959BE">
            <w:pPr>
              <w:widowControl/>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0</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FFD612" w14:textId="77777777" w:rsidR="009959BE" w:rsidRPr="001017E1" w:rsidRDefault="009959BE" w:rsidP="009959BE">
            <w:pPr>
              <w:widowControl/>
              <w:jc w:val="center"/>
              <w:rPr>
                <w:rFonts w:ascii="Times New Roman" w:eastAsia="仿宋" w:hAnsi="Times New Roman" w:cs="Times New Roman"/>
                <w:kern w:val="0"/>
                <w:szCs w:val="21"/>
              </w:rPr>
            </w:pPr>
          </w:p>
        </w:tc>
      </w:tr>
      <w:tr w:rsidR="001017E1" w:rsidRPr="001017E1" w14:paraId="706992A9" w14:textId="77777777" w:rsidTr="009959BE">
        <w:trPr>
          <w:trHeight w:val="325"/>
        </w:trPr>
        <w:tc>
          <w:tcPr>
            <w:tcW w:w="734" w:type="pct"/>
            <w:tcBorders>
              <w:top w:val="single" w:sz="4" w:space="0" w:color="000000"/>
              <w:left w:val="single" w:sz="4" w:space="0" w:color="000000"/>
              <w:bottom w:val="single" w:sz="4" w:space="0" w:color="000000"/>
              <w:right w:val="single" w:sz="4" w:space="0" w:color="000000"/>
            </w:tcBorders>
            <w:noWrap/>
            <w:vAlign w:val="center"/>
          </w:tcPr>
          <w:p w14:paraId="1B891261" w14:textId="77777777" w:rsidR="009959BE" w:rsidRPr="001017E1" w:rsidRDefault="009959BE" w:rsidP="009959BE">
            <w:pPr>
              <w:widowControl/>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西溪街道</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92E62E" w14:textId="544B1E1E" w:rsidR="009959BE" w:rsidRPr="001017E1" w:rsidRDefault="009959BE" w:rsidP="00A37DC4">
            <w:pPr>
              <w:widowControl/>
              <w:jc w:val="center"/>
              <w:textAlignment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301.14</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9575D6" w14:textId="7CC1C416" w:rsidR="009959BE" w:rsidRPr="001017E1" w:rsidRDefault="009959BE" w:rsidP="009959BE">
            <w:pPr>
              <w:widowControl/>
              <w:jc w:val="center"/>
              <w:textAlignment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0</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D667C8"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586A15"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EA5602"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F27546"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89E3A9" w14:textId="77777777" w:rsidR="009959BE" w:rsidRPr="001017E1" w:rsidRDefault="009959BE" w:rsidP="009959BE">
            <w:pPr>
              <w:widowControl/>
              <w:jc w:val="center"/>
              <w:rPr>
                <w:rFonts w:ascii="Times New Roman" w:eastAsia="仿宋" w:hAnsi="Times New Roman" w:cs="Times New Roman"/>
                <w:kern w:val="0"/>
                <w:szCs w:val="21"/>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EF8D15"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042B6F" w14:textId="77777777" w:rsidR="009959BE" w:rsidRPr="001017E1" w:rsidRDefault="009959BE" w:rsidP="009959BE">
            <w:pPr>
              <w:widowControl/>
              <w:jc w:val="center"/>
              <w:rPr>
                <w:rFonts w:ascii="Times New Roman" w:eastAsia="仿宋" w:hAnsi="Times New Roman" w:cs="Times New Roman"/>
                <w:kern w:val="0"/>
                <w:szCs w:val="21"/>
              </w:rPr>
            </w:pP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02FBC5" w14:textId="042C7D00" w:rsidR="009959BE" w:rsidRPr="001017E1" w:rsidRDefault="009959BE" w:rsidP="009959BE">
            <w:pPr>
              <w:widowControl/>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0</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81821E" w14:textId="77777777" w:rsidR="009959BE" w:rsidRPr="001017E1" w:rsidRDefault="009959BE" w:rsidP="009959BE">
            <w:pPr>
              <w:widowControl/>
              <w:jc w:val="center"/>
              <w:rPr>
                <w:rFonts w:ascii="Times New Roman" w:eastAsia="仿宋" w:hAnsi="Times New Roman" w:cs="Times New Roman"/>
                <w:kern w:val="0"/>
                <w:szCs w:val="21"/>
              </w:rPr>
            </w:pPr>
          </w:p>
        </w:tc>
      </w:tr>
      <w:tr w:rsidR="001017E1" w:rsidRPr="001017E1" w14:paraId="59EA94BB" w14:textId="77777777" w:rsidTr="009959BE">
        <w:trPr>
          <w:trHeight w:val="325"/>
        </w:trPr>
        <w:tc>
          <w:tcPr>
            <w:tcW w:w="734" w:type="pct"/>
            <w:tcBorders>
              <w:top w:val="single" w:sz="4" w:space="0" w:color="000000"/>
              <w:left w:val="single" w:sz="4" w:space="0" w:color="000000"/>
              <w:bottom w:val="single" w:sz="4" w:space="0" w:color="000000"/>
              <w:right w:val="single" w:sz="4" w:space="0" w:color="000000"/>
            </w:tcBorders>
            <w:noWrap/>
            <w:vAlign w:val="center"/>
          </w:tcPr>
          <w:p w14:paraId="1D2C4E77" w14:textId="77777777" w:rsidR="009959BE" w:rsidRPr="001017E1" w:rsidRDefault="009959BE" w:rsidP="009959BE">
            <w:pPr>
              <w:widowControl/>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转塘街道</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CAE274" w14:textId="60CF4E79" w:rsidR="009959BE" w:rsidRPr="001017E1" w:rsidRDefault="009959BE" w:rsidP="00A37DC4">
            <w:pPr>
              <w:widowControl/>
              <w:jc w:val="center"/>
              <w:textAlignment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7531.54</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5E50F5" w14:textId="6FA1C23B" w:rsidR="009959BE" w:rsidRPr="001017E1" w:rsidRDefault="009959BE" w:rsidP="009959BE">
            <w:pPr>
              <w:widowControl/>
              <w:jc w:val="center"/>
              <w:textAlignment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0.04</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54B885" w14:textId="77777777" w:rsidR="009959BE" w:rsidRPr="001017E1" w:rsidRDefault="009959BE" w:rsidP="009959BE">
            <w:pPr>
              <w:widowControl/>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2.91</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37A745"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1903EB"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B81FF8"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AF3F83" w14:textId="77777777" w:rsidR="009959BE" w:rsidRPr="001017E1" w:rsidRDefault="009959BE" w:rsidP="009959BE">
            <w:pPr>
              <w:widowControl/>
              <w:jc w:val="center"/>
              <w:rPr>
                <w:rFonts w:ascii="Times New Roman" w:eastAsia="仿宋" w:hAnsi="Times New Roman" w:cs="Times New Roman"/>
                <w:kern w:val="0"/>
                <w:szCs w:val="21"/>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247D4D" w14:textId="77777777" w:rsidR="009959BE" w:rsidRPr="001017E1" w:rsidRDefault="009959BE" w:rsidP="009959BE">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E7BE6D" w14:textId="77777777" w:rsidR="009959BE" w:rsidRPr="001017E1" w:rsidRDefault="009959BE" w:rsidP="009959BE">
            <w:pPr>
              <w:widowControl/>
              <w:jc w:val="center"/>
              <w:rPr>
                <w:rFonts w:ascii="Times New Roman" w:eastAsia="仿宋" w:hAnsi="Times New Roman" w:cs="Times New Roman"/>
                <w:kern w:val="0"/>
                <w:szCs w:val="21"/>
              </w:rPr>
            </w:pP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813211" w14:textId="77777777" w:rsidR="009959BE" w:rsidRPr="001017E1" w:rsidRDefault="009959BE" w:rsidP="009959BE">
            <w:pPr>
              <w:widowControl/>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2.91</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6A812D" w14:textId="77777777" w:rsidR="009959BE" w:rsidRPr="001017E1" w:rsidRDefault="009959BE" w:rsidP="009959BE">
            <w:pPr>
              <w:widowControl/>
              <w:jc w:val="center"/>
              <w:rPr>
                <w:rFonts w:ascii="Times New Roman" w:eastAsia="仿宋" w:hAnsi="Times New Roman" w:cs="Times New Roman"/>
                <w:kern w:val="0"/>
                <w:szCs w:val="21"/>
              </w:rPr>
            </w:pPr>
          </w:p>
        </w:tc>
      </w:tr>
      <w:tr w:rsidR="001017E1" w:rsidRPr="001017E1" w14:paraId="16C170E7" w14:textId="77777777">
        <w:trPr>
          <w:trHeight w:val="325"/>
        </w:trPr>
        <w:tc>
          <w:tcPr>
            <w:tcW w:w="734" w:type="pct"/>
            <w:tcBorders>
              <w:top w:val="single" w:sz="4" w:space="0" w:color="000000"/>
              <w:left w:val="single" w:sz="4" w:space="0" w:color="000000"/>
              <w:bottom w:val="single" w:sz="4" w:space="0" w:color="000000"/>
              <w:right w:val="single" w:sz="4" w:space="0" w:color="000000"/>
            </w:tcBorders>
            <w:noWrap/>
            <w:vAlign w:val="center"/>
          </w:tcPr>
          <w:p w14:paraId="1758ADAA" w14:textId="77777777" w:rsidR="00530054" w:rsidRPr="001017E1" w:rsidRDefault="00530054">
            <w:pPr>
              <w:widowControl/>
              <w:jc w:val="center"/>
              <w:rPr>
                <w:rFonts w:ascii="Times New Roman" w:eastAsia="仿宋" w:hAnsi="Times New Roman" w:cs="Times New Roman"/>
                <w:kern w:val="0"/>
                <w:szCs w:val="21"/>
              </w:rPr>
            </w:pP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0B2388" w14:textId="77777777" w:rsidR="00530054" w:rsidRPr="001017E1" w:rsidRDefault="00530054">
            <w:pPr>
              <w:widowControl/>
              <w:jc w:val="center"/>
              <w:rPr>
                <w:rFonts w:ascii="Times New Roman" w:eastAsia="仿宋" w:hAnsi="Times New Roman" w:cs="Times New Roman"/>
                <w:kern w:val="0"/>
                <w:szCs w:val="21"/>
              </w:rPr>
            </w:pP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5EEAE8" w14:textId="77777777" w:rsidR="00530054" w:rsidRPr="001017E1" w:rsidRDefault="00530054">
            <w:pPr>
              <w:widowControl/>
              <w:jc w:val="center"/>
              <w:textAlignment w:val="center"/>
              <w:rPr>
                <w:rFonts w:ascii="Times New Roman" w:eastAsia="仿宋" w:hAnsi="Times New Roman" w:cs="Times New Roman"/>
                <w:kern w:val="0"/>
                <w:szCs w:val="21"/>
              </w:rPr>
            </w:pP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66793D" w14:textId="77777777" w:rsidR="00530054" w:rsidRPr="001017E1" w:rsidRDefault="00530054">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45BA0E" w14:textId="77777777" w:rsidR="00530054" w:rsidRPr="001017E1" w:rsidRDefault="00530054">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FF7AF5" w14:textId="77777777" w:rsidR="00530054" w:rsidRPr="001017E1" w:rsidRDefault="00530054">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1D11F9" w14:textId="77777777" w:rsidR="00530054" w:rsidRPr="001017E1" w:rsidRDefault="00530054">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4758CB" w14:textId="77777777" w:rsidR="00530054" w:rsidRPr="001017E1" w:rsidRDefault="00530054">
            <w:pPr>
              <w:widowControl/>
              <w:jc w:val="center"/>
              <w:rPr>
                <w:rFonts w:ascii="Times New Roman" w:eastAsia="仿宋" w:hAnsi="Times New Roman" w:cs="Times New Roman"/>
                <w:kern w:val="0"/>
                <w:szCs w:val="21"/>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264DB2" w14:textId="77777777" w:rsidR="00530054" w:rsidRPr="001017E1" w:rsidRDefault="00530054">
            <w:pPr>
              <w:widowControl/>
              <w:jc w:val="center"/>
              <w:rPr>
                <w:rFonts w:ascii="Times New Roman" w:eastAsia="仿宋" w:hAnsi="Times New Roman" w:cs="Times New Roman"/>
                <w:kern w:val="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7F7983" w14:textId="77777777" w:rsidR="00530054" w:rsidRPr="001017E1" w:rsidRDefault="00530054">
            <w:pPr>
              <w:widowControl/>
              <w:jc w:val="center"/>
              <w:rPr>
                <w:rFonts w:ascii="Times New Roman" w:eastAsia="仿宋" w:hAnsi="Times New Roman" w:cs="Times New Roman"/>
                <w:kern w:val="0"/>
                <w:szCs w:val="21"/>
              </w:rPr>
            </w:pP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6553E3" w14:textId="77777777" w:rsidR="00530054" w:rsidRPr="001017E1" w:rsidRDefault="00530054">
            <w:pPr>
              <w:widowControl/>
              <w:jc w:val="center"/>
              <w:rPr>
                <w:rFonts w:ascii="Times New Roman" w:eastAsia="仿宋" w:hAnsi="Times New Roman" w:cs="Times New Roman"/>
                <w:kern w:val="0"/>
                <w:szCs w:val="21"/>
              </w:rPr>
            </w:pP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4FCEE8" w14:textId="77777777" w:rsidR="00530054" w:rsidRPr="001017E1" w:rsidRDefault="00530054">
            <w:pPr>
              <w:widowControl/>
              <w:jc w:val="center"/>
              <w:rPr>
                <w:rFonts w:ascii="Times New Roman" w:eastAsia="仿宋" w:hAnsi="Times New Roman" w:cs="Times New Roman"/>
                <w:kern w:val="0"/>
                <w:szCs w:val="21"/>
              </w:rPr>
            </w:pPr>
          </w:p>
        </w:tc>
      </w:tr>
    </w:tbl>
    <w:p w14:paraId="1615007F" w14:textId="77777777" w:rsidR="00530054" w:rsidRPr="001017E1" w:rsidRDefault="00B33A19">
      <w:pPr>
        <w:widowControl/>
        <w:spacing w:beforeLines="50" w:before="120"/>
        <w:ind w:firstLineChars="300" w:firstLine="450"/>
        <w:jc w:val="left"/>
        <w:rPr>
          <w:rFonts w:ascii="Times New Roman" w:eastAsia="仿宋" w:hAnsi="Times New Roman" w:cs="Times New Roman"/>
          <w:sz w:val="15"/>
          <w:szCs w:val="15"/>
        </w:rPr>
      </w:pPr>
      <w:r w:rsidRPr="001017E1">
        <w:rPr>
          <w:rFonts w:ascii="Times New Roman" w:eastAsia="仿宋" w:hAnsi="Times New Roman" w:cs="Times New Roman"/>
          <w:sz w:val="15"/>
          <w:szCs w:val="15"/>
        </w:rPr>
        <w:t>注：</w:t>
      </w:r>
      <w:bookmarkStart w:id="485" w:name="_Hlk71116636"/>
      <w:r w:rsidRPr="001017E1">
        <w:rPr>
          <w:rFonts w:ascii="Times New Roman" w:eastAsia="仿宋" w:hAnsi="Times New Roman" w:cs="Times New Roman"/>
          <w:sz w:val="15"/>
          <w:szCs w:val="15"/>
        </w:rPr>
        <w:t>本表由</w:t>
      </w:r>
      <w:bookmarkEnd w:id="485"/>
      <w:r w:rsidRPr="001017E1">
        <w:rPr>
          <w:rFonts w:ascii="Times New Roman" w:eastAsia="仿宋" w:hAnsi="Times New Roman" w:cs="Times New Roman" w:hint="eastAsia"/>
          <w:sz w:val="15"/>
          <w:szCs w:val="15"/>
        </w:rPr>
        <w:t>西湖区</w:t>
      </w:r>
      <w:r w:rsidRPr="001017E1">
        <w:rPr>
          <w:rFonts w:ascii="Times New Roman" w:eastAsia="仿宋" w:hAnsi="Times New Roman" w:cs="Times New Roman"/>
          <w:sz w:val="15"/>
          <w:szCs w:val="15"/>
        </w:rPr>
        <w:t>按照第三次全国国土调查数据提供</w:t>
      </w:r>
      <w:r w:rsidRPr="001017E1">
        <w:rPr>
          <w:rFonts w:ascii="Times New Roman" w:eastAsia="仿宋" w:hAnsi="Times New Roman" w:cs="Times New Roman" w:hint="eastAsia"/>
          <w:sz w:val="15"/>
          <w:szCs w:val="15"/>
        </w:rPr>
        <w:t>，最终以《国家林业和草原局关于林草湿数据与第三次全国国土调查数据对接融合工作通知》（林资发〔</w:t>
      </w:r>
      <w:r w:rsidRPr="001017E1">
        <w:rPr>
          <w:rFonts w:ascii="Times New Roman" w:eastAsia="仿宋" w:hAnsi="Times New Roman" w:cs="Times New Roman"/>
          <w:sz w:val="15"/>
          <w:szCs w:val="15"/>
        </w:rPr>
        <w:t>2021</w:t>
      </w:r>
      <w:r w:rsidRPr="001017E1">
        <w:rPr>
          <w:rFonts w:ascii="Times New Roman" w:eastAsia="仿宋" w:hAnsi="Times New Roman" w:cs="Times New Roman"/>
          <w:sz w:val="15"/>
          <w:szCs w:val="15"/>
        </w:rPr>
        <w:t>〕</w:t>
      </w:r>
      <w:r w:rsidRPr="001017E1">
        <w:rPr>
          <w:rFonts w:ascii="Times New Roman" w:eastAsia="仿宋" w:hAnsi="Times New Roman" w:cs="Times New Roman"/>
          <w:sz w:val="15"/>
          <w:szCs w:val="15"/>
        </w:rPr>
        <w:t>51</w:t>
      </w:r>
      <w:r w:rsidRPr="001017E1">
        <w:rPr>
          <w:rFonts w:ascii="Times New Roman" w:eastAsia="仿宋" w:hAnsi="Times New Roman" w:cs="Times New Roman"/>
          <w:sz w:val="15"/>
          <w:szCs w:val="15"/>
        </w:rPr>
        <w:t>号）</w:t>
      </w:r>
      <w:r w:rsidRPr="001017E1">
        <w:rPr>
          <w:rFonts w:ascii="Times New Roman" w:eastAsia="仿宋" w:hAnsi="Times New Roman" w:cs="Times New Roman" w:hint="eastAsia"/>
          <w:sz w:val="15"/>
          <w:szCs w:val="15"/>
        </w:rPr>
        <w:t>成果为准</w:t>
      </w:r>
      <w:r w:rsidRPr="001017E1">
        <w:rPr>
          <w:rFonts w:ascii="Times New Roman" w:eastAsia="仿宋" w:hAnsi="Times New Roman" w:cs="Times New Roman"/>
          <w:sz w:val="15"/>
          <w:szCs w:val="15"/>
        </w:rPr>
        <w:t>。</w:t>
      </w:r>
    </w:p>
    <w:p w14:paraId="3EC0D2EA" w14:textId="77777777" w:rsidR="00530054" w:rsidRPr="001017E1" w:rsidRDefault="00530054">
      <w:pPr>
        <w:rPr>
          <w:rFonts w:ascii="Times New Roman" w:hAnsi="Times New Roman" w:cs="Times New Roman"/>
        </w:rPr>
      </w:pPr>
    </w:p>
    <w:p w14:paraId="06683F7E" w14:textId="77777777" w:rsidR="00530054" w:rsidRPr="001017E1" w:rsidRDefault="00530054">
      <w:pPr>
        <w:rPr>
          <w:rFonts w:ascii="Times New Roman" w:hAnsi="Times New Roman" w:cs="Times New Roman"/>
        </w:rPr>
      </w:pPr>
    </w:p>
    <w:p w14:paraId="68586823" w14:textId="77777777" w:rsidR="00530054" w:rsidRPr="001017E1" w:rsidRDefault="00530054">
      <w:pPr>
        <w:rPr>
          <w:rFonts w:ascii="Times New Roman" w:hAnsi="Times New Roman" w:cs="Times New Roman"/>
        </w:rPr>
      </w:pPr>
    </w:p>
    <w:p w14:paraId="229FFCBB" w14:textId="77777777" w:rsidR="00530054" w:rsidRPr="001017E1" w:rsidRDefault="00530054">
      <w:pPr>
        <w:widowControl/>
        <w:spacing w:beforeLines="50" w:before="120"/>
        <w:ind w:firstLineChars="300" w:firstLine="630"/>
        <w:jc w:val="left"/>
        <w:rPr>
          <w:rFonts w:ascii="Times New Roman" w:eastAsia="仿宋" w:hAnsi="Times New Roman" w:cs="Times New Roman"/>
        </w:rPr>
      </w:pPr>
    </w:p>
    <w:p w14:paraId="6EAF48A1" w14:textId="77777777" w:rsidR="00530054" w:rsidRPr="001017E1" w:rsidRDefault="00B33A19">
      <w:pPr>
        <w:pStyle w:val="2"/>
        <w:adjustRightInd w:val="0"/>
        <w:snapToGrid w:val="0"/>
        <w:spacing w:before="0" w:after="0" w:line="240" w:lineRule="auto"/>
        <w:jc w:val="center"/>
        <w:rPr>
          <w:rFonts w:ascii="Times New Roman" w:eastAsia="仿宋" w:hAnsi="Times New Roman" w:cs="Times New Roman"/>
        </w:rPr>
      </w:pPr>
      <w:bookmarkStart w:id="486" w:name="_Toc101533943"/>
      <w:r w:rsidRPr="001017E1">
        <w:rPr>
          <w:rFonts w:ascii="Times New Roman" w:eastAsia="仿宋" w:hAnsi="Times New Roman" w:cs="Times New Roman"/>
        </w:rPr>
        <w:lastRenderedPageBreak/>
        <w:t>附表</w:t>
      </w:r>
      <w:r w:rsidRPr="001017E1">
        <w:rPr>
          <w:rFonts w:ascii="Times New Roman" w:eastAsia="仿宋" w:hAnsi="Times New Roman" w:cs="Times New Roman"/>
        </w:rPr>
        <w:t xml:space="preserve">2 </w:t>
      </w:r>
      <w:bookmarkStart w:id="487" w:name="_Hlk68771282"/>
      <w:r w:rsidRPr="001017E1">
        <w:rPr>
          <w:rFonts w:ascii="Times New Roman" w:eastAsia="仿宋" w:hAnsi="Times New Roman" w:cs="Times New Roman"/>
        </w:rPr>
        <w:t>第三次全国国土调查对接</w:t>
      </w:r>
      <w:bookmarkEnd w:id="487"/>
      <w:r w:rsidRPr="001017E1">
        <w:rPr>
          <w:rFonts w:ascii="Times New Roman" w:eastAsia="仿宋" w:hAnsi="Times New Roman" w:cs="Times New Roman"/>
        </w:rPr>
        <w:t>融合《湿地公约》口径湿地统计表</w:t>
      </w:r>
      <w:bookmarkEnd w:id="486"/>
    </w:p>
    <w:p w14:paraId="55823941" w14:textId="77777777" w:rsidR="00530054" w:rsidRPr="001017E1" w:rsidRDefault="00530054">
      <w:pPr>
        <w:jc w:val="center"/>
        <w:rPr>
          <w:rFonts w:ascii="Times New Roman" w:eastAsia="仿宋" w:hAnsi="Times New Roman" w:cs="Times New Roman"/>
          <w:kern w:val="0"/>
          <w:szCs w:val="21"/>
        </w:rPr>
      </w:pPr>
    </w:p>
    <w:p w14:paraId="7FDB5AAF" w14:textId="0ED138AF" w:rsidR="00530054" w:rsidRPr="001017E1" w:rsidRDefault="00B33A19">
      <w:pPr>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 xml:space="preserve">2020  </w:t>
      </w:r>
      <w:r w:rsidRPr="001017E1">
        <w:rPr>
          <w:rFonts w:ascii="Times New Roman" w:eastAsia="仿宋" w:hAnsi="Times New Roman" w:cs="Times New Roman"/>
          <w:kern w:val="0"/>
          <w:szCs w:val="21"/>
        </w:rPr>
        <w:t>年</w:t>
      </w:r>
      <w:r w:rsidRPr="001017E1">
        <w:rPr>
          <w:rFonts w:ascii="Times New Roman" w:eastAsia="仿宋" w:hAnsi="Times New Roman" w:cs="Times New Roman"/>
          <w:kern w:val="0"/>
          <w:szCs w:val="21"/>
        </w:rPr>
        <w:t xml:space="preserve">       </w:t>
      </w:r>
      <w:r w:rsidRPr="001017E1">
        <w:rPr>
          <w:rFonts w:ascii="Times New Roman" w:eastAsia="仿宋" w:hAnsi="Times New Roman" w:cs="Times New Roman"/>
          <w:kern w:val="0"/>
          <w:szCs w:val="21"/>
        </w:rPr>
        <w:t>浙江</w:t>
      </w:r>
      <w:r w:rsidRPr="001017E1">
        <w:rPr>
          <w:rFonts w:ascii="Times New Roman" w:eastAsia="仿宋" w:hAnsi="Times New Roman" w:cs="Times New Roman"/>
          <w:kern w:val="0"/>
          <w:szCs w:val="21"/>
        </w:rPr>
        <w:t xml:space="preserve">  </w:t>
      </w:r>
      <w:r w:rsidRPr="001017E1">
        <w:rPr>
          <w:rFonts w:ascii="Times New Roman" w:eastAsia="仿宋" w:hAnsi="Times New Roman" w:cs="Times New Roman"/>
          <w:kern w:val="0"/>
          <w:szCs w:val="21"/>
        </w:rPr>
        <w:t>省（自治区、直辖市）：</w:t>
      </w:r>
      <w:r w:rsidRPr="001017E1">
        <w:rPr>
          <w:rFonts w:ascii="Times New Roman" w:eastAsia="仿宋" w:hAnsi="Times New Roman" w:cs="Times New Roman"/>
          <w:kern w:val="0"/>
          <w:szCs w:val="21"/>
        </w:rPr>
        <w:t xml:space="preserve">         </w:t>
      </w:r>
      <w:r w:rsidRPr="001017E1">
        <w:rPr>
          <w:rFonts w:ascii="Times New Roman" w:eastAsia="仿宋" w:hAnsi="Times New Roman" w:cs="Times New Roman"/>
          <w:kern w:val="0"/>
          <w:szCs w:val="21"/>
        </w:rPr>
        <w:t>杭州</w:t>
      </w:r>
      <w:r w:rsidRPr="001017E1">
        <w:rPr>
          <w:rFonts w:ascii="Times New Roman" w:eastAsia="仿宋" w:hAnsi="Times New Roman" w:cs="Times New Roman"/>
          <w:kern w:val="0"/>
          <w:szCs w:val="21"/>
        </w:rPr>
        <w:t xml:space="preserve">  </w:t>
      </w:r>
      <w:r w:rsidRPr="001017E1">
        <w:rPr>
          <w:rFonts w:ascii="Times New Roman" w:eastAsia="仿宋" w:hAnsi="Times New Roman" w:cs="Times New Roman"/>
          <w:kern w:val="0"/>
          <w:szCs w:val="21"/>
        </w:rPr>
        <w:t>市</w:t>
      </w:r>
      <w:r w:rsidRPr="001017E1">
        <w:rPr>
          <w:rFonts w:ascii="Times New Roman" w:eastAsia="仿宋" w:hAnsi="Times New Roman" w:cs="Times New Roman"/>
          <w:kern w:val="0"/>
          <w:szCs w:val="21"/>
        </w:rPr>
        <w:t xml:space="preserve">    </w:t>
      </w:r>
      <w:r w:rsidRPr="001017E1">
        <w:rPr>
          <w:rFonts w:ascii="Times New Roman" w:eastAsia="仿宋" w:hAnsi="Times New Roman" w:cs="Times New Roman" w:hint="eastAsia"/>
          <w:kern w:val="0"/>
          <w:szCs w:val="21"/>
        </w:rPr>
        <w:t>西湖</w:t>
      </w:r>
      <w:r w:rsidRPr="001017E1">
        <w:rPr>
          <w:rFonts w:ascii="Times New Roman" w:eastAsia="仿宋" w:hAnsi="Times New Roman" w:cs="Times New Roman"/>
          <w:kern w:val="0"/>
          <w:szCs w:val="21"/>
        </w:rPr>
        <w:t xml:space="preserve">  </w:t>
      </w:r>
      <w:r w:rsidRPr="001017E1">
        <w:rPr>
          <w:rFonts w:ascii="Times New Roman" w:eastAsia="仿宋" w:hAnsi="Times New Roman" w:cs="Times New Roman"/>
          <w:kern w:val="0"/>
          <w:szCs w:val="21"/>
        </w:rPr>
        <w:t>县（市、区）</w:t>
      </w:r>
      <w:r w:rsidRPr="001017E1">
        <w:rPr>
          <w:rFonts w:ascii="Times New Roman" w:eastAsia="仿宋" w:hAnsi="Times New Roman" w:cs="Times New Roman"/>
          <w:kern w:val="0"/>
          <w:szCs w:val="21"/>
        </w:rPr>
        <w:t xml:space="preserve">             </w:t>
      </w:r>
      <w:r w:rsidRPr="001017E1">
        <w:rPr>
          <w:rFonts w:ascii="Times New Roman" w:eastAsia="仿宋" w:hAnsi="Times New Roman" w:cs="Times New Roman"/>
          <w:kern w:val="0"/>
          <w:szCs w:val="21"/>
        </w:rPr>
        <w:t>单位：公顷</w:t>
      </w:r>
      <w:r w:rsidR="0054342D" w:rsidRPr="001017E1">
        <w:rPr>
          <w:rFonts w:ascii="Times New Roman" w:eastAsia="仿宋" w:hAnsi="Times New Roman" w:cs="Times New Roman" w:hint="eastAsia"/>
          <w:kern w:val="0"/>
          <w:szCs w:val="21"/>
        </w:rPr>
        <w:t>、</w:t>
      </w:r>
      <w:r w:rsidR="0054342D" w:rsidRPr="001017E1">
        <w:rPr>
          <w:rFonts w:ascii="Times New Roman" w:eastAsia="仿宋" w:hAnsi="Times New Roman" w:cs="Times New Roman" w:hint="eastAsia"/>
          <w:kern w:val="0"/>
          <w:szCs w:val="21"/>
        </w:rPr>
        <w:t>%</w:t>
      </w:r>
    </w:p>
    <w:tbl>
      <w:tblPr>
        <w:tblW w:w="14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775"/>
        <w:gridCol w:w="567"/>
        <w:gridCol w:w="850"/>
        <w:gridCol w:w="709"/>
        <w:gridCol w:w="400"/>
        <w:gridCol w:w="592"/>
        <w:gridCol w:w="431"/>
        <w:gridCol w:w="389"/>
        <w:gridCol w:w="449"/>
        <w:gridCol w:w="757"/>
        <w:gridCol w:w="449"/>
        <w:gridCol w:w="879"/>
        <w:gridCol w:w="449"/>
        <w:gridCol w:w="879"/>
        <w:gridCol w:w="818"/>
        <w:gridCol w:w="757"/>
        <w:gridCol w:w="813"/>
        <w:gridCol w:w="818"/>
        <w:gridCol w:w="757"/>
        <w:gridCol w:w="569"/>
        <w:gridCol w:w="569"/>
      </w:tblGrid>
      <w:tr w:rsidR="001017E1" w:rsidRPr="001017E1" w14:paraId="553841E4" w14:textId="77777777" w:rsidTr="001E149F">
        <w:trPr>
          <w:trHeight w:val="312"/>
          <w:jc w:val="center"/>
        </w:trPr>
        <w:tc>
          <w:tcPr>
            <w:tcW w:w="704" w:type="dxa"/>
            <w:vMerge w:val="restart"/>
            <w:shd w:val="clear" w:color="auto" w:fill="auto"/>
            <w:noWrap/>
            <w:vAlign w:val="center"/>
          </w:tcPr>
          <w:p w14:paraId="5D0F38E0"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b/>
                <w:bCs/>
                <w:spacing w:val="-6"/>
                <w:kern w:val="0"/>
                <w:sz w:val="15"/>
                <w:szCs w:val="15"/>
              </w:rPr>
              <w:t>统计</w:t>
            </w:r>
          </w:p>
          <w:p w14:paraId="2C05CF47"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b/>
                <w:bCs/>
                <w:spacing w:val="-6"/>
                <w:kern w:val="0"/>
                <w:sz w:val="15"/>
                <w:szCs w:val="15"/>
              </w:rPr>
              <w:t>单位</w:t>
            </w:r>
          </w:p>
        </w:tc>
        <w:tc>
          <w:tcPr>
            <w:tcW w:w="775" w:type="dxa"/>
            <w:vMerge w:val="restart"/>
            <w:shd w:val="clear" w:color="auto" w:fill="auto"/>
            <w:noWrap/>
            <w:vAlign w:val="center"/>
          </w:tcPr>
          <w:p w14:paraId="75EDB1D4"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b/>
                <w:bCs/>
                <w:spacing w:val="-6"/>
                <w:kern w:val="0"/>
                <w:sz w:val="15"/>
                <w:szCs w:val="15"/>
              </w:rPr>
              <w:t>土地总</w:t>
            </w:r>
          </w:p>
          <w:p w14:paraId="3ACC0674"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b/>
                <w:bCs/>
                <w:spacing w:val="-6"/>
                <w:kern w:val="0"/>
                <w:sz w:val="15"/>
                <w:szCs w:val="15"/>
              </w:rPr>
              <w:t>面积</w:t>
            </w:r>
          </w:p>
        </w:tc>
        <w:tc>
          <w:tcPr>
            <w:tcW w:w="567" w:type="dxa"/>
            <w:vMerge w:val="restart"/>
            <w:shd w:val="clear" w:color="auto" w:fill="auto"/>
            <w:noWrap/>
            <w:vAlign w:val="center"/>
          </w:tcPr>
          <w:p w14:paraId="40207478"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b/>
                <w:bCs/>
                <w:spacing w:val="-6"/>
                <w:kern w:val="0"/>
                <w:sz w:val="15"/>
                <w:szCs w:val="15"/>
              </w:rPr>
              <w:t>湿地率</w:t>
            </w:r>
          </w:p>
        </w:tc>
        <w:tc>
          <w:tcPr>
            <w:tcW w:w="850" w:type="dxa"/>
            <w:vMerge w:val="restart"/>
            <w:shd w:val="clear" w:color="auto" w:fill="auto"/>
            <w:vAlign w:val="center"/>
          </w:tcPr>
          <w:p w14:paraId="382101C0"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b/>
                <w:bCs/>
                <w:spacing w:val="-6"/>
                <w:kern w:val="0"/>
                <w:sz w:val="15"/>
                <w:szCs w:val="15"/>
              </w:rPr>
              <w:t>合计</w:t>
            </w:r>
          </w:p>
        </w:tc>
        <w:tc>
          <w:tcPr>
            <w:tcW w:w="11484" w:type="dxa"/>
            <w:gridSpan w:val="18"/>
            <w:vAlign w:val="center"/>
          </w:tcPr>
          <w:p w14:paraId="654CFAA4"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b/>
                <w:bCs/>
                <w:spacing w:val="-6"/>
                <w:kern w:val="0"/>
                <w:sz w:val="15"/>
                <w:szCs w:val="15"/>
              </w:rPr>
              <w:t>《湿地公约》口径湿地</w:t>
            </w:r>
          </w:p>
        </w:tc>
      </w:tr>
      <w:tr w:rsidR="001017E1" w:rsidRPr="001017E1" w14:paraId="38A4B0A5" w14:textId="77777777" w:rsidTr="001E149F">
        <w:trPr>
          <w:trHeight w:val="312"/>
          <w:jc w:val="center"/>
        </w:trPr>
        <w:tc>
          <w:tcPr>
            <w:tcW w:w="704" w:type="dxa"/>
            <w:vMerge/>
            <w:vAlign w:val="center"/>
          </w:tcPr>
          <w:p w14:paraId="6A449946" w14:textId="77777777" w:rsidR="00815E6D" w:rsidRPr="001017E1" w:rsidRDefault="00815E6D" w:rsidP="00DB6323">
            <w:pPr>
              <w:widowControl/>
              <w:adjustRightInd w:val="0"/>
              <w:snapToGrid w:val="0"/>
              <w:ind w:leftChars="-25" w:left="-53" w:rightChars="-25" w:right="-53"/>
              <w:jc w:val="left"/>
              <w:rPr>
                <w:rFonts w:ascii="Times New Roman" w:eastAsia="仿宋" w:hAnsi="Times New Roman" w:cs="Times New Roman"/>
                <w:b/>
                <w:bCs/>
                <w:spacing w:val="-6"/>
                <w:kern w:val="0"/>
                <w:sz w:val="15"/>
                <w:szCs w:val="15"/>
              </w:rPr>
            </w:pPr>
          </w:p>
        </w:tc>
        <w:tc>
          <w:tcPr>
            <w:tcW w:w="775" w:type="dxa"/>
            <w:vMerge/>
            <w:vAlign w:val="center"/>
          </w:tcPr>
          <w:p w14:paraId="64B8FD47" w14:textId="77777777" w:rsidR="00815E6D" w:rsidRPr="001017E1" w:rsidRDefault="00815E6D" w:rsidP="00DB6323">
            <w:pPr>
              <w:widowControl/>
              <w:adjustRightInd w:val="0"/>
              <w:snapToGrid w:val="0"/>
              <w:ind w:leftChars="-25" w:left="-53" w:rightChars="-25" w:right="-53"/>
              <w:jc w:val="left"/>
              <w:rPr>
                <w:rFonts w:ascii="Times New Roman" w:eastAsia="仿宋" w:hAnsi="Times New Roman" w:cs="Times New Roman"/>
                <w:b/>
                <w:bCs/>
                <w:spacing w:val="-6"/>
                <w:kern w:val="0"/>
                <w:sz w:val="15"/>
                <w:szCs w:val="15"/>
              </w:rPr>
            </w:pPr>
          </w:p>
        </w:tc>
        <w:tc>
          <w:tcPr>
            <w:tcW w:w="567" w:type="dxa"/>
            <w:vMerge/>
            <w:vAlign w:val="center"/>
          </w:tcPr>
          <w:p w14:paraId="27D96762" w14:textId="77777777" w:rsidR="00815E6D" w:rsidRPr="001017E1" w:rsidRDefault="00815E6D" w:rsidP="00DB6323">
            <w:pPr>
              <w:widowControl/>
              <w:adjustRightInd w:val="0"/>
              <w:snapToGrid w:val="0"/>
              <w:ind w:leftChars="-25" w:left="-53" w:rightChars="-25" w:right="-53"/>
              <w:jc w:val="left"/>
              <w:rPr>
                <w:rFonts w:ascii="Times New Roman" w:eastAsia="仿宋" w:hAnsi="Times New Roman" w:cs="Times New Roman"/>
                <w:b/>
                <w:bCs/>
                <w:spacing w:val="-6"/>
                <w:kern w:val="0"/>
                <w:sz w:val="15"/>
                <w:szCs w:val="15"/>
              </w:rPr>
            </w:pPr>
          </w:p>
        </w:tc>
        <w:tc>
          <w:tcPr>
            <w:tcW w:w="850" w:type="dxa"/>
            <w:vMerge/>
            <w:vAlign w:val="center"/>
          </w:tcPr>
          <w:p w14:paraId="5A5FE53B" w14:textId="77777777" w:rsidR="00815E6D" w:rsidRPr="001017E1" w:rsidRDefault="00815E6D" w:rsidP="00DB6323">
            <w:pPr>
              <w:widowControl/>
              <w:adjustRightInd w:val="0"/>
              <w:snapToGrid w:val="0"/>
              <w:ind w:leftChars="-25" w:left="-53" w:rightChars="-25" w:right="-53"/>
              <w:jc w:val="left"/>
              <w:rPr>
                <w:rFonts w:ascii="Times New Roman" w:eastAsia="仿宋" w:hAnsi="Times New Roman" w:cs="Times New Roman"/>
                <w:b/>
                <w:bCs/>
                <w:spacing w:val="-6"/>
                <w:kern w:val="0"/>
                <w:sz w:val="15"/>
                <w:szCs w:val="15"/>
              </w:rPr>
            </w:pPr>
          </w:p>
        </w:tc>
        <w:tc>
          <w:tcPr>
            <w:tcW w:w="4176" w:type="dxa"/>
            <w:gridSpan w:val="8"/>
            <w:shd w:val="clear" w:color="auto" w:fill="auto"/>
            <w:noWrap/>
            <w:vAlign w:val="center"/>
          </w:tcPr>
          <w:p w14:paraId="2BE9DEFA"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hint="eastAsia"/>
                <w:b/>
                <w:bCs/>
                <w:spacing w:val="-6"/>
                <w:kern w:val="0"/>
                <w:sz w:val="15"/>
                <w:szCs w:val="15"/>
              </w:rPr>
              <w:t>“三调”</w:t>
            </w:r>
            <w:r w:rsidRPr="001017E1">
              <w:rPr>
                <w:rFonts w:ascii="Times New Roman" w:eastAsia="仿宋" w:hAnsi="Times New Roman" w:cs="Times New Roman"/>
                <w:b/>
                <w:bCs/>
                <w:spacing w:val="-6"/>
                <w:kern w:val="0"/>
                <w:sz w:val="15"/>
                <w:szCs w:val="15"/>
              </w:rPr>
              <w:t>湿地地类</w:t>
            </w:r>
          </w:p>
        </w:tc>
        <w:tc>
          <w:tcPr>
            <w:tcW w:w="7308" w:type="dxa"/>
            <w:gridSpan w:val="10"/>
            <w:vAlign w:val="center"/>
          </w:tcPr>
          <w:p w14:paraId="461BEECB"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hint="eastAsia"/>
                <w:b/>
                <w:bCs/>
                <w:spacing w:val="-6"/>
                <w:kern w:val="0"/>
                <w:sz w:val="15"/>
                <w:szCs w:val="15"/>
              </w:rPr>
              <w:t>“三调”非湿地地类，但属于《湿地公约》口径的地类（湿地归类）</w:t>
            </w:r>
          </w:p>
        </w:tc>
      </w:tr>
      <w:tr w:rsidR="001017E1" w:rsidRPr="001017E1" w14:paraId="12AADE8B" w14:textId="77777777" w:rsidTr="001E149F">
        <w:trPr>
          <w:trHeight w:val="312"/>
          <w:jc w:val="center"/>
        </w:trPr>
        <w:tc>
          <w:tcPr>
            <w:tcW w:w="704" w:type="dxa"/>
            <w:vMerge/>
            <w:vAlign w:val="center"/>
          </w:tcPr>
          <w:p w14:paraId="21198E0C" w14:textId="77777777" w:rsidR="00815E6D" w:rsidRPr="001017E1" w:rsidRDefault="00815E6D" w:rsidP="00DB6323">
            <w:pPr>
              <w:widowControl/>
              <w:adjustRightInd w:val="0"/>
              <w:snapToGrid w:val="0"/>
              <w:ind w:leftChars="-25" w:left="-53" w:rightChars="-25" w:right="-53"/>
              <w:jc w:val="left"/>
              <w:rPr>
                <w:rFonts w:ascii="Times New Roman" w:eastAsia="仿宋" w:hAnsi="Times New Roman" w:cs="Times New Roman"/>
                <w:b/>
                <w:bCs/>
                <w:spacing w:val="-6"/>
                <w:kern w:val="0"/>
                <w:sz w:val="15"/>
                <w:szCs w:val="15"/>
              </w:rPr>
            </w:pPr>
          </w:p>
        </w:tc>
        <w:tc>
          <w:tcPr>
            <w:tcW w:w="775" w:type="dxa"/>
            <w:vMerge/>
            <w:vAlign w:val="center"/>
          </w:tcPr>
          <w:p w14:paraId="6C6B2F9C" w14:textId="77777777" w:rsidR="00815E6D" w:rsidRPr="001017E1" w:rsidRDefault="00815E6D" w:rsidP="00DB6323">
            <w:pPr>
              <w:widowControl/>
              <w:adjustRightInd w:val="0"/>
              <w:snapToGrid w:val="0"/>
              <w:ind w:leftChars="-25" w:left="-53" w:rightChars="-25" w:right="-53"/>
              <w:jc w:val="left"/>
              <w:rPr>
                <w:rFonts w:ascii="Times New Roman" w:eastAsia="仿宋" w:hAnsi="Times New Roman" w:cs="Times New Roman"/>
                <w:b/>
                <w:bCs/>
                <w:spacing w:val="-6"/>
                <w:kern w:val="0"/>
                <w:sz w:val="15"/>
                <w:szCs w:val="15"/>
              </w:rPr>
            </w:pPr>
          </w:p>
        </w:tc>
        <w:tc>
          <w:tcPr>
            <w:tcW w:w="567" w:type="dxa"/>
            <w:vMerge/>
            <w:vAlign w:val="center"/>
          </w:tcPr>
          <w:p w14:paraId="670E57ED" w14:textId="77777777" w:rsidR="00815E6D" w:rsidRPr="001017E1" w:rsidRDefault="00815E6D" w:rsidP="00DB6323">
            <w:pPr>
              <w:widowControl/>
              <w:adjustRightInd w:val="0"/>
              <w:snapToGrid w:val="0"/>
              <w:ind w:leftChars="-25" w:left="-53" w:rightChars="-25" w:right="-53"/>
              <w:jc w:val="left"/>
              <w:rPr>
                <w:rFonts w:ascii="Times New Roman" w:eastAsia="仿宋" w:hAnsi="Times New Roman" w:cs="Times New Roman"/>
                <w:b/>
                <w:bCs/>
                <w:spacing w:val="-6"/>
                <w:kern w:val="0"/>
                <w:sz w:val="15"/>
                <w:szCs w:val="15"/>
              </w:rPr>
            </w:pPr>
          </w:p>
        </w:tc>
        <w:tc>
          <w:tcPr>
            <w:tcW w:w="850" w:type="dxa"/>
            <w:vMerge/>
            <w:vAlign w:val="center"/>
          </w:tcPr>
          <w:p w14:paraId="2C4FFA70" w14:textId="77777777" w:rsidR="00815E6D" w:rsidRPr="001017E1" w:rsidRDefault="00815E6D" w:rsidP="00DB6323">
            <w:pPr>
              <w:widowControl/>
              <w:adjustRightInd w:val="0"/>
              <w:snapToGrid w:val="0"/>
              <w:ind w:leftChars="-25" w:left="-53" w:rightChars="-25" w:right="-53"/>
              <w:jc w:val="left"/>
              <w:rPr>
                <w:rFonts w:ascii="Times New Roman" w:eastAsia="仿宋" w:hAnsi="Times New Roman" w:cs="Times New Roman"/>
                <w:b/>
                <w:bCs/>
                <w:spacing w:val="-6"/>
                <w:kern w:val="0"/>
                <w:sz w:val="15"/>
                <w:szCs w:val="15"/>
              </w:rPr>
            </w:pPr>
          </w:p>
        </w:tc>
        <w:tc>
          <w:tcPr>
            <w:tcW w:w="709" w:type="dxa"/>
            <w:shd w:val="clear" w:color="auto" w:fill="auto"/>
            <w:noWrap/>
            <w:vAlign w:val="center"/>
          </w:tcPr>
          <w:p w14:paraId="13475E47"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b/>
                <w:bCs/>
                <w:spacing w:val="-6"/>
                <w:kern w:val="0"/>
                <w:sz w:val="15"/>
                <w:szCs w:val="15"/>
              </w:rPr>
              <w:t>小计</w:t>
            </w:r>
          </w:p>
        </w:tc>
        <w:tc>
          <w:tcPr>
            <w:tcW w:w="400" w:type="dxa"/>
            <w:shd w:val="clear" w:color="auto" w:fill="auto"/>
            <w:vAlign w:val="center"/>
          </w:tcPr>
          <w:p w14:paraId="33F87720"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b/>
                <w:bCs/>
                <w:spacing w:val="-6"/>
                <w:kern w:val="0"/>
                <w:sz w:val="15"/>
                <w:szCs w:val="15"/>
              </w:rPr>
              <w:t>森林</w:t>
            </w:r>
          </w:p>
          <w:p w14:paraId="5DFEDC57"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b/>
                <w:bCs/>
                <w:spacing w:val="-6"/>
                <w:kern w:val="0"/>
                <w:sz w:val="15"/>
                <w:szCs w:val="15"/>
              </w:rPr>
              <w:t>沼泽</w:t>
            </w:r>
          </w:p>
        </w:tc>
        <w:tc>
          <w:tcPr>
            <w:tcW w:w="592" w:type="dxa"/>
            <w:shd w:val="clear" w:color="auto" w:fill="auto"/>
            <w:vAlign w:val="center"/>
          </w:tcPr>
          <w:p w14:paraId="1557EE05"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b/>
                <w:bCs/>
                <w:spacing w:val="-6"/>
                <w:kern w:val="0"/>
                <w:sz w:val="15"/>
                <w:szCs w:val="15"/>
              </w:rPr>
              <w:t>灌丛</w:t>
            </w:r>
          </w:p>
          <w:p w14:paraId="6952E552"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b/>
                <w:bCs/>
                <w:spacing w:val="-6"/>
                <w:kern w:val="0"/>
                <w:sz w:val="15"/>
                <w:szCs w:val="15"/>
              </w:rPr>
              <w:t>沼泽</w:t>
            </w:r>
          </w:p>
        </w:tc>
        <w:tc>
          <w:tcPr>
            <w:tcW w:w="431" w:type="dxa"/>
            <w:shd w:val="clear" w:color="auto" w:fill="auto"/>
            <w:vAlign w:val="center"/>
          </w:tcPr>
          <w:p w14:paraId="2C345AC6"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b/>
                <w:bCs/>
                <w:spacing w:val="-6"/>
                <w:kern w:val="0"/>
                <w:sz w:val="15"/>
                <w:szCs w:val="15"/>
              </w:rPr>
              <w:t>沼泽</w:t>
            </w:r>
          </w:p>
          <w:p w14:paraId="6F8B2B8E"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b/>
                <w:bCs/>
                <w:spacing w:val="-6"/>
                <w:kern w:val="0"/>
                <w:sz w:val="15"/>
                <w:szCs w:val="15"/>
              </w:rPr>
              <w:t>草地</w:t>
            </w:r>
          </w:p>
        </w:tc>
        <w:tc>
          <w:tcPr>
            <w:tcW w:w="389" w:type="dxa"/>
            <w:shd w:val="clear" w:color="auto" w:fill="auto"/>
            <w:vAlign w:val="center"/>
          </w:tcPr>
          <w:p w14:paraId="4912C751"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b/>
                <w:bCs/>
                <w:spacing w:val="-6"/>
                <w:kern w:val="0"/>
                <w:sz w:val="15"/>
                <w:szCs w:val="15"/>
              </w:rPr>
              <w:t>其他</w:t>
            </w:r>
          </w:p>
          <w:p w14:paraId="70755B72"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b/>
                <w:bCs/>
                <w:spacing w:val="-6"/>
                <w:kern w:val="0"/>
                <w:sz w:val="15"/>
                <w:szCs w:val="15"/>
              </w:rPr>
              <w:t>沼泽</w:t>
            </w:r>
          </w:p>
          <w:p w14:paraId="61420944"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b/>
                <w:bCs/>
                <w:spacing w:val="-6"/>
                <w:kern w:val="0"/>
                <w:sz w:val="15"/>
                <w:szCs w:val="15"/>
              </w:rPr>
              <w:t>地</w:t>
            </w:r>
          </w:p>
        </w:tc>
        <w:tc>
          <w:tcPr>
            <w:tcW w:w="449" w:type="dxa"/>
            <w:shd w:val="clear" w:color="auto" w:fill="auto"/>
            <w:vAlign w:val="center"/>
          </w:tcPr>
          <w:p w14:paraId="3D6A626D"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b/>
                <w:bCs/>
                <w:spacing w:val="-6"/>
                <w:kern w:val="0"/>
                <w:sz w:val="15"/>
                <w:szCs w:val="15"/>
              </w:rPr>
              <w:t>沿海</w:t>
            </w:r>
          </w:p>
          <w:p w14:paraId="354EB894"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b/>
                <w:bCs/>
                <w:spacing w:val="-6"/>
                <w:kern w:val="0"/>
                <w:sz w:val="15"/>
                <w:szCs w:val="15"/>
              </w:rPr>
              <w:t>滩涂</w:t>
            </w:r>
          </w:p>
        </w:tc>
        <w:tc>
          <w:tcPr>
            <w:tcW w:w="757" w:type="dxa"/>
            <w:shd w:val="clear" w:color="auto" w:fill="auto"/>
            <w:vAlign w:val="center"/>
          </w:tcPr>
          <w:p w14:paraId="280BDC76"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b/>
                <w:bCs/>
                <w:spacing w:val="-6"/>
                <w:kern w:val="0"/>
                <w:sz w:val="15"/>
                <w:szCs w:val="15"/>
              </w:rPr>
              <w:t>内陆</w:t>
            </w:r>
          </w:p>
          <w:p w14:paraId="6A155469"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b/>
                <w:bCs/>
                <w:spacing w:val="-6"/>
                <w:kern w:val="0"/>
                <w:sz w:val="15"/>
                <w:szCs w:val="15"/>
              </w:rPr>
              <w:t>滩涂</w:t>
            </w:r>
          </w:p>
        </w:tc>
        <w:tc>
          <w:tcPr>
            <w:tcW w:w="449" w:type="dxa"/>
            <w:shd w:val="clear" w:color="auto" w:fill="auto"/>
            <w:vAlign w:val="center"/>
          </w:tcPr>
          <w:p w14:paraId="4F542D2A"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b/>
                <w:bCs/>
                <w:spacing w:val="-6"/>
                <w:kern w:val="0"/>
                <w:sz w:val="15"/>
                <w:szCs w:val="15"/>
              </w:rPr>
              <w:t>红树</w:t>
            </w:r>
          </w:p>
          <w:p w14:paraId="6B55891C"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b/>
                <w:bCs/>
                <w:spacing w:val="-6"/>
                <w:kern w:val="0"/>
                <w:sz w:val="15"/>
                <w:szCs w:val="15"/>
              </w:rPr>
              <w:t>林地</w:t>
            </w:r>
          </w:p>
        </w:tc>
        <w:tc>
          <w:tcPr>
            <w:tcW w:w="879" w:type="dxa"/>
            <w:shd w:val="clear" w:color="auto" w:fill="auto"/>
            <w:vAlign w:val="center"/>
          </w:tcPr>
          <w:p w14:paraId="4B79E3BE"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b/>
                <w:bCs/>
                <w:spacing w:val="-6"/>
                <w:kern w:val="0"/>
                <w:sz w:val="15"/>
                <w:szCs w:val="15"/>
              </w:rPr>
              <w:t>小计</w:t>
            </w:r>
          </w:p>
        </w:tc>
        <w:tc>
          <w:tcPr>
            <w:tcW w:w="449" w:type="dxa"/>
            <w:shd w:val="clear" w:color="auto" w:fill="auto"/>
            <w:vAlign w:val="center"/>
          </w:tcPr>
          <w:p w14:paraId="1E22D182"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b/>
                <w:bCs/>
                <w:spacing w:val="-6"/>
                <w:kern w:val="0"/>
                <w:sz w:val="15"/>
                <w:szCs w:val="15"/>
              </w:rPr>
              <w:t>盐田</w:t>
            </w:r>
          </w:p>
        </w:tc>
        <w:tc>
          <w:tcPr>
            <w:tcW w:w="879" w:type="dxa"/>
            <w:shd w:val="clear" w:color="auto" w:fill="auto"/>
            <w:vAlign w:val="center"/>
          </w:tcPr>
          <w:p w14:paraId="38CC27C4"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hint="eastAsia"/>
                <w:b/>
                <w:bCs/>
                <w:spacing w:val="-6"/>
                <w:kern w:val="0"/>
                <w:sz w:val="15"/>
                <w:szCs w:val="15"/>
              </w:rPr>
              <w:t>水田</w:t>
            </w:r>
          </w:p>
        </w:tc>
        <w:tc>
          <w:tcPr>
            <w:tcW w:w="818" w:type="dxa"/>
            <w:shd w:val="clear" w:color="auto" w:fill="auto"/>
            <w:vAlign w:val="center"/>
          </w:tcPr>
          <w:p w14:paraId="0B1E653F"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hint="eastAsia"/>
                <w:b/>
                <w:bCs/>
                <w:spacing w:val="-6"/>
                <w:kern w:val="0"/>
                <w:sz w:val="15"/>
                <w:szCs w:val="15"/>
              </w:rPr>
              <w:t>河流</w:t>
            </w:r>
          </w:p>
          <w:p w14:paraId="281EC99A"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hint="eastAsia"/>
                <w:b/>
                <w:bCs/>
                <w:spacing w:val="-6"/>
                <w:kern w:val="0"/>
                <w:sz w:val="15"/>
                <w:szCs w:val="15"/>
              </w:rPr>
              <w:t>水面</w:t>
            </w:r>
          </w:p>
        </w:tc>
        <w:tc>
          <w:tcPr>
            <w:tcW w:w="757" w:type="dxa"/>
            <w:shd w:val="clear" w:color="auto" w:fill="auto"/>
            <w:vAlign w:val="center"/>
          </w:tcPr>
          <w:p w14:paraId="4028D6C3"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hint="eastAsia"/>
                <w:b/>
                <w:bCs/>
                <w:spacing w:val="-6"/>
                <w:kern w:val="0"/>
                <w:sz w:val="15"/>
                <w:szCs w:val="15"/>
              </w:rPr>
              <w:t>湖泊</w:t>
            </w:r>
          </w:p>
          <w:p w14:paraId="79C3CB0E"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hint="eastAsia"/>
                <w:b/>
                <w:bCs/>
                <w:spacing w:val="-6"/>
                <w:kern w:val="0"/>
                <w:sz w:val="15"/>
                <w:szCs w:val="15"/>
              </w:rPr>
              <w:t>水面</w:t>
            </w:r>
          </w:p>
        </w:tc>
        <w:tc>
          <w:tcPr>
            <w:tcW w:w="813" w:type="dxa"/>
            <w:shd w:val="clear" w:color="auto" w:fill="auto"/>
            <w:vAlign w:val="center"/>
          </w:tcPr>
          <w:p w14:paraId="6751DE95"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hint="eastAsia"/>
                <w:b/>
                <w:bCs/>
                <w:spacing w:val="-6"/>
                <w:kern w:val="0"/>
                <w:sz w:val="15"/>
                <w:szCs w:val="15"/>
              </w:rPr>
              <w:t>水库</w:t>
            </w:r>
          </w:p>
          <w:p w14:paraId="4AD4D5C4"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hint="eastAsia"/>
                <w:b/>
                <w:bCs/>
                <w:spacing w:val="-6"/>
                <w:kern w:val="0"/>
                <w:sz w:val="15"/>
                <w:szCs w:val="15"/>
              </w:rPr>
              <w:t>水面</w:t>
            </w:r>
          </w:p>
        </w:tc>
        <w:tc>
          <w:tcPr>
            <w:tcW w:w="818" w:type="dxa"/>
            <w:shd w:val="clear" w:color="auto" w:fill="auto"/>
            <w:vAlign w:val="center"/>
          </w:tcPr>
          <w:p w14:paraId="62199FA9"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hint="eastAsia"/>
                <w:b/>
                <w:bCs/>
                <w:spacing w:val="-6"/>
                <w:kern w:val="0"/>
                <w:sz w:val="15"/>
                <w:szCs w:val="15"/>
              </w:rPr>
              <w:t>坑塘</w:t>
            </w:r>
          </w:p>
          <w:p w14:paraId="0C0EFFF9"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hint="eastAsia"/>
                <w:b/>
                <w:bCs/>
                <w:spacing w:val="-6"/>
                <w:kern w:val="0"/>
                <w:sz w:val="15"/>
                <w:szCs w:val="15"/>
              </w:rPr>
              <w:t>水面</w:t>
            </w:r>
          </w:p>
        </w:tc>
        <w:tc>
          <w:tcPr>
            <w:tcW w:w="757" w:type="dxa"/>
            <w:shd w:val="clear" w:color="auto" w:fill="auto"/>
            <w:vAlign w:val="center"/>
          </w:tcPr>
          <w:p w14:paraId="367EA450"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hint="eastAsia"/>
                <w:b/>
                <w:bCs/>
                <w:spacing w:val="-6"/>
                <w:kern w:val="0"/>
                <w:sz w:val="15"/>
                <w:szCs w:val="15"/>
              </w:rPr>
              <w:t>沟渠</w:t>
            </w:r>
          </w:p>
        </w:tc>
        <w:tc>
          <w:tcPr>
            <w:tcW w:w="569" w:type="dxa"/>
            <w:vAlign w:val="center"/>
          </w:tcPr>
          <w:p w14:paraId="33725506"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hint="eastAsia"/>
                <w:b/>
                <w:bCs/>
                <w:spacing w:val="-6"/>
                <w:kern w:val="0"/>
                <w:sz w:val="15"/>
                <w:szCs w:val="15"/>
              </w:rPr>
              <w:t>干渠</w:t>
            </w:r>
          </w:p>
        </w:tc>
        <w:tc>
          <w:tcPr>
            <w:tcW w:w="569" w:type="dxa"/>
            <w:shd w:val="clear" w:color="auto" w:fill="auto"/>
            <w:vAlign w:val="center"/>
          </w:tcPr>
          <w:p w14:paraId="4434975A"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b/>
                <w:bCs/>
                <w:spacing w:val="-6"/>
                <w:kern w:val="0"/>
                <w:sz w:val="15"/>
                <w:szCs w:val="15"/>
              </w:rPr>
              <w:t>0</w:t>
            </w:r>
            <w:r w:rsidRPr="001017E1">
              <w:rPr>
                <w:rFonts w:ascii="Times New Roman" w:eastAsia="仿宋" w:hAnsi="Times New Roman" w:cs="Times New Roman"/>
                <w:b/>
                <w:bCs/>
                <w:spacing w:val="-6"/>
                <w:kern w:val="0"/>
                <w:sz w:val="15"/>
                <w:szCs w:val="15"/>
              </w:rPr>
              <w:t>至负</w:t>
            </w:r>
          </w:p>
          <w:p w14:paraId="309F3F2C"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b/>
                <w:bCs/>
                <w:spacing w:val="-6"/>
                <w:kern w:val="0"/>
                <w:sz w:val="15"/>
                <w:szCs w:val="15"/>
              </w:rPr>
              <w:t>6</w:t>
            </w:r>
            <w:r w:rsidRPr="001017E1">
              <w:rPr>
                <w:rFonts w:ascii="Times New Roman" w:eastAsia="仿宋" w:hAnsi="Times New Roman" w:cs="Times New Roman"/>
                <w:b/>
                <w:bCs/>
                <w:spacing w:val="-6"/>
                <w:kern w:val="0"/>
                <w:sz w:val="15"/>
                <w:szCs w:val="15"/>
              </w:rPr>
              <w:t>米浅</w:t>
            </w:r>
          </w:p>
          <w:p w14:paraId="68474EE7"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b/>
                <w:bCs/>
                <w:spacing w:val="-6"/>
                <w:kern w:val="0"/>
                <w:sz w:val="15"/>
                <w:szCs w:val="15"/>
              </w:rPr>
              <w:t>海水域</w:t>
            </w:r>
          </w:p>
        </w:tc>
      </w:tr>
      <w:tr w:rsidR="001017E1" w:rsidRPr="001017E1" w14:paraId="4F843394" w14:textId="77777777" w:rsidTr="001E149F">
        <w:trPr>
          <w:trHeight w:val="312"/>
          <w:jc w:val="center"/>
        </w:trPr>
        <w:tc>
          <w:tcPr>
            <w:tcW w:w="704" w:type="dxa"/>
            <w:shd w:val="clear" w:color="auto" w:fill="auto"/>
            <w:noWrap/>
            <w:vAlign w:val="center"/>
          </w:tcPr>
          <w:p w14:paraId="4028402E"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i/>
                <w:iCs/>
                <w:spacing w:val="-6"/>
                <w:kern w:val="0"/>
                <w:sz w:val="15"/>
                <w:szCs w:val="15"/>
              </w:rPr>
            </w:pPr>
            <w:r w:rsidRPr="001017E1">
              <w:rPr>
                <w:rFonts w:ascii="Times New Roman" w:eastAsia="仿宋" w:hAnsi="Times New Roman" w:cs="Times New Roman"/>
                <w:i/>
                <w:iCs/>
                <w:spacing w:val="-6"/>
                <w:kern w:val="0"/>
                <w:sz w:val="15"/>
                <w:szCs w:val="15"/>
              </w:rPr>
              <w:t>1</w:t>
            </w:r>
          </w:p>
        </w:tc>
        <w:tc>
          <w:tcPr>
            <w:tcW w:w="775" w:type="dxa"/>
            <w:shd w:val="clear" w:color="auto" w:fill="auto"/>
            <w:noWrap/>
            <w:vAlign w:val="center"/>
          </w:tcPr>
          <w:p w14:paraId="6332FBB3"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i/>
                <w:iCs/>
                <w:spacing w:val="-6"/>
                <w:kern w:val="0"/>
                <w:sz w:val="15"/>
                <w:szCs w:val="15"/>
              </w:rPr>
            </w:pPr>
            <w:r w:rsidRPr="001017E1">
              <w:rPr>
                <w:rFonts w:ascii="Times New Roman" w:eastAsia="仿宋" w:hAnsi="Times New Roman" w:cs="Times New Roman"/>
                <w:i/>
                <w:iCs/>
                <w:spacing w:val="-6"/>
                <w:kern w:val="0"/>
                <w:sz w:val="15"/>
                <w:szCs w:val="15"/>
              </w:rPr>
              <w:t>2</w:t>
            </w:r>
          </w:p>
        </w:tc>
        <w:tc>
          <w:tcPr>
            <w:tcW w:w="567" w:type="dxa"/>
            <w:shd w:val="clear" w:color="auto" w:fill="auto"/>
            <w:noWrap/>
            <w:vAlign w:val="center"/>
          </w:tcPr>
          <w:p w14:paraId="35EEFDCF"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i/>
                <w:iCs/>
                <w:spacing w:val="-6"/>
                <w:kern w:val="0"/>
                <w:sz w:val="15"/>
                <w:szCs w:val="15"/>
              </w:rPr>
            </w:pPr>
            <w:r w:rsidRPr="001017E1">
              <w:rPr>
                <w:rFonts w:ascii="Times New Roman" w:eastAsia="仿宋" w:hAnsi="Times New Roman" w:cs="Times New Roman"/>
                <w:i/>
                <w:iCs/>
                <w:spacing w:val="-6"/>
                <w:kern w:val="0"/>
                <w:sz w:val="15"/>
                <w:szCs w:val="15"/>
              </w:rPr>
              <w:t>3</w:t>
            </w:r>
          </w:p>
        </w:tc>
        <w:tc>
          <w:tcPr>
            <w:tcW w:w="850" w:type="dxa"/>
            <w:shd w:val="clear" w:color="auto" w:fill="auto"/>
            <w:noWrap/>
            <w:vAlign w:val="center"/>
          </w:tcPr>
          <w:p w14:paraId="2C8BCABD"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i/>
                <w:iCs/>
                <w:spacing w:val="-6"/>
                <w:kern w:val="0"/>
                <w:sz w:val="15"/>
                <w:szCs w:val="15"/>
              </w:rPr>
            </w:pPr>
            <w:r w:rsidRPr="001017E1">
              <w:rPr>
                <w:rFonts w:ascii="Times New Roman" w:eastAsia="仿宋" w:hAnsi="Times New Roman" w:cs="Times New Roman"/>
                <w:i/>
                <w:iCs/>
                <w:spacing w:val="-6"/>
                <w:kern w:val="0"/>
                <w:sz w:val="15"/>
                <w:szCs w:val="15"/>
              </w:rPr>
              <w:t>4</w:t>
            </w:r>
          </w:p>
        </w:tc>
        <w:tc>
          <w:tcPr>
            <w:tcW w:w="709" w:type="dxa"/>
            <w:shd w:val="clear" w:color="auto" w:fill="auto"/>
            <w:noWrap/>
            <w:vAlign w:val="center"/>
          </w:tcPr>
          <w:p w14:paraId="09ED74A7"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i/>
                <w:iCs/>
                <w:spacing w:val="-6"/>
                <w:kern w:val="0"/>
                <w:sz w:val="15"/>
                <w:szCs w:val="15"/>
              </w:rPr>
            </w:pPr>
            <w:r w:rsidRPr="001017E1">
              <w:rPr>
                <w:rFonts w:ascii="Times New Roman" w:eastAsia="仿宋" w:hAnsi="Times New Roman" w:cs="Times New Roman"/>
                <w:i/>
                <w:iCs/>
                <w:spacing w:val="-6"/>
                <w:kern w:val="0"/>
                <w:sz w:val="15"/>
                <w:szCs w:val="15"/>
              </w:rPr>
              <w:t>5</w:t>
            </w:r>
          </w:p>
        </w:tc>
        <w:tc>
          <w:tcPr>
            <w:tcW w:w="400" w:type="dxa"/>
            <w:shd w:val="clear" w:color="auto" w:fill="auto"/>
            <w:noWrap/>
            <w:vAlign w:val="center"/>
          </w:tcPr>
          <w:p w14:paraId="75A0E2C9"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i/>
                <w:iCs/>
                <w:spacing w:val="-6"/>
                <w:kern w:val="0"/>
                <w:sz w:val="15"/>
                <w:szCs w:val="15"/>
              </w:rPr>
            </w:pPr>
            <w:r w:rsidRPr="001017E1">
              <w:rPr>
                <w:rFonts w:ascii="Times New Roman" w:eastAsia="仿宋" w:hAnsi="Times New Roman" w:cs="Times New Roman"/>
                <w:i/>
                <w:iCs/>
                <w:spacing w:val="-6"/>
                <w:kern w:val="0"/>
                <w:sz w:val="15"/>
                <w:szCs w:val="15"/>
              </w:rPr>
              <w:t>6</w:t>
            </w:r>
          </w:p>
        </w:tc>
        <w:tc>
          <w:tcPr>
            <w:tcW w:w="592" w:type="dxa"/>
            <w:shd w:val="clear" w:color="auto" w:fill="auto"/>
            <w:noWrap/>
            <w:vAlign w:val="center"/>
          </w:tcPr>
          <w:p w14:paraId="38293B19"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i/>
                <w:iCs/>
                <w:spacing w:val="-6"/>
                <w:kern w:val="0"/>
                <w:sz w:val="15"/>
                <w:szCs w:val="15"/>
              </w:rPr>
            </w:pPr>
            <w:r w:rsidRPr="001017E1">
              <w:rPr>
                <w:rFonts w:ascii="Times New Roman" w:eastAsia="仿宋" w:hAnsi="Times New Roman" w:cs="Times New Roman"/>
                <w:i/>
                <w:iCs/>
                <w:spacing w:val="-6"/>
                <w:kern w:val="0"/>
                <w:sz w:val="15"/>
                <w:szCs w:val="15"/>
              </w:rPr>
              <w:t>7</w:t>
            </w:r>
          </w:p>
        </w:tc>
        <w:tc>
          <w:tcPr>
            <w:tcW w:w="431" w:type="dxa"/>
            <w:shd w:val="clear" w:color="auto" w:fill="auto"/>
            <w:noWrap/>
            <w:vAlign w:val="center"/>
          </w:tcPr>
          <w:p w14:paraId="20CCEE26"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i/>
                <w:iCs/>
                <w:spacing w:val="-6"/>
                <w:kern w:val="0"/>
                <w:sz w:val="15"/>
                <w:szCs w:val="15"/>
              </w:rPr>
            </w:pPr>
            <w:r w:rsidRPr="001017E1">
              <w:rPr>
                <w:rFonts w:ascii="Times New Roman" w:eastAsia="仿宋" w:hAnsi="Times New Roman" w:cs="Times New Roman"/>
                <w:i/>
                <w:iCs/>
                <w:spacing w:val="-6"/>
                <w:kern w:val="0"/>
                <w:sz w:val="15"/>
                <w:szCs w:val="15"/>
              </w:rPr>
              <w:t>8</w:t>
            </w:r>
          </w:p>
        </w:tc>
        <w:tc>
          <w:tcPr>
            <w:tcW w:w="389" w:type="dxa"/>
            <w:shd w:val="clear" w:color="auto" w:fill="auto"/>
            <w:noWrap/>
            <w:vAlign w:val="center"/>
          </w:tcPr>
          <w:p w14:paraId="70D8E6E4"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i/>
                <w:iCs/>
                <w:spacing w:val="-6"/>
                <w:kern w:val="0"/>
                <w:sz w:val="15"/>
                <w:szCs w:val="15"/>
              </w:rPr>
            </w:pPr>
            <w:r w:rsidRPr="001017E1">
              <w:rPr>
                <w:rFonts w:ascii="Times New Roman" w:eastAsia="仿宋" w:hAnsi="Times New Roman" w:cs="Times New Roman"/>
                <w:i/>
                <w:iCs/>
                <w:spacing w:val="-6"/>
                <w:kern w:val="0"/>
                <w:sz w:val="15"/>
                <w:szCs w:val="15"/>
              </w:rPr>
              <w:t>9</w:t>
            </w:r>
          </w:p>
        </w:tc>
        <w:tc>
          <w:tcPr>
            <w:tcW w:w="449" w:type="dxa"/>
            <w:shd w:val="clear" w:color="auto" w:fill="auto"/>
            <w:noWrap/>
            <w:vAlign w:val="center"/>
          </w:tcPr>
          <w:p w14:paraId="4C1EB6C8"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i/>
                <w:iCs/>
                <w:spacing w:val="-6"/>
                <w:kern w:val="0"/>
                <w:sz w:val="15"/>
                <w:szCs w:val="15"/>
              </w:rPr>
            </w:pPr>
            <w:r w:rsidRPr="001017E1">
              <w:rPr>
                <w:rFonts w:ascii="Times New Roman" w:eastAsia="仿宋" w:hAnsi="Times New Roman" w:cs="Times New Roman"/>
                <w:i/>
                <w:iCs/>
                <w:spacing w:val="-6"/>
                <w:kern w:val="0"/>
                <w:sz w:val="15"/>
                <w:szCs w:val="15"/>
              </w:rPr>
              <w:t>10</w:t>
            </w:r>
          </w:p>
        </w:tc>
        <w:tc>
          <w:tcPr>
            <w:tcW w:w="757" w:type="dxa"/>
            <w:shd w:val="clear" w:color="auto" w:fill="auto"/>
            <w:noWrap/>
            <w:vAlign w:val="center"/>
          </w:tcPr>
          <w:p w14:paraId="5156FD88"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i/>
                <w:iCs/>
                <w:spacing w:val="-6"/>
                <w:kern w:val="0"/>
                <w:sz w:val="15"/>
                <w:szCs w:val="15"/>
              </w:rPr>
            </w:pPr>
            <w:r w:rsidRPr="001017E1">
              <w:rPr>
                <w:rFonts w:ascii="Times New Roman" w:eastAsia="仿宋" w:hAnsi="Times New Roman" w:cs="Times New Roman"/>
                <w:i/>
                <w:iCs/>
                <w:spacing w:val="-6"/>
                <w:kern w:val="0"/>
                <w:sz w:val="15"/>
                <w:szCs w:val="15"/>
              </w:rPr>
              <w:t>11</w:t>
            </w:r>
          </w:p>
        </w:tc>
        <w:tc>
          <w:tcPr>
            <w:tcW w:w="449" w:type="dxa"/>
            <w:shd w:val="clear" w:color="auto" w:fill="auto"/>
            <w:noWrap/>
            <w:vAlign w:val="center"/>
          </w:tcPr>
          <w:p w14:paraId="1149334F"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i/>
                <w:iCs/>
                <w:spacing w:val="-6"/>
                <w:kern w:val="0"/>
                <w:sz w:val="15"/>
                <w:szCs w:val="15"/>
              </w:rPr>
            </w:pPr>
            <w:r w:rsidRPr="001017E1">
              <w:rPr>
                <w:rFonts w:ascii="Times New Roman" w:eastAsia="仿宋" w:hAnsi="Times New Roman" w:cs="Times New Roman"/>
                <w:i/>
                <w:iCs/>
                <w:spacing w:val="-6"/>
                <w:kern w:val="0"/>
                <w:sz w:val="15"/>
                <w:szCs w:val="15"/>
              </w:rPr>
              <w:t>12</w:t>
            </w:r>
          </w:p>
        </w:tc>
        <w:tc>
          <w:tcPr>
            <w:tcW w:w="879" w:type="dxa"/>
            <w:shd w:val="clear" w:color="auto" w:fill="auto"/>
            <w:noWrap/>
            <w:vAlign w:val="center"/>
          </w:tcPr>
          <w:p w14:paraId="40421C90"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i/>
                <w:iCs/>
                <w:spacing w:val="-6"/>
                <w:kern w:val="0"/>
                <w:sz w:val="15"/>
                <w:szCs w:val="15"/>
              </w:rPr>
            </w:pPr>
            <w:r w:rsidRPr="001017E1">
              <w:rPr>
                <w:rFonts w:ascii="Times New Roman" w:eastAsia="仿宋" w:hAnsi="Times New Roman" w:cs="Times New Roman"/>
                <w:i/>
                <w:iCs/>
                <w:spacing w:val="-6"/>
                <w:kern w:val="0"/>
                <w:sz w:val="15"/>
                <w:szCs w:val="15"/>
              </w:rPr>
              <w:t>13</w:t>
            </w:r>
          </w:p>
        </w:tc>
        <w:tc>
          <w:tcPr>
            <w:tcW w:w="449" w:type="dxa"/>
            <w:shd w:val="clear" w:color="auto" w:fill="auto"/>
            <w:noWrap/>
            <w:vAlign w:val="center"/>
          </w:tcPr>
          <w:p w14:paraId="434EA95D"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i/>
                <w:iCs/>
                <w:spacing w:val="-6"/>
                <w:kern w:val="0"/>
                <w:sz w:val="15"/>
                <w:szCs w:val="15"/>
              </w:rPr>
            </w:pPr>
            <w:r w:rsidRPr="001017E1">
              <w:rPr>
                <w:rFonts w:ascii="Times New Roman" w:eastAsia="仿宋" w:hAnsi="Times New Roman" w:cs="Times New Roman"/>
                <w:i/>
                <w:iCs/>
                <w:spacing w:val="-6"/>
                <w:kern w:val="0"/>
                <w:sz w:val="15"/>
                <w:szCs w:val="15"/>
              </w:rPr>
              <w:t>14</w:t>
            </w:r>
          </w:p>
        </w:tc>
        <w:tc>
          <w:tcPr>
            <w:tcW w:w="879" w:type="dxa"/>
            <w:shd w:val="clear" w:color="auto" w:fill="auto"/>
            <w:noWrap/>
            <w:vAlign w:val="center"/>
          </w:tcPr>
          <w:p w14:paraId="3BC42196"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i/>
                <w:iCs/>
                <w:spacing w:val="-6"/>
                <w:kern w:val="0"/>
                <w:sz w:val="15"/>
                <w:szCs w:val="15"/>
              </w:rPr>
            </w:pPr>
            <w:r w:rsidRPr="001017E1">
              <w:rPr>
                <w:rFonts w:ascii="Times New Roman" w:eastAsia="仿宋" w:hAnsi="Times New Roman" w:cs="Times New Roman"/>
                <w:i/>
                <w:iCs/>
                <w:spacing w:val="-6"/>
                <w:kern w:val="0"/>
                <w:sz w:val="15"/>
                <w:szCs w:val="15"/>
              </w:rPr>
              <w:t>15</w:t>
            </w:r>
          </w:p>
        </w:tc>
        <w:tc>
          <w:tcPr>
            <w:tcW w:w="818" w:type="dxa"/>
            <w:shd w:val="clear" w:color="auto" w:fill="auto"/>
            <w:noWrap/>
            <w:vAlign w:val="center"/>
          </w:tcPr>
          <w:p w14:paraId="6E49584C"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i/>
                <w:iCs/>
                <w:spacing w:val="-6"/>
                <w:kern w:val="0"/>
                <w:sz w:val="15"/>
                <w:szCs w:val="15"/>
              </w:rPr>
            </w:pPr>
            <w:r w:rsidRPr="001017E1">
              <w:rPr>
                <w:rFonts w:ascii="Times New Roman" w:eastAsia="仿宋" w:hAnsi="Times New Roman" w:cs="Times New Roman"/>
                <w:i/>
                <w:iCs/>
                <w:spacing w:val="-6"/>
                <w:kern w:val="0"/>
                <w:sz w:val="15"/>
                <w:szCs w:val="15"/>
              </w:rPr>
              <w:t>16</w:t>
            </w:r>
          </w:p>
        </w:tc>
        <w:tc>
          <w:tcPr>
            <w:tcW w:w="757" w:type="dxa"/>
            <w:shd w:val="clear" w:color="auto" w:fill="auto"/>
            <w:noWrap/>
            <w:vAlign w:val="center"/>
          </w:tcPr>
          <w:p w14:paraId="0ECD4F87"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i/>
                <w:iCs/>
                <w:spacing w:val="-6"/>
                <w:kern w:val="0"/>
                <w:sz w:val="15"/>
                <w:szCs w:val="15"/>
              </w:rPr>
            </w:pPr>
            <w:r w:rsidRPr="001017E1">
              <w:rPr>
                <w:rFonts w:ascii="Times New Roman" w:eastAsia="仿宋" w:hAnsi="Times New Roman" w:cs="Times New Roman"/>
                <w:i/>
                <w:iCs/>
                <w:spacing w:val="-6"/>
                <w:kern w:val="0"/>
                <w:sz w:val="15"/>
                <w:szCs w:val="15"/>
              </w:rPr>
              <w:t>17</w:t>
            </w:r>
          </w:p>
        </w:tc>
        <w:tc>
          <w:tcPr>
            <w:tcW w:w="813" w:type="dxa"/>
            <w:shd w:val="clear" w:color="auto" w:fill="auto"/>
            <w:noWrap/>
            <w:vAlign w:val="center"/>
          </w:tcPr>
          <w:p w14:paraId="7570A184"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i/>
                <w:iCs/>
                <w:spacing w:val="-6"/>
                <w:kern w:val="0"/>
                <w:sz w:val="15"/>
                <w:szCs w:val="15"/>
              </w:rPr>
            </w:pPr>
            <w:r w:rsidRPr="001017E1">
              <w:rPr>
                <w:rFonts w:ascii="Times New Roman" w:eastAsia="仿宋" w:hAnsi="Times New Roman" w:cs="Times New Roman"/>
                <w:i/>
                <w:iCs/>
                <w:spacing w:val="-6"/>
                <w:kern w:val="0"/>
                <w:sz w:val="15"/>
                <w:szCs w:val="15"/>
              </w:rPr>
              <w:t>18</w:t>
            </w:r>
          </w:p>
        </w:tc>
        <w:tc>
          <w:tcPr>
            <w:tcW w:w="818" w:type="dxa"/>
            <w:shd w:val="clear" w:color="auto" w:fill="auto"/>
            <w:noWrap/>
            <w:vAlign w:val="center"/>
          </w:tcPr>
          <w:p w14:paraId="7CF13CFC"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i/>
                <w:iCs/>
                <w:spacing w:val="-6"/>
                <w:kern w:val="0"/>
                <w:sz w:val="15"/>
                <w:szCs w:val="15"/>
              </w:rPr>
            </w:pPr>
            <w:r w:rsidRPr="001017E1">
              <w:rPr>
                <w:rFonts w:ascii="Times New Roman" w:eastAsia="仿宋" w:hAnsi="Times New Roman" w:cs="Times New Roman"/>
                <w:i/>
                <w:iCs/>
                <w:spacing w:val="-6"/>
                <w:kern w:val="0"/>
                <w:sz w:val="15"/>
                <w:szCs w:val="15"/>
              </w:rPr>
              <w:t>19</w:t>
            </w:r>
          </w:p>
        </w:tc>
        <w:tc>
          <w:tcPr>
            <w:tcW w:w="757" w:type="dxa"/>
            <w:shd w:val="clear" w:color="auto" w:fill="auto"/>
            <w:noWrap/>
            <w:vAlign w:val="center"/>
          </w:tcPr>
          <w:p w14:paraId="4DBD8F73"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i/>
                <w:iCs/>
                <w:spacing w:val="-6"/>
                <w:kern w:val="0"/>
                <w:sz w:val="15"/>
                <w:szCs w:val="15"/>
              </w:rPr>
            </w:pPr>
            <w:r w:rsidRPr="001017E1">
              <w:rPr>
                <w:rFonts w:ascii="Times New Roman" w:eastAsia="仿宋" w:hAnsi="Times New Roman" w:cs="Times New Roman"/>
                <w:i/>
                <w:iCs/>
                <w:spacing w:val="-6"/>
                <w:kern w:val="0"/>
                <w:sz w:val="15"/>
                <w:szCs w:val="15"/>
              </w:rPr>
              <w:t>20</w:t>
            </w:r>
          </w:p>
        </w:tc>
        <w:tc>
          <w:tcPr>
            <w:tcW w:w="569" w:type="dxa"/>
            <w:vAlign w:val="center"/>
          </w:tcPr>
          <w:p w14:paraId="7C350B03"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i/>
                <w:iCs/>
                <w:spacing w:val="-6"/>
                <w:kern w:val="0"/>
                <w:sz w:val="15"/>
                <w:szCs w:val="15"/>
              </w:rPr>
            </w:pPr>
            <w:r w:rsidRPr="001017E1">
              <w:rPr>
                <w:rFonts w:ascii="Times New Roman" w:eastAsia="仿宋" w:hAnsi="Times New Roman" w:cs="Times New Roman" w:hint="eastAsia"/>
                <w:i/>
                <w:iCs/>
                <w:spacing w:val="-6"/>
                <w:kern w:val="0"/>
                <w:sz w:val="15"/>
                <w:szCs w:val="15"/>
              </w:rPr>
              <w:t>2</w:t>
            </w:r>
            <w:r w:rsidRPr="001017E1">
              <w:rPr>
                <w:rFonts w:ascii="Times New Roman" w:eastAsia="仿宋" w:hAnsi="Times New Roman" w:cs="Times New Roman"/>
                <w:i/>
                <w:iCs/>
                <w:spacing w:val="-6"/>
                <w:kern w:val="0"/>
                <w:sz w:val="15"/>
                <w:szCs w:val="15"/>
              </w:rPr>
              <w:t>1</w:t>
            </w:r>
          </w:p>
        </w:tc>
        <w:tc>
          <w:tcPr>
            <w:tcW w:w="569" w:type="dxa"/>
            <w:shd w:val="clear" w:color="auto" w:fill="auto"/>
            <w:noWrap/>
            <w:vAlign w:val="center"/>
          </w:tcPr>
          <w:p w14:paraId="19F462EF"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i/>
                <w:iCs/>
                <w:spacing w:val="-6"/>
                <w:kern w:val="0"/>
                <w:sz w:val="15"/>
                <w:szCs w:val="15"/>
              </w:rPr>
            </w:pPr>
            <w:r w:rsidRPr="001017E1">
              <w:rPr>
                <w:rFonts w:ascii="Times New Roman" w:eastAsia="仿宋" w:hAnsi="Times New Roman" w:cs="Times New Roman"/>
                <w:i/>
                <w:iCs/>
                <w:spacing w:val="-6"/>
                <w:kern w:val="0"/>
                <w:sz w:val="15"/>
                <w:szCs w:val="15"/>
              </w:rPr>
              <w:t>22</w:t>
            </w:r>
          </w:p>
        </w:tc>
      </w:tr>
      <w:tr w:rsidR="001017E1" w:rsidRPr="001017E1" w14:paraId="009FFBDD" w14:textId="77777777" w:rsidTr="00A37DC4">
        <w:trPr>
          <w:trHeight w:val="312"/>
          <w:jc w:val="center"/>
        </w:trPr>
        <w:tc>
          <w:tcPr>
            <w:tcW w:w="704" w:type="dxa"/>
            <w:shd w:val="clear" w:color="auto" w:fill="auto"/>
            <w:noWrap/>
            <w:vAlign w:val="center"/>
          </w:tcPr>
          <w:p w14:paraId="1DBB9CEB"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hint="eastAsia"/>
                <w:b/>
                <w:bCs/>
                <w:spacing w:val="-6"/>
                <w:kern w:val="0"/>
                <w:sz w:val="15"/>
                <w:szCs w:val="15"/>
              </w:rPr>
              <w:t>合计</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7FA948" w14:textId="0C024F2D"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b/>
                <w:bCs/>
                <w:spacing w:val="-6"/>
                <w:kern w:val="0"/>
                <w:sz w:val="15"/>
                <w:szCs w:val="15"/>
              </w:rPr>
              <w:t>30944.48</w:t>
            </w:r>
          </w:p>
        </w:tc>
        <w:tc>
          <w:tcPr>
            <w:tcW w:w="567" w:type="dxa"/>
            <w:tcBorders>
              <w:top w:val="nil"/>
              <w:left w:val="nil"/>
              <w:bottom w:val="single" w:sz="8" w:space="0" w:color="auto"/>
              <w:right w:val="single" w:sz="8" w:space="0" w:color="auto"/>
            </w:tcBorders>
            <w:shd w:val="clear" w:color="auto" w:fill="auto"/>
            <w:noWrap/>
            <w:vAlign w:val="center"/>
          </w:tcPr>
          <w:p w14:paraId="598DF4B0" w14:textId="4FA4354F"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等线" w:hAnsi="Times New Roman" w:cs="Times New Roman"/>
                <w:b/>
                <w:bCs/>
                <w:sz w:val="15"/>
                <w:szCs w:val="15"/>
              </w:rPr>
              <w:t>18.49</w:t>
            </w:r>
          </w:p>
        </w:tc>
        <w:tc>
          <w:tcPr>
            <w:tcW w:w="850" w:type="dxa"/>
            <w:shd w:val="clear" w:color="auto" w:fill="auto"/>
            <w:noWrap/>
            <w:vAlign w:val="center"/>
          </w:tcPr>
          <w:p w14:paraId="35F0F35B"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b/>
                <w:bCs/>
                <w:spacing w:val="-6"/>
                <w:kern w:val="0"/>
                <w:sz w:val="15"/>
                <w:szCs w:val="15"/>
              </w:rPr>
              <w:t>5721.16</w:t>
            </w:r>
          </w:p>
        </w:tc>
        <w:tc>
          <w:tcPr>
            <w:tcW w:w="709" w:type="dxa"/>
            <w:shd w:val="clear" w:color="auto" w:fill="auto"/>
            <w:noWrap/>
            <w:vAlign w:val="center"/>
          </w:tcPr>
          <w:p w14:paraId="77B4C7B7"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b/>
                <w:bCs/>
                <w:spacing w:val="-6"/>
                <w:kern w:val="0"/>
                <w:sz w:val="15"/>
                <w:szCs w:val="15"/>
              </w:rPr>
              <w:t>58.58</w:t>
            </w:r>
          </w:p>
        </w:tc>
        <w:tc>
          <w:tcPr>
            <w:tcW w:w="400" w:type="dxa"/>
            <w:shd w:val="clear" w:color="auto" w:fill="auto"/>
            <w:noWrap/>
            <w:vAlign w:val="center"/>
          </w:tcPr>
          <w:p w14:paraId="6D5EB9A1"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p>
        </w:tc>
        <w:tc>
          <w:tcPr>
            <w:tcW w:w="592" w:type="dxa"/>
            <w:shd w:val="clear" w:color="auto" w:fill="auto"/>
            <w:noWrap/>
            <w:vAlign w:val="center"/>
          </w:tcPr>
          <w:p w14:paraId="660442F5"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p>
        </w:tc>
        <w:tc>
          <w:tcPr>
            <w:tcW w:w="431" w:type="dxa"/>
            <w:shd w:val="clear" w:color="auto" w:fill="auto"/>
            <w:noWrap/>
            <w:vAlign w:val="center"/>
          </w:tcPr>
          <w:p w14:paraId="4C899961"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p>
        </w:tc>
        <w:tc>
          <w:tcPr>
            <w:tcW w:w="389" w:type="dxa"/>
            <w:shd w:val="clear" w:color="auto" w:fill="auto"/>
            <w:noWrap/>
            <w:vAlign w:val="center"/>
          </w:tcPr>
          <w:p w14:paraId="55CDF90D"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p>
        </w:tc>
        <w:tc>
          <w:tcPr>
            <w:tcW w:w="449" w:type="dxa"/>
            <w:shd w:val="clear" w:color="auto" w:fill="auto"/>
            <w:noWrap/>
            <w:vAlign w:val="center"/>
          </w:tcPr>
          <w:p w14:paraId="59D84741"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p>
        </w:tc>
        <w:tc>
          <w:tcPr>
            <w:tcW w:w="757" w:type="dxa"/>
            <w:shd w:val="clear" w:color="auto" w:fill="auto"/>
            <w:noWrap/>
            <w:vAlign w:val="center"/>
          </w:tcPr>
          <w:p w14:paraId="59327928"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b/>
                <w:bCs/>
                <w:spacing w:val="-6"/>
                <w:kern w:val="0"/>
                <w:sz w:val="15"/>
                <w:szCs w:val="15"/>
              </w:rPr>
              <w:t>58.58</w:t>
            </w:r>
          </w:p>
        </w:tc>
        <w:tc>
          <w:tcPr>
            <w:tcW w:w="449" w:type="dxa"/>
            <w:shd w:val="clear" w:color="auto" w:fill="auto"/>
            <w:noWrap/>
            <w:vAlign w:val="center"/>
          </w:tcPr>
          <w:p w14:paraId="005EC6A2"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p>
        </w:tc>
        <w:tc>
          <w:tcPr>
            <w:tcW w:w="879" w:type="dxa"/>
            <w:shd w:val="clear" w:color="auto" w:fill="auto"/>
            <w:noWrap/>
            <w:vAlign w:val="center"/>
          </w:tcPr>
          <w:p w14:paraId="4EF6D2D3"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b/>
                <w:bCs/>
                <w:spacing w:val="-6"/>
                <w:kern w:val="0"/>
                <w:sz w:val="15"/>
                <w:szCs w:val="15"/>
              </w:rPr>
              <w:t>5662.58</w:t>
            </w:r>
          </w:p>
        </w:tc>
        <w:tc>
          <w:tcPr>
            <w:tcW w:w="449" w:type="dxa"/>
            <w:shd w:val="clear" w:color="auto" w:fill="auto"/>
            <w:noWrap/>
            <w:vAlign w:val="center"/>
          </w:tcPr>
          <w:p w14:paraId="6E02B54E"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p>
        </w:tc>
        <w:tc>
          <w:tcPr>
            <w:tcW w:w="879" w:type="dxa"/>
            <w:shd w:val="clear" w:color="auto" w:fill="auto"/>
            <w:noWrap/>
            <w:vAlign w:val="center"/>
          </w:tcPr>
          <w:p w14:paraId="78F25297"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b/>
                <w:bCs/>
                <w:spacing w:val="-6"/>
                <w:kern w:val="0"/>
                <w:sz w:val="15"/>
                <w:szCs w:val="15"/>
              </w:rPr>
              <w:t>1599.56</w:t>
            </w:r>
          </w:p>
        </w:tc>
        <w:tc>
          <w:tcPr>
            <w:tcW w:w="818" w:type="dxa"/>
            <w:shd w:val="clear" w:color="auto" w:fill="auto"/>
            <w:noWrap/>
            <w:vAlign w:val="center"/>
          </w:tcPr>
          <w:p w14:paraId="0357625F"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b/>
                <w:bCs/>
                <w:spacing w:val="-6"/>
                <w:kern w:val="0"/>
                <w:sz w:val="15"/>
                <w:szCs w:val="15"/>
              </w:rPr>
              <w:t>2041.43</w:t>
            </w:r>
          </w:p>
        </w:tc>
        <w:tc>
          <w:tcPr>
            <w:tcW w:w="757" w:type="dxa"/>
            <w:shd w:val="clear" w:color="auto" w:fill="auto"/>
            <w:noWrap/>
            <w:vAlign w:val="center"/>
          </w:tcPr>
          <w:p w14:paraId="4A657F33" w14:textId="2C2DFF50"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b/>
                <w:bCs/>
                <w:spacing w:val="-6"/>
                <w:kern w:val="0"/>
                <w:sz w:val="15"/>
                <w:szCs w:val="15"/>
                <w:highlight w:val="yellow"/>
                <w:lang w:bidi="ar"/>
              </w:rPr>
              <w:t>636.95</w:t>
            </w:r>
          </w:p>
        </w:tc>
        <w:tc>
          <w:tcPr>
            <w:tcW w:w="813" w:type="dxa"/>
            <w:shd w:val="clear" w:color="auto" w:fill="auto"/>
            <w:noWrap/>
            <w:vAlign w:val="center"/>
          </w:tcPr>
          <w:p w14:paraId="32CD9335"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b/>
                <w:bCs/>
                <w:spacing w:val="-6"/>
                <w:kern w:val="0"/>
                <w:sz w:val="15"/>
                <w:szCs w:val="15"/>
              </w:rPr>
              <w:t>46.91</w:t>
            </w:r>
          </w:p>
        </w:tc>
        <w:tc>
          <w:tcPr>
            <w:tcW w:w="818" w:type="dxa"/>
            <w:shd w:val="clear" w:color="auto" w:fill="auto"/>
            <w:noWrap/>
            <w:vAlign w:val="center"/>
          </w:tcPr>
          <w:p w14:paraId="13951D44" w14:textId="7BA859AE"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b/>
                <w:bCs/>
                <w:spacing w:val="-6"/>
                <w:kern w:val="0"/>
                <w:sz w:val="15"/>
                <w:szCs w:val="15"/>
                <w:highlight w:val="yellow"/>
              </w:rPr>
              <w:t>1320.83</w:t>
            </w:r>
          </w:p>
        </w:tc>
        <w:tc>
          <w:tcPr>
            <w:tcW w:w="757" w:type="dxa"/>
            <w:shd w:val="clear" w:color="auto" w:fill="auto"/>
            <w:noWrap/>
            <w:vAlign w:val="center"/>
          </w:tcPr>
          <w:p w14:paraId="5A907858"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r w:rsidRPr="001017E1">
              <w:rPr>
                <w:rFonts w:ascii="Times New Roman" w:eastAsia="仿宋" w:hAnsi="Times New Roman" w:cs="Times New Roman"/>
                <w:b/>
                <w:bCs/>
                <w:spacing w:val="-6"/>
                <w:kern w:val="0"/>
                <w:sz w:val="15"/>
                <w:szCs w:val="15"/>
              </w:rPr>
              <w:t>16.90</w:t>
            </w:r>
          </w:p>
        </w:tc>
        <w:tc>
          <w:tcPr>
            <w:tcW w:w="569" w:type="dxa"/>
            <w:vAlign w:val="center"/>
          </w:tcPr>
          <w:p w14:paraId="73659C1C"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b/>
                <w:bCs/>
                <w:spacing w:val="-6"/>
                <w:kern w:val="0"/>
                <w:sz w:val="15"/>
                <w:szCs w:val="15"/>
                <w:highlight w:val="yellow"/>
              </w:rPr>
            </w:pPr>
          </w:p>
        </w:tc>
        <w:tc>
          <w:tcPr>
            <w:tcW w:w="569" w:type="dxa"/>
            <w:shd w:val="clear" w:color="auto" w:fill="auto"/>
            <w:noWrap/>
            <w:vAlign w:val="center"/>
          </w:tcPr>
          <w:p w14:paraId="1C22DDB4"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b/>
                <w:bCs/>
                <w:spacing w:val="-6"/>
                <w:kern w:val="0"/>
                <w:sz w:val="15"/>
                <w:szCs w:val="15"/>
                <w:highlight w:val="yellow"/>
              </w:rPr>
            </w:pPr>
          </w:p>
        </w:tc>
      </w:tr>
      <w:tr w:rsidR="001017E1" w:rsidRPr="001017E1" w14:paraId="19DBA828" w14:textId="77777777" w:rsidTr="00A37DC4">
        <w:trPr>
          <w:trHeight w:val="312"/>
          <w:jc w:val="center"/>
        </w:trPr>
        <w:tc>
          <w:tcPr>
            <w:tcW w:w="704" w:type="dxa"/>
            <w:noWrap/>
            <w:vAlign w:val="center"/>
          </w:tcPr>
          <w:p w14:paraId="148E0CFA"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北山街道</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94956F" w14:textId="699DE7DF"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260.56</w:t>
            </w:r>
          </w:p>
        </w:tc>
        <w:tc>
          <w:tcPr>
            <w:tcW w:w="567" w:type="dxa"/>
            <w:tcBorders>
              <w:top w:val="nil"/>
              <w:left w:val="nil"/>
              <w:bottom w:val="single" w:sz="8" w:space="0" w:color="auto"/>
              <w:right w:val="single" w:sz="8" w:space="0" w:color="auto"/>
            </w:tcBorders>
            <w:shd w:val="clear" w:color="auto" w:fill="auto"/>
            <w:noWrap/>
            <w:vAlign w:val="center"/>
          </w:tcPr>
          <w:p w14:paraId="673594A8" w14:textId="69D53D7C"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等线" w:hAnsi="Times New Roman" w:cs="Times New Roman"/>
                <w:sz w:val="15"/>
                <w:szCs w:val="15"/>
              </w:rPr>
              <w:t>0.79</w:t>
            </w:r>
          </w:p>
        </w:tc>
        <w:tc>
          <w:tcPr>
            <w:tcW w:w="850" w:type="dxa"/>
            <w:shd w:val="clear" w:color="auto" w:fill="auto"/>
            <w:noWrap/>
            <w:vAlign w:val="center"/>
          </w:tcPr>
          <w:p w14:paraId="0D94E49D"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2.07</w:t>
            </w:r>
          </w:p>
        </w:tc>
        <w:tc>
          <w:tcPr>
            <w:tcW w:w="709" w:type="dxa"/>
            <w:shd w:val="clear" w:color="auto" w:fill="auto"/>
            <w:noWrap/>
            <w:vAlign w:val="center"/>
          </w:tcPr>
          <w:p w14:paraId="2413024D"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00" w:type="dxa"/>
            <w:shd w:val="clear" w:color="auto" w:fill="auto"/>
            <w:noWrap/>
            <w:vAlign w:val="center"/>
          </w:tcPr>
          <w:p w14:paraId="084BFE58"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592" w:type="dxa"/>
            <w:shd w:val="clear" w:color="auto" w:fill="auto"/>
            <w:noWrap/>
            <w:vAlign w:val="center"/>
          </w:tcPr>
          <w:p w14:paraId="66693C8D" w14:textId="215CD6DD" w:rsidR="0054342D" w:rsidRPr="001017E1" w:rsidRDefault="0054342D" w:rsidP="00A37DC4">
            <w:pPr>
              <w:widowControl/>
              <w:adjustRightInd w:val="0"/>
              <w:snapToGrid w:val="0"/>
              <w:ind w:leftChars="-25" w:left="-53" w:rightChars="-25" w:right="-53"/>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 xml:space="preserve">    </w:t>
            </w:r>
          </w:p>
        </w:tc>
        <w:tc>
          <w:tcPr>
            <w:tcW w:w="431" w:type="dxa"/>
            <w:shd w:val="clear" w:color="auto" w:fill="auto"/>
            <w:noWrap/>
            <w:vAlign w:val="center"/>
          </w:tcPr>
          <w:p w14:paraId="6E44CB1B"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389" w:type="dxa"/>
            <w:shd w:val="clear" w:color="auto" w:fill="auto"/>
            <w:noWrap/>
            <w:vAlign w:val="center"/>
          </w:tcPr>
          <w:p w14:paraId="6030BB80"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49" w:type="dxa"/>
            <w:shd w:val="clear" w:color="auto" w:fill="auto"/>
            <w:noWrap/>
            <w:vAlign w:val="center"/>
          </w:tcPr>
          <w:p w14:paraId="4895FE88"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757" w:type="dxa"/>
            <w:shd w:val="clear" w:color="auto" w:fill="auto"/>
            <w:noWrap/>
            <w:vAlign w:val="center"/>
          </w:tcPr>
          <w:p w14:paraId="3D5289DD"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49" w:type="dxa"/>
            <w:shd w:val="clear" w:color="auto" w:fill="auto"/>
            <w:noWrap/>
            <w:vAlign w:val="center"/>
          </w:tcPr>
          <w:p w14:paraId="227FB0B0"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79" w:type="dxa"/>
            <w:shd w:val="clear" w:color="auto" w:fill="auto"/>
            <w:noWrap/>
            <w:vAlign w:val="center"/>
          </w:tcPr>
          <w:p w14:paraId="17AA1BC5"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2.07</w:t>
            </w:r>
          </w:p>
        </w:tc>
        <w:tc>
          <w:tcPr>
            <w:tcW w:w="449" w:type="dxa"/>
            <w:shd w:val="clear" w:color="auto" w:fill="auto"/>
            <w:noWrap/>
            <w:vAlign w:val="center"/>
          </w:tcPr>
          <w:p w14:paraId="73F80125"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79" w:type="dxa"/>
            <w:shd w:val="clear" w:color="auto" w:fill="auto"/>
            <w:noWrap/>
            <w:vAlign w:val="center"/>
          </w:tcPr>
          <w:p w14:paraId="0C50EB92"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18" w:type="dxa"/>
            <w:shd w:val="clear" w:color="auto" w:fill="auto"/>
            <w:noWrap/>
            <w:vAlign w:val="center"/>
          </w:tcPr>
          <w:p w14:paraId="1769EEB9"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lang w:bidi="ar"/>
              </w:rPr>
              <w:t>2.07</w:t>
            </w:r>
          </w:p>
        </w:tc>
        <w:tc>
          <w:tcPr>
            <w:tcW w:w="757" w:type="dxa"/>
            <w:shd w:val="clear" w:color="auto" w:fill="auto"/>
            <w:noWrap/>
            <w:vAlign w:val="center"/>
          </w:tcPr>
          <w:p w14:paraId="55F7E8E7"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b/>
                <w:bCs/>
                <w:spacing w:val="-6"/>
                <w:kern w:val="0"/>
                <w:sz w:val="15"/>
                <w:szCs w:val="15"/>
              </w:rPr>
            </w:pPr>
          </w:p>
        </w:tc>
        <w:tc>
          <w:tcPr>
            <w:tcW w:w="813" w:type="dxa"/>
            <w:shd w:val="clear" w:color="auto" w:fill="auto"/>
            <w:noWrap/>
            <w:vAlign w:val="center"/>
          </w:tcPr>
          <w:p w14:paraId="22AEBA84"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18" w:type="dxa"/>
            <w:shd w:val="clear" w:color="auto" w:fill="auto"/>
            <w:noWrap/>
            <w:vAlign w:val="center"/>
          </w:tcPr>
          <w:p w14:paraId="24361034"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757" w:type="dxa"/>
            <w:shd w:val="clear" w:color="auto" w:fill="auto"/>
            <w:noWrap/>
            <w:vAlign w:val="center"/>
          </w:tcPr>
          <w:p w14:paraId="491861D9"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569" w:type="dxa"/>
            <w:vAlign w:val="center"/>
          </w:tcPr>
          <w:p w14:paraId="476E9C32"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569" w:type="dxa"/>
            <w:shd w:val="clear" w:color="auto" w:fill="auto"/>
            <w:noWrap/>
            <w:vAlign w:val="center"/>
          </w:tcPr>
          <w:p w14:paraId="796B063F"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r>
      <w:tr w:rsidR="001017E1" w:rsidRPr="001017E1" w14:paraId="2E44F3D1" w14:textId="77777777" w:rsidTr="00A37DC4">
        <w:trPr>
          <w:trHeight w:val="312"/>
          <w:jc w:val="center"/>
        </w:trPr>
        <w:tc>
          <w:tcPr>
            <w:tcW w:w="704" w:type="dxa"/>
            <w:noWrap/>
            <w:vAlign w:val="center"/>
          </w:tcPr>
          <w:p w14:paraId="1ACED762"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翠苑街道</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297DB5" w14:textId="34A4B855"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389.85</w:t>
            </w:r>
          </w:p>
        </w:tc>
        <w:tc>
          <w:tcPr>
            <w:tcW w:w="567" w:type="dxa"/>
            <w:tcBorders>
              <w:top w:val="nil"/>
              <w:left w:val="nil"/>
              <w:bottom w:val="single" w:sz="8" w:space="0" w:color="auto"/>
              <w:right w:val="single" w:sz="8" w:space="0" w:color="auto"/>
            </w:tcBorders>
            <w:shd w:val="clear" w:color="auto" w:fill="auto"/>
            <w:noWrap/>
            <w:vAlign w:val="center"/>
          </w:tcPr>
          <w:p w14:paraId="2EC83796" w14:textId="2E405924"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等线" w:hAnsi="Times New Roman" w:cs="Times New Roman"/>
                <w:sz w:val="15"/>
                <w:szCs w:val="15"/>
              </w:rPr>
              <w:t>2.19</w:t>
            </w:r>
          </w:p>
        </w:tc>
        <w:tc>
          <w:tcPr>
            <w:tcW w:w="850" w:type="dxa"/>
            <w:shd w:val="clear" w:color="auto" w:fill="auto"/>
            <w:noWrap/>
            <w:vAlign w:val="center"/>
          </w:tcPr>
          <w:p w14:paraId="52093D1F"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8.55</w:t>
            </w:r>
          </w:p>
        </w:tc>
        <w:tc>
          <w:tcPr>
            <w:tcW w:w="709" w:type="dxa"/>
            <w:shd w:val="clear" w:color="auto" w:fill="auto"/>
            <w:noWrap/>
            <w:vAlign w:val="center"/>
          </w:tcPr>
          <w:p w14:paraId="477AC0FA"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00" w:type="dxa"/>
            <w:shd w:val="clear" w:color="auto" w:fill="auto"/>
            <w:noWrap/>
            <w:vAlign w:val="center"/>
          </w:tcPr>
          <w:p w14:paraId="4B4A142E"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592" w:type="dxa"/>
            <w:shd w:val="clear" w:color="auto" w:fill="auto"/>
            <w:noWrap/>
            <w:vAlign w:val="center"/>
          </w:tcPr>
          <w:p w14:paraId="73F50EFC"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31" w:type="dxa"/>
            <w:shd w:val="clear" w:color="auto" w:fill="auto"/>
            <w:noWrap/>
            <w:vAlign w:val="center"/>
          </w:tcPr>
          <w:p w14:paraId="1B4CD76E"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389" w:type="dxa"/>
            <w:shd w:val="clear" w:color="auto" w:fill="auto"/>
            <w:noWrap/>
            <w:vAlign w:val="center"/>
          </w:tcPr>
          <w:p w14:paraId="6DF1506E"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49" w:type="dxa"/>
            <w:shd w:val="clear" w:color="auto" w:fill="auto"/>
            <w:noWrap/>
            <w:vAlign w:val="center"/>
          </w:tcPr>
          <w:p w14:paraId="5DA77203"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757" w:type="dxa"/>
            <w:shd w:val="clear" w:color="auto" w:fill="auto"/>
            <w:noWrap/>
            <w:vAlign w:val="center"/>
          </w:tcPr>
          <w:p w14:paraId="7BCDC636"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49" w:type="dxa"/>
            <w:shd w:val="clear" w:color="auto" w:fill="auto"/>
            <w:noWrap/>
            <w:vAlign w:val="center"/>
          </w:tcPr>
          <w:p w14:paraId="2039FFC1"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79" w:type="dxa"/>
            <w:shd w:val="clear" w:color="auto" w:fill="auto"/>
            <w:noWrap/>
            <w:vAlign w:val="center"/>
          </w:tcPr>
          <w:p w14:paraId="6C154595"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8.55</w:t>
            </w:r>
          </w:p>
        </w:tc>
        <w:tc>
          <w:tcPr>
            <w:tcW w:w="449" w:type="dxa"/>
            <w:shd w:val="clear" w:color="auto" w:fill="auto"/>
            <w:noWrap/>
            <w:vAlign w:val="center"/>
          </w:tcPr>
          <w:p w14:paraId="071B675C"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79" w:type="dxa"/>
            <w:shd w:val="clear" w:color="auto" w:fill="auto"/>
            <w:noWrap/>
            <w:vAlign w:val="center"/>
          </w:tcPr>
          <w:p w14:paraId="4158DC36"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18" w:type="dxa"/>
            <w:shd w:val="clear" w:color="auto" w:fill="auto"/>
            <w:noWrap/>
            <w:vAlign w:val="center"/>
          </w:tcPr>
          <w:p w14:paraId="0904C868"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lang w:bidi="ar"/>
              </w:rPr>
              <w:t>8.55</w:t>
            </w:r>
          </w:p>
        </w:tc>
        <w:tc>
          <w:tcPr>
            <w:tcW w:w="757" w:type="dxa"/>
            <w:shd w:val="clear" w:color="auto" w:fill="auto"/>
            <w:noWrap/>
            <w:vAlign w:val="center"/>
          </w:tcPr>
          <w:p w14:paraId="1788E785"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13" w:type="dxa"/>
            <w:shd w:val="clear" w:color="auto" w:fill="auto"/>
            <w:noWrap/>
            <w:vAlign w:val="center"/>
          </w:tcPr>
          <w:p w14:paraId="7A269375"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18" w:type="dxa"/>
            <w:shd w:val="clear" w:color="auto" w:fill="auto"/>
            <w:noWrap/>
            <w:vAlign w:val="center"/>
          </w:tcPr>
          <w:p w14:paraId="34F3EDE9"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757" w:type="dxa"/>
            <w:shd w:val="clear" w:color="auto" w:fill="auto"/>
            <w:noWrap/>
            <w:vAlign w:val="center"/>
          </w:tcPr>
          <w:p w14:paraId="0CFAC79C"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569" w:type="dxa"/>
            <w:vAlign w:val="center"/>
          </w:tcPr>
          <w:p w14:paraId="0BC8557C"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569" w:type="dxa"/>
            <w:shd w:val="clear" w:color="auto" w:fill="auto"/>
            <w:noWrap/>
            <w:vAlign w:val="center"/>
          </w:tcPr>
          <w:p w14:paraId="1F843729"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r>
      <w:tr w:rsidR="001017E1" w:rsidRPr="001017E1" w14:paraId="32CED09A" w14:textId="77777777" w:rsidTr="00A37DC4">
        <w:trPr>
          <w:trHeight w:val="312"/>
          <w:jc w:val="center"/>
        </w:trPr>
        <w:tc>
          <w:tcPr>
            <w:tcW w:w="704" w:type="dxa"/>
            <w:noWrap/>
            <w:vAlign w:val="center"/>
          </w:tcPr>
          <w:p w14:paraId="264A5D30"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古荡街道</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E5C020" w14:textId="75A87FC2"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457.78</w:t>
            </w:r>
          </w:p>
        </w:tc>
        <w:tc>
          <w:tcPr>
            <w:tcW w:w="567" w:type="dxa"/>
            <w:tcBorders>
              <w:top w:val="nil"/>
              <w:left w:val="nil"/>
              <w:bottom w:val="single" w:sz="8" w:space="0" w:color="auto"/>
              <w:right w:val="single" w:sz="8" w:space="0" w:color="auto"/>
            </w:tcBorders>
            <w:shd w:val="clear" w:color="auto" w:fill="auto"/>
            <w:noWrap/>
            <w:vAlign w:val="center"/>
          </w:tcPr>
          <w:p w14:paraId="42083C41" w14:textId="5C3A32D5"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等线" w:hAnsi="Times New Roman" w:cs="Times New Roman"/>
                <w:sz w:val="15"/>
                <w:szCs w:val="15"/>
              </w:rPr>
              <w:t>3.64</w:t>
            </w:r>
          </w:p>
        </w:tc>
        <w:tc>
          <w:tcPr>
            <w:tcW w:w="850" w:type="dxa"/>
            <w:shd w:val="clear" w:color="auto" w:fill="auto"/>
            <w:noWrap/>
            <w:vAlign w:val="center"/>
          </w:tcPr>
          <w:p w14:paraId="50FC5F08"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16.68</w:t>
            </w:r>
          </w:p>
        </w:tc>
        <w:tc>
          <w:tcPr>
            <w:tcW w:w="709" w:type="dxa"/>
            <w:shd w:val="clear" w:color="auto" w:fill="auto"/>
            <w:noWrap/>
            <w:vAlign w:val="center"/>
          </w:tcPr>
          <w:p w14:paraId="7CD69270"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00" w:type="dxa"/>
            <w:shd w:val="clear" w:color="auto" w:fill="auto"/>
            <w:noWrap/>
            <w:vAlign w:val="center"/>
          </w:tcPr>
          <w:p w14:paraId="4EBCDF67"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592" w:type="dxa"/>
            <w:shd w:val="clear" w:color="auto" w:fill="auto"/>
            <w:noWrap/>
            <w:vAlign w:val="center"/>
          </w:tcPr>
          <w:p w14:paraId="3ED3510E"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31" w:type="dxa"/>
            <w:shd w:val="clear" w:color="auto" w:fill="auto"/>
            <w:noWrap/>
            <w:vAlign w:val="center"/>
          </w:tcPr>
          <w:p w14:paraId="4BD9495F"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389" w:type="dxa"/>
            <w:shd w:val="clear" w:color="auto" w:fill="auto"/>
            <w:noWrap/>
            <w:vAlign w:val="center"/>
          </w:tcPr>
          <w:p w14:paraId="69E09FB2"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49" w:type="dxa"/>
            <w:shd w:val="clear" w:color="auto" w:fill="auto"/>
            <w:noWrap/>
            <w:vAlign w:val="center"/>
          </w:tcPr>
          <w:p w14:paraId="695B55DD"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757" w:type="dxa"/>
            <w:shd w:val="clear" w:color="auto" w:fill="auto"/>
            <w:noWrap/>
            <w:vAlign w:val="center"/>
          </w:tcPr>
          <w:p w14:paraId="6FF9F632"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49" w:type="dxa"/>
            <w:shd w:val="clear" w:color="auto" w:fill="auto"/>
            <w:noWrap/>
            <w:vAlign w:val="center"/>
          </w:tcPr>
          <w:p w14:paraId="6366C01E"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79" w:type="dxa"/>
            <w:shd w:val="clear" w:color="auto" w:fill="auto"/>
            <w:noWrap/>
            <w:vAlign w:val="center"/>
          </w:tcPr>
          <w:p w14:paraId="77E524B9"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16.68</w:t>
            </w:r>
          </w:p>
        </w:tc>
        <w:tc>
          <w:tcPr>
            <w:tcW w:w="449" w:type="dxa"/>
            <w:shd w:val="clear" w:color="auto" w:fill="auto"/>
            <w:noWrap/>
            <w:vAlign w:val="center"/>
          </w:tcPr>
          <w:p w14:paraId="2CBEC7A4"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79" w:type="dxa"/>
            <w:shd w:val="clear" w:color="auto" w:fill="auto"/>
            <w:noWrap/>
            <w:vAlign w:val="center"/>
          </w:tcPr>
          <w:p w14:paraId="2DFDB0ED"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18" w:type="dxa"/>
            <w:shd w:val="clear" w:color="auto" w:fill="auto"/>
            <w:noWrap/>
            <w:vAlign w:val="center"/>
          </w:tcPr>
          <w:p w14:paraId="78793F79"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lang w:bidi="ar"/>
              </w:rPr>
              <w:t>16.68</w:t>
            </w:r>
          </w:p>
        </w:tc>
        <w:tc>
          <w:tcPr>
            <w:tcW w:w="757" w:type="dxa"/>
            <w:shd w:val="clear" w:color="auto" w:fill="auto"/>
            <w:noWrap/>
            <w:vAlign w:val="center"/>
          </w:tcPr>
          <w:p w14:paraId="5E84FAD1"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13" w:type="dxa"/>
            <w:shd w:val="clear" w:color="auto" w:fill="auto"/>
            <w:noWrap/>
            <w:vAlign w:val="center"/>
          </w:tcPr>
          <w:p w14:paraId="2E97197D"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18" w:type="dxa"/>
            <w:shd w:val="clear" w:color="auto" w:fill="auto"/>
            <w:noWrap/>
            <w:vAlign w:val="center"/>
          </w:tcPr>
          <w:p w14:paraId="75B9AA05"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757" w:type="dxa"/>
            <w:shd w:val="clear" w:color="auto" w:fill="auto"/>
            <w:noWrap/>
            <w:vAlign w:val="center"/>
          </w:tcPr>
          <w:p w14:paraId="6EBC8B4F"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569" w:type="dxa"/>
            <w:vAlign w:val="center"/>
          </w:tcPr>
          <w:p w14:paraId="52393B87"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569" w:type="dxa"/>
            <w:shd w:val="clear" w:color="auto" w:fill="auto"/>
            <w:noWrap/>
            <w:vAlign w:val="center"/>
          </w:tcPr>
          <w:p w14:paraId="78AD7E2F"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r>
      <w:tr w:rsidR="001017E1" w:rsidRPr="001017E1" w14:paraId="64DDD53E" w14:textId="77777777" w:rsidTr="00A37DC4">
        <w:trPr>
          <w:trHeight w:val="312"/>
          <w:jc w:val="center"/>
        </w:trPr>
        <w:tc>
          <w:tcPr>
            <w:tcW w:w="704" w:type="dxa"/>
            <w:noWrap/>
            <w:vAlign w:val="center"/>
          </w:tcPr>
          <w:p w14:paraId="432583C7"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蒋村街道</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3D4F59" w14:textId="3FBCEADF"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1395.20</w:t>
            </w:r>
          </w:p>
        </w:tc>
        <w:tc>
          <w:tcPr>
            <w:tcW w:w="567" w:type="dxa"/>
            <w:tcBorders>
              <w:top w:val="nil"/>
              <w:left w:val="nil"/>
              <w:bottom w:val="single" w:sz="8" w:space="0" w:color="auto"/>
              <w:right w:val="single" w:sz="8" w:space="0" w:color="auto"/>
            </w:tcBorders>
            <w:shd w:val="clear" w:color="auto" w:fill="auto"/>
            <w:noWrap/>
            <w:vAlign w:val="center"/>
          </w:tcPr>
          <w:p w14:paraId="7819CBF1" w14:textId="4D8B5084"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等线" w:hAnsi="Times New Roman" w:cs="Times New Roman"/>
                <w:sz w:val="15"/>
                <w:szCs w:val="15"/>
              </w:rPr>
              <w:t>29.14</w:t>
            </w:r>
          </w:p>
        </w:tc>
        <w:tc>
          <w:tcPr>
            <w:tcW w:w="850" w:type="dxa"/>
            <w:shd w:val="clear" w:color="auto" w:fill="auto"/>
            <w:noWrap/>
            <w:vAlign w:val="center"/>
          </w:tcPr>
          <w:p w14:paraId="10B1C8C0"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406.53</w:t>
            </w:r>
          </w:p>
        </w:tc>
        <w:tc>
          <w:tcPr>
            <w:tcW w:w="709" w:type="dxa"/>
            <w:shd w:val="clear" w:color="auto" w:fill="auto"/>
            <w:noWrap/>
            <w:vAlign w:val="center"/>
          </w:tcPr>
          <w:p w14:paraId="0F6F2C52"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00" w:type="dxa"/>
            <w:shd w:val="clear" w:color="auto" w:fill="auto"/>
            <w:noWrap/>
            <w:vAlign w:val="center"/>
          </w:tcPr>
          <w:p w14:paraId="3703EC9A"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592" w:type="dxa"/>
            <w:shd w:val="clear" w:color="auto" w:fill="auto"/>
            <w:noWrap/>
            <w:vAlign w:val="center"/>
          </w:tcPr>
          <w:p w14:paraId="2C98AD3C"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31" w:type="dxa"/>
            <w:shd w:val="clear" w:color="auto" w:fill="auto"/>
            <w:noWrap/>
            <w:vAlign w:val="center"/>
          </w:tcPr>
          <w:p w14:paraId="783A8FBD"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389" w:type="dxa"/>
            <w:shd w:val="clear" w:color="auto" w:fill="auto"/>
            <w:noWrap/>
            <w:vAlign w:val="center"/>
          </w:tcPr>
          <w:p w14:paraId="79A947A8"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49" w:type="dxa"/>
            <w:shd w:val="clear" w:color="auto" w:fill="auto"/>
            <w:noWrap/>
            <w:vAlign w:val="center"/>
          </w:tcPr>
          <w:p w14:paraId="6E2EFDED"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757" w:type="dxa"/>
            <w:shd w:val="clear" w:color="auto" w:fill="auto"/>
            <w:noWrap/>
            <w:vAlign w:val="center"/>
          </w:tcPr>
          <w:p w14:paraId="1BD05DB8"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49" w:type="dxa"/>
            <w:shd w:val="clear" w:color="auto" w:fill="auto"/>
            <w:noWrap/>
            <w:vAlign w:val="center"/>
          </w:tcPr>
          <w:p w14:paraId="23A80F9F"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79" w:type="dxa"/>
            <w:shd w:val="clear" w:color="auto" w:fill="auto"/>
            <w:noWrap/>
            <w:vAlign w:val="center"/>
          </w:tcPr>
          <w:p w14:paraId="016C0DF3"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406.53</w:t>
            </w:r>
          </w:p>
        </w:tc>
        <w:tc>
          <w:tcPr>
            <w:tcW w:w="449" w:type="dxa"/>
            <w:shd w:val="clear" w:color="auto" w:fill="auto"/>
            <w:noWrap/>
            <w:vAlign w:val="center"/>
          </w:tcPr>
          <w:p w14:paraId="295FC5D2"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79" w:type="dxa"/>
            <w:shd w:val="clear" w:color="auto" w:fill="auto"/>
            <w:noWrap/>
            <w:vAlign w:val="center"/>
          </w:tcPr>
          <w:p w14:paraId="5A34D903"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lang w:bidi="ar"/>
              </w:rPr>
              <w:t>1.62</w:t>
            </w:r>
          </w:p>
        </w:tc>
        <w:tc>
          <w:tcPr>
            <w:tcW w:w="818" w:type="dxa"/>
            <w:shd w:val="clear" w:color="auto" w:fill="auto"/>
            <w:noWrap/>
            <w:vAlign w:val="center"/>
          </w:tcPr>
          <w:p w14:paraId="3876379F"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lang w:bidi="ar"/>
              </w:rPr>
              <w:t>211.5</w:t>
            </w:r>
          </w:p>
        </w:tc>
        <w:tc>
          <w:tcPr>
            <w:tcW w:w="757" w:type="dxa"/>
            <w:shd w:val="clear" w:color="auto" w:fill="auto"/>
            <w:noWrap/>
            <w:vAlign w:val="center"/>
          </w:tcPr>
          <w:p w14:paraId="2A40A3BB"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13" w:type="dxa"/>
            <w:shd w:val="clear" w:color="auto" w:fill="auto"/>
            <w:noWrap/>
            <w:vAlign w:val="center"/>
          </w:tcPr>
          <w:p w14:paraId="0CD61607"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18" w:type="dxa"/>
            <w:shd w:val="clear" w:color="auto" w:fill="auto"/>
            <w:noWrap/>
            <w:vAlign w:val="center"/>
          </w:tcPr>
          <w:p w14:paraId="0C17BCE6"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lang w:bidi="ar"/>
              </w:rPr>
            </w:pPr>
            <w:r w:rsidRPr="001017E1">
              <w:rPr>
                <w:rFonts w:ascii="Times New Roman" w:eastAsia="仿宋" w:hAnsi="Times New Roman" w:cs="Times New Roman"/>
                <w:spacing w:val="-6"/>
                <w:kern w:val="0"/>
                <w:sz w:val="15"/>
                <w:szCs w:val="15"/>
                <w:lang w:bidi="ar"/>
              </w:rPr>
              <w:t>193.41</w:t>
            </w:r>
          </w:p>
        </w:tc>
        <w:tc>
          <w:tcPr>
            <w:tcW w:w="757" w:type="dxa"/>
            <w:shd w:val="clear" w:color="auto" w:fill="auto"/>
            <w:noWrap/>
            <w:vAlign w:val="center"/>
          </w:tcPr>
          <w:p w14:paraId="05B6796F" w14:textId="77777777" w:rsidR="0054342D" w:rsidRPr="001017E1" w:rsidRDefault="0054342D" w:rsidP="0054342D">
            <w:pPr>
              <w:widowControl/>
              <w:adjustRightInd w:val="0"/>
              <w:snapToGrid w:val="0"/>
              <w:ind w:rightChars="-25" w:right="-53"/>
              <w:jc w:val="center"/>
              <w:rPr>
                <w:rFonts w:ascii="Times New Roman" w:eastAsia="仿宋" w:hAnsi="Times New Roman" w:cs="Times New Roman"/>
                <w:spacing w:val="-6"/>
                <w:kern w:val="0"/>
                <w:sz w:val="15"/>
                <w:szCs w:val="15"/>
              </w:rPr>
            </w:pPr>
          </w:p>
        </w:tc>
        <w:tc>
          <w:tcPr>
            <w:tcW w:w="569" w:type="dxa"/>
            <w:vAlign w:val="center"/>
          </w:tcPr>
          <w:p w14:paraId="445D3B71"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569" w:type="dxa"/>
            <w:shd w:val="clear" w:color="auto" w:fill="auto"/>
            <w:noWrap/>
            <w:vAlign w:val="center"/>
          </w:tcPr>
          <w:p w14:paraId="47BE26A8"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r>
      <w:tr w:rsidR="001017E1" w:rsidRPr="001017E1" w14:paraId="368CD676" w14:textId="77777777" w:rsidTr="00A37DC4">
        <w:trPr>
          <w:trHeight w:val="312"/>
          <w:jc w:val="center"/>
        </w:trPr>
        <w:tc>
          <w:tcPr>
            <w:tcW w:w="704" w:type="dxa"/>
            <w:noWrap/>
            <w:vAlign w:val="center"/>
          </w:tcPr>
          <w:p w14:paraId="2D4AA00A"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灵隐街道</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A646B" w14:textId="749CBA2E"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553.70</w:t>
            </w:r>
          </w:p>
        </w:tc>
        <w:tc>
          <w:tcPr>
            <w:tcW w:w="567" w:type="dxa"/>
            <w:tcBorders>
              <w:top w:val="nil"/>
              <w:left w:val="nil"/>
              <w:bottom w:val="single" w:sz="8" w:space="0" w:color="auto"/>
              <w:right w:val="single" w:sz="8" w:space="0" w:color="auto"/>
            </w:tcBorders>
            <w:shd w:val="clear" w:color="auto" w:fill="auto"/>
            <w:noWrap/>
            <w:vAlign w:val="center"/>
          </w:tcPr>
          <w:p w14:paraId="151B2CF9" w14:textId="3B9F7BEF"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等线" w:hAnsi="Times New Roman" w:cs="Times New Roman"/>
                <w:sz w:val="15"/>
                <w:szCs w:val="15"/>
              </w:rPr>
              <w:t>1.23</w:t>
            </w:r>
          </w:p>
        </w:tc>
        <w:tc>
          <w:tcPr>
            <w:tcW w:w="850" w:type="dxa"/>
            <w:shd w:val="clear" w:color="auto" w:fill="auto"/>
            <w:noWrap/>
            <w:vAlign w:val="center"/>
          </w:tcPr>
          <w:p w14:paraId="4E99069A"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6.83</w:t>
            </w:r>
          </w:p>
        </w:tc>
        <w:tc>
          <w:tcPr>
            <w:tcW w:w="709" w:type="dxa"/>
            <w:shd w:val="clear" w:color="auto" w:fill="auto"/>
            <w:noWrap/>
            <w:vAlign w:val="center"/>
          </w:tcPr>
          <w:p w14:paraId="5F9F19FC"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00" w:type="dxa"/>
            <w:shd w:val="clear" w:color="auto" w:fill="auto"/>
            <w:noWrap/>
            <w:vAlign w:val="center"/>
          </w:tcPr>
          <w:p w14:paraId="75B4C2CB"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592" w:type="dxa"/>
            <w:shd w:val="clear" w:color="auto" w:fill="auto"/>
            <w:noWrap/>
            <w:vAlign w:val="center"/>
          </w:tcPr>
          <w:p w14:paraId="32A1D551"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31" w:type="dxa"/>
            <w:shd w:val="clear" w:color="auto" w:fill="auto"/>
            <w:noWrap/>
            <w:vAlign w:val="center"/>
          </w:tcPr>
          <w:p w14:paraId="058149BD"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389" w:type="dxa"/>
            <w:shd w:val="clear" w:color="auto" w:fill="auto"/>
            <w:noWrap/>
            <w:vAlign w:val="center"/>
          </w:tcPr>
          <w:p w14:paraId="4BF68BCF"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49" w:type="dxa"/>
            <w:shd w:val="clear" w:color="auto" w:fill="auto"/>
            <w:noWrap/>
            <w:vAlign w:val="center"/>
          </w:tcPr>
          <w:p w14:paraId="4C5E6E39"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757" w:type="dxa"/>
            <w:shd w:val="clear" w:color="auto" w:fill="auto"/>
            <w:noWrap/>
            <w:vAlign w:val="center"/>
          </w:tcPr>
          <w:p w14:paraId="5DB75B5E"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49" w:type="dxa"/>
            <w:shd w:val="clear" w:color="auto" w:fill="auto"/>
            <w:noWrap/>
            <w:vAlign w:val="center"/>
          </w:tcPr>
          <w:p w14:paraId="5E391D1B"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79" w:type="dxa"/>
            <w:shd w:val="clear" w:color="auto" w:fill="auto"/>
            <w:noWrap/>
            <w:vAlign w:val="center"/>
          </w:tcPr>
          <w:p w14:paraId="501E8D98"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6.83</w:t>
            </w:r>
          </w:p>
        </w:tc>
        <w:tc>
          <w:tcPr>
            <w:tcW w:w="449" w:type="dxa"/>
            <w:shd w:val="clear" w:color="auto" w:fill="auto"/>
            <w:noWrap/>
            <w:vAlign w:val="center"/>
          </w:tcPr>
          <w:p w14:paraId="3F2AD291"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79" w:type="dxa"/>
            <w:shd w:val="clear" w:color="auto" w:fill="auto"/>
            <w:noWrap/>
            <w:vAlign w:val="center"/>
          </w:tcPr>
          <w:p w14:paraId="68DCD00D" w14:textId="77777777" w:rsidR="0054342D" w:rsidRPr="001017E1" w:rsidRDefault="0054342D" w:rsidP="0054342D">
            <w:pPr>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18" w:type="dxa"/>
            <w:shd w:val="clear" w:color="auto" w:fill="auto"/>
            <w:noWrap/>
            <w:vAlign w:val="center"/>
          </w:tcPr>
          <w:p w14:paraId="7A267895"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lang w:bidi="ar"/>
              </w:rPr>
              <w:t>3.59</w:t>
            </w:r>
          </w:p>
        </w:tc>
        <w:tc>
          <w:tcPr>
            <w:tcW w:w="757" w:type="dxa"/>
            <w:shd w:val="clear" w:color="auto" w:fill="auto"/>
            <w:noWrap/>
            <w:vAlign w:val="center"/>
          </w:tcPr>
          <w:p w14:paraId="30ECE19E"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13" w:type="dxa"/>
            <w:shd w:val="clear" w:color="auto" w:fill="auto"/>
            <w:noWrap/>
            <w:vAlign w:val="center"/>
          </w:tcPr>
          <w:p w14:paraId="0A983D0C"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18" w:type="dxa"/>
            <w:shd w:val="clear" w:color="auto" w:fill="auto"/>
            <w:noWrap/>
            <w:vAlign w:val="center"/>
          </w:tcPr>
          <w:p w14:paraId="0D6AB640"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lang w:bidi="ar"/>
              </w:rPr>
            </w:pPr>
            <w:r w:rsidRPr="001017E1">
              <w:rPr>
                <w:rFonts w:ascii="Times New Roman" w:eastAsia="仿宋" w:hAnsi="Times New Roman" w:cs="Times New Roman"/>
                <w:spacing w:val="-6"/>
                <w:kern w:val="0"/>
                <w:sz w:val="15"/>
                <w:szCs w:val="15"/>
                <w:lang w:bidi="ar"/>
              </w:rPr>
              <w:t>2.53</w:t>
            </w:r>
          </w:p>
        </w:tc>
        <w:tc>
          <w:tcPr>
            <w:tcW w:w="757" w:type="dxa"/>
            <w:shd w:val="clear" w:color="auto" w:fill="auto"/>
            <w:noWrap/>
            <w:vAlign w:val="center"/>
          </w:tcPr>
          <w:p w14:paraId="51DE7444"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lang w:bidi="ar"/>
              </w:rPr>
            </w:pPr>
            <w:r w:rsidRPr="001017E1">
              <w:rPr>
                <w:rFonts w:ascii="Times New Roman" w:eastAsia="仿宋" w:hAnsi="Times New Roman" w:cs="Times New Roman"/>
                <w:spacing w:val="-6"/>
                <w:kern w:val="0"/>
                <w:sz w:val="15"/>
                <w:szCs w:val="15"/>
                <w:lang w:bidi="ar"/>
              </w:rPr>
              <w:t>0.71</w:t>
            </w:r>
          </w:p>
        </w:tc>
        <w:tc>
          <w:tcPr>
            <w:tcW w:w="569" w:type="dxa"/>
            <w:vAlign w:val="center"/>
          </w:tcPr>
          <w:p w14:paraId="5E1F2553"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569" w:type="dxa"/>
            <w:shd w:val="clear" w:color="auto" w:fill="auto"/>
            <w:noWrap/>
            <w:vAlign w:val="center"/>
          </w:tcPr>
          <w:p w14:paraId="6BE7CC13"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r>
      <w:tr w:rsidR="001017E1" w:rsidRPr="001017E1" w14:paraId="0DF7176B" w14:textId="77777777" w:rsidTr="00A37DC4">
        <w:trPr>
          <w:trHeight w:val="224"/>
          <w:jc w:val="center"/>
        </w:trPr>
        <w:tc>
          <w:tcPr>
            <w:tcW w:w="704" w:type="dxa"/>
            <w:noWrap/>
            <w:vAlign w:val="center"/>
          </w:tcPr>
          <w:p w14:paraId="540C3386"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留下街道</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18088" w14:textId="70625829"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3233.80</w:t>
            </w:r>
          </w:p>
        </w:tc>
        <w:tc>
          <w:tcPr>
            <w:tcW w:w="567" w:type="dxa"/>
            <w:tcBorders>
              <w:top w:val="nil"/>
              <w:left w:val="nil"/>
              <w:bottom w:val="single" w:sz="8" w:space="0" w:color="auto"/>
              <w:right w:val="single" w:sz="8" w:space="0" w:color="auto"/>
            </w:tcBorders>
            <w:shd w:val="clear" w:color="auto" w:fill="auto"/>
            <w:noWrap/>
            <w:vAlign w:val="center"/>
          </w:tcPr>
          <w:p w14:paraId="674CCDFA" w14:textId="07DD2305"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等线" w:hAnsi="Times New Roman" w:cs="Times New Roman"/>
                <w:sz w:val="15"/>
                <w:szCs w:val="15"/>
              </w:rPr>
              <w:t>1.24</w:t>
            </w:r>
          </w:p>
        </w:tc>
        <w:tc>
          <w:tcPr>
            <w:tcW w:w="850" w:type="dxa"/>
            <w:shd w:val="clear" w:color="auto" w:fill="auto"/>
            <w:noWrap/>
            <w:vAlign w:val="center"/>
          </w:tcPr>
          <w:p w14:paraId="0886D14E"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40.16</w:t>
            </w:r>
          </w:p>
        </w:tc>
        <w:tc>
          <w:tcPr>
            <w:tcW w:w="709" w:type="dxa"/>
            <w:shd w:val="clear" w:color="auto" w:fill="auto"/>
            <w:noWrap/>
            <w:vAlign w:val="center"/>
          </w:tcPr>
          <w:p w14:paraId="37185CE0"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00" w:type="dxa"/>
            <w:shd w:val="clear" w:color="auto" w:fill="auto"/>
            <w:noWrap/>
            <w:vAlign w:val="center"/>
          </w:tcPr>
          <w:p w14:paraId="3CAFD86A"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592" w:type="dxa"/>
            <w:shd w:val="clear" w:color="auto" w:fill="auto"/>
            <w:noWrap/>
            <w:vAlign w:val="center"/>
          </w:tcPr>
          <w:p w14:paraId="410E2895"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31" w:type="dxa"/>
            <w:shd w:val="clear" w:color="auto" w:fill="auto"/>
            <w:noWrap/>
            <w:vAlign w:val="center"/>
          </w:tcPr>
          <w:p w14:paraId="5737C04F"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389" w:type="dxa"/>
            <w:shd w:val="clear" w:color="auto" w:fill="auto"/>
            <w:noWrap/>
            <w:vAlign w:val="center"/>
          </w:tcPr>
          <w:p w14:paraId="10D96AEC"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49" w:type="dxa"/>
            <w:shd w:val="clear" w:color="auto" w:fill="auto"/>
            <w:noWrap/>
            <w:vAlign w:val="center"/>
          </w:tcPr>
          <w:p w14:paraId="7FE79980"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757" w:type="dxa"/>
            <w:shd w:val="clear" w:color="auto" w:fill="auto"/>
            <w:noWrap/>
            <w:vAlign w:val="center"/>
          </w:tcPr>
          <w:p w14:paraId="72F8C56C"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49" w:type="dxa"/>
            <w:shd w:val="clear" w:color="auto" w:fill="auto"/>
            <w:noWrap/>
            <w:vAlign w:val="center"/>
          </w:tcPr>
          <w:p w14:paraId="4CBABF3D"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79" w:type="dxa"/>
            <w:shd w:val="clear" w:color="auto" w:fill="auto"/>
            <w:noWrap/>
            <w:vAlign w:val="center"/>
          </w:tcPr>
          <w:p w14:paraId="33475C81"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40.16</w:t>
            </w:r>
          </w:p>
        </w:tc>
        <w:tc>
          <w:tcPr>
            <w:tcW w:w="449" w:type="dxa"/>
            <w:shd w:val="clear" w:color="auto" w:fill="auto"/>
            <w:noWrap/>
            <w:vAlign w:val="center"/>
          </w:tcPr>
          <w:p w14:paraId="53B4966E"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79" w:type="dxa"/>
            <w:shd w:val="clear" w:color="auto" w:fill="auto"/>
            <w:noWrap/>
            <w:vAlign w:val="center"/>
          </w:tcPr>
          <w:p w14:paraId="51FBE46F" w14:textId="77777777" w:rsidR="0054342D" w:rsidRPr="001017E1" w:rsidRDefault="0054342D" w:rsidP="0054342D">
            <w:pPr>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18" w:type="dxa"/>
            <w:shd w:val="clear" w:color="auto" w:fill="auto"/>
            <w:noWrap/>
            <w:vAlign w:val="center"/>
          </w:tcPr>
          <w:p w14:paraId="4777546F"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lang w:bidi="ar"/>
              </w:rPr>
              <w:t>35.94</w:t>
            </w:r>
          </w:p>
        </w:tc>
        <w:tc>
          <w:tcPr>
            <w:tcW w:w="757" w:type="dxa"/>
            <w:shd w:val="clear" w:color="auto" w:fill="auto"/>
            <w:noWrap/>
            <w:vAlign w:val="center"/>
          </w:tcPr>
          <w:p w14:paraId="47EF058F"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13" w:type="dxa"/>
            <w:shd w:val="clear" w:color="auto" w:fill="auto"/>
            <w:noWrap/>
            <w:vAlign w:val="center"/>
          </w:tcPr>
          <w:p w14:paraId="37B5139E"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18" w:type="dxa"/>
            <w:shd w:val="clear" w:color="auto" w:fill="auto"/>
            <w:noWrap/>
            <w:vAlign w:val="center"/>
          </w:tcPr>
          <w:p w14:paraId="38BE77FB"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lang w:bidi="ar"/>
              </w:rPr>
            </w:pPr>
            <w:r w:rsidRPr="001017E1">
              <w:rPr>
                <w:rFonts w:ascii="Times New Roman" w:eastAsia="仿宋" w:hAnsi="Times New Roman" w:cs="Times New Roman"/>
                <w:spacing w:val="-6"/>
                <w:kern w:val="0"/>
                <w:sz w:val="15"/>
                <w:szCs w:val="15"/>
                <w:lang w:bidi="ar"/>
              </w:rPr>
              <w:t>2.32</w:t>
            </w:r>
          </w:p>
        </w:tc>
        <w:tc>
          <w:tcPr>
            <w:tcW w:w="757" w:type="dxa"/>
            <w:shd w:val="clear" w:color="auto" w:fill="auto"/>
            <w:noWrap/>
            <w:vAlign w:val="center"/>
          </w:tcPr>
          <w:p w14:paraId="7E0D9B04"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lang w:bidi="ar"/>
              </w:rPr>
            </w:pPr>
            <w:r w:rsidRPr="001017E1">
              <w:rPr>
                <w:rFonts w:ascii="Times New Roman" w:eastAsia="仿宋" w:hAnsi="Times New Roman" w:cs="Times New Roman"/>
                <w:spacing w:val="-6"/>
                <w:kern w:val="0"/>
                <w:sz w:val="15"/>
                <w:szCs w:val="15"/>
                <w:lang w:bidi="ar"/>
              </w:rPr>
              <w:t>1.90</w:t>
            </w:r>
          </w:p>
        </w:tc>
        <w:tc>
          <w:tcPr>
            <w:tcW w:w="569" w:type="dxa"/>
            <w:vAlign w:val="center"/>
          </w:tcPr>
          <w:p w14:paraId="6B00E98D" w14:textId="77777777" w:rsidR="0054342D" w:rsidRPr="001017E1" w:rsidRDefault="0054342D" w:rsidP="0054342D">
            <w:pPr>
              <w:widowControl/>
              <w:jc w:val="center"/>
              <w:textAlignment w:val="bottom"/>
              <w:rPr>
                <w:rFonts w:ascii="Times New Roman" w:eastAsia="仿宋" w:hAnsi="Times New Roman" w:cs="Times New Roman"/>
                <w:spacing w:val="-6"/>
                <w:kern w:val="0"/>
                <w:sz w:val="15"/>
                <w:szCs w:val="15"/>
              </w:rPr>
            </w:pPr>
          </w:p>
        </w:tc>
        <w:tc>
          <w:tcPr>
            <w:tcW w:w="569" w:type="dxa"/>
            <w:shd w:val="clear" w:color="auto" w:fill="auto"/>
            <w:noWrap/>
            <w:vAlign w:val="center"/>
          </w:tcPr>
          <w:p w14:paraId="1D0CC53B" w14:textId="77777777" w:rsidR="0054342D" w:rsidRPr="001017E1" w:rsidRDefault="0054342D" w:rsidP="0054342D">
            <w:pPr>
              <w:widowControl/>
              <w:jc w:val="center"/>
              <w:textAlignment w:val="bottom"/>
              <w:rPr>
                <w:rFonts w:ascii="Times New Roman" w:eastAsia="仿宋" w:hAnsi="Times New Roman" w:cs="Times New Roman"/>
                <w:spacing w:val="-6"/>
                <w:kern w:val="0"/>
                <w:sz w:val="15"/>
                <w:szCs w:val="15"/>
              </w:rPr>
            </w:pPr>
          </w:p>
        </w:tc>
      </w:tr>
      <w:tr w:rsidR="001017E1" w:rsidRPr="001017E1" w14:paraId="4DCA6354" w14:textId="77777777" w:rsidTr="00A37DC4">
        <w:trPr>
          <w:trHeight w:val="312"/>
          <w:jc w:val="center"/>
        </w:trPr>
        <w:tc>
          <w:tcPr>
            <w:tcW w:w="704" w:type="dxa"/>
            <w:noWrap/>
            <w:vAlign w:val="center"/>
          </w:tcPr>
          <w:p w14:paraId="5B4A1313"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三墩镇</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CAAA60" w14:textId="49952FB0"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3802.15</w:t>
            </w:r>
          </w:p>
        </w:tc>
        <w:tc>
          <w:tcPr>
            <w:tcW w:w="567" w:type="dxa"/>
            <w:tcBorders>
              <w:top w:val="nil"/>
              <w:left w:val="nil"/>
              <w:bottom w:val="single" w:sz="8" w:space="0" w:color="auto"/>
              <w:right w:val="single" w:sz="8" w:space="0" w:color="auto"/>
            </w:tcBorders>
            <w:shd w:val="clear" w:color="auto" w:fill="auto"/>
            <w:noWrap/>
            <w:vAlign w:val="center"/>
          </w:tcPr>
          <w:p w14:paraId="50F702FC" w14:textId="7B53479A"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等线" w:hAnsi="Times New Roman" w:cs="Times New Roman"/>
                <w:sz w:val="15"/>
                <w:szCs w:val="15"/>
              </w:rPr>
              <w:t>19.87</w:t>
            </w:r>
          </w:p>
        </w:tc>
        <w:tc>
          <w:tcPr>
            <w:tcW w:w="850" w:type="dxa"/>
            <w:shd w:val="clear" w:color="auto" w:fill="auto"/>
            <w:noWrap/>
            <w:vAlign w:val="center"/>
          </w:tcPr>
          <w:p w14:paraId="2F3A5CC8"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755.48</w:t>
            </w:r>
          </w:p>
        </w:tc>
        <w:tc>
          <w:tcPr>
            <w:tcW w:w="709" w:type="dxa"/>
            <w:shd w:val="clear" w:color="auto" w:fill="auto"/>
            <w:noWrap/>
            <w:vAlign w:val="center"/>
          </w:tcPr>
          <w:p w14:paraId="6D063953"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00" w:type="dxa"/>
            <w:shd w:val="clear" w:color="auto" w:fill="auto"/>
            <w:noWrap/>
            <w:vAlign w:val="center"/>
          </w:tcPr>
          <w:p w14:paraId="22D208BC"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592" w:type="dxa"/>
            <w:shd w:val="clear" w:color="auto" w:fill="auto"/>
            <w:noWrap/>
            <w:vAlign w:val="center"/>
          </w:tcPr>
          <w:p w14:paraId="6EA5D735"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31" w:type="dxa"/>
            <w:shd w:val="clear" w:color="auto" w:fill="auto"/>
            <w:noWrap/>
            <w:vAlign w:val="center"/>
          </w:tcPr>
          <w:p w14:paraId="6B3DEDF5"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389" w:type="dxa"/>
            <w:shd w:val="clear" w:color="auto" w:fill="auto"/>
            <w:noWrap/>
            <w:vAlign w:val="center"/>
          </w:tcPr>
          <w:p w14:paraId="41DECAD0"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49" w:type="dxa"/>
            <w:shd w:val="clear" w:color="auto" w:fill="auto"/>
            <w:noWrap/>
            <w:vAlign w:val="center"/>
          </w:tcPr>
          <w:p w14:paraId="1B175C51"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757" w:type="dxa"/>
            <w:shd w:val="clear" w:color="auto" w:fill="auto"/>
            <w:noWrap/>
            <w:vAlign w:val="center"/>
          </w:tcPr>
          <w:p w14:paraId="6A3D3F3A"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49" w:type="dxa"/>
            <w:shd w:val="clear" w:color="auto" w:fill="auto"/>
            <w:noWrap/>
            <w:vAlign w:val="center"/>
          </w:tcPr>
          <w:p w14:paraId="4AAF8FED"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79" w:type="dxa"/>
            <w:shd w:val="clear" w:color="auto" w:fill="auto"/>
            <w:noWrap/>
            <w:vAlign w:val="center"/>
          </w:tcPr>
          <w:p w14:paraId="4C315A9A"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755.48</w:t>
            </w:r>
          </w:p>
        </w:tc>
        <w:tc>
          <w:tcPr>
            <w:tcW w:w="449" w:type="dxa"/>
            <w:shd w:val="clear" w:color="auto" w:fill="auto"/>
            <w:noWrap/>
            <w:vAlign w:val="center"/>
          </w:tcPr>
          <w:p w14:paraId="1C6DA82E"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79" w:type="dxa"/>
            <w:shd w:val="clear" w:color="auto" w:fill="auto"/>
            <w:noWrap/>
            <w:vAlign w:val="center"/>
          </w:tcPr>
          <w:p w14:paraId="35D9A535"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lang w:bidi="ar"/>
              </w:rPr>
              <w:t>434.82</w:t>
            </w:r>
          </w:p>
        </w:tc>
        <w:tc>
          <w:tcPr>
            <w:tcW w:w="818" w:type="dxa"/>
            <w:shd w:val="clear" w:color="auto" w:fill="auto"/>
            <w:noWrap/>
            <w:vAlign w:val="center"/>
          </w:tcPr>
          <w:p w14:paraId="79A3BA71"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lang w:bidi="ar"/>
              </w:rPr>
              <w:t>230.49</w:t>
            </w:r>
          </w:p>
        </w:tc>
        <w:tc>
          <w:tcPr>
            <w:tcW w:w="757" w:type="dxa"/>
            <w:shd w:val="clear" w:color="auto" w:fill="auto"/>
            <w:noWrap/>
            <w:vAlign w:val="center"/>
          </w:tcPr>
          <w:p w14:paraId="1934793D"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13" w:type="dxa"/>
            <w:shd w:val="clear" w:color="auto" w:fill="auto"/>
            <w:noWrap/>
            <w:vAlign w:val="center"/>
          </w:tcPr>
          <w:p w14:paraId="0D1BDA20"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18" w:type="dxa"/>
            <w:shd w:val="clear" w:color="auto" w:fill="auto"/>
            <w:noWrap/>
            <w:vAlign w:val="center"/>
          </w:tcPr>
          <w:p w14:paraId="008BC39D"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lang w:bidi="ar"/>
              </w:rPr>
            </w:pPr>
            <w:r w:rsidRPr="001017E1">
              <w:rPr>
                <w:rFonts w:ascii="Times New Roman" w:eastAsia="仿宋" w:hAnsi="Times New Roman" w:cs="Times New Roman"/>
                <w:spacing w:val="-6"/>
                <w:kern w:val="0"/>
                <w:sz w:val="15"/>
                <w:szCs w:val="15"/>
                <w:lang w:bidi="ar"/>
              </w:rPr>
              <w:t>90.17</w:t>
            </w:r>
          </w:p>
        </w:tc>
        <w:tc>
          <w:tcPr>
            <w:tcW w:w="757" w:type="dxa"/>
            <w:shd w:val="clear" w:color="auto" w:fill="auto"/>
            <w:noWrap/>
            <w:vAlign w:val="center"/>
          </w:tcPr>
          <w:p w14:paraId="0CDC042D" w14:textId="77777777" w:rsidR="0054342D" w:rsidRPr="001017E1" w:rsidRDefault="0054342D" w:rsidP="0054342D">
            <w:pPr>
              <w:rPr>
                <w:rFonts w:ascii="Times New Roman" w:eastAsia="仿宋" w:hAnsi="Times New Roman" w:cs="Times New Roman"/>
                <w:spacing w:val="-6"/>
                <w:kern w:val="0"/>
                <w:sz w:val="15"/>
                <w:szCs w:val="15"/>
                <w:lang w:bidi="ar"/>
              </w:rPr>
            </w:pPr>
          </w:p>
        </w:tc>
        <w:tc>
          <w:tcPr>
            <w:tcW w:w="569" w:type="dxa"/>
            <w:vAlign w:val="center"/>
          </w:tcPr>
          <w:p w14:paraId="6F98F748" w14:textId="77777777" w:rsidR="0054342D" w:rsidRPr="001017E1" w:rsidRDefault="0054342D" w:rsidP="0054342D">
            <w:pPr>
              <w:widowControl/>
              <w:jc w:val="center"/>
              <w:textAlignment w:val="bottom"/>
              <w:rPr>
                <w:rFonts w:ascii="Times New Roman" w:eastAsia="仿宋" w:hAnsi="Times New Roman" w:cs="Times New Roman"/>
                <w:spacing w:val="-6"/>
                <w:kern w:val="0"/>
                <w:sz w:val="15"/>
                <w:szCs w:val="15"/>
              </w:rPr>
            </w:pPr>
          </w:p>
        </w:tc>
        <w:tc>
          <w:tcPr>
            <w:tcW w:w="569" w:type="dxa"/>
            <w:shd w:val="clear" w:color="auto" w:fill="auto"/>
            <w:noWrap/>
            <w:vAlign w:val="center"/>
          </w:tcPr>
          <w:p w14:paraId="5A536EB1" w14:textId="77777777" w:rsidR="0054342D" w:rsidRPr="001017E1" w:rsidRDefault="0054342D" w:rsidP="0054342D">
            <w:pPr>
              <w:widowControl/>
              <w:jc w:val="center"/>
              <w:textAlignment w:val="bottom"/>
              <w:rPr>
                <w:rFonts w:ascii="Times New Roman" w:eastAsia="仿宋" w:hAnsi="Times New Roman" w:cs="Times New Roman"/>
                <w:spacing w:val="-6"/>
                <w:kern w:val="0"/>
                <w:sz w:val="15"/>
                <w:szCs w:val="15"/>
              </w:rPr>
            </w:pPr>
          </w:p>
        </w:tc>
      </w:tr>
      <w:tr w:rsidR="001017E1" w:rsidRPr="001017E1" w14:paraId="6B6D663E" w14:textId="77777777" w:rsidTr="00A37DC4">
        <w:trPr>
          <w:trHeight w:val="312"/>
          <w:jc w:val="center"/>
        </w:trPr>
        <w:tc>
          <w:tcPr>
            <w:tcW w:w="704" w:type="dxa"/>
            <w:noWrap/>
            <w:vAlign w:val="center"/>
          </w:tcPr>
          <w:p w14:paraId="68515DFD"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双浦镇</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8F8FE6" w14:textId="44EEE8E3"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7595.37</w:t>
            </w:r>
          </w:p>
        </w:tc>
        <w:tc>
          <w:tcPr>
            <w:tcW w:w="567" w:type="dxa"/>
            <w:tcBorders>
              <w:top w:val="nil"/>
              <w:left w:val="nil"/>
              <w:bottom w:val="single" w:sz="8" w:space="0" w:color="auto"/>
              <w:right w:val="single" w:sz="8" w:space="0" w:color="auto"/>
            </w:tcBorders>
            <w:shd w:val="clear" w:color="auto" w:fill="auto"/>
            <w:noWrap/>
            <w:vAlign w:val="center"/>
          </w:tcPr>
          <w:p w14:paraId="62902DFD" w14:textId="1C6935BE"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等线" w:hAnsi="Times New Roman" w:cs="Times New Roman"/>
                <w:sz w:val="15"/>
                <w:szCs w:val="15"/>
              </w:rPr>
              <w:t>42.65</w:t>
            </w:r>
          </w:p>
        </w:tc>
        <w:tc>
          <w:tcPr>
            <w:tcW w:w="850" w:type="dxa"/>
            <w:shd w:val="clear" w:color="auto" w:fill="auto"/>
            <w:noWrap/>
            <w:vAlign w:val="center"/>
          </w:tcPr>
          <w:p w14:paraId="50412F08" w14:textId="77777777" w:rsidR="0054342D" w:rsidRPr="001017E1" w:rsidRDefault="0054342D" w:rsidP="0054342D">
            <w:pPr>
              <w:widowControl/>
              <w:jc w:val="center"/>
              <w:textAlignment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3239.70</w:t>
            </w:r>
          </w:p>
        </w:tc>
        <w:tc>
          <w:tcPr>
            <w:tcW w:w="709" w:type="dxa"/>
            <w:shd w:val="clear" w:color="auto" w:fill="auto"/>
            <w:noWrap/>
            <w:vAlign w:val="center"/>
          </w:tcPr>
          <w:p w14:paraId="6FB623DD"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00" w:type="dxa"/>
            <w:shd w:val="clear" w:color="auto" w:fill="auto"/>
            <w:noWrap/>
            <w:vAlign w:val="center"/>
          </w:tcPr>
          <w:p w14:paraId="398ACCF2"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592" w:type="dxa"/>
            <w:shd w:val="clear" w:color="auto" w:fill="auto"/>
            <w:noWrap/>
            <w:vAlign w:val="center"/>
          </w:tcPr>
          <w:p w14:paraId="1CE53CE7"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31" w:type="dxa"/>
            <w:shd w:val="clear" w:color="auto" w:fill="auto"/>
            <w:noWrap/>
            <w:vAlign w:val="center"/>
          </w:tcPr>
          <w:p w14:paraId="215E2D5B"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389" w:type="dxa"/>
            <w:shd w:val="clear" w:color="auto" w:fill="auto"/>
            <w:noWrap/>
            <w:vAlign w:val="center"/>
          </w:tcPr>
          <w:p w14:paraId="34FEC1D1"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49" w:type="dxa"/>
            <w:shd w:val="clear" w:color="auto" w:fill="auto"/>
            <w:noWrap/>
            <w:vAlign w:val="center"/>
          </w:tcPr>
          <w:p w14:paraId="2C5E4CE3"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757" w:type="dxa"/>
            <w:shd w:val="clear" w:color="auto" w:fill="auto"/>
            <w:noWrap/>
            <w:vAlign w:val="center"/>
          </w:tcPr>
          <w:p w14:paraId="38B871C3"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55.67</w:t>
            </w:r>
          </w:p>
        </w:tc>
        <w:tc>
          <w:tcPr>
            <w:tcW w:w="449" w:type="dxa"/>
            <w:shd w:val="clear" w:color="auto" w:fill="auto"/>
            <w:noWrap/>
            <w:vAlign w:val="center"/>
          </w:tcPr>
          <w:p w14:paraId="16F122C1"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79" w:type="dxa"/>
            <w:shd w:val="clear" w:color="auto" w:fill="auto"/>
            <w:noWrap/>
            <w:vAlign w:val="center"/>
          </w:tcPr>
          <w:p w14:paraId="3BCF0295"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3184.03</w:t>
            </w:r>
          </w:p>
        </w:tc>
        <w:tc>
          <w:tcPr>
            <w:tcW w:w="449" w:type="dxa"/>
            <w:shd w:val="clear" w:color="auto" w:fill="auto"/>
            <w:noWrap/>
            <w:vAlign w:val="center"/>
          </w:tcPr>
          <w:p w14:paraId="0FA2D803"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79" w:type="dxa"/>
            <w:shd w:val="clear" w:color="auto" w:fill="auto"/>
            <w:noWrap/>
            <w:vAlign w:val="center"/>
          </w:tcPr>
          <w:p w14:paraId="7545A24F"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lang w:bidi="ar"/>
              </w:rPr>
              <w:t>1070.68</w:t>
            </w:r>
          </w:p>
        </w:tc>
        <w:tc>
          <w:tcPr>
            <w:tcW w:w="818" w:type="dxa"/>
            <w:shd w:val="clear" w:color="auto" w:fill="auto"/>
            <w:noWrap/>
            <w:vAlign w:val="center"/>
          </w:tcPr>
          <w:p w14:paraId="0B70ABE3"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lang w:bidi="ar"/>
              </w:rPr>
              <w:t>1188.47</w:t>
            </w:r>
          </w:p>
        </w:tc>
        <w:tc>
          <w:tcPr>
            <w:tcW w:w="757" w:type="dxa"/>
            <w:shd w:val="clear" w:color="auto" w:fill="auto"/>
            <w:noWrap/>
            <w:vAlign w:val="center"/>
          </w:tcPr>
          <w:p w14:paraId="7C7EC840"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9.69</w:t>
            </w:r>
          </w:p>
        </w:tc>
        <w:tc>
          <w:tcPr>
            <w:tcW w:w="813" w:type="dxa"/>
            <w:shd w:val="clear" w:color="auto" w:fill="auto"/>
            <w:noWrap/>
            <w:vAlign w:val="center"/>
          </w:tcPr>
          <w:p w14:paraId="26D54693"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6.97</w:t>
            </w:r>
          </w:p>
        </w:tc>
        <w:tc>
          <w:tcPr>
            <w:tcW w:w="818" w:type="dxa"/>
            <w:shd w:val="clear" w:color="auto" w:fill="auto"/>
            <w:noWrap/>
            <w:vAlign w:val="center"/>
          </w:tcPr>
          <w:p w14:paraId="5F012AAD"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highlight w:val="yellow"/>
                <w:lang w:bidi="ar"/>
              </w:rPr>
              <w:t>898.66</w:t>
            </w:r>
          </w:p>
        </w:tc>
        <w:tc>
          <w:tcPr>
            <w:tcW w:w="757" w:type="dxa"/>
            <w:shd w:val="clear" w:color="auto" w:fill="auto"/>
            <w:noWrap/>
            <w:vAlign w:val="center"/>
          </w:tcPr>
          <w:p w14:paraId="4ACF0E4E"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lang w:bidi="ar"/>
              </w:rPr>
            </w:pPr>
            <w:r w:rsidRPr="001017E1">
              <w:rPr>
                <w:rFonts w:ascii="Times New Roman" w:eastAsia="仿宋" w:hAnsi="Times New Roman" w:cs="Times New Roman"/>
                <w:spacing w:val="-6"/>
                <w:kern w:val="0"/>
                <w:sz w:val="15"/>
                <w:szCs w:val="15"/>
                <w:lang w:bidi="ar"/>
              </w:rPr>
              <w:t>9.56</w:t>
            </w:r>
          </w:p>
        </w:tc>
        <w:tc>
          <w:tcPr>
            <w:tcW w:w="569" w:type="dxa"/>
            <w:vAlign w:val="center"/>
          </w:tcPr>
          <w:p w14:paraId="0464AFEA"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569" w:type="dxa"/>
            <w:shd w:val="clear" w:color="auto" w:fill="auto"/>
            <w:noWrap/>
            <w:vAlign w:val="center"/>
          </w:tcPr>
          <w:p w14:paraId="25BD54DD"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r>
      <w:tr w:rsidR="001017E1" w:rsidRPr="001017E1" w14:paraId="5EE32B66" w14:textId="77777777" w:rsidTr="00A37DC4">
        <w:trPr>
          <w:trHeight w:val="312"/>
          <w:jc w:val="center"/>
        </w:trPr>
        <w:tc>
          <w:tcPr>
            <w:tcW w:w="704" w:type="dxa"/>
            <w:noWrap/>
            <w:vAlign w:val="center"/>
          </w:tcPr>
          <w:p w14:paraId="5EF84F0F"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文新街道</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FDDA12" w14:textId="0B3F755F"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459.67</w:t>
            </w:r>
          </w:p>
        </w:tc>
        <w:tc>
          <w:tcPr>
            <w:tcW w:w="567" w:type="dxa"/>
            <w:tcBorders>
              <w:top w:val="nil"/>
              <w:left w:val="nil"/>
              <w:bottom w:val="single" w:sz="8" w:space="0" w:color="auto"/>
              <w:right w:val="single" w:sz="8" w:space="0" w:color="auto"/>
            </w:tcBorders>
            <w:shd w:val="clear" w:color="auto" w:fill="auto"/>
            <w:noWrap/>
            <w:vAlign w:val="center"/>
          </w:tcPr>
          <w:p w14:paraId="03A3ECC3" w14:textId="1C866B98"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等线" w:hAnsi="Times New Roman" w:cs="Times New Roman"/>
                <w:sz w:val="15"/>
                <w:szCs w:val="15"/>
              </w:rPr>
              <w:t>2.90</w:t>
            </w:r>
          </w:p>
        </w:tc>
        <w:tc>
          <w:tcPr>
            <w:tcW w:w="850" w:type="dxa"/>
            <w:shd w:val="clear" w:color="auto" w:fill="auto"/>
            <w:noWrap/>
            <w:vAlign w:val="center"/>
          </w:tcPr>
          <w:p w14:paraId="42BEB102"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13.32</w:t>
            </w:r>
          </w:p>
        </w:tc>
        <w:tc>
          <w:tcPr>
            <w:tcW w:w="709" w:type="dxa"/>
            <w:shd w:val="clear" w:color="auto" w:fill="auto"/>
            <w:noWrap/>
            <w:vAlign w:val="center"/>
          </w:tcPr>
          <w:p w14:paraId="28996E19"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00" w:type="dxa"/>
            <w:shd w:val="clear" w:color="auto" w:fill="auto"/>
            <w:noWrap/>
            <w:vAlign w:val="center"/>
          </w:tcPr>
          <w:p w14:paraId="21217CCA"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592" w:type="dxa"/>
            <w:shd w:val="clear" w:color="auto" w:fill="auto"/>
            <w:noWrap/>
            <w:vAlign w:val="center"/>
          </w:tcPr>
          <w:p w14:paraId="1CBD24B5"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31" w:type="dxa"/>
            <w:shd w:val="clear" w:color="auto" w:fill="auto"/>
            <w:noWrap/>
            <w:vAlign w:val="center"/>
          </w:tcPr>
          <w:p w14:paraId="1F35E6A2"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389" w:type="dxa"/>
            <w:shd w:val="clear" w:color="auto" w:fill="auto"/>
            <w:noWrap/>
            <w:vAlign w:val="center"/>
          </w:tcPr>
          <w:p w14:paraId="71DD9523"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49" w:type="dxa"/>
            <w:shd w:val="clear" w:color="auto" w:fill="auto"/>
            <w:noWrap/>
            <w:vAlign w:val="center"/>
          </w:tcPr>
          <w:p w14:paraId="5CAF5A12"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757" w:type="dxa"/>
            <w:shd w:val="clear" w:color="auto" w:fill="auto"/>
            <w:noWrap/>
            <w:vAlign w:val="center"/>
          </w:tcPr>
          <w:p w14:paraId="4E1F5634"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49" w:type="dxa"/>
            <w:shd w:val="clear" w:color="auto" w:fill="auto"/>
            <w:noWrap/>
            <w:vAlign w:val="center"/>
          </w:tcPr>
          <w:p w14:paraId="233AF7C9"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79" w:type="dxa"/>
            <w:shd w:val="clear" w:color="auto" w:fill="auto"/>
            <w:noWrap/>
            <w:vAlign w:val="center"/>
          </w:tcPr>
          <w:p w14:paraId="2840AD44"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13.32</w:t>
            </w:r>
          </w:p>
        </w:tc>
        <w:tc>
          <w:tcPr>
            <w:tcW w:w="449" w:type="dxa"/>
            <w:shd w:val="clear" w:color="auto" w:fill="auto"/>
            <w:noWrap/>
            <w:vAlign w:val="center"/>
          </w:tcPr>
          <w:p w14:paraId="5443DBF9"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79" w:type="dxa"/>
            <w:shd w:val="clear" w:color="auto" w:fill="auto"/>
            <w:noWrap/>
            <w:vAlign w:val="center"/>
          </w:tcPr>
          <w:p w14:paraId="4A5ACA3B" w14:textId="77777777" w:rsidR="0054342D" w:rsidRPr="001017E1" w:rsidRDefault="0054342D" w:rsidP="0054342D">
            <w:pPr>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18" w:type="dxa"/>
            <w:shd w:val="clear" w:color="auto" w:fill="auto"/>
            <w:noWrap/>
            <w:vAlign w:val="center"/>
          </w:tcPr>
          <w:p w14:paraId="180D0D0E"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lang w:bidi="ar"/>
              </w:rPr>
              <w:t>13.32</w:t>
            </w:r>
          </w:p>
        </w:tc>
        <w:tc>
          <w:tcPr>
            <w:tcW w:w="757" w:type="dxa"/>
            <w:shd w:val="clear" w:color="auto" w:fill="auto"/>
            <w:noWrap/>
            <w:vAlign w:val="center"/>
          </w:tcPr>
          <w:p w14:paraId="47BAA0D6"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13" w:type="dxa"/>
            <w:shd w:val="clear" w:color="auto" w:fill="auto"/>
            <w:noWrap/>
            <w:vAlign w:val="center"/>
          </w:tcPr>
          <w:p w14:paraId="5DB907E9"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18" w:type="dxa"/>
            <w:shd w:val="clear" w:color="auto" w:fill="auto"/>
            <w:noWrap/>
            <w:vAlign w:val="center"/>
          </w:tcPr>
          <w:p w14:paraId="1E714B24" w14:textId="77777777" w:rsidR="0054342D" w:rsidRPr="001017E1" w:rsidRDefault="0054342D" w:rsidP="0054342D">
            <w:pPr>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757" w:type="dxa"/>
            <w:shd w:val="clear" w:color="auto" w:fill="auto"/>
            <w:noWrap/>
            <w:vAlign w:val="center"/>
          </w:tcPr>
          <w:p w14:paraId="7B5C6137" w14:textId="77777777" w:rsidR="0054342D" w:rsidRPr="001017E1" w:rsidRDefault="0054342D" w:rsidP="0054342D">
            <w:pPr>
              <w:rPr>
                <w:rFonts w:ascii="Times New Roman" w:eastAsia="仿宋" w:hAnsi="Times New Roman" w:cs="Times New Roman"/>
                <w:spacing w:val="-6"/>
                <w:kern w:val="0"/>
                <w:sz w:val="15"/>
                <w:szCs w:val="15"/>
                <w:lang w:bidi="ar"/>
              </w:rPr>
            </w:pPr>
          </w:p>
        </w:tc>
        <w:tc>
          <w:tcPr>
            <w:tcW w:w="569" w:type="dxa"/>
            <w:vAlign w:val="center"/>
          </w:tcPr>
          <w:p w14:paraId="220A8394"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569" w:type="dxa"/>
            <w:shd w:val="clear" w:color="auto" w:fill="auto"/>
            <w:noWrap/>
            <w:vAlign w:val="center"/>
          </w:tcPr>
          <w:p w14:paraId="08667D57"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r>
      <w:tr w:rsidR="001017E1" w:rsidRPr="001017E1" w14:paraId="32941212" w14:textId="77777777" w:rsidTr="00A37DC4">
        <w:trPr>
          <w:trHeight w:val="312"/>
          <w:jc w:val="center"/>
        </w:trPr>
        <w:tc>
          <w:tcPr>
            <w:tcW w:w="704" w:type="dxa"/>
            <w:noWrap/>
            <w:vAlign w:val="center"/>
          </w:tcPr>
          <w:p w14:paraId="4C04DC1E"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西湖街道</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D5299" w14:textId="6BDA74E4"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4963.72</w:t>
            </w:r>
          </w:p>
        </w:tc>
        <w:tc>
          <w:tcPr>
            <w:tcW w:w="567" w:type="dxa"/>
            <w:tcBorders>
              <w:top w:val="nil"/>
              <w:left w:val="nil"/>
              <w:bottom w:val="single" w:sz="8" w:space="0" w:color="auto"/>
              <w:right w:val="single" w:sz="8" w:space="0" w:color="auto"/>
            </w:tcBorders>
            <w:shd w:val="clear" w:color="auto" w:fill="auto"/>
            <w:noWrap/>
            <w:vAlign w:val="center"/>
          </w:tcPr>
          <w:p w14:paraId="6FD6A067" w14:textId="36C34464"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等线" w:hAnsi="Times New Roman" w:cs="Times New Roman"/>
                <w:sz w:val="15"/>
                <w:szCs w:val="15"/>
              </w:rPr>
              <w:t>14.69</w:t>
            </w:r>
          </w:p>
        </w:tc>
        <w:tc>
          <w:tcPr>
            <w:tcW w:w="850" w:type="dxa"/>
            <w:shd w:val="clear" w:color="auto" w:fill="auto"/>
            <w:noWrap/>
            <w:vAlign w:val="center"/>
          </w:tcPr>
          <w:p w14:paraId="17D4941E"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729.03</w:t>
            </w:r>
          </w:p>
        </w:tc>
        <w:tc>
          <w:tcPr>
            <w:tcW w:w="709" w:type="dxa"/>
            <w:shd w:val="clear" w:color="auto" w:fill="auto"/>
            <w:noWrap/>
            <w:vAlign w:val="center"/>
          </w:tcPr>
          <w:p w14:paraId="514310C0"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00" w:type="dxa"/>
            <w:shd w:val="clear" w:color="auto" w:fill="auto"/>
            <w:noWrap/>
            <w:vAlign w:val="center"/>
          </w:tcPr>
          <w:p w14:paraId="14E66507"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592" w:type="dxa"/>
            <w:shd w:val="clear" w:color="auto" w:fill="auto"/>
            <w:noWrap/>
            <w:vAlign w:val="center"/>
          </w:tcPr>
          <w:p w14:paraId="65BE77C3"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31" w:type="dxa"/>
            <w:shd w:val="clear" w:color="auto" w:fill="auto"/>
            <w:noWrap/>
            <w:vAlign w:val="center"/>
          </w:tcPr>
          <w:p w14:paraId="570552D9"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389" w:type="dxa"/>
            <w:shd w:val="clear" w:color="auto" w:fill="auto"/>
            <w:noWrap/>
            <w:vAlign w:val="center"/>
          </w:tcPr>
          <w:p w14:paraId="024834F7"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49" w:type="dxa"/>
            <w:shd w:val="clear" w:color="auto" w:fill="auto"/>
            <w:noWrap/>
            <w:vAlign w:val="center"/>
          </w:tcPr>
          <w:p w14:paraId="27248AF3"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757" w:type="dxa"/>
            <w:shd w:val="clear" w:color="auto" w:fill="auto"/>
            <w:noWrap/>
            <w:vAlign w:val="center"/>
          </w:tcPr>
          <w:p w14:paraId="3FF34DFE"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49" w:type="dxa"/>
            <w:shd w:val="clear" w:color="auto" w:fill="auto"/>
            <w:noWrap/>
            <w:vAlign w:val="center"/>
          </w:tcPr>
          <w:p w14:paraId="7403DF37"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79" w:type="dxa"/>
            <w:shd w:val="clear" w:color="auto" w:fill="auto"/>
            <w:noWrap/>
            <w:vAlign w:val="center"/>
          </w:tcPr>
          <w:p w14:paraId="539727EE"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729.03</w:t>
            </w:r>
          </w:p>
        </w:tc>
        <w:tc>
          <w:tcPr>
            <w:tcW w:w="449" w:type="dxa"/>
            <w:shd w:val="clear" w:color="auto" w:fill="auto"/>
            <w:noWrap/>
            <w:vAlign w:val="center"/>
          </w:tcPr>
          <w:p w14:paraId="68E3C57A"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79" w:type="dxa"/>
            <w:shd w:val="clear" w:color="auto" w:fill="auto"/>
            <w:noWrap/>
            <w:vAlign w:val="center"/>
          </w:tcPr>
          <w:p w14:paraId="051BC85E" w14:textId="77777777" w:rsidR="0054342D" w:rsidRPr="001017E1" w:rsidRDefault="0054342D" w:rsidP="0054342D">
            <w:pPr>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18" w:type="dxa"/>
            <w:shd w:val="clear" w:color="auto" w:fill="auto"/>
            <w:noWrap/>
            <w:vAlign w:val="center"/>
          </w:tcPr>
          <w:p w14:paraId="15E278F8"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lang w:bidi="ar"/>
              </w:rPr>
              <w:t>93.37</w:t>
            </w:r>
          </w:p>
        </w:tc>
        <w:tc>
          <w:tcPr>
            <w:tcW w:w="757" w:type="dxa"/>
            <w:shd w:val="clear" w:color="auto" w:fill="auto"/>
            <w:noWrap/>
            <w:vAlign w:val="center"/>
          </w:tcPr>
          <w:p w14:paraId="2C478C20" w14:textId="0B2EF143"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highlight w:val="yellow"/>
              </w:rPr>
              <w:t>627.26</w:t>
            </w:r>
          </w:p>
        </w:tc>
        <w:tc>
          <w:tcPr>
            <w:tcW w:w="813" w:type="dxa"/>
            <w:shd w:val="clear" w:color="auto" w:fill="auto"/>
            <w:noWrap/>
            <w:vAlign w:val="center"/>
          </w:tcPr>
          <w:p w14:paraId="4FD76CC8"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18" w:type="dxa"/>
            <w:shd w:val="clear" w:color="auto" w:fill="auto"/>
            <w:noWrap/>
            <w:vAlign w:val="center"/>
          </w:tcPr>
          <w:p w14:paraId="16752799" w14:textId="22EA5DED"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highlight w:val="yellow"/>
                <w:lang w:bidi="ar"/>
              </w:rPr>
              <w:t>7.34</w:t>
            </w:r>
          </w:p>
        </w:tc>
        <w:tc>
          <w:tcPr>
            <w:tcW w:w="757" w:type="dxa"/>
            <w:shd w:val="clear" w:color="auto" w:fill="auto"/>
            <w:noWrap/>
            <w:vAlign w:val="center"/>
          </w:tcPr>
          <w:p w14:paraId="277CE47C"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lang w:bidi="ar"/>
              </w:rPr>
            </w:pPr>
            <w:r w:rsidRPr="001017E1">
              <w:rPr>
                <w:rFonts w:ascii="Times New Roman" w:eastAsia="仿宋" w:hAnsi="Times New Roman" w:cs="Times New Roman"/>
                <w:spacing w:val="-6"/>
                <w:kern w:val="0"/>
                <w:sz w:val="15"/>
                <w:szCs w:val="15"/>
                <w:lang w:bidi="ar"/>
              </w:rPr>
              <w:t>1.06</w:t>
            </w:r>
          </w:p>
        </w:tc>
        <w:tc>
          <w:tcPr>
            <w:tcW w:w="569" w:type="dxa"/>
            <w:vAlign w:val="center"/>
          </w:tcPr>
          <w:p w14:paraId="7D5642F5"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569" w:type="dxa"/>
            <w:shd w:val="clear" w:color="auto" w:fill="auto"/>
            <w:noWrap/>
            <w:vAlign w:val="center"/>
          </w:tcPr>
          <w:p w14:paraId="7153B001"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r>
      <w:tr w:rsidR="001017E1" w:rsidRPr="001017E1" w14:paraId="044051FF" w14:textId="77777777" w:rsidTr="00A37DC4">
        <w:trPr>
          <w:trHeight w:val="312"/>
          <w:jc w:val="center"/>
        </w:trPr>
        <w:tc>
          <w:tcPr>
            <w:tcW w:w="704" w:type="dxa"/>
            <w:noWrap/>
            <w:vAlign w:val="center"/>
          </w:tcPr>
          <w:p w14:paraId="7586122E"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西溪街道</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746027" w14:textId="7C238A04"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301.14</w:t>
            </w:r>
          </w:p>
        </w:tc>
        <w:tc>
          <w:tcPr>
            <w:tcW w:w="567" w:type="dxa"/>
            <w:tcBorders>
              <w:top w:val="nil"/>
              <w:left w:val="nil"/>
              <w:bottom w:val="single" w:sz="8" w:space="0" w:color="auto"/>
              <w:right w:val="single" w:sz="8" w:space="0" w:color="auto"/>
            </w:tcBorders>
            <w:shd w:val="clear" w:color="auto" w:fill="auto"/>
            <w:noWrap/>
            <w:vAlign w:val="center"/>
          </w:tcPr>
          <w:p w14:paraId="1299924F" w14:textId="7A72A58C"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等线" w:hAnsi="Times New Roman" w:cs="Times New Roman"/>
                <w:sz w:val="15"/>
                <w:szCs w:val="15"/>
              </w:rPr>
              <w:t>1.82</w:t>
            </w:r>
          </w:p>
        </w:tc>
        <w:tc>
          <w:tcPr>
            <w:tcW w:w="850" w:type="dxa"/>
            <w:shd w:val="clear" w:color="auto" w:fill="auto"/>
            <w:noWrap/>
            <w:vAlign w:val="center"/>
          </w:tcPr>
          <w:p w14:paraId="288EA7E2"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5.47</w:t>
            </w:r>
          </w:p>
        </w:tc>
        <w:tc>
          <w:tcPr>
            <w:tcW w:w="709" w:type="dxa"/>
            <w:shd w:val="clear" w:color="auto" w:fill="auto"/>
            <w:noWrap/>
            <w:vAlign w:val="center"/>
          </w:tcPr>
          <w:p w14:paraId="03CB5203"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00" w:type="dxa"/>
            <w:shd w:val="clear" w:color="auto" w:fill="auto"/>
            <w:noWrap/>
            <w:vAlign w:val="center"/>
          </w:tcPr>
          <w:p w14:paraId="2A15E674"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592" w:type="dxa"/>
            <w:shd w:val="clear" w:color="auto" w:fill="auto"/>
            <w:noWrap/>
            <w:vAlign w:val="center"/>
          </w:tcPr>
          <w:p w14:paraId="2536ADCF"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31" w:type="dxa"/>
            <w:shd w:val="clear" w:color="auto" w:fill="auto"/>
            <w:noWrap/>
            <w:vAlign w:val="center"/>
          </w:tcPr>
          <w:p w14:paraId="3DB6A47C"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389" w:type="dxa"/>
            <w:shd w:val="clear" w:color="auto" w:fill="auto"/>
            <w:noWrap/>
            <w:vAlign w:val="center"/>
          </w:tcPr>
          <w:p w14:paraId="22D0EB10"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49" w:type="dxa"/>
            <w:shd w:val="clear" w:color="auto" w:fill="auto"/>
            <w:noWrap/>
            <w:vAlign w:val="center"/>
          </w:tcPr>
          <w:p w14:paraId="43D67943"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757" w:type="dxa"/>
            <w:shd w:val="clear" w:color="auto" w:fill="auto"/>
            <w:noWrap/>
            <w:vAlign w:val="center"/>
          </w:tcPr>
          <w:p w14:paraId="15F6DEE0"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49" w:type="dxa"/>
            <w:shd w:val="clear" w:color="auto" w:fill="auto"/>
            <w:noWrap/>
            <w:vAlign w:val="center"/>
          </w:tcPr>
          <w:p w14:paraId="3AD1018E"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79" w:type="dxa"/>
            <w:shd w:val="clear" w:color="auto" w:fill="auto"/>
            <w:noWrap/>
            <w:vAlign w:val="center"/>
          </w:tcPr>
          <w:p w14:paraId="7F3577AE"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5.47</w:t>
            </w:r>
          </w:p>
        </w:tc>
        <w:tc>
          <w:tcPr>
            <w:tcW w:w="449" w:type="dxa"/>
            <w:shd w:val="clear" w:color="auto" w:fill="auto"/>
            <w:noWrap/>
            <w:vAlign w:val="center"/>
          </w:tcPr>
          <w:p w14:paraId="413D38E9"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79" w:type="dxa"/>
            <w:shd w:val="clear" w:color="auto" w:fill="auto"/>
            <w:noWrap/>
            <w:vAlign w:val="center"/>
          </w:tcPr>
          <w:p w14:paraId="64BD0F4B" w14:textId="77777777" w:rsidR="0054342D" w:rsidRPr="001017E1" w:rsidRDefault="0054342D" w:rsidP="0054342D">
            <w:pPr>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18" w:type="dxa"/>
            <w:shd w:val="clear" w:color="auto" w:fill="auto"/>
            <w:noWrap/>
            <w:vAlign w:val="center"/>
          </w:tcPr>
          <w:p w14:paraId="4400A97B"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lang w:bidi="ar"/>
              </w:rPr>
              <w:t>5.47</w:t>
            </w:r>
          </w:p>
        </w:tc>
        <w:tc>
          <w:tcPr>
            <w:tcW w:w="757" w:type="dxa"/>
            <w:shd w:val="clear" w:color="auto" w:fill="auto"/>
            <w:noWrap/>
            <w:vAlign w:val="center"/>
          </w:tcPr>
          <w:p w14:paraId="6872A979"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13" w:type="dxa"/>
            <w:shd w:val="clear" w:color="auto" w:fill="auto"/>
            <w:noWrap/>
            <w:vAlign w:val="center"/>
          </w:tcPr>
          <w:p w14:paraId="11DC8657"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18" w:type="dxa"/>
            <w:shd w:val="clear" w:color="auto" w:fill="auto"/>
            <w:noWrap/>
            <w:vAlign w:val="center"/>
          </w:tcPr>
          <w:p w14:paraId="541A62FD" w14:textId="77777777" w:rsidR="0054342D" w:rsidRPr="001017E1" w:rsidRDefault="0054342D" w:rsidP="0054342D">
            <w:pPr>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757" w:type="dxa"/>
            <w:shd w:val="clear" w:color="auto" w:fill="auto"/>
            <w:noWrap/>
            <w:vAlign w:val="center"/>
          </w:tcPr>
          <w:p w14:paraId="13546445" w14:textId="77777777" w:rsidR="0054342D" w:rsidRPr="001017E1" w:rsidRDefault="0054342D" w:rsidP="0054342D">
            <w:pPr>
              <w:rPr>
                <w:rFonts w:ascii="Times New Roman" w:eastAsia="仿宋" w:hAnsi="Times New Roman" w:cs="Times New Roman"/>
                <w:spacing w:val="-6"/>
                <w:kern w:val="0"/>
                <w:sz w:val="15"/>
                <w:szCs w:val="15"/>
                <w:lang w:bidi="ar"/>
              </w:rPr>
            </w:pPr>
          </w:p>
        </w:tc>
        <w:tc>
          <w:tcPr>
            <w:tcW w:w="569" w:type="dxa"/>
            <w:vAlign w:val="center"/>
          </w:tcPr>
          <w:p w14:paraId="2797752C"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569" w:type="dxa"/>
            <w:shd w:val="clear" w:color="auto" w:fill="auto"/>
            <w:noWrap/>
            <w:vAlign w:val="center"/>
          </w:tcPr>
          <w:p w14:paraId="7876E51C"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r>
      <w:tr w:rsidR="001017E1" w:rsidRPr="001017E1" w14:paraId="4B2996DB" w14:textId="77777777" w:rsidTr="00A37DC4">
        <w:trPr>
          <w:trHeight w:val="312"/>
          <w:jc w:val="center"/>
        </w:trPr>
        <w:tc>
          <w:tcPr>
            <w:tcW w:w="704" w:type="dxa"/>
            <w:noWrap/>
            <w:vAlign w:val="center"/>
          </w:tcPr>
          <w:p w14:paraId="329649A0"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转塘街道</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35C7C" w14:textId="1B45F3DB"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7531.54</w:t>
            </w:r>
          </w:p>
        </w:tc>
        <w:tc>
          <w:tcPr>
            <w:tcW w:w="567" w:type="dxa"/>
            <w:tcBorders>
              <w:top w:val="nil"/>
              <w:left w:val="nil"/>
              <w:bottom w:val="single" w:sz="8" w:space="0" w:color="auto"/>
              <w:right w:val="single" w:sz="8" w:space="0" w:color="auto"/>
            </w:tcBorders>
            <w:shd w:val="clear" w:color="auto" w:fill="auto"/>
            <w:noWrap/>
            <w:vAlign w:val="center"/>
          </w:tcPr>
          <w:p w14:paraId="124FE754" w14:textId="65A8E61B"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等线" w:hAnsi="Times New Roman" w:cs="Times New Roman"/>
                <w:sz w:val="15"/>
                <w:szCs w:val="15"/>
              </w:rPr>
              <w:t>6.60</w:t>
            </w:r>
          </w:p>
        </w:tc>
        <w:tc>
          <w:tcPr>
            <w:tcW w:w="850" w:type="dxa"/>
            <w:shd w:val="clear" w:color="auto" w:fill="auto"/>
            <w:noWrap/>
            <w:vAlign w:val="center"/>
          </w:tcPr>
          <w:p w14:paraId="1E6A32AC"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497.34</w:t>
            </w:r>
          </w:p>
        </w:tc>
        <w:tc>
          <w:tcPr>
            <w:tcW w:w="709" w:type="dxa"/>
            <w:shd w:val="clear" w:color="auto" w:fill="auto"/>
            <w:noWrap/>
            <w:vAlign w:val="center"/>
          </w:tcPr>
          <w:p w14:paraId="6B26A9F4"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00" w:type="dxa"/>
            <w:shd w:val="clear" w:color="auto" w:fill="auto"/>
            <w:noWrap/>
            <w:vAlign w:val="center"/>
          </w:tcPr>
          <w:p w14:paraId="4552DBB1"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592" w:type="dxa"/>
            <w:shd w:val="clear" w:color="auto" w:fill="auto"/>
            <w:noWrap/>
            <w:vAlign w:val="center"/>
          </w:tcPr>
          <w:p w14:paraId="16C2FE6E"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31" w:type="dxa"/>
            <w:shd w:val="clear" w:color="auto" w:fill="auto"/>
            <w:noWrap/>
            <w:vAlign w:val="center"/>
          </w:tcPr>
          <w:p w14:paraId="51A76F5E"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389" w:type="dxa"/>
            <w:shd w:val="clear" w:color="auto" w:fill="auto"/>
            <w:noWrap/>
            <w:vAlign w:val="center"/>
          </w:tcPr>
          <w:p w14:paraId="1F6845D6"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49" w:type="dxa"/>
            <w:shd w:val="clear" w:color="auto" w:fill="auto"/>
            <w:noWrap/>
            <w:vAlign w:val="center"/>
          </w:tcPr>
          <w:p w14:paraId="7E4BF0AA"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757" w:type="dxa"/>
            <w:shd w:val="clear" w:color="auto" w:fill="auto"/>
            <w:noWrap/>
            <w:vAlign w:val="center"/>
          </w:tcPr>
          <w:p w14:paraId="425CA65D"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2.91</w:t>
            </w:r>
          </w:p>
        </w:tc>
        <w:tc>
          <w:tcPr>
            <w:tcW w:w="449" w:type="dxa"/>
            <w:shd w:val="clear" w:color="auto" w:fill="auto"/>
            <w:noWrap/>
            <w:vAlign w:val="center"/>
          </w:tcPr>
          <w:p w14:paraId="77671A52"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79" w:type="dxa"/>
            <w:shd w:val="clear" w:color="auto" w:fill="auto"/>
            <w:noWrap/>
            <w:vAlign w:val="center"/>
          </w:tcPr>
          <w:p w14:paraId="4969A224"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494.43</w:t>
            </w:r>
          </w:p>
        </w:tc>
        <w:tc>
          <w:tcPr>
            <w:tcW w:w="449" w:type="dxa"/>
            <w:shd w:val="clear" w:color="auto" w:fill="auto"/>
            <w:noWrap/>
            <w:vAlign w:val="center"/>
          </w:tcPr>
          <w:p w14:paraId="747E1DB6"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79" w:type="dxa"/>
            <w:shd w:val="clear" w:color="auto" w:fill="auto"/>
            <w:noWrap/>
            <w:vAlign w:val="center"/>
          </w:tcPr>
          <w:p w14:paraId="2546B8C5"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lang w:bidi="ar"/>
              </w:rPr>
              <w:t>92.44</w:t>
            </w:r>
          </w:p>
        </w:tc>
        <w:tc>
          <w:tcPr>
            <w:tcW w:w="818" w:type="dxa"/>
            <w:shd w:val="clear" w:color="auto" w:fill="auto"/>
            <w:noWrap/>
            <w:vAlign w:val="center"/>
          </w:tcPr>
          <w:p w14:paraId="252B158A"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lang w:bidi="ar"/>
              </w:rPr>
              <w:t>231.98</w:t>
            </w:r>
          </w:p>
        </w:tc>
        <w:tc>
          <w:tcPr>
            <w:tcW w:w="757" w:type="dxa"/>
            <w:shd w:val="clear" w:color="auto" w:fill="auto"/>
            <w:noWrap/>
            <w:vAlign w:val="center"/>
          </w:tcPr>
          <w:p w14:paraId="00E61CEA"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13" w:type="dxa"/>
            <w:shd w:val="clear" w:color="auto" w:fill="auto"/>
            <w:noWrap/>
            <w:vAlign w:val="center"/>
          </w:tcPr>
          <w:p w14:paraId="16EFDEF4"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rPr>
              <w:t>39.94</w:t>
            </w:r>
          </w:p>
        </w:tc>
        <w:tc>
          <w:tcPr>
            <w:tcW w:w="818" w:type="dxa"/>
            <w:shd w:val="clear" w:color="auto" w:fill="auto"/>
            <w:noWrap/>
            <w:vAlign w:val="center"/>
          </w:tcPr>
          <w:p w14:paraId="0B48F4FC"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r w:rsidRPr="001017E1">
              <w:rPr>
                <w:rFonts w:ascii="Times New Roman" w:eastAsia="仿宋" w:hAnsi="Times New Roman" w:cs="Times New Roman"/>
                <w:spacing w:val="-6"/>
                <w:kern w:val="0"/>
                <w:sz w:val="15"/>
                <w:szCs w:val="15"/>
                <w:lang w:bidi="ar"/>
              </w:rPr>
              <w:t>126.40</w:t>
            </w:r>
          </w:p>
        </w:tc>
        <w:tc>
          <w:tcPr>
            <w:tcW w:w="757" w:type="dxa"/>
            <w:shd w:val="clear" w:color="auto" w:fill="auto"/>
            <w:noWrap/>
            <w:vAlign w:val="center"/>
          </w:tcPr>
          <w:p w14:paraId="08EB2B53"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lang w:bidi="ar"/>
              </w:rPr>
            </w:pPr>
            <w:r w:rsidRPr="001017E1">
              <w:rPr>
                <w:rFonts w:ascii="Times New Roman" w:eastAsia="仿宋" w:hAnsi="Times New Roman" w:cs="Times New Roman"/>
                <w:spacing w:val="-6"/>
                <w:kern w:val="0"/>
                <w:sz w:val="15"/>
                <w:szCs w:val="15"/>
                <w:lang w:bidi="ar"/>
              </w:rPr>
              <w:t>3.67</w:t>
            </w:r>
          </w:p>
        </w:tc>
        <w:tc>
          <w:tcPr>
            <w:tcW w:w="569" w:type="dxa"/>
            <w:vAlign w:val="center"/>
          </w:tcPr>
          <w:p w14:paraId="40E9BAB9"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569" w:type="dxa"/>
            <w:shd w:val="clear" w:color="auto" w:fill="auto"/>
            <w:noWrap/>
            <w:vAlign w:val="center"/>
          </w:tcPr>
          <w:p w14:paraId="61AD29CD" w14:textId="77777777" w:rsidR="0054342D" w:rsidRPr="001017E1" w:rsidRDefault="0054342D" w:rsidP="0054342D">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r>
      <w:tr w:rsidR="001017E1" w:rsidRPr="001017E1" w14:paraId="16A9F7FC" w14:textId="77777777" w:rsidTr="001E149F">
        <w:trPr>
          <w:trHeight w:val="312"/>
          <w:jc w:val="center"/>
        </w:trPr>
        <w:tc>
          <w:tcPr>
            <w:tcW w:w="704" w:type="dxa"/>
            <w:noWrap/>
            <w:vAlign w:val="center"/>
          </w:tcPr>
          <w:p w14:paraId="158D334B"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775" w:type="dxa"/>
            <w:shd w:val="clear" w:color="auto" w:fill="auto"/>
            <w:noWrap/>
            <w:vAlign w:val="center"/>
          </w:tcPr>
          <w:p w14:paraId="64F56EA7"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567" w:type="dxa"/>
            <w:shd w:val="clear" w:color="auto" w:fill="auto"/>
            <w:noWrap/>
            <w:vAlign w:val="center"/>
          </w:tcPr>
          <w:p w14:paraId="36A2F587"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50" w:type="dxa"/>
            <w:shd w:val="clear" w:color="auto" w:fill="auto"/>
            <w:noWrap/>
            <w:vAlign w:val="center"/>
          </w:tcPr>
          <w:p w14:paraId="24B2155C"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709" w:type="dxa"/>
            <w:shd w:val="clear" w:color="auto" w:fill="auto"/>
            <w:noWrap/>
            <w:vAlign w:val="center"/>
          </w:tcPr>
          <w:p w14:paraId="5EEA31AD"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00" w:type="dxa"/>
            <w:shd w:val="clear" w:color="auto" w:fill="auto"/>
            <w:noWrap/>
            <w:vAlign w:val="center"/>
          </w:tcPr>
          <w:p w14:paraId="5980B015"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592" w:type="dxa"/>
            <w:shd w:val="clear" w:color="auto" w:fill="auto"/>
            <w:noWrap/>
            <w:vAlign w:val="center"/>
          </w:tcPr>
          <w:p w14:paraId="38F00798"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31" w:type="dxa"/>
            <w:shd w:val="clear" w:color="auto" w:fill="auto"/>
            <w:noWrap/>
            <w:vAlign w:val="center"/>
          </w:tcPr>
          <w:p w14:paraId="6B60369F"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389" w:type="dxa"/>
            <w:shd w:val="clear" w:color="auto" w:fill="auto"/>
            <w:noWrap/>
            <w:vAlign w:val="center"/>
          </w:tcPr>
          <w:p w14:paraId="651C5AE2"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49" w:type="dxa"/>
            <w:shd w:val="clear" w:color="auto" w:fill="auto"/>
            <w:noWrap/>
            <w:vAlign w:val="center"/>
          </w:tcPr>
          <w:p w14:paraId="0BD78A50"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757" w:type="dxa"/>
            <w:shd w:val="clear" w:color="auto" w:fill="auto"/>
            <w:noWrap/>
            <w:vAlign w:val="center"/>
          </w:tcPr>
          <w:p w14:paraId="66E1DC5A"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49" w:type="dxa"/>
            <w:shd w:val="clear" w:color="auto" w:fill="auto"/>
            <w:noWrap/>
            <w:vAlign w:val="center"/>
          </w:tcPr>
          <w:p w14:paraId="01CF58DE"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79" w:type="dxa"/>
            <w:shd w:val="clear" w:color="auto" w:fill="auto"/>
            <w:noWrap/>
            <w:vAlign w:val="center"/>
          </w:tcPr>
          <w:p w14:paraId="0A90ECE8"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449" w:type="dxa"/>
            <w:shd w:val="clear" w:color="auto" w:fill="auto"/>
            <w:noWrap/>
            <w:vAlign w:val="center"/>
          </w:tcPr>
          <w:p w14:paraId="74DD32DB"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79" w:type="dxa"/>
            <w:shd w:val="clear" w:color="auto" w:fill="auto"/>
            <w:noWrap/>
            <w:vAlign w:val="center"/>
          </w:tcPr>
          <w:p w14:paraId="64F503B1"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18" w:type="dxa"/>
            <w:shd w:val="clear" w:color="auto" w:fill="auto"/>
            <w:noWrap/>
            <w:vAlign w:val="center"/>
          </w:tcPr>
          <w:p w14:paraId="269B8FDE"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757" w:type="dxa"/>
            <w:shd w:val="clear" w:color="auto" w:fill="auto"/>
            <w:noWrap/>
            <w:vAlign w:val="center"/>
          </w:tcPr>
          <w:p w14:paraId="38EB0713"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13" w:type="dxa"/>
            <w:shd w:val="clear" w:color="auto" w:fill="auto"/>
            <w:noWrap/>
            <w:vAlign w:val="center"/>
          </w:tcPr>
          <w:p w14:paraId="2B7B2C0F"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818" w:type="dxa"/>
            <w:shd w:val="clear" w:color="auto" w:fill="auto"/>
            <w:noWrap/>
            <w:vAlign w:val="center"/>
          </w:tcPr>
          <w:p w14:paraId="2F561238"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757" w:type="dxa"/>
            <w:shd w:val="clear" w:color="auto" w:fill="auto"/>
            <w:noWrap/>
            <w:vAlign w:val="center"/>
          </w:tcPr>
          <w:p w14:paraId="1405AEDC"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569" w:type="dxa"/>
            <w:vAlign w:val="center"/>
          </w:tcPr>
          <w:p w14:paraId="3911F075"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c>
          <w:tcPr>
            <w:tcW w:w="569" w:type="dxa"/>
            <w:shd w:val="clear" w:color="auto" w:fill="auto"/>
            <w:noWrap/>
            <w:vAlign w:val="center"/>
          </w:tcPr>
          <w:p w14:paraId="00429DBC" w14:textId="77777777" w:rsidR="00815E6D" w:rsidRPr="001017E1" w:rsidRDefault="00815E6D" w:rsidP="00DB6323">
            <w:pPr>
              <w:widowControl/>
              <w:adjustRightInd w:val="0"/>
              <w:snapToGrid w:val="0"/>
              <w:ind w:leftChars="-25" w:left="-53" w:rightChars="-25" w:right="-53"/>
              <w:jc w:val="center"/>
              <w:rPr>
                <w:rFonts w:ascii="Times New Roman" w:eastAsia="仿宋" w:hAnsi="Times New Roman" w:cs="Times New Roman"/>
                <w:spacing w:val="-6"/>
                <w:kern w:val="0"/>
                <w:sz w:val="15"/>
                <w:szCs w:val="15"/>
              </w:rPr>
            </w:pPr>
          </w:p>
        </w:tc>
      </w:tr>
    </w:tbl>
    <w:p w14:paraId="321FFC6D" w14:textId="77777777" w:rsidR="00530054" w:rsidRPr="001017E1" w:rsidRDefault="00B33A19">
      <w:pPr>
        <w:widowControl/>
        <w:spacing w:beforeLines="50" w:before="120"/>
        <w:ind w:firstLineChars="300" w:firstLine="450"/>
        <w:jc w:val="left"/>
        <w:rPr>
          <w:rFonts w:ascii="Times New Roman" w:eastAsia="仿宋" w:hAnsi="Times New Roman" w:cs="Times New Roman"/>
          <w:sz w:val="15"/>
          <w:szCs w:val="15"/>
        </w:rPr>
        <w:sectPr w:rsidR="00530054" w:rsidRPr="001017E1">
          <w:pgSz w:w="16838" w:h="11906" w:orient="landscape"/>
          <w:pgMar w:top="1644" w:right="1247" w:bottom="1417" w:left="1247" w:header="1077" w:footer="1134" w:gutter="0"/>
          <w:cols w:space="0"/>
          <w:docGrid w:linePitch="312"/>
        </w:sectPr>
      </w:pPr>
      <w:r w:rsidRPr="001017E1">
        <w:rPr>
          <w:rFonts w:ascii="Times New Roman" w:eastAsia="仿宋" w:hAnsi="Times New Roman" w:cs="Times New Roman"/>
          <w:sz w:val="15"/>
          <w:szCs w:val="15"/>
        </w:rPr>
        <w:t>注：本表按照</w:t>
      </w:r>
      <w:r w:rsidRPr="001017E1">
        <w:rPr>
          <w:rFonts w:ascii="Times New Roman" w:eastAsia="仿宋" w:hAnsi="Times New Roman" w:cs="Times New Roman" w:hint="eastAsia"/>
          <w:sz w:val="15"/>
          <w:szCs w:val="15"/>
        </w:rPr>
        <w:t>西湖区</w:t>
      </w:r>
      <w:r w:rsidRPr="001017E1">
        <w:rPr>
          <w:rFonts w:ascii="Times New Roman" w:eastAsia="仿宋" w:hAnsi="Times New Roman" w:cs="Times New Roman"/>
          <w:sz w:val="15"/>
          <w:szCs w:val="15"/>
        </w:rPr>
        <w:t>第三次全国国土调查数据对接</w:t>
      </w:r>
      <w:r w:rsidRPr="001017E1">
        <w:rPr>
          <w:rFonts w:ascii="Times New Roman" w:eastAsia="仿宋" w:hAnsi="Times New Roman" w:cs="Times New Roman" w:hint="eastAsia"/>
          <w:sz w:val="15"/>
          <w:szCs w:val="15"/>
        </w:rPr>
        <w:t>，最终以《国家林业和草原局关于林草湿数据与第三次全国国土调查数据对接融合工作通知》（林资发〔</w:t>
      </w:r>
      <w:r w:rsidRPr="001017E1">
        <w:rPr>
          <w:rFonts w:ascii="Times New Roman" w:eastAsia="仿宋" w:hAnsi="Times New Roman" w:cs="Times New Roman"/>
          <w:sz w:val="15"/>
          <w:szCs w:val="15"/>
        </w:rPr>
        <w:t>2021</w:t>
      </w:r>
      <w:r w:rsidRPr="001017E1">
        <w:rPr>
          <w:rFonts w:ascii="Times New Roman" w:eastAsia="仿宋" w:hAnsi="Times New Roman" w:cs="Times New Roman"/>
          <w:sz w:val="15"/>
          <w:szCs w:val="15"/>
        </w:rPr>
        <w:t>〕</w:t>
      </w:r>
      <w:r w:rsidRPr="001017E1">
        <w:rPr>
          <w:rFonts w:ascii="Times New Roman" w:eastAsia="仿宋" w:hAnsi="Times New Roman" w:cs="Times New Roman"/>
          <w:sz w:val="15"/>
          <w:szCs w:val="15"/>
        </w:rPr>
        <w:t>51</w:t>
      </w:r>
      <w:r w:rsidRPr="001017E1">
        <w:rPr>
          <w:rFonts w:ascii="Times New Roman" w:eastAsia="仿宋" w:hAnsi="Times New Roman" w:cs="Times New Roman"/>
          <w:sz w:val="15"/>
          <w:szCs w:val="15"/>
        </w:rPr>
        <w:t>号）</w:t>
      </w:r>
      <w:r w:rsidRPr="001017E1">
        <w:rPr>
          <w:rFonts w:ascii="Times New Roman" w:eastAsia="仿宋" w:hAnsi="Times New Roman" w:cs="Times New Roman" w:hint="eastAsia"/>
          <w:sz w:val="15"/>
          <w:szCs w:val="15"/>
        </w:rPr>
        <w:t>成果为准</w:t>
      </w:r>
      <w:r w:rsidRPr="001017E1">
        <w:rPr>
          <w:rFonts w:ascii="Times New Roman" w:eastAsia="仿宋" w:hAnsi="Times New Roman" w:cs="Times New Roman"/>
          <w:sz w:val="15"/>
          <w:szCs w:val="15"/>
        </w:rPr>
        <w:t>。</w:t>
      </w:r>
    </w:p>
    <w:p w14:paraId="1023B871" w14:textId="77777777" w:rsidR="00530054" w:rsidRPr="001017E1" w:rsidRDefault="00B33A19">
      <w:pPr>
        <w:pStyle w:val="2"/>
        <w:adjustRightInd w:val="0"/>
        <w:snapToGrid w:val="0"/>
        <w:spacing w:before="0" w:after="0" w:line="240" w:lineRule="auto"/>
        <w:jc w:val="center"/>
        <w:rPr>
          <w:rFonts w:ascii="Times New Roman" w:eastAsia="仿宋" w:hAnsi="Times New Roman" w:cs="Times New Roman"/>
        </w:rPr>
      </w:pPr>
      <w:bookmarkStart w:id="488" w:name="_Toc101533944"/>
      <w:r w:rsidRPr="001017E1">
        <w:rPr>
          <w:rFonts w:ascii="Times New Roman" w:eastAsia="仿宋" w:hAnsi="Times New Roman" w:cs="Times New Roman"/>
        </w:rPr>
        <w:lastRenderedPageBreak/>
        <w:t>附表</w:t>
      </w:r>
      <w:r w:rsidRPr="001017E1">
        <w:rPr>
          <w:rFonts w:ascii="Times New Roman" w:eastAsia="仿宋" w:hAnsi="Times New Roman" w:cs="Times New Roman"/>
        </w:rPr>
        <w:t xml:space="preserve">3 </w:t>
      </w:r>
      <w:r w:rsidRPr="001017E1">
        <w:rPr>
          <w:rFonts w:ascii="Times New Roman" w:eastAsia="仿宋" w:hAnsi="Times New Roman" w:cs="Times New Roman" w:hint="eastAsia"/>
        </w:rPr>
        <w:t>西湖区</w:t>
      </w:r>
      <w:r w:rsidRPr="001017E1">
        <w:rPr>
          <w:rFonts w:ascii="Times New Roman" w:eastAsia="仿宋" w:hAnsi="Times New Roman" w:cs="Times New Roman"/>
        </w:rPr>
        <w:t>湿地分级体系现状表</w:t>
      </w:r>
      <w:bookmarkEnd w:id="488"/>
    </w:p>
    <w:p w14:paraId="45678E88" w14:textId="77777777" w:rsidR="00530054" w:rsidRPr="001017E1" w:rsidRDefault="00B33A19">
      <w:pPr>
        <w:jc w:val="right"/>
        <w:rPr>
          <w:rFonts w:ascii="Times New Roman" w:eastAsia="仿宋" w:hAnsi="Times New Roman" w:cs="Times New Roman"/>
          <w:szCs w:val="21"/>
        </w:rPr>
      </w:pPr>
      <w:r w:rsidRPr="001017E1">
        <w:rPr>
          <w:rFonts w:ascii="Times New Roman" w:eastAsia="仿宋" w:hAnsi="Times New Roman" w:cs="Times New Roman"/>
          <w:szCs w:val="21"/>
        </w:rPr>
        <w:t>单位：公顷</w:t>
      </w:r>
    </w:p>
    <w:tbl>
      <w:tblPr>
        <w:tblW w:w="53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341"/>
        <w:gridCol w:w="3056"/>
        <w:gridCol w:w="1981"/>
        <w:gridCol w:w="852"/>
        <w:gridCol w:w="991"/>
      </w:tblGrid>
      <w:tr w:rsidR="001017E1" w:rsidRPr="001017E1" w14:paraId="20B09388" w14:textId="77777777">
        <w:trPr>
          <w:trHeight w:val="723"/>
          <w:jc w:val="center"/>
        </w:trPr>
        <w:tc>
          <w:tcPr>
            <w:tcW w:w="397" w:type="pct"/>
            <w:shd w:val="clear" w:color="auto" w:fill="auto"/>
            <w:noWrap/>
            <w:vAlign w:val="center"/>
          </w:tcPr>
          <w:p w14:paraId="30D3DC30" w14:textId="77777777" w:rsidR="00530054" w:rsidRPr="001017E1" w:rsidRDefault="00B33A19">
            <w:pPr>
              <w:widowControl/>
              <w:jc w:val="center"/>
              <w:rPr>
                <w:rFonts w:ascii="Times New Roman" w:eastAsia="仿宋" w:hAnsi="Times New Roman" w:cs="Times New Roman"/>
                <w:b/>
                <w:bCs/>
                <w:kern w:val="0"/>
                <w:szCs w:val="21"/>
              </w:rPr>
            </w:pPr>
            <w:bookmarkStart w:id="489" w:name="_Hlk98768462"/>
            <w:r w:rsidRPr="001017E1">
              <w:rPr>
                <w:rFonts w:ascii="Times New Roman" w:eastAsia="仿宋" w:hAnsi="Times New Roman" w:cs="Times New Roman"/>
                <w:b/>
                <w:bCs/>
                <w:kern w:val="0"/>
                <w:szCs w:val="21"/>
              </w:rPr>
              <w:t>序号</w:t>
            </w:r>
          </w:p>
        </w:tc>
        <w:tc>
          <w:tcPr>
            <w:tcW w:w="751" w:type="pct"/>
            <w:shd w:val="clear" w:color="auto" w:fill="auto"/>
            <w:noWrap/>
            <w:vAlign w:val="center"/>
          </w:tcPr>
          <w:p w14:paraId="4AB2DCAD" w14:textId="77777777" w:rsidR="00530054" w:rsidRPr="001017E1" w:rsidRDefault="00B33A19">
            <w:pPr>
              <w:widowControl/>
              <w:jc w:val="center"/>
              <w:rPr>
                <w:rFonts w:ascii="Times New Roman" w:eastAsia="仿宋" w:hAnsi="Times New Roman" w:cs="Times New Roman"/>
                <w:b/>
                <w:bCs/>
                <w:kern w:val="0"/>
                <w:szCs w:val="21"/>
              </w:rPr>
            </w:pPr>
            <w:r w:rsidRPr="001017E1">
              <w:rPr>
                <w:rFonts w:ascii="Times New Roman" w:eastAsia="仿宋" w:hAnsi="Times New Roman" w:cs="Times New Roman"/>
                <w:b/>
                <w:bCs/>
                <w:kern w:val="0"/>
                <w:szCs w:val="21"/>
              </w:rPr>
              <w:t>县市区</w:t>
            </w:r>
          </w:p>
        </w:tc>
        <w:tc>
          <w:tcPr>
            <w:tcW w:w="1711" w:type="pct"/>
            <w:shd w:val="clear" w:color="auto" w:fill="auto"/>
            <w:vAlign w:val="center"/>
          </w:tcPr>
          <w:p w14:paraId="4AC8BE60" w14:textId="77777777" w:rsidR="00530054" w:rsidRPr="001017E1" w:rsidRDefault="00B33A19">
            <w:pPr>
              <w:widowControl/>
              <w:jc w:val="center"/>
              <w:rPr>
                <w:rFonts w:ascii="Times New Roman" w:eastAsia="仿宋" w:hAnsi="Times New Roman" w:cs="Times New Roman"/>
                <w:b/>
                <w:bCs/>
                <w:kern w:val="0"/>
                <w:szCs w:val="21"/>
              </w:rPr>
            </w:pPr>
            <w:r w:rsidRPr="001017E1">
              <w:rPr>
                <w:rFonts w:ascii="Times New Roman" w:eastAsia="仿宋" w:hAnsi="Times New Roman" w:cs="Times New Roman"/>
                <w:b/>
                <w:bCs/>
                <w:kern w:val="0"/>
                <w:szCs w:val="21"/>
              </w:rPr>
              <w:t>湿地名称</w:t>
            </w:r>
          </w:p>
        </w:tc>
        <w:tc>
          <w:tcPr>
            <w:tcW w:w="1109" w:type="pct"/>
            <w:shd w:val="clear" w:color="auto" w:fill="auto"/>
            <w:vAlign w:val="center"/>
          </w:tcPr>
          <w:p w14:paraId="123C4770" w14:textId="77777777" w:rsidR="00530054" w:rsidRPr="001017E1" w:rsidRDefault="00B33A19">
            <w:pPr>
              <w:widowControl/>
              <w:jc w:val="center"/>
              <w:rPr>
                <w:rFonts w:ascii="Times New Roman" w:eastAsia="仿宋" w:hAnsi="Times New Roman" w:cs="Times New Roman"/>
                <w:b/>
                <w:bCs/>
                <w:kern w:val="0"/>
                <w:szCs w:val="21"/>
              </w:rPr>
            </w:pPr>
            <w:r w:rsidRPr="001017E1">
              <w:rPr>
                <w:rFonts w:ascii="Times New Roman" w:eastAsia="仿宋" w:hAnsi="Times New Roman" w:cs="Times New Roman"/>
                <w:b/>
                <w:bCs/>
                <w:kern w:val="0"/>
                <w:szCs w:val="21"/>
              </w:rPr>
              <w:t>湿地类型</w:t>
            </w:r>
          </w:p>
        </w:tc>
        <w:tc>
          <w:tcPr>
            <w:tcW w:w="477" w:type="pct"/>
            <w:shd w:val="clear" w:color="auto" w:fill="auto"/>
            <w:noWrap/>
            <w:vAlign w:val="center"/>
          </w:tcPr>
          <w:p w14:paraId="2D8D5002" w14:textId="77777777" w:rsidR="00530054" w:rsidRPr="001017E1" w:rsidRDefault="00B33A19">
            <w:pPr>
              <w:widowControl/>
              <w:jc w:val="center"/>
              <w:rPr>
                <w:rFonts w:ascii="Times New Roman" w:eastAsia="仿宋" w:hAnsi="Times New Roman" w:cs="Times New Roman"/>
                <w:b/>
                <w:bCs/>
                <w:kern w:val="0"/>
                <w:szCs w:val="21"/>
              </w:rPr>
            </w:pPr>
            <w:r w:rsidRPr="001017E1">
              <w:rPr>
                <w:rFonts w:ascii="Times New Roman" w:eastAsia="仿宋" w:hAnsi="Times New Roman" w:cs="Times New Roman"/>
                <w:b/>
                <w:bCs/>
                <w:kern w:val="0"/>
                <w:szCs w:val="21"/>
              </w:rPr>
              <w:t>湿地</w:t>
            </w:r>
          </w:p>
          <w:p w14:paraId="214318AC" w14:textId="77777777" w:rsidR="00530054" w:rsidRPr="001017E1" w:rsidRDefault="00B33A19">
            <w:pPr>
              <w:widowControl/>
              <w:jc w:val="center"/>
              <w:rPr>
                <w:rFonts w:ascii="Times New Roman" w:eastAsia="仿宋" w:hAnsi="Times New Roman" w:cs="Times New Roman"/>
                <w:b/>
                <w:bCs/>
                <w:kern w:val="0"/>
                <w:szCs w:val="21"/>
              </w:rPr>
            </w:pPr>
            <w:r w:rsidRPr="001017E1">
              <w:rPr>
                <w:rFonts w:ascii="Times New Roman" w:eastAsia="仿宋" w:hAnsi="Times New Roman" w:cs="Times New Roman"/>
                <w:b/>
                <w:bCs/>
                <w:kern w:val="0"/>
                <w:szCs w:val="21"/>
              </w:rPr>
              <w:t>分级</w:t>
            </w:r>
          </w:p>
        </w:tc>
        <w:tc>
          <w:tcPr>
            <w:tcW w:w="555" w:type="pct"/>
            <w:shd w:val="clear" w:color="auto" w:fill="auto"/>
            <w:vAlign w:val="center"/>
          </w:tcPr>
          <w:p w14:paraId="26163DF3" w14:textId="77777777" w:rsidR="00530054" w:rsidRPr="001017E1" w:rsidRDefault="00B33A19">
            <w:pPr>
              <w:widowControl/>
              <w:jc w:val="center"/>
              <w:rPr>
                <w:rFonts w:ascii="Times New Roman" w:eastAsia="仿宋" w:hAnsi="Times New Roman" w:cs="Times New Roman"/>
                <w:b/>
                <w:bCs/>
                <w:kern w:val="0"/>
                <w:szCs w:val="21"/>
              </w:rPr>
            </w:pPr>
            <w:r w:rsidRPr="001017E1">
              <w:rPr>
                <w:rFonts w:ascii="Times New Roman" w:eastAsia="仿宋" w:hAnsi="Times New Roman" w:cs="Times New Roman"/>
                <w:b/>
                <w:bCs/>
                <w:kern w:val="0"/>
                <w:szCs w:val="21"/>
              </w:rPr>
              <w:t>湿地</w:t>
            </w:r>
          </w:p>
          <w:p w14:paraId="3E536759" w14:textId="77777777" w:rsidR="00530054" w:rsidRPr="001017E1" w:rsidRDefault="00B33A19">
            <w:pPr>
              <w:widowControl/>
              <w:jc w:val="center"/>
              <w:rPr>
                <w:rFonts w:ascii="Times New Roman" w:eastAsia="仿宋" w:hAnsi="Times New Roman" w:cs="Times New Roman"/>
                <w:b/>
                <w:bCs/>
                <w:kern w:val="0"/>
                <w:szCs w:val="21"/>
              </w:rPr>
            </w:pPr>
            <w:r w:rsidRPr="001017E1">
              <w:rPr>
                <w:rFonts w:ascii="Times New Roman" w:eastAsia="仿宋" w:hAnsi="Times New Roman" w:cs="Times New Roman"/>
                <w:b/>
                <w:bCs/>
                <w:kern w:val="0"/>
                <w:szCs w:val="21"/>
              </w:rPr>
              <w:t>面积</w:t>
            </w:r>
          </w:p>
        </w:tc>
      </w:tr>
      <w:tr w:rsidR="001017E1" w:rsidRPr="001017E1" w14:paraId="421095DC" w14:textId="77777777">
        <w:trPr>
          <w:trHeight w:val="567"/>
          <w:jc w:val="center"/>
        </w:trPr>
        <w:tc>
          <w:tcPr>
            <w:tcW w:w="710" w:type="dxa"/>
            <w:shd w:val="clear" w:color="auto" w:fill="auto"/>
            <w:noWrap/>
            <w:vAlign w:val="center"/>
          </w:tcPr>
          <w:p w14:paraId="311885D9" w14:textId="77777777" w:rsidR="00530054" w:rsidRPr="001017E1" w:rsidRDefault="00B33A19">
            <w:pPr>
              <w:widowControl/>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1</w:t>
            </w:r>
          </w:p>
        </w:tc>
        <w:tc>
          <w:tcPr>
            <w:tcW w:w="1341" w:type="dxa"/>
            <w:shd w:val="clear" w:color="auto" w:fill="auto"/>
            <w:noWrap/>
            <w:vAlign w:val="center"/>
          </w:tcPr>
          <w:p w14:paraId="14D3AD93" w14:textId="77777777" w:rsidR="00530054" w:rsidRPr="001017E1" w:rsidRDefault="00B33A19">
            <w:pPr>
              <w:widowControl/>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西湖</w:t>
            </w:r>
            <w:r w:rsidRPr="001017E1">
              <w:rPr>
                <w:rFonts w:ascii="Times New Roman" w:eastAsia="仿宋" w:hAnsi="Times New Roman" w:cs="Times New Roman" w:hint="eastAsia"/>
                <w:kern w:val="0"/>
                <w:szCs w:val="21"/>
              </w:rPr>
              <w:t>区</w:t>
            </w:r>
          </w:p>
        </w:tc>
        <w:tc>
          <w:tcPr>
            <w:tcW w:w="3056" w:type="dxa"/>
            <w:shd w:val="clear" w:color="auto" w:fill="auto"/>
            <w:vAlign w:val="center"/>
          </w:tcPr>
          <w:p w14:paraId="17B6AEC8" w14:textId="4222F90D" w:rsidR="00530054" w:rsidRPr="001017E1" w:rsidRDefault="00B33A19">
            <w:pPr>
              <w:widowControl/>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杭州西溪湿地</w:t>
            </w:r>
          </w:p>
        </w:tc>
        <w:tc>
          <w:tcPr>
            <w:tcW w:w="1981" w:type="dxa"/>
            <w:shd w:val="clear" w:color="auto" w:fill="auto"/>
            <w:vAlign w:val="center"/>
          </w:tcPr>
          <w:p w14:paraId="565BE1FB" w14:textId="77777777" w:rsidR="00530054" w:rsidRPr="001017E1" w:rsidRDefault="00B33A19">
            <w:pPr>
              <w:widowControl/>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海岸性淡水湖</w:t>
            </w:r>
          </w:p>
        </w:tc>
        <w:tc>
          <w:tcPr>
            <w:tcW w:w="852" w:type="dxa"/>
            <w:shd w:val="clear" w:color="auto" w:fill="auto"/>
            <w:noWrap/>
            <w:vAlign w:val="center"/>
          </w:tcPr>
          <w:p w14:paraId="1DF94449" w14:textId="77777777" w:rsidR="00530054" w:rsidRPr="001017E1" w:rsidRDefault="00B33A19">
            <w:pPr>
              <w:widowControl/>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国际</w:t>
            </w:r>
          </w:p>
        </w:tc>
        <w:tc>
          <w:tcPr>
            <w:tcW w:w="991" w:type="dxa"/>
            <w:shd w:val="clear" w:color="auto" w:fill="auto"/>
            <w:vAlign w:val="center"/>
          </w:tcPr>
          <w:p w14:paraId="7EBD5FC9" w14:textId="1B9099F0" w:rsidR="00530054" w:rsidRPr="001017E1" w:rsidRDefault="005B53D6">
            <w:pPr>
              <w:widowControl/>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174.41</w:t>
            </w:r>
          </w:p>
        </w:tc>
      </w:tr>
      <w:tr w:rsidR="001017E1" w:rsidRPr="001017E1" w14:paraId="39EC1F14" w14:textId="77777777">
        <w:trPr>
          <w:trHeight w:val="567"/>
          <w:jc w:val="center"/>
        </w:trPr>
        <w:tc>
          <w:tcPr>
            <w:tcW w:w="710" w:type="dxa"/>
            <w:shd w:val="clear" w:color="auto" w:fill="auto"/>
            <w:noWrap/>
            <w:vAlign w:val="center"/>
          </w:tcPr>
          <w:p w14:paraId="1151EBDF" w14:textId="77777777" w:rsidR="00530054" w:rsidRPr="001017E1" w:rsidRDefault="00B33A19">
            <w:pPr>
              <w:widowControl/>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2</w:t>
            </w:r>
          </w:p>
        </w:tc>
        <w:tc>
          <w:tcPr>
            <w:tcW w:w="1341" w:type="dxa"/>
            <w:shd w:val="clear" w:color="auto" w:fill="auto"/>
            <w:noWrap/>
            <w:vAlign w:val="center"/>
          </w:tcPr>
          <w:p w14:paraId="0ED2806A" w14:textId="77777777" w:rsidR="00530054" w:rsidRPr="001017E1" w:rsidRDefault="00B33A19">
            <w:pPr>
              <w:widowControl/>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西湖区</w:t>
            </w:r>
          </w:p>
        </w:tc>
        <w:tc>
          <w:tcPr>
            <w:tcW w:w="3056" w:type="dxa"/>
            <w:shd w:val="clear" w:color="auto" w:fill="auto"/>
            <w:vAlign w:val="center"/>
          </w:tcPr>
          <w:p w14:paraId="3C95110A" w14:textId="168E20B8" w:rsidR="00530054" w:rsidRPr="001017E1" w:rsidRDefault="00B33A19">
            <w:pPr>
              <w:widowControl/>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杭州西溪国家湿地公园</w:t>
            </w:r>
            <w:r w:rsidR="00EA50D1" w:rsidRPr="001017E1">
              <w:rPr>
                <w:rFonts w:ascii="Times New Roman" w:eastAsia="仿宋" w:hAnsi="Times New Roman" w:cs="Times New Roman" w:hint="eastAsia"/>
                <w:kern w:val="0"/>
                <w:szCs w:val="21"/>
              </w:rPr>
              <w:t>湿地</w:t>
            </w:r>
          </w:p>
        </w:tc>
        <w:tc>
          <w:tcPr>
            <w:tcW w:w="1981" w:type="dxa"/>
            <w:shd w:val="clear" w:color="auto" w:fill="auto"/>
            <w:vAlign w:val="center"/>
          </w:tcPr>
          <w:p w14:paraId="3DBB7EC1" w14:textId="77777777" w:rsidR="00530054" w:rsidRPr="001017E1" w:rsidRDefault="00B33A19">
            <w:pPr>
              <w:widowControl/>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海岸性淡水湖</w:t>
            </w:r>
          </w:p>
        </w:tc>
        <w:tc>
          <w:tcPr>
            <w:tcW w:w="852" w:type="dxa"/>
            <w:shd w:val="clear" w:color="auto" w:fill="auto"/>
            <w:noWrap/>
            <w:vAlign w:val="center"/>
          </w:tcPr>
          <w:p w14:paraId="5CFA8EF3" w14:textId="77777777" w:rsidR="00530054" w:rsidRPr="001017E1" w:rsidRDefault="00B33A19">
            <w:pPr>
              <w:widowControl/>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省级</w:t>
            </w:r>
          </w:p>
        </w:tc>
        <w:tc>
          <w:tcPr>
            <w:tcW w:w="991" w:type="dxa"/>
            <w:shd w:val="clear" w:color="auto" w:fill="auto"/>
            <w:vAlign w:val="center"/>
          </w:tcPr>
          <w:p w14:paraId="134ADC24" w14:textId="244A5963" w:rsidR="00530054" w:rsidRPr="001017E1" w:rsidRDefault="00966D54">
            <w:pPr>
              <w:widowControl/>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383.01</w:t>
            </w:r>
          </w:p>
        </w:tc>
      </w:tr>
      <w:tr w:rsidR="001017E1" w:rsidRPr="001017E1" w14:paraId="40617DD5" w14:textId="77777777">
        <w:trPr>
          <w:trHeight w:val="567"/>
          <w:jc w:val="center"/>
        </w:trPr>
        <w:tc>
          <w:tcPr>
            <w:tcW w:w="710" w:type="dxa"/>
            <w:shd w:val="clear" w:color="auto" w:fill="auto"/>
            <w:noWrap/>
            <w:vAlign w:val="center"/>
          </w:tcPr>
          <w:p w14:paraId="32711F7A" w14:textId="77777777" w:rsidR="00530054" w:rsidRPr="001017E1" w:rsidRDefault="00530054">
            <w:pPr>
              <w:widowControl/>
              <w:jc w:val="center"/>
              <w:rPr>
                <w:rFonts w:ascii="Times New Roman" w:eastAsia="仿宋" w:hAnsi="Times New Roman" w:cs="Times New Roman"/>
                <w:kern w:val="0"/>
                <w:szCs w:val="21"/>
              </w:rPr>
            </w:pPr>
          </w:p>
        </w:tc>
        <w:tc>
          <w:tcPr>
            <w:tcW w:w="1341" w:type="dxa"/>
            <w:shd w:val="clear" w:color="auto" w:fill="auto"/>
            <w:noWrap/>
            <w:vAlign w:val="center"/>
          </w:tcPr>
          <w:p w14:paraId="38D163A9" w14:textId="77777777" w:rsidR="00530054" w:rsidRPr="001017E1" w:rsidRDefault="00B33A19">
            <w:pPr>
              <w:widowControl/>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合计</w:t>
            </w:r>
          </w:p>
        </w:tc>
        <w:tc>
          <w:tcPr>
            <w:tcW w:w="3056" w:type="dxa"/>
            <w:shd w:val="clear" w:color="auto" w:fill="auto"/>
            <w:noWrap/>
            <w:vAlign w:val="center"/>
          </w:tcPr>
          <w:p w14:paraId="53E92A27" w14:textId="77777777" w:rsidR="00530054" w:rsidRPr="001017E1" w:rsidRDefault="00530054">
            <w:pPr>
              <w:widowControl/>
              <w:jc w:val="center"/>
              <w:rPr>
                <w:rFonts w:ascii="Times New Roman" w:eastAsia="仿宋" w:hAnsi="Times New Roman" w:cs="Times New Roman"/>
                <w:kern w:val="0"/>
                <w:szCs w:val="21"/>
              </w:rPr>
            </w:pPr>
          </w:p>
        </w:tc>
        <w:tc>
          <w:tcPr>
            <w:tcW w:w="1981" w:type="dxa"/>
            <w:shd w:val="clear" w:color="auto" w:fill="auto"/>
            <w:noWrap/>
            <w:vAlign w:val="center"/>
          </w:tcPr>
          <w:p w14:paraId="3302F941" w14:textId="77777777" w:rsidR="00530054" w:rsidRPr="001017E1" w:rsidRDefault="00530054">
            <w:pPr>
              <w:widowControl/>
              <w:jc w:val="center"/>
              <w:rPr>
                <w:rFonts w:ascii="Times New Roman" w:eastAsia="仿宋" w:hAnsi="Times New Roman" w:cs="Times New Roman"/>
                <w:kern w:val="0"/>
                <w:szCs w:val="21"/>
              </w:rPr>
            </w:pPr>
          </w:p>
        </w:tc>
        <w:tc>
          <w:tcPr>
            <w:tcW w:w="852" w:type="dxa"/>
            <w:shd w:val="clear" w:color="auto" w:fill="auto"/>
            <w:noWrap/>
            <w:vAlign w:val="center"/>
          </w:tcPr>
          <w:p w14:paraId="1420F959" w14:textId="77777777" w:rsidR="00530054" w:rsidRPr="001017E1" w:rsidRDefault="00530054">
            <w:pPr>
              <w:widowControl/>
              <w:jc w:val="center"/>
              <w:rPr>
                <w:rFonts w:ascii="Times New Roman" w:eastAsia="仿宋" w:hAnsi="Times New Roman" w:cs="Times New Roman"/>
                <w:kern w:val="0"/>
                <w:szCs w:val="21"/>
              </w:rPr>
            </w:pPr>
          </w:p>
        </w:tc>
        <w:tc>
          <w:tcPr>
            <w:tcW w:w="991" w:type="dxa"/>
            <w:shd w:val="clear" w:color="auto" w:fill="auto"/>
            <w:noWrap/>
            <w:vAlign w:val="center"/>
          </w:tcPr>
          <w:p w14:paraId="500A90CA" w14:textId="156E56E5" w:rsidR="00530054" w:rsidRPr="001017E1" w:rsidRDefault="00B67DAD">
            <w:pPr>
              <w:widowControl/>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557.42</w:t>
            </w:r>
          </w:p>
        </w:tc>
      </w:tr>
    </w:tbl>
    <w:bookmarkEnd w:id="489"/>
    <w:p w14:paraId="77253628" w14:textId="7677ED06" w:rsidR="00530054" w:rsidRPr="001017E1" w:rsidRDefault="00B33A19">
      <w:pPr>
        <w:widowControl/>
        <w:jc w:val="left"/>
        <w:rPr>
          <w:rFonts w:ascii="Times New Roman" w:eastAsia="仿宋" w:hAnsi="Times New Roman" w:cs="Times New Roman"/>
        </w:rPr>
      </w:pPr>
      <w:r w:rsidRPr="001017E1">
        <w:rPr>
          <w:rFonts w:ascii="Times New Roman" w:eastAsia="仿宋" w:hAnsi="Times New Roman" w:cs="Times New Roman"/>
        </w:rPr>
        <w:t>注：</w:t>
      </w:r>
      <w:r w:rsidR="00E1400F" w:rsidRPr="001017E1">
        <w:rPr>
          <w:rFonts w:ascii="Times New Roman" w:eastAsia="仿宋" w:hAnsi="Times New Roman" w:cs="Times New Roman" w:hint="eastAsia"/>
        </w:rPr>
        <w:t>交叉重叠部分</w:t>
      </w:r>
      <w:r w:rsidR="00B67DAD" w:rsidRPr="001017E1">
        <w:rPr>
          <w:rFonts w:ascii="Times New Roman" w:eastAsia="仿宋" w:hAnsi="Times New Roman" w:cs="Times New Roman" w:hint="eastAsia"/>
        </w:rPr>
        <w:t>面积</w:t>
      </w:r>
      <w:r w:rsidR="00B67DAD" w:rsidRPr="001017E1">
        <w:rPr>
          <w:rFonts w:ascii="Times New Roman" w:eastAsia="仿宋" w:hAnsi="Times New Roman" w:cs="Times New Roman" w:hint="eastAsia"/>
        </w:rPr>
        <w:t>1</w:t>
      </w:r>
      <w:r w:rsidR="00B67DAD" w:rsidRPr="001017E1">
        <w:rPr>
          <w:rFonts w:ascii="Times New Roman" w:eastAsia="仿宋" w:hAnsi="Times New Roman" w:cs="Times New Roman"/>
        </w:rPr>
        <w:t>74.41</w:t>
      </w:r>
      <w:r w:rsidR="00B67DAD" w:rsidRPr="001017E1">
        <w:rPr>
          <w:rFonts w:ascii="Times New Roman" w:eastAsia="仿宋" w:hAnsi="Times New Roman" w:cs="Times New Roman" w:hint="eastAsia"/>
        </w:rPr>
        <w:t>公顷</w:t>
      </w:r>
      <w:r w:rsidRPr="001017E1">
        <w:rPr>
          <w:rFonts w:ascii="Times New Roman" w:eastAsia="仿宋" w:hAnsi="Times New Roman" w:cs="Times New Roman"/>
        </w:rPr>
        <w:t>。</w:t>
      </w:r>
    </w:p>
    <w:p w14:paraId="699B9E4E" w14:textId="77777777" w:rsidR="00530054" w:rsidRPr="001017E1" w:rsidRDefault="00530054">
      <w:pPr>
        <w:widowControl/>
        <w:jc w:val="left"/>
        <w:rPr>
          <w:rFonts w:ascii="Times New Roman" w:eastAsia="仿宋" w:hAnsi="Times New Roman" w:cs="Times New Roman"/>
        </w:rPr>
      </w:pPr>
    </w:p>
    <w:p w14:paraId="12150742" w14:textId="77777777" w:rsidR="00530054" w:rsidRPr="001017E1" w:rsidRDefault="00530054">
      <w:pPr>
        <w:widowControl/>
        <w:jc w:val="left"/>
        <w:rPr>
          <w:rFonts w:ascii="Times New Roman" w:eastAsia="仿宋" w:hAnsi="Times New Roman" w:cs="Times New Roman"/>
          <w:b/>
          <w:bCs/>
          <w:sz w:val="28"/>
          <w:szCs w:val="28"/>
        </w:rPr>
      </w:pPr>
    </w:p>
    <w:p w14:paraId="4BC41830" w14:textId="77777777" w:rsidR="00530054" w:rsidRPr="001017E1" w:rsidRDefault="00B33A19">
      <w:pPr>
        <w:pStyle w:val="2"/>
        <w:adjustRightInd w:val="0"/>
        <w:snapToGrid w:val="0"/>
        <w:spacing w:before="0" w:after="0" w:line="240" w:lineRule="auto"/>
        <w:jc w:val="center"/>
        <w:rPr>
          <w:rFonts w:ascii="Times New Roman" w:eastAsia="仿宋" w:hAnsi="Times New Roman" w:cs="Times New Roman"/>
        </w:rPr>
      </w:pPr>
      <w:bookmarkStart w:id="490" w:name="_Toc101533945"/>
      <w:r w:rsidRPr="001017E1">
        <w:rPr>
          <w:rFonts w:ascii="Times New Roman" w:eastAsia="仿宋" w:hAnsi="Times New Roman" w:cs="Times New Roman"/>
        </w:rPr>
        <w:t>附表</w:t>
      </w:r>
      <w:r w:rsidRPr="001017E1">
        <w:rPr>
          <w:rFonts w:ascii="Times New Roman" w:eastAsia="仿宋" w:hAnsi="Times New Roman" w:cs="Times New Roman"/>
        </w:rPr>
        <w:t xml:space="preserve">4 </w:t>
      </w:r>
      <w:r w:rsidRPr="001017E1">
        <w:rPr>
          <w:rFonts w:ascii="Times New Roman" w:eastAsia="仿宋" w:hAnsi="Times New Roman" w:cs="Times New Roman" w:hint="eastAsia"/>
        </w:rPr>
        <w:t>西湖区</w:t>
      </w:r>
      <w:r w:rsidRPr="001017E1">
        <w:rPr>
          <w:rFonts w:ascii="Times New Roman" w:eastAsia="仿宋" w:hAnsi="Times New Roman" w:cs="Times New Roman"/>
        </w:rPr>
        <w:t>湿地保护方式现状统计表</w:t>
      </w:r>
      <w:bookmarkEnd w:id="490"/>
    </w:p>
    <w:p w14:paraId="3CE0BF88" w14:textId="77777777" w:rsidR="00530054" w:rsidRPr="001017E1" w:rsidRDefault="00B33A19">
      <w:pPr>
        <w:jc w:val="right"/>
        <w:rPr>
          <w:rFonts w:ascii="Times New Roman" w:eastAsia="仿宋" w:hAnsi="Times New Roman" w:cs="Times New Roman"/>
        </w:rPr>
      </w:pPr>
      <w:r w:rsidRPr="001017E1">
        <w:rPr>
          <w:rFonts w:ascii="Times New Roman" w:eastAsia="仿宋" w:hAnsi="Times New Roman" w:cs="Times New Roman"/>
        </w:rPr>
        <w:t>单位：公顷</w:t>
      </w:r>
    </w:p>
    <w:tbl>
      <w:tblPr>
        <w:tblW w:w="52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834"/>
        <w:gridCol w:w="1850"/>
        <w:gridCol w:w="1275"/>
        <w:gridCol w:w="986"/>
        <w:gridCol w:w="993"/>
      </w:tblGrid>
      <w:tr w:rsidR="001017E1" w:rsidRPr="001017E1" w14:paraId="16B39A30" w14:textId="77777777" w:rsidTr="00AB482C">
        <w:trPr>
          <w:trHeight w:hRule="exact" w:val="567"/>
          <w:tblHeader/>
          <w:jc w:val="center"/>
        </w:trPr>
        <w:tc>
          <w:tcPr>
            <w:tcW w:w="482" w:type="pct"/>
            <w:shd w:val="clear" w:color="auto" w:fill="auto"/>
            <w:noWrap/>
            <w:vAlign w:val="center"/>
          </w:tcPr>
          <w:p w14:paraId="152092EF" w14:textId="77777777" w:rsidR="00530054" w:rsidRPr="001017E1" w:rsidRDefault="00B33A19">
            <w:pPr>
              <w:widowControl/>
              <w:jc w:val="center"/>
              <w:rPr>
                <w:rFonts w:ascii="仿宋" w:eastAsia="仿宋" w:hAnsi="仿宋" w:cs="宋体"/>
                <w:b/>
                <w:bCs/>
                <w:kern w:val="0"/>
                <w:szCs w:val="21"/>
              </w:rPr>
            </w:pPr>
            <w:bookmarkStart w:id="491" w:name="_Hlk98769261"/>
            <w:r w:rsidRPr="001017E1">
              <w:rPr>
                <w:rFonts w:ascii="仿宋" w:eastAsia="仿宋" w:hAnsi="仿宋" w:cs="宋体" w:hint="eastAsia"/>
                <w:b/>
                <w:bCs/>
                <w:kern w:val="0"/>
                <w:szCs w:val="21"/>
              </w:rPr>
              <w:t>序号</w:t>
            </w:r>
          </w:p>
        </w:tc>
        <w:tc>
          <w:tcPr>
            <w:tcW w:w="1613" w:type="pct"/>
            <w:shd w:val="clear" w:color="auto" w:fill="auto"/>
            <w:vAlign w:val="center"/>
          </w:tcPr>
          <w:p w14:paraId="1DB19C17" w14:textId="77777777" w:rsidR="00530054" w:rsidRPr="001017E1" w:rsidRDefault="00B33A19">
            <w:pPr>
              <w:widowControl/>
              <w:jc w:val="center"/>
              <w:rPr>
                <w:rFonts w:ascii="仿宋" w:eastAsia="仿宋" w:hAnsi="仿宋" w:cs="宋体"/>
                <w:b/>
                <w:bCs/>
                <w:kern w:val="0"/>
                <w:szCs w:val="21"/>
              </w:rPr>
            </w:pPr>
            <w:r w:rsidRPr="001017E1">
              <w:rPr>
                <w:rFonts w:ascii="仿宋" w:eastAsia="仿宋" w:hAnsi="仿宋" w:cs="宋体" w:hint="eastAsia"/>
                <w:b/>
                <w:bCs/>
                <w:kern w:val="0"/>
                <w:szCs w:val="21"/>
              </w:rPr>
              <w:t>湿地名称</w:t>
            </w:r>
          </w:p>
        </w:tc>
        <w:tc>
          <w:tcPr>
            <w:tcW w:w="1053" w:type="pct"/>
            <w:shd w:val="clear" w:color="auto" w:fill="auto"/>
            <w:vAlign w:val="center"/>
          </w:tcPr>
          <w:p w14:paraId="41BDD9D9" w14:textId="77777777" w:rsidR="00530054" w:rsidRPr="001017E1" w:rsidRDefault="00B33A19">
            <w:pPr>
              <w:widowControl/>
              <w:jc w:val="center"/>
              <w:rPr>
                <w:rFonts w:ascii="仿宋" w:eastAsia="仿宋" w:hAnsi="仿宋" w:cs="宋体"/>
                <w:b/>
                <w:bCs/>
                <w:kern w:val="0"/>
                <w:szCs w:val="21"/>
              </w:rPr>
            </w:pPr>
            <w:r w:rsidRPr="001017E1">
              <w:rPr>
                <w:rFonts w:ascii="仿宋" w:eastAsia="仿宋" w:hAnsi="仿宋" w:cs="宋体" w:hint="eastAsia"/>
                <w:b/>
                <w:bCs/>
                <w:kern w:val="0"/>
                <w:szCs w:val="21"/>
              </w:rPr>
              <w:t>湿地类型</w:t>
            </w:r>
          </w:p>
        </w:tc>
        <w:tc>
          <w:tcPr>
            <w:tcW w:w="726" w:type="pct"/>
            <w:shd w:val="clear" w:color="auto" w:fill="auto"/>
            <w:vAlign w:val="center"/>
          </w:tcPr>
          <w:p w14:paraId="2B5B3C37" w14:textId="77777777" w:rsidR="00530054" w:rsidRPr="001017E1" w:rsidRDefault="00B33A19">
            <w:pPr>
              <w:widowControl/>
              <w:jc w:val="center"/>
              <w:rPr>
                <w:rFonts w:ascii="仿宋" w:eastAsia="仿宋" w:hAnsi="仿宋" w:cs="宋体"/>
                <w:b/>
                <w:bCs/>
                <w:kern w:val="0"/>
                <w:szCs w:val="21"/>
              </w:rPr>
            </w:pPr>
            <w:r w:rsidRPr="001017E1">
              <w:rPr>
                <w:rFonts w:ascii="仿宋" w:eastAsia="仿宋" w:hAnsi="仿宋" w:cs="宋体" w:hint="eastAsia"/>
                <w:b/>
                <w:bCs/>
                <w:kern w:val="0"/>
                <w:szCs w:val="21"/>
              </w:rPr>
              <w:t>保护方式</w:t>
            </w:r>
          </w:p>
        </w:tc>
        <w:tc>
          <w:tcPr>
            <w:tcW w:w="561" w:type="pct"/>
            <w:shd w:val="clear" w:color="auto" w:fill="auto"/>
            <w:vAlign w:val="center"/>
          </w:tcPr>
          <w:p w14:paraId="6621D069" w14:textId="77777777" w:rsidR="00530054" w:rsidRPr="001017E1" w:rsidRDefault="00B33A19">
            <w:pPr>
              <w:widowControl/>
              <w:jc w:val="center"/>
              <w:rPr>
                <w:rFonts w:ascii="仿宋" w:eastAsia="仿宋" w:hAnsi="仿宋" w:cs="宋体"/>
                <w:b/>
                <w:bCs/>
                <w:kern w:val="0"/>
                <w:szCs w:val="21"/>
              </w:rPr>
            </w:pPr>
            <w:r w:rsidRPr="001017E1">
              <w:rPr>
                <w:rFonts w:ascii="仿宋" w:eastAsia="仿宋" w:hAnsi="仿宋" w:cs="宋体" w:hint="eastAsia"/>
                <w:b/>
                <w:bCs/>
                <w:kern w:val="0"/>
                <w:szCs w:val="21"/>
              </w:rPr>
              <w:t>级别</w:t>
            </w:r>
          </w:p>
        </w:tc>
        <w:tc>
          <w:tcPr>
            <w:tcW w:w="565" w:type="pct"/>
            <w:shd w:val="clear" w:color="auto" w:fill="auto"/>
            <w:vAlign w:val="center"/>
          </w:tcPr>
          <w:p w14:paraId="3A454275" w14:textId="77777777" w:rsidR="00530054" w:rsidRPr="001017E1" w:rsidRDefault="00B33A19">
            <w:pPr>
              <w:widowControl/>
              <w:jc w:val="center"/>
              <w:rPr>
                <w:rFonts w:ascii="仿宋" w:eastAsia="仿宋" w:hAnsi="仿宋" w:cs="宋体"/>
                <w:b/>
                <w:bCs/>
                <w:kern w:val="0"/>
                <w:szCs w:val="21"/>
              </w:rPr>
            </w:pPr>
            <w:r w:rsidRPr="001017E1">
              <w:rPr>
                <w:rFonts w:ascii="仿宋" w:eastAsia="仿宋" w:hAnsi="仿宋" w:cs="宋体" w:hint="eastAsia"/>
                <w:b/>
                <w:bCs/>
                <w:kern w:val="0"/>
                <w:szCs w:val="21"/>
              </w:rPr>
              <w:t>湿地</w:t>
            </w:r>
          </w:p>
          <w:p w14:paraId="0E135514" w14:textId="77777777" w:rsidR="00530054" w:rsidRPr="001017E1" w:rsidRDefault="00B33A19">
            <w:pPr>
              <w:widowControl/>
              <w:jc w:val="center"/>
              <w:rPr>
                <w:rFonts w:ascii="仿宋" w:eastAsia="仿宋" w:hAnsi="仿宋" w:cs="宋体"/>
                <w:b/>
                <w:bCs/>
                <w:kern w:val="0"/>
                <w:szCs w:val="21"/>
              </w:rPr>
            </w:pPr>
            <w:r w:rsidRPr="001017E1">
              <w:rPr>
                <w:rFonts w:ascii="仿宋" w:eastAsia="仿宋" w:hAnsi="仿宋" w:cs="宋体" w:hint="eastAsia"/>
                <w:b/>
                <w:bCs/>
                <w:kern w:val="0"/>
                <w:szCs w:val="21"/>
              </w:rPr>
              <w:t>面积</w:t>
            </w:r>
          </w:p>
        </w:tc>
      </w:tr>
      <w:tr w:rsidR="001017E1" w:rsidRPr="001017E1" w14:paraId="1A0B33A1" w14:textId="77777777" w:rsidTr="00AB482C">
        <w:trPr>
          <w:trHeight w:hRule="exact" w:val="567"/>
          <w:jc w:val="center"/>
        </w:trPr>
        <w:tc>
          <w:tcPr>
            <w:tcW w:w="482" w:type="pct"/>
            <w:shd w:val="clear" w:color="auto" w:fill="auto"/>
            <w:noWrap/>
            <w:vAlign w:val="center"/>
          </w:tcPr>
          <w:p w14:paraId="032EE694" w14:textId="77777777" w:rsidR="00530054" w:rsidRPr="001017E1" w:rsidRDefault="00B33A19">
            <w:pPr>
              <w:widowControl/>
              <w:jc w:val="center"/>
              <w:rPr>
                <w:rFonts w:ascii="Times New Roman" w:eastAsia="等线" w:hAnsi="Times New Roman" w:cs="Times New Roman"/>
                <w:kern w:val="0"/>
                <w:szCs w:val="21"/>
                <w:highlight w:val="yellow"/>
              </w:rPr>
            </w:pPr>
            <w:r w:rsidRPr="001017E1">
              <w:rPr>
                <w:rFonts w:ascii="Times New Roman" w:eastAsia="等线" w:hAnsi="Times New Roman" w:cs="Times New Roman"/>
                <w:kern w:val="0"/>
                <w:szCs w:val="21"/>
              </w:rPr>
              <w:t>1</w:t>
            </w:r>
          </w:p>
        </w:tc>
        <w:tc>
          <w:tcPr>
            <w:tcW w:w="1613" w:type="pct"/>
            <w:shd w:val="clear" w:color="auto" w:fill="auto"/>
            <w:noWrap/>
            <w:vAlign w:val="center"/>
          </w:tcPr>
          <w:p w14:paraId="395065A7" w14:textId="77777777" w:rsidR="00530054" w:rsidRPr="001017E1" w:rsidRDefault="00B33A19">
            <w:pPr>
              <w:widowControl/>
              <w:jc w:val="center"/>
              <w:rPr>
                <w:rFonts w:ascii="Times New Roman" w:eastAsia="等线" w:hAnsi="Times New Roman" w:cs="Times New Roman"/>
                <w:kern w:val="0"/>
                <w:szCs w:val="21"/>
              </w:rPr>
            </w:pPr>
            <w:r w:rsidRPr="001017E1">
              <w:rPr>
                <w:rFonts w:ascii="仿宋" w:eastAsia="仿宋" w:hAnsi="仿宋" w:cs="Times New Roman" w:hint="eastAsia"/>
                <w:kern w:val="0"/>
                <w:szCs w:val="21"/>
              </w:rPr>
              <w:t>杭州西湖国家级风景名胜区湿地</w:t>
            </w:r>
          </w:p>
        </w:tc>
        <w:tc>
          <w:tcPr>
            <w:tcW w:w="1053" w:type="pct"/>
            <w:shd w:val="clear" w:color="auto" w:fill="auto"/>
            <w:noWrap/>
            <w:vAlign w:val="center"/>
          </w:tcPr>
          <w:p w14:paraId="5C587FC0" w14:textId="77777777" w:rsidR="00530054" w:rsidRPr="001017E1" w:rsidRDefault="00B33A19">
            <w:pPr>
              <w:widowControl/>
              <w:jc w:val="center"/>
              <w:rPr>
                <w:rFonts w:ascii="Times New Roman" w:eastAsia="等线" w:hAnsi="Times New Roman" w:cs="Times New Roman"/>
                <w:kern w:val="0"/>
                <w:szCs w:val="21"/>
              </w:rPr>
            </w:pPr>
            <w:r w:rsidRPr="001017E1">
              <w:rPr>
                <w:rFonts w:ascii="仿宋" w:eastAsia="仿宋" w:hAnsi="仿宋" w:cs="Times New Roman" w:hint="eastAsia"/>
                <w:kern w:val="0"/>
                <w:szCs w:val="21"/>
              </w:rPr>
              <w:t>海岸性淡水湖</w:t>
            </w:r>
          </w:p>
        </w:tc>
        <w:tc>
          <w:tcPr>
            <w:tcW w:w="726" w:type="pct"/>
            <w:shd w:val="clear" w:color="auto" w:fill="auto"/>
            <w:noWrap/>
            <w:vAlign w:val="center"/>
          </w:tcPr>
          <w:p w14:paraId="4A29CF8D" w14:textId="77777777" w:rsidR="00530054" w:rsidRPr="001017E1" w:rsidRDefault="00B33A19">
            <w:pPr>
              <w:widowControl/>
              <w:jc w:val="center"/>
              <w:rPr>
                <w:rFonts w:ascii="Times New Roman" w:eastAsia="等线" w:hAnsi="Times New Roman" w:cs="Times New Roman"/>
                <w:kern w:val="0"/>
                <w:szCs w:val="21"/>
              </w:rPr>
            </w:pPr>
            <w:r w:rsidRPr="001017E1">
              <w:rPr>
                <w:rFonts w:ascii="仿宋" w:eastAsia="仿宋" w:hAnsi="仿宋" w:cs="Times New Roman" w:hint="eastAsia"/>
                <w:kern w:val="0"/>
                <w:szCs w:val="21"/>
              </w:rPr>
              <w:t>风景名胜区</w:t>
            </w:r>
          </w:p>
        </w:tc>
        <w:tc>
          <w:tcPr>
            <w:tcW w:w="561" w:type="pct"/>
            <w:shd w:val="clear" w:color="auto" w:fill="auto"/>
            <w:noWrap/>
            <w:vAlign w:val="center"/>
          </w:tcPr>
          <w:p w14:paraId="410C3627" w14:textId="078DF92A" w:rsidR="00530054" w:rsidRPr="001017E1" w:rsidRDefault="00347AB7">
            <w:pPr>
              <w:widowControl/>
              <w:jc w:val="center"/>
              <w:rPr>
                <w:rFonts w:ascii="Times New Roman" w:eastAsia="等线" w:hAnsi="Times New Roman" w:cs="Times New Roman"/>
                <w:kern w:val="0"/>
                <w:szCs w:val="21"/>
              </w:rPr>
            </w:pPr>
            <w:r w:rsidRPr="001017E1">
              <w:rPr>
                <w:rFonts w:ascii="仿宋" w:eastAsia="仿宋" w:hAnsi="仿宋" w:cs="Times New Roman" w:hint="eastAsia"/>
                <w:kern w:val="0"/>
                <w:szCs w:val="21"/>
              </w:rPr>
              <w:t>国家级</w:t>
            </w:r>
          </w:p>
        </w:tc>
        <w:tc>
          <w:tcPr>
            <w:tcW w:w="565" w:type="pct"/>
            <w:shd w:val="clear" w:color="auto" w:fill="auto"/>
            <w:noWrap/>
            <w:vAlign w:val="center"/>
          </w:tcPr>
          <w:p w14:paraId="0C865F85" w14:textId="1422049F" w:rsidR="00530054" w:rsidRPr="001017E1" w:rsidRDefault="007F0A29">
            <w:pPr>
              <w:widowControl/>
              <w:jc w:val="center"/>
              <w:rPr>
                <w:rFonts w:ascii="Times New Roman" w:eastAsia="等线" w:hAnsi="Times New Roman" w:cs="Times New Roman"/>
                <w:kern w:val="0"/>
                <w:szCs w:val="21"/>
              </w:rPr>
            </w:pPr>
            <w:r w:rsidRPr="001017E1">
              <w:rPr>
                <w:rFonts w:ascii="Times New Roman" w:eastAsia="等线" w:hAnsi="Times New Roman" w:cs="Times New Roman"/>
                <w:kern w:val="0"/>
                <w:szCs w:val="21"/>
              </w:rPr>
              <w:t>633.41</w:t>
            </w:r>
          </w:p>
        </w:tc>
      </w:tr>
      <w:tr w:rsidR="001017E1" w:rsidRPr="001017E1" w14:paraId="521AFFB9" w14:textId="77777777" w:rsidTr="00AB482C">
        <w:trPr>
          <w:trHeight w:hRule="exact" w:val="567"/>
          <w:jc w:val="center"/>
        </w:trPr>
        <w:tc>
          <w:tcPr>
            <w:tcW w:w="482" w:type="pct"/>
            <w:shd w:val="clear" w:color="auto" w:fill="auto"/>
            <w:noWrap/>
            <w:vAlign w:val="center"/>
          </w:tcPr>
          <w:p w14:paraId="3AC877D0" w14:textId="77777777" w:rsidR="00530054" w:rsidRPr="001017E1" w:rsidRDefault="00B33A19">
            <w:pPr>
              <w:widowControl/>
              <w:jc w:val="center"/>
              <w:rPr>
                <w:rFonts w:ascii="Times New Roman" w:eastAsia="等线" w:hAnsi="Times New Roman" w:cs="Times New Roman"/>
                <w:kern w:val="0"/>
                <w:szCs w:val="21"/>
                <w:highlight w:val="yellow"/>
              </w:rPr>
            </w:pPr>
            <w:r w:rsidRPr="001017E1">
              <w:rPr>
                <w:rFonts w:ascii="Times New Roman" w:eastAsia="等线" w:hAnsi="Times New Roman" w:cs="Times New Roman"/>
                <w:kern w:val="0"/>
                <w:szCs w:val="21"/>
              </w:rPr>
              <w:t>2</w:t>
            </w:r>
          </w:p>
        </w:tc>
        <w:tc>
          <w:tcPr>
            <w:tcW w:w="1613" w:type="pct"/>
            <w:shd w:val="clear" w:color="auto" w:fill="auto"/>
            <w:noWrap/>
            <w:vAlign w:val="center"/>
          </w:tcPr>
          <w:p w14:paraId="37A9359D" w14:textId="77777777" w:rsidR="00530054" w:rsidRPr="001017E1" w:rsidRDefault="00B33A19">
            <w:pPr>
              <w:widowControl/>
              <w:jc w:val="center"/>
              <w:rPr>
                <w:rFonts w:ascii="Times New Roman" w:eastAsia="等线" w:hAnsi="Times New Roman" w:cs="Times New Roman"/>
                <w:kern w:val="0"/>
                <w:szCs w:val="21"/>
              </w:rPr>
            </w:pPr>
            <w:r w:rsidRPr="001017E1">
              <w:rPr>
                <w:rFonts w:ascii="仿宋" w:eastAsia="仿宋" w:hAnsi="仿宋" w:cs="Times New Roman" w:hint="eastAsia"/>
                <w:kern w:val="0"/>
                <w:szCs w:val="21"/>
              </w:rPr>
              <w:t>杭州西山国家森林公园湿地</w:t>
            </w:r>
          </w:p>
        </w:tc>
        <w:tc>
          <w:tcPr>
            <w:tcW w:w="1053" w:type="pct"/>
            <w:shd w:val="clear" w:color="auto" w:fill="auto"/>
            <w:noWrap/>
            <w:vAlign w:val="center"/>
          </w:tcPr>
          <w:p w14:paraId="717A93B6" w14:textId="77777777" w:rsidR="00530054" w:rsidRPr="001017E1" w:rsidRDefault="00B33A19">
            <w:pPr>
              <w:widowControl/>
              <w:jc w:val="center"/>
              <w:rPr>
                <w:rFonts w:ascii="Times New Roman" w:eastAsia="等线" w:hAnsi="Times New Roman" w:cs="Times New Roman"/>
                <w:kern w:val="0"/>
                <w:szCs w:val="21"/>
              </w:rPr>
            </w:pPr>
            <w:r w:rsidRPr="001017E1">
              <w:rPr>
                <w:rFonts w:ascii="仿宋" w:eastAsia="仿宋" w:hAnsi="仿宋" w:cs="Times New Roman" w:hint="eastAsia"/>
                <w:kern w:val="0"/>
                <w:szCs w:val="21"/>
              </w:rPr>
              <w:t>人工湿地</w:t>
            </w:r>
          </w:p>
        </w:tc>
        <w:tc>
          <w:tcPr>
            <w:tcW w:w="726" w:type="pct"/>
            <w:shd w:val="clear" w:color="auto" w:fill="auto"/>
            <w:noWrap/>
            <w:vAlign w:val="center"/>
          </w:tcPr>
          <w:p w14:paraId="0681987E" w14:textId="77777777" w:rsidR="00530054" w:rsidRPr="001017E1" w:rsidRDefault="00B33A19">
            <w:pPr>
              <w:widowControl/>
              <w:jc w:val="center"/>
              <w:rPr>
                <w:rFonts w:ascii="Times New Roman" w:eastAsia="等线" w:hAnsi="Times New Roman" w:cs="Times New Roman"/>
                <w:kern w:val="0"/>
                <w:szCs w:val="21"/>
              </w:rPr>
            </w:pPr>
            <w:r w:rsidRPr="001017E1">
              <w:rPr>
                <w:rFonts w:ascii="仿宋" w:eastAsia="仿宋" w:hAnsi="仿宋" w:cs="Times New Roman" w:hint="eastAsia"/>
                <w:kern w:val="0"/>
                <w:szCs w:val="21"/>
              </w:rPr>
              <w:t>森林公园</w:t>
            </w:r>
          </w:p>
        </w:tc>
        <w:tc>
          <w:tcPr>
            <w:tcW w:w="561" w:type="pct"/>
            <w:shd w:val="clear" w:color="auto" w:fill="auto"/>
            <w:noWrap/>
            <w:vAlign w:val="center"/>
          </w:tcPr>
          <w:p w14:paraId="34C3D87D" w14:textId="77777777" w:rsidR="00530054" w:rsidRPr="001017E1" w:rsidRDefault="00B33A19">
            <w:pPr>
              <w:widowControl/>
              <w:jc w:val="center"/>
              <w:rPr>
                <w:rFonts w:ascii="Times New Roman" w:eastAsia="等线" w:hAnsi="Times New Roman" w:cs="Times New Roman"/>
                <w:kern w:val="0"/>
                <w:szCs w:val="21"/>
              </w:rPr>
            </w:pPr>
            <w:r w:rsidRPr="001017E1">
              <w:rPr>
                <w:rFonts w:ascii="仿宋" w:eastAsia="仿宋" w:hAnsi="仿宋" w:cs="Times New Roman" w:hint="eastAsia"/>
                <w:kern w:val="0"/>
                <w:szCs w:val="21"/>
              </w:rPr>
              <w:t>国家</w:t>
            </w:r>
          </w:p>
        </w:tc>
        <w:tc>
          <w:tcPr>
            <w:tcW w:w="565" w:type="pct"/>
            <w:shd w:val="clear" w:color="auto" w:fill="auto"/>
            <w:noWrap/>
            <w:vAlign w:val="center"/>
          </w:tcPr>
          <w:p w14:paraId="58550E86" w14:textId="77777777" w:rsidR="00530054" w:rsidRPr="001017E1" w:rsidRDefault="00B33A19">
            <w:pPr>
              <w:widowControl/>
              <w:jc w:val="center"/>
              <w:rPr>
                <w:rFonts w:ascii="Times New Roman" w:eastAsia="等线" w:hAnsi="Times New Roman" w:cs="Times New Roman"/>
                <w:kern w:val="0"/>
                <w:szCs w:val="21"/>
              </w:rPr>
            </w:pPr>
            <w:r w:rsidRPr="001017E1">
              <w:rPr>
                <w:rFonts w:ascii="Times New Roman" w:eastAsia="等线" w:hAnsi="Times New Roman" w:cs="Times New Roman"/>
                <w:kern w:val="0"/>
                <w:szCs w:val="21"/>
              </w:rPr>
              <w:t>7.17</w:t>
            </w:r>
          </w:p>
        </w:tc>
      </w:tr>
      <w:tr w:rsidR="001017E1" w:rsidRPr="001017E1" w14:paraId="3EC2339B" w14:textId="77777777" w:rsidTr="00AB482C">
        <w:trPr>
          <w:trHeight w:hRule="exact" w:val="567"/>
          <w:jc w:val="center"/>
        </w:trPr>
        <w:tc>
          <w:tcPr>
            <w:tcW w:w="482" w:type="pct"/>
            <w:shd w:val="clear" w:color="auto" w:fill="auto"/>
            <w:noWrap/>
            <w:vAlign w:val="center"/>
          </w:tcPr>
          <w:p w14:paraId="70D13C43" w14:textId="77777777" w:rsidR="00530054" w:rsidRPr="001017E1" w:rsidRDefault="00B33A19">
            <w:pPr>
              <w:widowControl/>
              <w:jc w:val="center"/>
              <w:rPr>
                <w:rFonts w:ascii="Times New Roman" w:eastAsia="等线" w:hAnsi="Times New Roman" w:cs="Times New Roman"/>
                <w:kern w:val="0"/>
                <w:szCs w:val="21"/>
                <w:highlight w:val="yellow"/>
              </w:rPr>
            </w:pPr>
            <w:r w:rsidRPr="001017E1">
              <w:rPr>
                <w:rFonts w:ascii="Times New Roman" w:eastAsia="等线" w:hAnsi="Times New Roman" w:cs="Times New Roman"/>
                <w:kern w:val="0"/>
                <w:szCs w:val="21"/>
              </w:rPr>
              <w:t>3</w:t>
            </w:r>
          </w:p>
        </w:tc>
        <w:tc>
          <w:tcPr>
            <w:tcW w:w="1613" w:type="pct"/>
            <w:shd w:val="clear" w:color="auto" w:fill="auto"/>
            <w:noWrap/>
            <w:vAlign w:val="center"/>
          </w:tcPr>
          <w:p w14:paraId="2601D14D" w14:textId="77777777" w:rsidR="00530054" w:rsidRPr="001017E1" w:rsidRDefault="00B33A19">
            <w:pPr>
              <w:widowControl/>
              <w:jc w:val="center"/>
              <w:rPr>
                <w:rFonts w:ascii="Times New Roman" w:eastAsia="等线" w:hAnsi="Times New Roman" w:cs="Times New Roman"/>
                <w:kern w:val="0"/>
                <w:szCs w:val="21"/>
              </w:rPr>
            </w:pPr>
            <w:r w:rsidRPr="001017E1">
              <w:rPr>
                <w:rFonts w:ascii="仿宋" w:eastAsia="仿宋" w:hAnsi="仿宋" w:cs="Times New Roman" w:hint="eastAsia"/>
                <w:kern w:val="0"/>
                <w:szCs w:val="21"/>
                <w:highlight w:val="yellow"/>
              </w:rPr>
              <w:t>杭州西溪国家湿地公园湿地</w:t>
            </w:r>
          </w:p>
        </w:tc>
        <w:tc>
          <w:tcPr>
            <w:tcW w:w="1053" w:type="pct"/>
            <w:shd w:val="clear" w:color="auto" w:fill="auto"/>
            <w:noWrap/>
            <w:vAlign w:val="center"/>
          </w:tcPr>
          <w:p w14:paraId="2EC72D4C" w14:textId="77777777" w:rsidR="00530054" w:rsidRPr="001017E1" w:rsidRDefault="00B33A19">
            <w:pPr>
              <w:widowControl/>
              <w:jc w:val="center"/>
              <w:rPr>
                <w:rFonts w:ascii="Times New Roman" w:eastAsia="等线" w:hAnsi="Times New Roman" w:cs="Times New Roman"/>
                <w:kern w:val="0"/>
                <w:szCs w:val="21"/>
              </w:rPr>
            </w:pPr>
            <w:r w:rsidRPr="001017E1">
              <w:rPr>
                <w:rFonts w:ascii="仿宋" w:eastAsia="仿宋" w:hAnsi="仿宋" w:cs="Times New Roman" w:hint="eastAsia"/>
                <w:kern w:val="0"/>
                <w:szCs w:val="21"/>
              </w:rPr>
              <w:t>海岸性淡水湖</w:t>
            </w:r>
          </w:p>
        </w:tc>
        <w:tc>
          <w:tcPr>
            <w:tcW w:w="726" w:type="pct"/>
            <w:shd w:val="clear" w:color="auto" w:fill="auto"/>
            <w:noWrap/>
            <w:vAlign w:val="center"/>
          </w:tcPr>
          <w:p w14:paraId="2A218A89" w14:textId="77777777" w:rsidR="00530054" w:rsidRPr="001017E1" w:rsidRDefault="00B33A19">
            <w:pPr>
              <w:widowControl/>
              <w:jc w:val="center"/>
              <w:rPr>
                <w:rFonts w:ascii="Times New Roman" w:eastAsia="等线" w:hAnsi="Times New Roman" w:cs="Times New Roman"/>
                <w:kern w:val="0"/>
                <w:szCs w:val="21"/>
              </w:rPr>
            </w:pPr>
            <w:r w:rsidRPr="001017E1">
              <w:rPr>
                <w:rFonts w:ascii="仿宋" w:eastAsia="仿宋" w:hAnsi="仿宋" w:cs="Times New Roman" w:hint="eastAsia"/>
                <w:kern w:val="0"/>
                <w:szCs w:val="21"/>
              </w:rPr>
              <w:t>湿地公园</w:t>
            </w:r>
          </w:p>
        </w:tc>
        <w:tc>
          <w:tcPr>
            <w:tcW w:w="561" w:type="pct"/>
            <w:shd w:val="clear" w:color="auto" w:fill="auto"/>
            <w:noWrap/>
            <w:vAlign w:val="center"/>
          </w:tcPr>
          <w:p w14:paraId="63CC8003" w14:textId="77777777" w:rsidR="00530054" w:rsidRPr="001017E1" w:rsidRDefault="00B33A19">
            <w:pPr>
              <w:widowControl/>
              <w:jc w:val="center"/>
              <w:rPr>
                <w:rFonts w:ascii="Times New Roman" w:eastAsia="等线" w:hAnsi="Times New Roman" w:cs="Times New Roman"/>
                <w:kern w:val="0"/>
                <w:szCs w:val="21"/>
              </w:rPr>
            </w:pPr>
            <w:r w:rsidRPr="001017E1">
              <w:rPr>
                <w:rFonts w:ascii="仿宋" w:eastAsia="仿宋" w:hAnsi="仿宋" w:cs="Times New Roman" w:hint="eastAsia"/>
                <w:kern w:val="0"/>
                <w:szCs w:val="21"/>
              </w:rPr>
              <w:t>国家</w:t>
            </w:r>
          </w:p>
        </w:tc>
        <w:tc>
          <w:tcPr>
            <w:tcW w:w="565" w:type="pct"/>
            <w:shd w:val="clear" w:color="auto" w:fill="auto"/>
            <w:noWrap/>
            <w:vAlign w:val="center"/>
          </w:tcPr>
          <w:p w14:paraId="3757CF8D" w14:textId="78181216" w:rsidR="00530054" w:rsidRPr="001017E1" w:rsidRDefault="007F0A29">
            <w:pPr>
              <w:widowControl/>
              <w:jc w:val="center"/>
              <w:rPr>
                <w:rFonts w:ascii="Times New Roman" w:eastAsia="等线" w:hAnsi="Times New Roman" w:cs="Times New Roman"/>
                <w:kern w:val="0"/>
                <w:szCs w:val="21"/>
              </w:rPr>
            </w:pPr>
            <w:r w:rsidRPr="001017E1">
              <w:rPr>
                <w:rFonts w:ascii="Times New Roman" w:eastAsia="等线" w:hAnsi="Times New Roman" w:cs="Times New Roman"/>
                <w:kern w:val="0"/>
                <w:szCs w:val="21"/>
              </w:rPr>
              <w:t>383.01</w:t>
            </w:r>
          </w:p>
        </w:tc>
      </w:tr>
      <w:tr w:rsidR="001017E1" w:rsidRPr="001017E1" w14:paraId="24E34AEC" w14:textId="77777777" w:rsidTr="00AB482C">
        <w:trPr>
          <w:trHeight w:hRule="exact" w:val="567"/>
          <w:jc w:val="center"/>
        </w:trPr>
        <w:tc>
          <w:tcPr>
            <w:tcW w:w="482" w:type="pct"/>
            <w:shd w:val="clear" w:color="auto" w:fill="auto"/>
            <w:noWrap/>
            <w:vAlign w:val="center"/>
          </w:tcPr>
          <w:p w14:paraId="3B42A3EA" w14:textId="77777777" w:rsidR="00530054" w:rsidRPr="001017E1" w:rsidRDefault="00B33A19">
            <w:pPr>
              <w:widowControl/>
              <w:jc w:val="center"/>
              <w:rPr>
                <w:rFonts w:ascii="Times New Roman" w:eastAsia="等线" w:hAnsi="Times New Roman" w:cs="Times New Roman"/>
                <w:kern w:val="0"/>
                <w:szCs w:val="21"/>
              </w:rPr>
            </w:pPr>
            <w:r w:rsidRPr="001017E1">
              <w:rPr>
                <w:rFonts w:ascii="Times New Roman" w:eastAsia="等线" w:hAnsi="Times New Roman" w:cs="Times New Roman" w:hint="eastAsia"/>
                <w:kern w:val="0"/>
                <w:szCs w:val="21"/>
              </w:rPr>
              <w:t>4</w:t>
            </w:r>
          </w:p>
        </w:tc>
        <w:tc>
          <w:tcPr>
            <w:tcW w:w="1613" w:type="pct"/>
            <w:shd w:val="clear" w:color="auto" w:fill="auto"/>
            <w:noWrap/>
            <w:vAlign w:val="center"/>
          </w:tcPr>
          <w:p w14:paraId="06972359" w14:textId="77777777" w:rsidR="00530054" w:rsidRPr="001017E1" w:rsidRDefault="00B33A19">
            <w:pPr>
              <w:widowControl/>
              <w:jc w:val="center"/>
              <w:rPr>
                <w:rFonts w:ascii="仿宋" w:eastAsia="仿宋" w:hAnsi="仿宋" w:cs="Times New Roman"/>
                <w:kern w:val="0"/>
                <w:szCs w:val="21"/>
              </w:rPr>
            </w:pPr>
            <w:r w:rsidRPr="001017E1">
              <w:rPr>
                <w:rFonts w:ascii="仿宋" w:eastAsia="仿宋" w:hAnsi="仿宋" w:cs="Times New Roman" w:hint="eastAsia"/>
                <w:kern w:val="0"/>
                <w:szCs w:val="21"/>
              </w:rPr>
              <w:t>钱塘江杭州水源保护区湿地</w:t>
            </w:r>
          </w:p>
        </w:tc>
        <w:tc>
          <w:tcPr>
            <w:tcW w:w="1053" w:type="pct"/>
            <w:shd w:val="clear" w:color="auto" w:fill="auto"/>
            <w:noWrap/>
            <w:vAlign w:val="center"/>
          </w:tcPr>
          <w:p w14:paraId="6F33D0EA" w14:textId="77777777" w:rsidR="00530054" w:rsidRPr="001017E1" w:rsidRDefault="00B33A19">
            <w:pPr>
              <w:widowControl/>
              <w:jc w:val="center"/>
              <w:rPr>
                <w:rFonts w:ascii="仿宋" w:eastAsia="仿宋" w:hAnsi="仿宋" w:cs="Times New Roman"/>
                <w:kern w:val="0"/>
                <w:szCs w:val="21"/>
              </w:rPr>
            </w:pPr>
            <w:r w:rsidRPr="001017E1">
              <w:rPr>
                <w:rFonts w:ascii="仿宋" w:eastAsia="仿宋" w:hAnsi="仿宋" w:cs="Times New Roman" w:hint="eastAsia"/>
                <w:kern w:val="0"/>
                <w:szCs w:val="21"/>
              </w:rPr>
              <w:t>河口水域</w:t>
            </w:r>
          </w:p>
        </w:tc>
        <w:tc>
          <w:tcPr>
            <w:tcW w:w="726" w:type="pct"/>
            <w:shd w:val="clear" w:color="auto" w:fill="auto"/>
            <w:noWrap/>
            <w:vAlign w:val="center"/>
          </w:tcPr>
          <w:p w14:paraId="31E29B11" w14:textId="77777777" w:rsidR="00530054" w:rsidRPr="001017E1" w:rsidRDefault="00B33A19">
            <w:pPr>
              <w:widowControl/>
              <w:jc w:val="center"/>
              <w:rPr>
                <w:rFonts w:ascii="仿宋" w:eastAsia="仿宋" w:hAnsi="仿宋" w:cs="Times New Roman"/>
                <w:kern w:val="0"/>
                <w:szCs w:val="21"/>
              </w:rPr>
            </w:pPr>
            <w:r w:rsidRPr="001017E1">
              <w:rPr>
                <w:rFonts w:ascii="仿宋" w:eastAsia="仿宋" w:hAnsi="仿宋" w:cs="Times New Roman" w:hint="eastAsia"/>
                <w:kern w:val="0"/>
                <w:szCs w:val="21"/>
              </w:rPr>
              <w:t>水源保护区</w:t>
            </w:r>
          </w:p>
        </w:tc>
        <w:tc>
          <w:tcPr>
            <w:tcW w:w="561" w:type="pct"/>
            <w:shd w:val="clear" w:color="auto" w:fill="auto"/>
            <w:noWrap/>
            <w:vAlign w:val="center"/>
          </w:tcPr>
          <w:p w14:paraId="5D63B0F8" w14:textId="77777777" w:rsidR="00530054" w:rsidRPr="001017E1" w:rsidRDefault="00B33A19">
            <w:pPr>
              <w:widowControl/>
              <w:jc w:val="center"/>
              <w:rPr>
                <w:rFonts w:ascii="仿宋" w:eastAsia="仿宋" w:hAnsi="仿宋" w:cs="Times New Roman"/>
                <w:kern w:val="0"/>
                <w:szCs w:val="21"/>
              </w:rPr>
            </w:pPr>
            <w:r w:rsidRPr="001017E1">
              <w:rPr>
                <w:rFonts w:ascii="仿宋" w:eastAsia="仿宋" w:hAnsi="仿宋" w:cs="Times New Roman" w:hint="eastAsia"/>
                <w:kern w:val="0"/>
                <w:szCs w:val="21"/>
              </w:rPr>
              <w:t>-</w:t>
            </w:r>
          </w:p>
        </w:tc>
        <w:tc>
          <w:tcPr>
            <w:tcW w:w="565" w:type="pct"/>
            <w:shd w:val="clear" w:color="auto" w:fill="auto"/>
            <w:noWrap/>
            <w:vAlign w:val="center"/>
          </w:tcPr>
          <w:p w14:paraId="5488F31C" w14:textId="26B083D1" w:rsidR="00530054" w:rsidRPr="001017E1" w:rsidRDefault="00696026">
            <w:pPr>
              <w:widowControl/>
              <w:jc w:val="center"/>
              <w:rPr>
                <w:rFonts w:ascii="Times New Roman" w:eastAsia="等线" w:hAnsi="Times New Roman" w:cs="Times New Roman"/>
                <w:kern w:val="0"/>
                <w:szCs w:val="21"/>
              </w:rPr>
            </w:pPr>
            <w:r w:rsidRPr="001017E1">
              <w:rPr>
                <w:rFonts w:ascii="Times New Roman" w:eastAsia="等线" w:hAnsi="Times New Roman" w:cs="Times New Roman"/>
                <w:kern w:val="0"/>
                <w:szCs w:val="21"/>
              </w:rPr>
              <w:t>1362.16</w:t>
            </w:r>
          </w:p>
        </w:tc>
      </w:tr>
      <w:tr w:rsidR="001017E1" w:rsidRPr="001017E1" w14:paraId="5916F5F5" w14:textId="77777777" w:rsidTr="00AB482C">
        <w:trPr>
          <w:trHeight w:hRule="exact" w:val="567"/>
          <w:jc w:val="center"/>
        </w:trPr>
        <w:tc>
          <w:tcPr>
            <w:tcW w:w="482" w:type="pct"/>
            <w:shd w:val="clear" w:color="auto" w:fill="auto"/>
            <w:noWrap/>
            <w:vAlign w:val="center"/>
          </w:tcPr>
          <w:p w14:paraId="3EBDF9BB" w14:textId="77777777" w:rsidR="00530054" w:rsidRPr="001017E1" w:rsidRDefault="00B33A19">
            <w:pPr>
              <w:widowControl/>
              <w:jc w:val="center"/>
              <w:rPr>
                <w:rFonts w:ascii="Times New Roman" w:eastAsia="等线" w:hAnsi="Times New Roman" w:cs="Times New Roman"/>
                <w:kern w:val="0"/>
                <w:szCs w:val="21"/>
              </w:rPr>
            </w:pPr>
            <w:r w:rsidRPr="001017E1">
              <w:rPr>
                <w:rFonts w:ascii="Times New Roman" w:eastAsia="等线" w:hAnsi="Times New Roman" w:cs="Times New Roman" w:hint="eastAsia"/>
                <w:kern w:val="0"/>
                <w:szCs w:val="21"/>
              </w:rPr>
              <w:t>5</w:t>
            </w:r>
          </w:p>
        </w:tc>
        <w:tc>
          <w:tcPr>
            <w:tcW w:w="1613" w:type="pct"/>
            <w:shd w:val="clear" w:color="auto" w:fill="auto"/>
            <w:noWrap/>
            <w:vAlign w:val="center"/>
          </w:tcPr>
          <w:p w14:paraId="1922450A" w14:textId="1F133AD0" w:rsidR="00530054" w:rsidRPr="001017E1" w:rsidRDefault="00397642">
            <w:pPr>
              <w:widowControl/>
              <w:jc w:val="center"/>
              <w:rPr>
                <w:rFonts w:ascii="仿宋" w:eastAsia="仿宋" w:hAnsi="仿宋" w:cs="Times New Roman"/>
                <w:kern w:val="0"/>
                <w:szCs w:val="21"/>
              </w:rPr>
            </w:pPr>
            <w:r w:rsidRPr="001017E1">
              <w:rPr>
                <w:rFonts w:ascii="仿宋" w:eastAsia="仿宋" w:hAnsi="仿宋" w:cs="Times New Roman" w:hint="eastAsia"/>
                <w:kern w:val="0"/>
                <w:szCs w:val="21"/>
              </w:rPr>
              <w:t>区级河道</w:t>
            </w:r>
            <w:r w:rsidR="00B33A19" w:rsidRPr="001017E1">
              <w:rPr>
                <w:rFonts w:ascii="仿宋" w:eastAsia="仿宋" w:hAnsi="仿宋" w:cs="Times New Roman" w:hint="eastAsia"/>
                <w:kern w:val="0"/>
                <w:szCs w:val="21"/>
              </w:rPr>
              <w:t>湿地</w:t>
            </w:r>
          </w:p>
        </w:tc>
        <w:tc>
          <w:tcPr>
            <w:tcW w:w="1053" w:type="pct"/>
            <w:shd w:val="clear" w:color="auto" w:fill="auto"/>
            <w:noWrap/>
            <w:vAlign w:val="center"/>
          </w:tcPr>
          <w:p w14:paraId="52BF5CC2" w14:textId="7F7A402D" w:rsidR="00530054" w:rsidRPr="001017E1" w:rsidRDefault="00B33A19">
            <w:pPr>
              <w:widowControl/>
              <w:jc w:val="center"/>
              <w:rPr>
                <w:rFonts w:ascii="仿宋" w:eastAsia="仿宋" w:hAnsi="仿宋" w:cs="Times New Roman"/>
                <w:kern w:val="0"/>
                <w:szCs w:val="21"/>
              </w:rPr>
            </w:pPr>
            <w:r w:rsidRPr="001017E1">
              <w:rPr>
                <w:rFonts w:ascii="仿宋" w:eastAsia="仿宋" w:hAnsi="仿宋" w:cs="Times New Roman" w:hint="eastAsia"/>
                <w:kern w:val="0"/>
                <w:szCs w:val="21"/>
              </w:rPr>
              <w:t>永久性河流</w:t>
            </w:r>
            <w:r w:rsidR="00397642" w:rsidRPr="001017E1">
              <w:rPr>
                <w:rFonts w:ascii="仿宋" w:eastAsia="仿宋" w:hAnsi="仿宋" w:cs="Times New Roman" w:hint="eastAsia"/>
                <w:kern w:val="0"/>
                <w:szCs w:val="21"/>
              </w:rPr>
              <w:t>、输水河</w:t>
            </w:r>
          </w:p>
        </w:tc>
        <w:tc>
          <w:tcPr>
            <w:tcW w:w="726" w:type="pct"/>
            <w:shd w:val="clear" w:color="auto" w:fill="auto"/>
            <w:noWrap/>
            <w:vAlign w:val="center"/>
          </w:tcPr>
          <w:p w14:paraId="12566D4C" w14:textId="77777777" w:rsidR="00530054" w:rsidRPr="001017E1" w:rsidRDefault="00B33A19">
            <w:pPr>
              <w:widowControl/>
              <w:jc w:val="center"/>
              <w:rPr>
                <w:rFonts w:ascii="仿宋" w:eastAsia="仿宋" w:hAnsi="仿宋" w:cs="Times New Roman"/>
                <w:kern w:val="0"/>
                <w:szCs w:val="21"/>
              </w:rPr>
            </w:pPr>
            <w:r w:rsidRPr="001017E1">
              <w:rPr>
                <w:rFonts w:ascii="仿宋" w:eastAsia="仿宋" w:hAnsi="仿宋" w:cs="Times New Roman" w:hint="eastAsia"/>
                <w:kern w:val="0"/>
                <w:szCs w:val="21"/>
              </w:rPr>
              <w:t>河长制</w:t>
            </w:r>
          </w:p>
        </w:tc>
        <w:tc>
          <w:tcPr>
            <w:tcW w:w="561" w:type="pct"/>
            <w:shd w:val="clear" w:color="auto" w:fill="auto"/>
            <w:noWrap/>
            <w:vAlign w:val="center"/>
          </w:tcPr>
          <w:p w14:paraId="18ABC8E4" w14:textId="3FC3FE3A" w:rsidR="00530054" w:rsidRPr="001017E1" w:rsidRDefault="00397642">
            <w:pPr>
              <w:widowControl/>
              <w:jc w:val="center"/>
              <w:rPr>
                <w:rFonts w:ascii="仿宋" w:eastAsia="仿宋" w:hAnsi="仿宋" w:cs="Times New Roman"/>
                <w:kern w:val="0"/>
                <w:szCs w:val="21"/>
              </w:rPr>
            </w:pPr>
            <w:r w:rsidRPr="001017E1">
              <w:rPr>
                <w:rFonts w:ascii="仿宋" w:eastAsia="仿宋" w:hAnsi="仿宋" w:cs="Times New Roman" w:hint="eastAsia"/>
                <w:kern w:val="0"/>
                <w:szCs w:val="21"/>
              </w:rPr>
              <w:t>区级</w:t>
            </w:r>
          </w:p>
        </w:tc>
        <w:tc>
          <w:tcPr>
            <w:tcW w:w="565" w:type="pct"/>
            <w:shd w:val="clear" w:color="auto" w:fill="auto"/>
            <w:noWrap/>
            <w:vAlign w:val="center"/>
          </w:tcPr>
          <w:p w14:paraId="114682DC" w14:textId="5CBDB5CD" w:rsidR="00530054" w:rsidRPr="001017E1" w:rsidRDefault="00696026">
            <w:pPr>
              <w:widowControl/>
              <w:jc w:val="center"/>
              <w:rPr>
                <w:rFonts w:ascii="Times New Roman" w:eastAsia="等线" w:hAnsi="Times New Roman" w:cs="Times New Roman"/>
                <w:kern w:val="0"/>
                <w:szCs w:val="21"/>
                <w:highlight w:val="yellow"/>
              </w:rPr>
            </w:pPr>
            <w:r w:rsidRPr="001017E1">
              <w:rPr>
                <w:rFonts w:ascii="Times New Roman" w:eastAsia="等线" w:hAnsi="Times New Roman" w:cs="Times New Roman"/>
                <w:kern w:val="0"/>
                <w:szCs w:val="21"/>
              </w:rPr>
              <w:t>479.58</w:t>
            </w:r>
          </w:p>
        </w:tc>
      </w:tr>
      <w:tr w:rsidR="001017E1" w:rsidRPr="001017E1" w14:paraId="305A3158" w14:textId="77777777" w:rsidTr="00AB482C">
        <w:trPr>
          <w:trHeight w:hRule="exact" w:val="567"/>
          <w:jc w:val="center"/>
        </w:trPr>
        <w:tc>
          <w:tcPr>
            <w:tcW w:w="2095" w:type="pct"/>
            <w:gridSpan w:val="2"/>
            <w:shd w:val="clear" w:color="auto" w:fill="auto"/>
            <w:noWrap/>
            <w:vAlign w:val="center"/>
          </w:tcPr>
          <w:p w14:paraId="60E68F25" w14:textId="77777777" w:rsidR="00530054" w:rsidRPr="001017E1" w:rsidRDefault="00B33A19">
            <w:pPr>
              <w:widowControl/>
              <w:jc w:val="center"/>
              <w:rPr>
                <w:rFonts w:ascii="仿宋" w:eastAsia="仿宋" w:hAnsi="仿宋" w:cs="宋体"/>
                <w:kern w:val="0"/>
                <w:szCs w:val="21"/>
              </w:rPr>
            </w:pPr>
            <w:r w:rsidRPr="001017E1">
              <w:rPr>
                <w:rFonts w:ascii="仿宋" w:eastAsia="仿宋" w:hAnsi="仿宋" w:cs="宋体" w:hint="eastAsia"/>
                <w:kern w:val="0"/>
                <w:szCs w:val="21"/>
              </w:rPr>
              <w:t>合计</w:t>
            </w:r>
          </w:p>
        </w:tc>
        <w:tc>
          <w:tcPr>
            <w:tcW w:w="1053" w:type="pct"/>
            <w:shd w:val="clear" w:color="auto" w:fill="auto"/>
            <w:noWrap/>
            <w:vAlign w:val="center"/>
          </w:tcPr>
          <w:p w14:paraId="080E61CD" w14:textId="77777777" w:rsidR="00530054" w:rsidRPr="001017E1" w:rsidRDefault="00530054">
            <w:pPr>
              <w:widowControl/>
              <w:jc w:val="center"/>
              <w:rPr>
                <w:rFonts w:ascii="仿宋" w:eastAsia="仿宋" w:hAnsi="仿宋" w:cs="宋体"/>
                <w:kern w:val="0"/>
                <w:szCs w:val="21"/>
              </w:rPr>
            </w:pPr>
          </w:p>
        </w:tc>
        <w:tc>
          <w:tcPr>
            <w:tcW w:w="726" w:type="pct"/>
            <w:shd w:val="clear" w:color="auto" w:fill="auto"/>
            <w:vAlign w:val="center"/>
          </w:tcPr>
          <w:p w14:paraId="2ACAA368" w14:textId="77777777" w:rsidR="00530054" w:rsidRPr="001017E1" w:rsidRDefault="00530054">
            <w:pPr>
              <w:widowControl/>
              <w:jc w:val="center"/>
              <w:rPr>
                <w:rFonts w:ascii="Times New Roman" w:eastAsia="等线" w:hAnsi="Times New Roman" w:cs="Times New Roman"/>
                <w:kern w:val="0"/>
                <w:szCs w:val="21"/>
              </w:rPr>
            </w:pPr>
          </w:p>
        </w:tc>
        <w:tc>
          <w:tcPr>
            <w:tcW w:w="561" w:type="pct"/>
            <w:shd w:val="clear" w:color="auto" w:fill="auto"/>
            <w:vAlign w:val="center"/>
          </w:tcPr>
          <w:p w14:paraId="3AEB8D85" w14:textId="77777777" w:rsidR="00530054" w:rsidRPr="001017E1" w:rsidRDefault="00530054">
            <w:pPr>
              <w:widowControl/>
              <w:jc w:val="center"/>
              <w:rPr>
                <w:rFonts w:ascii="Times New Roman" w:eastAsia="等线" w:hAnsi="Times New Roman" w:cs="Times New Roman"/>
                <w:kern w:val="0"/>
                <w:szCs w:val="21"/>
              </w:rPr>
            </w:pPr>
          </w:p>
        </w:tc>
        <w:tc>
          <w:tcPr>
            <w:tcW w:w="565" w:type="pct"/>
            <w:shd w:val="clear" w:color="auto" w:fill="auto"/>
            <w:noWrap/>
            <w:vAlign w:val="center"/>
          </w:tcPr>
          <w:p w14:paraId="79A0FEC1" w14:textId="74F4613F" w:rsidR="00530054" w:rsidRPr="001017E1" w:rsidRDefault="00696026">
            <w:pPr>
              <w:widowControl/>
              <w:jc w:val="center"/>
              <w:rPr>
                <w:rFonts w:ascii="Times New Roman" w:eastAsia="等线" w:hAnsi="Times New Roman" w:cs="Times New Roman"/>
                <w:kern w:val="0"/>
                <w:szCs w:val="21"/>
              </w:rPr>
            </w:pPr>
            <w:r w:rsidRPr="001017E1">
              <w:rPr>
                <w:rFonts w:ascii="Times New Roman" w:eastAsia="等线" w:hAnsi="Times New Roman" w:cs="Times New Roman"/>
                <w:kern w:val="0"/>
                <w:szCs w:val="21"/>
              </w:rPr>
              <w:t>2865.33</w:t>
            </w:r>
          </w:p>
        </w:tc>
      </w:tr>
    </w:tbl>
    <w:bookmarkEnd w:id="491"/>
    <w:p w14:paraId="0F23C0EF" w14:textId="77777777" w:rsidR="00530054" w:rsidRPr="001017E1" w:rsidRDefault="00B33A19">
      <w:pPr>
        <w:widowControl/>
        <w:jc w:val="left"/>
        <w:rPr>
          <w:rFonts w:ascii="Times New Roman" w:eastAsia="仿宋" w:hAnsi="Times New Roman" w:cs="Times New Roman"/>
          <w:sz w:val="28"/>
          <w:szCs w:val="28"/>
        </w:rPr>
      </w:pPr>
      <w:r w:rsidRPr="001017E1">
        <w:rPr>
          <w:rFonts w:ascii="Times New Roman" w:eastAsia="仿宋" w:hAnsi="Times New Roman" w:cs="Times New Roman" w:hint="eastAsia"/>
          <w:sz w:val="15"/>
          <w:szCs w:val="15"/>
        </w:rPr>
        <w:t>注：最终以《国家林业和草原局关于林草湿数据与第三次全国国土调查数据对接融合工作通知》（林资发〔</w:t>
      </w:r>
      <w:r w:rsidRPr="001017E1">
        <w:rPr>
          <w:rFonts w:ascii="Times New Roman" w:eastAsia="仿宋" w:hAnsi="Times New Roman" w:cs="Times New Roman"/>
          <w:sz w:val="15"/>
          <w:szCs w:val="15"/>
        </w:rPr>
        <w:t>2021</w:t>
      </w:r>
      <w:r w:rsidRPr="001017E1">
        <w:rPr>
          <w:rFonts w:ascii="Times New Roman" w:eastAsia="仿宋" w:hAnsi="Times New Roman" w:cs="Times New Roman"/>
          <w:sz w:val="15"/>
          <w:szCs w:val="15"/>
        </w:rPr>
        <w:t>〕</w:t>
      </w:r>
      <w:r w:rsidRPr="001017E1">
        <w:rPr>
          <w:rFonts w:ascii="Times New Roman" w:eastAsia="仿宋" w:hAnsi="Times New Roman" w:cs="Times New Roman"/>
          <w:sz w:val="15"/>
          <w:szCs w:val="15"/>
        </w:rPr>
        <w:t>51</w:t>
      </w:r>
      <w:r w:rsidRPr="001017E1">
        <w:rPr>
          <w:rFonts w:ascii="Times New Roman" w:eastAsia="仿宋" w:hAnsi="Times New Roman" w:cs="Times New Roman"/>
          <w:sz w:val="15"/>
          <w:szCs w:val="15"/>
        </w:rPr>
        <w:t>号）</w:t>
      </w:r>
      <w:r w:rsidRPr="001017E1">
        <w:rPr>
          <w:rFonts w:ascii="Times New Roman" w:eastAsia="仿宋" w:hAnsi="Times New Roman" w:cs="Times New Roman" w:hint="eastAsia"/>
          <w:sz w:val="15"/>
          <w:szCs w:val="15"/>
        </w:rPr>
        <w:t>成果为准。</w:t>
      </w:r>
    </w:p>
    <w:p w14:paraId="69AD3AA2" w14:textId="77777777" w:rsidR="00530054" w:rsidRPr="001017E1" w:rsidRDefault="00530054">
      <w:pPr>
        <w:widowControl/>
        <w:jc w:val="left"/>
        <w:rPr>
          <w:rFonts w:ascii="Times New Roman" w:eastAsia="仿宋" w:hAnsi="Times New Roman" w:cs="Times New Roman"/>
          <w:sz w:val="28"/>
          <w:szCs w:val="28"/>
        </w:rPr>
      </w:pPr>
    </w:p>
    <w:p w14:paraId="01EE4EF4" w14:textId="77777777" w:rsidR="00530054" w:rsidRPr="001017E1" w:rsidRDefault="00530054">
      <w:pPr>
        <w:widowControl/>
        <w:jc w:val="left"/>
        <w:rPr>
          <w:rFonts w:ascii="Times New Roman" w:eastAsia="仿宋" w:hAnsi="Times New Roman" w:cs="Times New Roman"/>
          <w:sz w:val="28"/>
          <w:szCs w:val="28"/>
        </w:rPr>
        <w:sectPr w:rsidR="00530054" w:rsidRPr="001017E1">
          <w:footerReference w:type="default" r:id="rId30"/>
          <w:pgSz w:w="11906" w:h="16838"/>
          <w:pgMar w:top="1440" w:right="1797" w:bottom="1440" w:left="1797" w:header="851" w:footer="992" w:gutter="0"/>
          <w:cols w:space="425"/>
          <w:docGrid w:linePitch="312"/>
        </w:sectPr>
      </w:pPr>
    </w:p>
    <w:p w14:paraId="2E5785F6" w14:textId="77777777" w:rsidR="00530054" w:rsidRPr="001017E1" w:rsidRDefault="00B33A19">
      <w:pPr>
        <w:pStyle w:val="2"/>
        <w:adjustRightInd w:val="0"/>
        <w:snapToGrid w:val="0"/>
        <w:spacing w:before="0" w:after="0" w:line="240" w:lineRule="auto"/>
        <w:jc w:val="center"/>
        <w:rPr>
          <w:rFonts w:ascii="Times New Roman" w:eastAsia="仿宋" w:hAnsi="Times New Roman" w:cs="Times New Roman"/>
        </w:rPr>
      </w:pPr>
      <w:bookmarkStart w:id="492" w:name="_Toc101533946"/>
      <w:r w:rsidRPr="001017E1">
        <w:rPr>
          <w:rFonts w:ascii="Times New Roman" w:eastAsia="仿宋" w:hAnsi="Times New Roman" w:cs="Times New Roman"/>
        </w:rPr>
        <w:lastRenderedPageBreak/>
        <w:t>附表</w:t>
      </w:r>
      <w:r w:rsidRPr="001017E1">
        <w:rPr>
          <w:rFonts w:ascii="Times New Roman" w:eastAsia="仿宋" w:hAnsi="Times New Roman" w:cs="Times New Roman"/>
        </w:rPr>
        <w:t xml:space="preserve">5 </w:t>
      </w:r>
      <w:r w:rsidRPr="001017E1">
        <w:rPr>
          <w:rFonts w:ascii="Times New Roman" w:eastAsia="仿宋" w:hAnsi="Times New Roman" w:cs="Times New Roman" w:hint="eastAsia"/>
        </w:rPr>
        <w:t>西湖区</w:t>
      </w:r>
      <w:r w:rsidRPr="001017E1">
        <w:rPr>
          <w:rFonts w:ascii="Times New Roman" w:eastAsia="宋体" w:hAnsi="Times New Roman" w:cs="Times New Roman"/>
        </w:rPr>
        <w:t>“</w:t>
      </w:r>
      <w:r w:rsidRPr="001017E1">
        <w:rPr>
          <w:rFonts w:ascii="Times New Roman" w:eastAsia="仿宋" w:hAnsi="Times New Roman" w:cs="Times New Roman"/>
        </w:rPr>
        <w:t>十四五</w:t>
      </w:r>
      <w:r w:rsidRPr="001017E1">
        <w:rPr>
          <w:rFonts w:ascii="Times New Roman" w:eastAsia="宋体" w:hAnsi="Times New Roman" w:cs="Times New Roman"/>
        </w:rPr>
        <w:t>”</w:t>
      </w:r>
      <w:r w:rsidRPr="001017E1">
        <w:rPr>
          <w:rFonts w:ascii="Times New Roman" w:eastAsia="仿宋" w:hAnsi="Times New Roman" w:cs="Times New Roman"/>
        </w:rPr>
        <w:t>湿地分级体系规划表</w:t>
      </w:r>
      <w:bookmarkEnd w:id="492"/>
    </w:p>
    <w:p w14:paraId="6EBB055C" w14:textId="77777777" w:rsidR="00530054" w:rsidRPr="001017E1" w:rsidRDefault="00B33A19">
      <w:pPr>
        <w:jc w:val="right"/>
        <w:rPr>
          <w:rFonts w:ascii="Times New Roman" w:eastAsia="仿宋" w:hAnsi="Times New Roman" w:cs="Times New Roman"/>
        </w:rPr>
      </w:pPr>
      <w:r w:rsidRPr="001017E1">
        <w:rPr>
          <w:rFonts w:ascii="Times New Roman" w:eastAsia="仿宋" w:hAnsi="Times New Roman" w:cs="Times New Roman"/>
        </w:rPr>
        <w:t>单位：公顷</w:t>
      </w:r>
    </w:p>
    <w:tbl>
      <w:tblPr>
        <w:tblW w:w="14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748"/>
        <w:gridCol w:w="2024"/>
        <w:gridCol w:w="1485"/>
        <w:gridCol w:w="1140"/>
        <w:gridCol w:w="1520"/>
        <w:gridCol w:w="1767"/>
        <w:gridCol w:w="4153"/>
      </w:tblGrid>
      <w:tr w:rsidR="001017E1" w:rsidRPr="001017E1" w14:paraId="39751F63" w14:textId="77777777">
        <w:trPr>
          <w:trHeight w:val="454"/>
          <w:tblHeader/>
          <w:jc w:val="center"/>
        </w:trPr>
        <w:tc>
          <w:tcPr>
            <w:tcW w:w="801" w:type="dxa"/>
            <w:shd w:val="clear" w:color="auto" w:fill="auto"/>
            <w:vAlign w:val="center"/>
          </w:tcPr>
          <w:p w14:paraId="17C986D9" w14:textId="77777777" w:rsidR="00530054" w:rsidRPr="001017E1" w:rsidRDefault="00B33A19">
            <w:pPr>
              <w:widowControl/>
              <w:jc w:val="center"/>
              <w:rPr>
                <w:rFonts w:ascii="Times New Roman" w:eastAsia="仿宋" w:hAnsi="Times New Roman" w:cs="Times New Roman"/>
                <w:b/>
                <w:bCs/>
                <w:kern w:val="0"/>
                <w:szCs w:val="21"/>
              </w:rPr>
            </w:pPr>
            <w:bookmarkStart w:id="493" w:name="_Hlk98770008"/>
            <w:r w:rsidRPr="001017E1">
              <w:rPr>
                <w:rFonts w:ascii="Times New Roman" w:eastAsia="仿宋" w:hAnsi="Times New Roman" w:cs="Times New Roman"/>
                <w:b/>
                <w:bCs/>
                <w:kern w:val="0"/>
                <w:szCs w:val="21"/>
              </w:rPr>
              <w:t>序号</w:t>
            </w:r>
          </w:p>
        </w:tc>
        <w:tc>
          <w:tcPr>
            <w:tcW w:w="1748" w:type="dxa"/>
            <w:shd w:val="clear" w:color="auto" w:fill="auto"/>
            <w:vAlign w:val="center"/>
          </w:tcPr>
          <w:p w14:paraId="2946E004" w14:textId="77777777" w:rsidR="00530054" w:rsidRPr="001017E1" w:rsidRDefault="00B33A19">
            <w:pPr>
              <w:widowControl/>
              <w:jc w:val="center"/>
              <w:rPr>
                <w:rFonts w:ascii="Times New Roman" w:eastAsia="仿宋" w:hAnsi="Times New Roman" w:cs="Times New Roman"/>
                <w:b/>
                <w:bCs/>
                <w:kern w:val="0"/>
                <w:szCs w:val="21"/>
              </w:rPr>
            </w:pPr>
            <w:r w:rsidRPr="001017E1">
              <w:rPr>
                <w:rFonts w:ascii="Times New Roman" w:eastAsia="仿宋" w:hAnsi="Times New Roman" w:cs="Times New Roman"/>
                <w:b/>
                <w:bCs/>
                <w:kern w:val="0"/>
                <w:szCs w:val="21"/>
              </w:rPr>
              <w:t>湿地名称</w:t>
            </w:r>
          </w:p>
        </w:tc>
        <w:tc>
          <w:tcPr>
            <w:tcW w:w="2024" w:type="dxa"/>
            <w:shd w:val="clear" w:color="auto" w:fill="auto"/>
            <w:vAlign w:val="center"/>
          </w:tcPr>
          <w:p w14:paraId="1F0CC13D" w14:textId="77777777" w:rsidR="00530054" w:rsidRPr="001017E1" w:rsidRDefault="00B33A19">
            <w:pPr>
              <w:widowControl/>
              <w:jc w:val="center"/>
              <w:rPr>
                <w:rFonts w:ascii="Times New Roman" w:eastAsia="仿宋" w:hAnsi="Times New Roman" w:cs="Times New Roman"/>
                <w:b/>
                <w:bCs/>
                <w:kern w:val="0"/>
                <w:szCs w:val="21"/>
              </w:rPr>
            </w:pPr>
            <w:r w:rsidRPr="001017E1">
              <w:rPr>
                <w:rFonts w:ascii="Times New Roman" w:eastAsia="仿宋" w:hAnsi="Times New Roman" w:cs="Times New Roman" w:hint="eastAsia"/>
                <w:b/>
                <w:bCs/>
                <w:kern w:val="0"/>
                <w:szCs w:val="21"/>
              </w:rPr>
              <w:t>乡镇（街道）</w:t>
            </w:r>
          </w:p>
        </w:tc>
        <w:tc>
          <w:tcPr>
            <w:tcW w:w="1485" w:type="dxa"/>
            <w:shd w:val="clear" w:color="auto" w:fill="auto"/>
            <w:vAlign w:val="center"/>
          </w:tcPr>
          <w:p w14:paraId="475DF516" w14:textId="77777777" w:rsidR="00530054" w:rsidRPr="001017E1" w:rsidRDefault="00B33A19">
            <w:pPr>
              <w:widowControl/>
              <w:jc w:val="center"/>
              <w:rPr>
                <w:rFonts w:ascii="Times New Roman" w:eastAsia="仿宋" w:hAnsi="Times New Roman" w:cs="Times New Roman"/>
                <w:b/>
                <w:bCs/>
                <w:kern w:val="0"/>
                <w:szCs w:val="21"/>
              </w:rPr>
            </w:pPr>
            <w:r w:rsidRPr="001017E1">
              <w:rPr>
                <w:rFonts w:ascii="Times New Roman" w:eastAsia="仿宋" w:hAnsi="Times New Roman" w:cs="Times New Roman"/>
                <w:b/>
                <w:bCs/>
                <w:kern w:val="0"/>
                <w:szCs w:val="21"/>
              </w:rPr>
              <w:t>主要湿地类型</w:t>
            </w:r>
          </w:p>
        </w:tc>
        <w:tc>
          <w:tcPr>
            <w:tcW w:w="1140" w:type="dxa"/>
            <w:shd w:val="clear" w:color="auto" w:fill="auto"/>
            <w:vAlign w:val="center"/>
          </w:tcPr>
          <w:p w14:paraId="7A90221C" w14:textId="77777777" w:rsidR="00530054" w:rsidRPr="001017E1" w:rsidRDefault="00B33A19">
            <w:pPr>
              <w:widowControl/>
              <w:jc w:val="center"/>
              <w:rPr>
                <w:rFonts w:ascii="Times New Roman" w:eastAsia="仿宋" w:hAnsi="Times New Roman" w:cs="Times New Roman"/>
                <w:b/>
                <w:bCs/>
                <w:kern w:val="0"/>
                <w:szCs w:val="21"/>
              </w:rPr>
            </w:pPr>
            <w:r w:rsidRPr="001017E1">
              <w:rPr>
                <w:rFonts w:ascii="Times New Roman" w:eastAsia="仿宋" w:hAnsi="Times New Roman" w:cs="Times New Roman"/>
                <w:b/>
                <w:bCs/>
                <w:kern w:val="0"/>
                <w:szCs w:val="21"/>
              </w:rPr>
              <w:t>湿地面积</w:t>
            </w:r>
          </w:p>
        </w:tc>
        <w:tc>
          <w:tcPr>
            <w:tcW w:w="1520" w:type="dxa"/>
            <w:shd w:val="clear" w:color="auto" w:fill="auto"/>
            <w:vAlign w:val="center"/>
          </w:tcPr>
          <w:p w14:paraId="06797334" w14:textId="77777777" w:rsidR="00530054" w:rsidRPr="001017E1" w:rsidRDefault="00B33A19">
            <w:pPr>
              <w:widowControl/>
              <w:jc w:val="center"/>
              <w:rPr>
                <w:rFonts w:ascii="Times New Roman" w:eastAsia="仿宋" w:hAnsi="Times New Roman" w:cs="Times New Roman"/>
                <w:b/>
                <w:bCs/>
                <w:kern w:val="0"/>
                <w:szCs w:val="21"/>
              </w:rPr>
            </w:pPr>
            <w:r w:rsidRPr="001017E1">
              <w:rPr>
                <w:rFonts w:ascii="Times New Roman" w:eastAsia="仿宋" w:hAnsi="Times New Roman" w:cs="Times New Roman"/>
                <w:b/>
                <w:bCs/>
                <w:kern w:val="0"/>
                <w:szCs w:val="21"/>
              </w:rPr>
              <w:t>保护现状</w:t>
            </w:r>
          </w:p>
        </w:tc>
        <w:tc>
          <w:tcPr>
            <w:tcW w:w="1767" w:type="dxa"/>
            <w:shd w:val="clear" w:color="auto" w:fill="auto"/>
            <w:vAlign w:val="center"/>
          </w:tcPr>
          <w:p w14:paraId="7C453C12" w14:textId="77777777" w:rsidR="00530054" w:rsidRPr="001017E1" w:rsidRDefault="00B33A19">
            <w:pPr>
              <w:widowControl/>
              <w:jc w:val="center"/>
              <w:rPr>
                <w:rFonts w:ascii="Times New Roman" w:eastAsia="仿宋" w:hAnsi="Times New Roman" w:cs="Times New Roman"/>
                <w:b/>
                <w:bCs/>
                <w:kern w:val="0"/>
                <w:szCs w:val="21"/>
              </w:rPr>
            </w:pPr>
            <w:r w:rsidRPr="001017E1">
              <w:rPr>
                <w:rFonts w:ascii="Times New Roman" w:eastAsia="仿宋" w:hAnsi="Times New Roman" w:cs="Times New Roman"/>
                <w:b/>
                <w:bCs/>
                <w:kern w:val="0"/>
                <w:szCs w:val="21"/>
              </w:rPr>
              <w:t>规划分级</w:t>
            </w:r>
          </w:p>
        </w:tc>
        <w:tc>
          <w:tcPr>
            <w:tcW w:w="4153" w:type="dxa"/>
            <w:shd w:val="clear" w:color="auto" w:fill="auto"/>
            <w:vAlign w:val="center"/>
          </w:tcPr>
          <w:p w14:paraId="071E88DC" w14:textId="77777777" w:rsidR="00530054" w:rsidRPr="001017E1" w:rsidRDefault="00B33A19">
            <w:pPr>
              <w:widowControl/>
              <w:jc w:val="center"/>
              <w:rPr>
                <w:rFonts w:ascii="Times New Roman" w:eastAsia="仿宋" w:hAnsi="Times New Roman" w:cs="Times New Roman"/>
                <w:b/>
                <w:bCs/>
                <w:kern w:val="0"/>
                <w:szCs w:val="21"/>
              </w:rPr>
            </w:pPr>
            <w:r w:rsidRPr="001017E1">
              <w:rPr>
                <w:rFonts w:ascii="Times New Roman" w:eastAsia="仿宋" w:hAnsi="Times New Roman" w:cs="Times New Roman"/>
                <w:b/>
                <w:bCs/>
                <w:kern w:val="0"/>
                <w:szCs w:val="21"/>
              </w:rPr>
              <w:t>确定重要湿地条件</w:t>
            </w:r>
          </w:p>
        </w:tc>
      </w:tr>
      <w:tr w:rsidR="001017E1" w:rsidRPr="001017E1" w14:paraId="7010DA35" w14:textId="77777777">
        <w:trPr>
          <w:trHeight w:val="454"/>
          <w:jc w:val="center"/>
        </w:trPr>
        <w:tc>
          <w:tcPr>
            <w:tcW w:w="801" w:type="dxa"/>
            <w:shd w:val="clear" w:color="auto" w:fill="auto"/>
            <w:noWrap/>
            <w:vAlign w:val="center"/>
          </w:tcPr>
          <w:p w14:paraId="796924A5" w14:textId="2C69D571" w:rsidR="00D9697A" w:rsidRPr="001017E1" w:rsidRDefault="00D9697A">
            <w:pPr>
              <w:widowControl/>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1</w:t>
            </w:r>
          </w:p>
        </w:tc>
        <w:tc>
          <w:tcPr>
            <w:tcW w:w="1748" w:type="dxa"/>
            <w:shd w:val="clear" w:color="auto" w:fill="auto"/>
            <w:noWrap/>
            <w:vAlign w:val="center"/>
          </w:tcPr>
          <w:p w14:paraId="51AFCD8B" w14:textId="166D11A3" w:rsidR="00D9697A" w:rsidRPr="001017E1" w:rsidRDefault="00D9697A">
            <w:pPr>
              <w:widowControl/>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杭州西湖湿地</w:t>
            </w:r>
          </w:p>
        </w:tc>
        <w:tc>
          <w:tcPr>
            <w:tcW w:w="2024" w:type="dxa"/>
            <w:shd w:val="clear" w:color="auto" w:fill="auto"/>
            <w:noWrap/>
            <w:vAlign w:val="center"/>
          </w:tcPr>
          <w:p w14:paraId="606D3439" w14:textId="019BAD0D" w:rsidR="00D9697A" w:rsidRPr="001017E1" w:rsidRDefault="00D9697A">
            <w:pPr>
              <w:widowControl/>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highlight w:val="yellow"/>
              </w:rPr>
              <w:t>西湖街道</w:t>
            </w:r>
          </w:p>
        </w:tc>
        <w:tc>
          <w:tcPr>
            <w:tcW w:w="1485" w:type="dxa"/>
            <w:shd w:val="clear" w:color="auto" w:fill="auto"/>
            <w:vAlign w:val="center"/>
          </w:tcPr>
          <w:p w14:paraId="587949AB" w14:textId="57CFD078" w:rsidR="00D9697A" w:rsidRPr="001017E1" w:rsidRDefault="00D9697A">
            <w:pPr>
              <w:widowControl/>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海岸性淡水湖</w:t>
            </w:r>
          </w:p>
        </w:tc>
        <w:tc>
          <w:tcPr>
            <w:tcW w:w="1140" w:type="dxa"/>
            <w:shd w:val="clear" w:color="auto" w:fill="auto"/>
            <w:noWrap/>
            <w:vAlign w:val="center"/>
          </w:tcPr>
          <w:p w14:paraId="400C1297" w14:textId="49F9A37D" w:rsidR="00D9697A" w:rsidRPr="001017E1" w:rsidRDefault="00D9697A">
            <w:pPr>
              <w:widowControl/>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633.41</w:t>
            </w:r>
          </w:p>
        </w:tc>
        <w:tc>
          <w:tcPr>
            <w:tcW w:w="1520" w:type="dxa"/>
            <w:shd w:val="clear" w:color="auto" w:fill="auto"/>
            <w:noWrap/>
            <w:vAlign w:val="center"/>
          </w:tcPr>
          <w:p w14:paraId="2A321328" w14:textId="668138A7" w:rsidR="00D9697A" w:rsidRPr="001017E1" w:rsidRDefault="00D9697A">
            <w:pPr>
              <w:widowControl/>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风景名胜区</w:t>
            </w:r>
          </w:p>
        </w:tc>
        <w:tc>
          <w:tcPr>
            <w:tcW w:w="1767" w:type="dxa"/>
            <w:shd w:val="clear" w:color="auto" w:fill="auto"/>
            <w:noWrap/>
            <w:vAlign w:val="center"/>
          </w:tcPr>
          <w:p w14:paraId="5E15B960" w14:textId="6148441C" w:rsidR="00D9697A" w:rsidRPr="001017E1" w:rsidRDefault="00D9697A">
            <w:pPr>
              <w:widowControl/>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国家重要湿地</w:t>
            </w:r>
          </w:p>
        </w:tc>
        <w:tc>
          <w:tcPr>
            <w:tcW w:w="4153" w:type="dxa"/>
            <w:shd w:val="clear" w:color="auto" w:fill="auto"/>
            <w:noWrap/>
            <w:vAlign w:val="center"/>
          </w:tcPr>
          <w:p w14:paraId="02757B89" w14:textId="1A72F3E0" w:rsidR="00D9697A" w:rsidRPr="001017E1" w:rsidRDefault="00D9697A">
            <w:pPr>
              <w:widowControl/>
              <w:jc w:val="left"/>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具有显著的历史或文化意义的湿地</w:t>
            </w:r>
            <w:r w:rsidR="00EE617C" w:rsidRPr="001017E1">
              <w:rPr>
                <w:rFonts w:ascii="Times New Roman" w:eastAsia="仿宋" w:hAnsi="Times New Roman" w:cs="Times New Roman" w:hint="eastAsia"/>
                <w:kern w:val="0"/>
                <w:szCs w:val="21"/>
              </w:rPr>
              <w:t>，该湿地是世界或中国某一历史时期社会文化或重大历史事件的重要见证。</w:t>
            </w:r>
          </w:p>
        </w:tc>
      </w:tr>
      <w:tr w:rsidR="001017E1" w:rsidRPr="001017E1" w14:paraId="47A7C9F4" w14:textId="77777777">
        <w:trPr>
          <w:trHeight w:val="454"/>
          <w:jc w:val="center"/>
        </w:trPr>
        <w:tc>
          <w:tcPr>
            <w:tcW w:w="801" w:type="dxa"/>
            <w:shd w:val="clear" w:color="auto" w:fill="auto"/>
            <w:noWrap/>
            <w:vAlign w:val="center"/>
          </w:tcPr>
          <w:p w14:paraId="5D41ED08" w14:textId="04BB019D" w:rsidR="00530054" w:rsidRPr="001017E1" w:rsidRDefault="00D9697A">
            <w:pPr>
              <w:widowControl/>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2</w:t>
            </w:r>
          </w:p>
        </w:tc>
        <w:tc>
          <w:tcPr>
            <w:tcW w:w="1748" w:type="dxa"/>
            <w:shd w:val="clear" w:color="auto" w:fill="auto"/>
            <w:noWrap/>
            <w:vAlign w:val="center"/>
          </w:tcPr>
          <w:p w14:paraId="452F4477" w14:textId="7AA610F1" w:rsidR="00530054" w:rsidRPr="001017E1" w:rsidRDefault="00296D97">
            <w:pPr>
              <w:widowControl/>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杭州</w:t>
            </w:r>
            <w:r w:rsidR="00B33A19" w:rsidRPr="001017E1">
              <w:rPr>
                <w:rFonts w:ascii="Times New Roman" w:eastAsia="仿宋" w:hAnsi="Times New Roman" w:cs="Times New Roman" w:hint="eastAsia"/>
                <w:kern w:val="0"/>
                <w:szCs w:val="21"/>
              </w:rPr>
              <w:t>西溪国家湿地公园湿地</w:t>
            </w:r>
          </w:p>
        </w:tc>
        <w:tc>
          <w:tcPr>
            <w:tcW w:w="2024" w:type="dxa"/>
            <w:shd w:val="clear" w:color="auto" w:fill="auto"/>
            <w:noWrap/>
            <w:vAlign w:val="center"/>
          </w:tcPr>
          <w:p w14:paraId="41626D09" w14:textId="77777777" w:rsidR="00530054" w:rsidRPr="001017E1" w:rsidRDefault="00B33A19">
            <w:pPr>
              <w:widowControl/>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蒋村街道、留下街道</w:t>
            </w:r>
          </w:p>
        </w:tc>
        <w:tc>
          <w:tcPr>
            <w:tcW w:w="1485" w:type="dxa"/>
            <w:shd w:val="clear" w:color="auto" w:fill="auto"/>
            <w:vAlign w:val="center"/>
          </w:tcPr>
          <w:p w14:paraId="77FDCA02" w14:textId="77777777" w:rsidR="00530054" w:rsidRPr="001017E1" w:rsidRDefault="00B33A19">
            <w:pPr>
              <w:widowControl/>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海岸性淡水湖</w:t>
            </w:r>
          </w:p>
        </w:tc>
        <w:tc>
          <w:tcPr>
            <w:tcW w:w="1140" w:type="dxa"/>
            <w:shd w:val="clear" w:color="auto" w:fill="auto"/>
            <w:noWrap/>
            <w:vAlign w:val="center"/>
          </w:tcPr>
          <w:p w14:paraId="5E3BA377" w14:textId="16DCD68D" w:rsidR="00530054" w:rsidRPr="001017E1" w:rsidRDefault="00966D54">
            <w:pPr>
              <w:widowControl/>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383.01</w:t>
            </w:r>
          </w:p>
        </w:tc>
        <w:tc>
          <w:tcPr>
            <w:tcW w:w="1520" w:type="dxa"/>
            <w:shd w:val="clear" w:color="auto" w:fill="auto"/>
            <w:noWrap/>
            <w:vAlign w:val="center"/>
          </w:tcPr>
          <w:p w14:paraId="30FAE612" w14:textId="77777777" w:rsidR="00530054" w:rsidRPr="001017E1" w:rsidRDefault="00B33A19">
            <w:pPr>
              <w:widowControl/>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湿地公园</w:t>
            </w:r>
          </w:p>
        </w:tc>
        <w:tc>
          <w:tcPr>
            <w:tcW w:w="1767" w:type="dxa"/>
            <w:shd w:val="clear" w:color="auto" w:fill="auto"/>
            <w:noWrap/>
            <w:vAlign w:val="center"/>
          </w:tcPr>
          <w:p w14:paraId="24591237" w14:textId="77777777" w:rsidR="00530054" w:rsidRPr="001017E1" w:rsidRDefault="00B33A19">
            <w:pPr>
              <w:widowControl/>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国家重要湿地</w:t>
            </w:r>
          </w:p>
        </w:tc>
        <w:tc>
          <w:tcPr>
            <w:tcW w:w="4153" w:type="dxa"/>
            <w:shd w:val="clear" w:color="auto" w:fill="auto"/>
            <w:noWrap/>
            <w:vAlign w:val="center"/>
          </w:tcPr>
          <w:p w14:paraId="081C7B03" w14:textId="153990D8" w:rsidR="00530054" w:rsidRPr="001017E1" w:rsidRDefault="00D9697A">
            <w:pPr>
              <w:widowControl/>
              <w:jc w:val="left"/>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已列入国际重要湿地名录</w:t>
            </w:r>
            <w:r w:rsidR="00EE617C" w:rsidRPr="001017E1">
              <w:rPr>
                <w:rFonts w:ascii="Times New Roman" w:eastAsia="仿宋" w:hAnsi="Times New Roman" w:cs="Times New Roman" w:hint="eastAsia"/>
                <w:kern w:val="0"/>
                <w:szCs w:val="21"/>
              </w:rPr>
              <w:t>的湿地</w:t>
            </w:r>
          </w:p>
        </w:tc>
      </w:tr>
      <w:tr w:rsidR="001017E1" w:rsidRPr="001017E1" w14:paraId="4933A25B" w14:textId="77777777">
        <w:trPr>
          <w:trHeight w:val="454"/>
          <w:jc w:val="center"/>
        </w:trPr>
        <w:tc>
          <w:tcPr>
            <w:tcW w:w="801" w:type="dxa"/>
            <w:shd w:val="clear" w:color="auto" w:fill="auto"/>
            <w:noWrap/>
            <w:vAlign w:val="center"/>
          </w:tcPr>
          <w:p w14:paraId="0AFB6166" w14:textId="5C7679C5" w:rsidR="00530054" w:rsidRPr="001017E1" w:rsidRDefault="00D9697A">
            <w:pPr>
              <w:widowControl/>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3</w:t>
            </w:r>
          </w:p>
        </w:tc>
        <w:tc>
          <w:tcPr>
            <w:tcW w:w="1748" w:type="dxa"/>
            <w:shd w:val="clear" w:color="auto" w:fill="auto"/>
            <w:noWrap/>
            <w:vAlign w:val="center"/>
          </w:tcPr>
          <w:p w14:paraId="68D42BAB" w14:textId="4FE4EEA7" w:rsidR="00530054" w:rsidRPr="001017E1" w:rsidRDefault="00296D97">
            <w:pPr>
              <w:widowControl/>
              <w:jc w:val="center"/>
              <w:rPr>
                <w:rFonts w:ascii="Times New Roman" w:eastAsia="仿宋" w:hAnsi="Times New Roman" w:cs="Times New Roman"/>
                <w:kern w:val="0"/>
                <w:szCs w:val="21"/>
              </w:rPr>
            </w:pPr>
            <w:bookmarkStart w:id="494" w:name="_Hlk101364181"/>
            <w:r w:rsidRPr="001017E1">
              <w:rPr>
                <w:rFonts w:ascii="Times New Roman" w:eastAsia="仿宋" w:hAnsi="Times New Roman" w:cs="Times New Roman" w:hint="eastAsia"/>
                <w:kern w:val="0"/>
                <w:szCs w:val="21"/>
              </w:rPr>
              <w:t>西湖</w:t>
            </w:r>
            <w:r w:rsidR="00B33A19" w:rsidRPr="001017E1">
              <w:rPr>
                <w:rFonts w:ascii="Times New Roman" w:eastAsia="仿宋" w:hAnsi="Times New Roman" w:cs="Times New Roman"/>
                <w:kern w:val="0"/>
                <w:szCs w:val="21"/>
              </w:rPr>
              <w:t>钱塘江</w:t>
            </w:r>
            <w:r w:rsidR="00B33A19" w:rsidRPr="001017E1">
              <w:rPr>
                <w:rFonts w:ascii="Times New Roman" w:eastAsia="仿宋" w:hAnsi="Times New Roman" w:cs="Times New Roman" w:hint="eastAsia"/>
                <w:kern w:val="0"/>
                <w:szCs w:val="21"/>
              </w:rPr>
              <w:t>湿地</w:t>
            </w:r>
            <w:bookmarkEnd w:id="494"/>
          </w:p>
        </w:tc>
        <w:tc>
          <w:tcPr>
            <w:tcW w:w="2024" w:type="dxa"/>
            <w:shd w:val="clear" w:color="auto" w:fill="auto"/>
            <w:noWrap/>
            <w:vAlign w:val="center"/>
          </w:tcPr>
          <w:p w14:paraId="2E9C2001" w14:textId="77777777" w:rsidR="00530054" w:rsidRPr="001017E1" w:rsidRDefault="00B33A19">
            <w:pPr>
              <w:widowControl/>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双浦镇、转塘街道、西湖街道</w:t>
            </w:r>
          </w:p>
        </w:tc>
        <w:tc>
          <w:tcPr>
            <w:tcW w:w="1485" w:type="dxa"/>
            <w:shd w:val="clear" w:color="auto" w:fill="auto"/>
            <w:vAlign w:val="center"/>
          </w:tcPr>
          <w:p w14:paraId="36849AE2" w14:textId="77777777" w:rsidR="00530054" w:rsidRPr="001017E1" w:rsidRDefault="00B33A19">
            <w:pPr>
              <w:widowControl/>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河口水域</w:t>
            </w:r>
          </w:p>
        </w:tc>
        <w:tc>
          <w:tcPr>
            <w:tcW w:w="1140" w:type="dxa"/>
            <w:shd w:val="clear" w:color="auto" w:fill="auto"/>
            <w:noWrap/>
            <w:vAlign w:val="center"/>
          </w:tcPr>
          <w:p w14:paraId="1836A5BF" w14:textId="4EF6252A" w:rsidR="00530054" w:rsidRPr="001017E1" w:rsidRDefault="00B33A19">
            <w:pPr>
              <w:widowControl/>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13</w:t>
            </w:r>
            <w:r w:rsidR="00C0151A" w:rsidRPr="001017E1">
              <w:rPr>
                <w:rFonts w:ascii="Times New Roman" w:eastAsia="仿宋" w:hAnsi="Times New Roman" w:cs="Times New Roman"/>
                <w:kern w:val="0"/>
                <w:szCs w:val="21"/>
              </w:rPr>
              <w:t>59.61</w:t>
            </w:r>
          </w:p>
        </w:tc>
        <w:tc>
          <w:tcPr>
            <w:tcW w:w="1520" w:type="dxa"/>
            <w:shd w:val="clear" w:color="auto" w:fill="auto"/>
            <w:noWrap/>
            <w:vAlign w:val="center"/>
          </w:tcPr>
          <w:p w14:paraId="149EBE39" w14:textId="77777777" w:rsidR="00530054" w:rsidRPr="001017E1" w:rsidRDefault="00B33A19">
            <w:pPr>
              <w:widowControl/>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水源地保护区</w:t>
            </w:r>
          </w:p>
        </w:tc>
        <w:tc>
          <w:tcPr>
            <w:tcW w:w="1767" w:type="dxa"/>
            <w:shd w:val="clear" w:color="auto" w:fill="auto"/>
            <w:noWrap/>
            <w:vAlign w:val="center"/>
          </w:tcPr>
          <w:p w14:paraId="28F449F4" w14:textId="77777777" w:rsidR="00530054" w:rsidRPr="001017E1" w:rsidRDefault="00B33A19">
            <w:pPr>
              <w:widowControl/>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省级重要湿地</w:t>
            </w:r>
          </w:p>
        </w:tc>
        <w:tc>
          <w:tcPr>
            <w:tcW w:w="4153" w:type="dxa"/>
            <w:shd w:val="clear" w:color="auto" w:fill="auto"/>
            <w:noWrap/>
            <w:vAlign w:val="center"/>
          </w:tcPr>
          <w:p w14:paraId="3EC5E6CA" w14:textId="77777777" w:rsidR="00530054" w:rsidRPr="001017E1" w:rsidRDefault="00B33A19">
            <w:pPr>
              <w:widowControl/>
              <w:jc w:val="left"/>
              <w:rPr>
                <w:rFonts w:ascii="Times New Roman" w:eastAsia="仿宋" w:hAnsi="Times New Roman" w:cs="Times New Roman"/>
                <w:kern w:val="0"/>
                <w:szCs w:val="21"/>
              </w:rPr>
            </w:pPr>
            <w:r w:rsidRPr="001017E1">
              <w:rPr>
                <w:rFonts w:ascii="Times New Roman" w:eastAsia="仿宋" w:hAnsi="Times New Roman" w:cs="Times New Roman"/>
                <w:kern w:val="0"/>
                <w:szCs w:val="21"/>
              </w:rPr>
              <w:t>省内具有显著的历史或文化意义的湿地</w:t>
            </w:r>
          </w:p>
        </w:tc>
      </w:tr>
      <w:tr w:rsidR="001017E1" w:rsidRPr="001017E1" w14:paraId="58E80791" w14:textId="77777777">
        <w:trPr>
          <w:trHeight w:val="454"/>
          <w:jc w:val="center"/>
        </w:trPr>
        <w:tc>
          <w:tcPr>
            <w:tcW w:w="801" w:type="dxa"/>
            <w:shd w:val="clear" w:color="auto" w:fill="auto"/>
            <w:noWrap/>
            <w:vAlign w:val="center"/>
          </w:tcPr>
          <w:p w14:paraId="5CE86821" w14:textId="482A6976" w:rsidR="00530054" w:rsidRPr="001017E1" w:rsidRDefault="00D9697A">
            <w:pPr>
              <w:widowControl/>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4</w:t>
            </w:r>
          </w:p>
        </w:tc>
        <w:tc>
          <w:tcPr>
            <w:tcW w:w="1748" w:type="dxa"/>
            <w:shd w:val="clear" w:color="auto" w:fill="auto"/>
            <w:noWrap/>
            <w:vAlign w:val="center"/>
          </w:tcPr>
          <w:p w14:paraId="5AEFA97B" w14:textId="77777777" w:rsidR="00530054" w:rsidRPr="001017E1" w:rsidRDefault="00B33A19">
            <w:pPr>
              <w:widowControl/>
              <w:jc w:val="center"/>
              <w:rPr>
                <w:rFonts w:ascii="Times New Roman" w:eastAsia="仿宋" w:hAnsi="Times New Roman" w:cs="Times New Roman"/>
                <w:kern w:val="0"/>
                <w:szCs w:val="21"/>
              </w:rPr>
            </w:pPr>
            <w:bookmarkStart w:id="495" w:name="_Hlk101364148"/>
            <w:r w:rsidRPr="001017E1">
              <w:rPr>
                <w:rFonts w:ascii="Times New Roman" w:eastAsia="仿宋" w:hAnsi="Times New Roman" w:cs="Times New Roman" w:hint="eastAsia"/>
                <w:kern w:val="0"/>
                <w:szCs w:val="21"/>
              </w:rPr>
              <w:t>西湖钱塘江湿地保护小区湿地</w:t>
            </w:r>
            <w:bookmarkEnd w:id="495"/>
          </w:p>
        </w:tc>
        <w:tc>
          <w:tcPr>
            <w:tcW w:w="2024" w:type="dxa"/>
            <w:shd w:val="clear" w:color="auto" w:fill="auto"/>
            <w:noWrap/>
            <w:vAlign w:val="center"/>
          </w:tcPr>
          <w:p w14:paraId="3745B850" w14:textId="77777777" w:rsidR="00530054" w:rsidRPr="001017E1" w:rsidRDefault="00B33A19">
            <w:pPr>
              <w:widowControl/>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双浦镇</w:t>
            </w:r>
          </w:p>
        </w:tc>
        <w:tc>
          <w:tcPr>
            <w:tcW w:w="1485" w:type="dxa"/>
            <w:shd w:val="clear" w:color="auto" w:fill="auto"/>
            <w:vAlign w:val="center"/>
          </w:tcPr>
          <w:p w14:paraId="08BCACBB" w14:textId="4AFEA38C" w:rsidR="00530054" w:rsidRPr="001017E1" w:rsidRDefault="004E2CCE">
            <w:pPr>
              <w:widowControl/>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河口水域</w:t>
            </w:r>
          </w:p>
        </w:tc>
        <w:tc>
          <w:tcPr>
            <w:tcW w:w="1140" w:type="dxa"/>
            <w:shd w:val="clear" w:color="auto" w:fill="auto"/>
            <w:noWrap/>
            <w:vAlign w:val="center"/>
          </w:tcPr>
          <w:p w14:paraId="493B4957" w14:textId="53FCAD06" w:rsidR="00530054" w:rsidRPr="001017E1" w:rsidRDefault="00C0151A">
            <w:pPr>
              <w:widowControl/>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806.85</w:t>
            </w:r>
          </w:p>
        </w:tc>
        <w:tc>
          <w:tcPr>
            <w:tcW w:w="1520" w:type="dxa"/>
            <w:shd w:val="clear" w:color="auto" w:fill="auto"/>
            <w:noWrap/>
            <w:vAlign w:val="center"/>
          </w:tcPr>
          <w:p w14:paraId="02796C6B" w14:textId="77777777" w:rsidR="00530054" w:rsidRPr="001017E1" w:rsidRDefault="00B33A19">
            <w:pPr>
              <w:widowControl/>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水源地保护区</w:t>
            </w:r>
          </w:p>
        </w:tc>
        <w:tc>
          <w:tcPr>
            <w:tcW w:w="1767" w:type="dxa"/>
            <w:shd w:val="clear" w:color="auto" w:fill="auto"/>
            <w:noWrap/>
            <w:vAlign w:val="center"/>
          </w:tcPr>
          <w:p w14:paraId="0741083C" w14:textId="77777777" w:rsidR="00530054" w:rsidRPr="001017E1" w:rsidRDefault="00B33A19">
            <w:pPr>
              <w:widowControl/>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市县级重要湿地</w:t>
            </w:r>
          </w:p>
        </w:tc>
        <w:tc>
          <w:tcPr>
            <w:tcW w:w="4153" w:type="dxa"/>
            <w:shd w:val="clear" w:color="auto" w:fill="auto"/>
            <w:noWrap/>
            <w:vAlign w:val="center"/>
          </w:tcPr>
          <w:p w14:paraId="64E5A496" w14:textId="77777777" w:rsidR="00530054" w:rsidRPr="001017E1" w:rsidRDefault="00B33A19">
            <w:pPr>
              <w:widowControl/>
              <w:jc w:val="left"/>
              <w:rPr>
                <w:rFonts w:ascii="Times New Roman" w:eastAsia="仿宋" w:hAnsi="Times New Roman" w:cs="Times New Roman"/>
                <w:kern w:val="0"/>
                <w:szCs w:val="21"/>
              </w:rPr>
            </w:pPr>
            <w:r w:rsidRPr="001017E1">
              <w:rPr>
                <w:rFonts w:ascii="Times New Roman" w:eastAsia="仿宋" w:hAnsi="Times New Roman" w:cs="Times New Roman"/>
                <w:kern w:val="0"/>
                <w:szCs w:val="21"/>
              </w:rPr>
              <w:t>重要鸟区或水鸟度过其生活史中某一阶段栖息的湿地</w:t>
            </w:r>
          </w:p>
        </w:tc>
      </w:tr>
      <w:tr w:rsidR="001017E1" w:rsidRPr="001017E1" w14:paraId="45844399" w14:textId="77777777">
        <w:trPr>
          <w:trHeight w:val="454"/>
          <w:jc w:val="center"/>
        </w:trPr>
        <w:tc>
          <w:tcPr>
            <w:tcW w:w="801" w:type="dxa"/>
            <w:shd w:val="clear" w:color="auto" w:fill="auto"/>
            <w:noWrap/>
            <w:vAlign w:val="center"/>
          </w:tcPr>
          <w:p w14:paraId="5877249C" w14:textId="1E1CA71D" w:rsidR="00530054" w:rsidRPr="001017E1" w:rsidRDefault="00D9697A">
            <w:pPr>
              <w:widowControl/>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5</w:t>
            </w:r>
          </w:p>
        </w:tc>
        <w:tc>
          <w:tcPr>
            <w:tcW w:w="1748" w:type="dxa"/>
            <w:shd w:val="clear" w:color="auto" w:fill="auto"/>
            <w:noWrap/>
            <w:vAlign w:val="center"/>
          </w:tcPr>
          <w:p w14:paraId="6DC453D4" w14:textId="77777777" w:rsidR="00530054" w:rsidRPr="001017E1" w:rsidRDefault="00B33A19">
            <w:pPr>
              <w:widowControl/>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杭州铜鉴湖市级湿地公园湿地</w:t>
            </w:r>
          </w:p>
        </w:tc>
        <w:tc>
          <w:tcPr>
            <w:tcW w:w="2024" w:type="dxa"/>
            <w:shd w:val="clear" w:color="auto" w:fill="auto"/>
            <w:noWrap/>
            <w:vAlign w:val="center"/>
          </w:tcPr>
          <w:p w14:paraId="1FD0E015" w14:textId="77777777" w:rsidR="00530054" w:rsidRPr="001017E1" w:rsidRDefault="00B33A19">
            <w:pPr>
              <w:widowControl/>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双浦镇</w:t>
            </w:r>
          </w:p>
        </w:tc>
        <w:tc>
          <w:tcPr>
            <w:tcW w:w="1485" w:type="dxa"/>
            <w:shd w:val="clear" w:color="auto" w:fill="auto"/>
            <w:vAlign w:val="center"/>
          </w:tcPr>
          <w:p w14:paraId="2B31470B" w14:textId="311FA9C7" w:rsidR="00530054" w:rsidRPr="001017E1" w:rsidRDefault="00EA50D1">
            <w:pPr>
              <w:widowControl/>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海岸性淡水湖</w:t>
            </w:r>
          </w:p>
        </w:tc>
        <w:tc>
          <w:tcPr>
            <w:tcW w:w="1140" w:type="dxa"/>
            <w:shd w:val="clear" w:color="auto" w:fill="auto"/>
            <w:noWrap/>
            <w:vAlign w:val="center"/>
          </w:tcPr>
          <w:p w14:paraId="1C7F3A6E" w14:textId="26C106DE" w:rsidR="00530054" w:rsidRPr="001017E1" w:rsidRDefault="00966D54">
            <w:pPr>
              <w:widowControl/>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87.43</w:t>
            </w:r>
          </w:p>
        </w:tc>
        <w:tc>
          <w:tcPr>
            <w:tcW w:w="1520" w:type="dxa"/>
            <w:shd w:val="clear" w:color="auto" w:fill="auto"/>
            <w:noWrap/>
            <w:vAlign w:val="center"/>
          </w:tcPr>
          <w:p w14:paraId="57F141BC" w14:textId="77777777" w:rsidR="00530054" w:rsidRPr="001017E1" w:rsidRDefault="00B33A19">
            <w:pPr>
              <w:widowControl/>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湿地多用途管理区</w:t>
            </w:r>
          </w:p>
        </w:tc>
        <w:tc>
          <w:tcPr>
            <w:tcW w:w="1767" w:type="dxa"/>
            <w:shd w:val="clear" w:color="auto" w:fill="auto"/>
            <w:noWrap/>
            <w:vAlign w:val="center"/>
          </w:tcPr>
          <w:p w14:paraId="5D73B6D7" w14:textId="77777777" w:rsidR="00530054" w:rsidRPr="001017E1" w:rsidRDefault="00B33A19">
            <w:pPr>
              <w:widowControl/>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市县级重要湿地</w:t>
            </w:r>
          </w:p>
        </w:tc>
        <w:tc>
          <w:tcPr>
            <w:tcW w:w="4153" w:type="dxa"/>
            <w:shd w:val="clear" w:color="auto" w:fill="auto"/>
            <w:noWrap/>
            <w:vAlign w:val="center"/>
          </w:tcPr>
          <w:p w14:paraId="3B3A4560" w14:textId="77777777" w:rsidR="00530054" w:rsidRPr="001017E1" w:rsidRDefault="00B33A19">
            <w:pPr>
              <w:widowControl/>
              <w:jc w:val="left"/>
              <w:rPr>
                <w:rFonts w:ascii="Times New Roman" w:eastAsia="仿宋" w:hAnsi="Times New Roman" w:cs="Times New Roman"/>
                <w:kern w:val="0"/>
                <w:szCs w:val="21"/>
              </w:rPr>
            </w:pPr>
            <w:r w:rsidRPr="001017E1">
              <w:rPr>
                <w:rFonts w:ascii="Times New Roman" w:eastAsia="仿宋" w:hAnsi="Times New Roman" w:cs="Times New Roman"/>
                <w:kern w:val="0"/>
                <w:szCs w:val="21"/>
              </w:rPr>
              <w:t>当地有重要历史人文意义、重要旅游区湿地</w:t>
            </w:r>
          </w:p>
        </w:tc>
      </w:tr>
      <w:tr w:rsidR="001017E1" w:rsidRPr="001017E1" w14:paraId="6941B56F" w14:textId="77777777">
        <w:trPr>
          <w:trHeight w:val="454"/>
          <w:jc w:val="center"/>
        </w:trPr>
        <w:tc>
          <w:tcPr>
            <w:tcW w:w="801" w:type="dxa"/>
            <w:shd w:val="clear" w:color="auto" w:fill="auto"/>
            <w:noWrap/>
            <w:vAlign w:val="center"/>
          </w:tcPr>
          <w:p w14:paraId="7E22289C" w14:textId="77777777" w:rsidR="00530054" w:rsidRPr="001017E1" w:rsidRDefault="00B33A19">
            <w:pPr>
              <w:widowControl/>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 xml:space="preserve">　</w:t>
            </w:r>
          </w:p>
        </w:tc>
        <w:tc>
          <w:tcPr>
            <w:tcW w:w="1748" w:type="dxa"/>
            <w:shd w:val="clear" w:color="auto" w:fill="auto"/>
            <w:noWrap/>
            <w:vAlign w:val="center"/>
          </w:tcPr>
          <w:p w14:paraId="7F7CD550" w14:textId="77777777" w:rsidR="00530054" w:rsidRPr="001017E1" w:rsidRDefault="00B33A19">
            <w:pPr>
              <w:widowControl/>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合计</w:t>
            </w:r>
          </w:p>
        </w:tc>
        <w:tc>
          <w:tcPr>
            <w:tcW w:w="2024" w:type="dxa"/>
            <w:shd w:val="clear" w:color="auto" w:fill="auto"/>
            <w:noWrap/>
            <w:vAlign w:val="center"/>
          </w:tcPr>
          <w:p w14:paraId="73106CF3" w14:textId="77777777" w:rsidR="00530054" w:rsidRPr="001017E1" w:rsidRDefault="00B33A19">
            <w:pPr>
              <w:widowControl/>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 xml:space="preserve">　</w:t>
            </w:r>
          </w:p>
        </w:tc>
        <w:tc>
          <w:tcPr>
            <w:tcW w:w="1485" w:type="dxa"/>
            <w:shd w:val="clear" w:color="auto" w:fill="auto"/>
            <w:vAlign w:val="center"/>
          </w:tcPr>
          <w:p w14:paraId="58308F1A" w14:textId="77777777" w:rsidR="00530054" w:rsidRPr="001017E1" w:rsidRDefault="00B33A19">
            <w:pPr>
              <w:widowControl/>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 xml:space="preserve">　</w:t>
            </w:r>
          </w:p>
        </w:tc>
        <w:tc>
          <w:tcPr>
            <w:tcW w:w="1140" w:type="dxa"/>
            <w:shd w:val="clear" w:color="auto" w:fill="auto"/>
            <w:noWrap/>
            <w:vAlign w:val="center"/>
          </w:tcPr>
          <w:p w14:paraId="59EEB6C7" w14:textId="1B6872AB" w:rsidR="00530054" w:rsidRPr="001017E1" w:rsidRDefault="00612A81">
            <w:pPr>
              <w:widowControl/>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3270.31</w:t>
            </w:r>
          </w:p>
        </w:tc>
        <w:tc>
          <w:tcPr>
            <w:tcW w:w="1520" w:type="dxa"/>
            <w:shd w:val="clear" w:color="auto" w:fill="auto"/>
            <w:noWrap/>
            <w:vAlign w:val="center"/>
          </w:tcPr>
          <w:p w14:paraId="35E6E46F" w14:textId="77777777" w:rsidR="00530054" w:rsidRPr="001017E1" w:rsidRDefault="00B33A19">
            <w:pPr>
              <w:widowControl/>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 xml:space="preserve">　</w:t>
            </w:r>
          </w:p>
        </w:tc>
        <w:tc>
          <w:tcPr>
            <w:tcW w:w="1767" w:type="dxa"/>
            <w:shd w:val="clear" w:color="auto" w:fill="auto"/>
            <w:noWrap/>
            <w:vAlign w:val="center"/>
          </w:tcPr>
          <w:p w14:paraId="75D63EA1" w14:textId="77777777" w:rsidR="00530054" w:rsidRPr="001017E1" w:rsidRDefault="00B33A19">
            <w:pPr>
              <w:widowControl/>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 xml:space="preserve">　</w:t>
            </w:r>
          </w:p>
        </w:tc>
        <w:tc>
          <w:tcPr>
            <w:tcW w:w="4153" w:type="dxa"/>
            <w:shd w:val="clear" w:color="auto" w:fill="auto"/>
            <w:noWrap/>
            <w:vAlign w:val="center"/>
          </w:tcPr>
          <w:p w14:paraId="372D8B31" w14:textId="77777777" w:rsidR="00530054" w:rsidRPr="001017E1" w:rsidRDefault="00B33A19">
            <w:pPr>
              <w:widowControl/>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 xml:space="preserve">　</w:t>
            </w:r>
          </w:p>
        </w:tc>
      </w:tr>
    </w:tbl>
    <w:bookmarkEnd w:id="493"/>
    <w:p w14:paraId="18DA4CFA" w14:textId="0A6062EE" w:rsidR="00530054" w:rsidRPr="001017E1" w:rsidRDefault="00E1400F" w:rsidP="001E036B">
      <w:pPr>
        <w:widowControl/>
        <w:ind w:firstLineChars="200" w:firstLine="420"/>
        <w:jc w:val="left"/>
        <w:rPr>
          <w:rFonts w:ascii="Times New Roman" w:eastAsia="仿宋" w:hAnsi="Times New Roman" w:cs="Times New Roman"/>
        </w:rPr>
      </w:pPr>
      <w:r w:rsidRPr="001017E1">
        <w:rPr>
          <w:rFonts w:ascii="Times New Roman" w:eastAsia="仿宋" w:hAnsi="Times New Roman" w:cs="Times New Roman" w:hint="eastAsia"/>
        </w:rPr>
        <w:t>注：</w:t>
      </w:r>
      <w:r w:rsidR="00B67DAD" w:rsidRPr="001017E1">
        <w:rPr>
          <w:rFonts w:ascii="Times New Roman" w:eastAsia="仿宋" w:hAnsi="Times New Roman" w:cs="Times New Roman" w:hint="eastAsia"/>
        </w:rPr>
        <w:t>西湖钱塘江湿地保护小区</w:t>
      </w:r>
      <w:r w:rsidR="00612A81" w:rsidRPr="001017E1">
        <w:rPr>
          <w:rFonts w:ascii="Times New Roman" w:eastAsia="仿宋" w:hAnsi="Times New Roman" w:cs="Times New Roman" w:hint="eastAsia"/>
        </w:rPr>
        <w:t>湿地</w:t>
      </w:r>
      <w:r w:rsidR="00B67DAD" w:rsidRPr="001017E1">
        <w:rPr>
          <w:rFonts w:ascii="Times New Roman" w:eastAsia="仿宋" w:hAnsi="Times New Roman" w:cs="Times New Roman" w:hint="eastAsia"/>
        </w:rPr>
        <w:t>在西湖钱塘江湿地内，</w:t>
      </w:r>
      <w:r w:rsidRPr="001017E1">
        <w:rPr>
          <w:rFonts w:ascii="Times New Roman" w:eastAsia="仿宋" w:hAnsi="Times New Roman" w:cs="Times New Roman" w:hint="eastAsia"/>
        </w:rPr>
        <w:t>交叉重叠部分</w:t>
      </w:r>
      <w:r w:rsidR="00B67DAD" w:rsidRPr="001017E1">
        <w:rPr>
          <w:rFonts w:ascii="Times New Roman" w:eastAsia="仿宋" w:hAnsi="Times New Roman" w:cs="Times New Roman" w:hint="eastAsia"/>
        </w:rPr>
        <w:t>面积</w:t>
      </w:r>
      <w:r w:rsidR="00B67DAD" w:rsidRPr="001017E1">
        <w:rPr>
          <w:rFonts w:ascii="Times New Roman" w:eastAsia="仿宋" w:hAnsi="Times New Roman" w:cs="Times New Roman" w:hint="eastAsia"/>
        </w:rPr>
        <w:t>8</w:t>
      </w:r>
      <w:r w:rsidR="00B67DAD" w:rsidRPr="001017E1">
        <w:rPr>
          <w:rFonts w:ascii="Times New Roman" w:eastAsia="仿宋" w:hAnsi="Times New Roman" w:cs="Times New Roman"/>
        </w:rPr>
        <w:t>06.85</w:t>
      </w:r>
      <w:r w:rsidR="00B67DAD" w:rsidRPr="001017E1">
        <w:rPr>
          <w:rFonts w:ascii="Times New Roman" w:eastAsia="仿宋" w:hAnsi="Times New Roman" w:cs="Times New Roman" w:hint="eastAsia"/>
        </w:rPr>
        <w:t>公顷。</w:t>
      </w:r>
    </w:p>
    <w:p w14:paraId="09C7CAA5" w14:textId="77777777" w:rsidR="00530054" w:rsidRPr="001017E1" w:rsidRDefault="00530054">
      <w:pPr>
        <w:widowControl/>
        <w:jc w:val="left"/>
        <w:rPr>
          <w:rFonts w:ascii="Times New Roman" w:eastAsia="仿宋" w:hAnsi="Times New Roman" w:cs="Times New Roman"/>
          <w:sz w:val="28"/>
          <w:szCs w:val="28"/>
        </w:rPr>
        <w:sectPr w:rsidR="00530054" w:rsidRPr="001017E1">
          <w:pgSz w:w="16838" w:h="11906" w:orient="landscape"/>
          <w:pgMar w:top="1701" w:right="1247" w:bottom="1418" w:left="1247" w:header="1077" w:footer="992" w:gutter="0"/>
          <w:cols w:space="0"/>
          <w:docGrid w:linePitch="312"/>
        </w:sectPr>
      </w:pPr>
    </w:p>
    <w:p w14:paraId="50B5DBC8" w14:textId="77777777" w:rsidR="00530054" w:rsidRPr="001017E1" w:rsidRDefault="00B33A19">
      <w:pPr>
        <w:pStyle w:val="2"/>
        <w:adjustRightInd w:val="0"/>
        <w:snapToGrid w:val="0"/>
        <w:spacing w:before="0" w:after="0" w:line="360" w:lineRule="auto"/>
        <w:jc w:val="center"/>
        <w:rPr>
          <w:rFonts w:ascii="Times New Roman" w:eastAsia="仿宋" w:hAnsi="Times New Roman" w:cs="Times New Roman"/>
        </w:rPr>
      </w:pPr>
      <w:bookmarkStart w:id="496" w:name="_Toc101533947"/>
      <w:r w:rsidRPr="001017E1">
        <w:rPr>
          <w:rFonts w:ascii="Times New Roman" w:eastAsia="仿宋" w:hAnsi="Times New Roman" w:cs="Times New Roman"/>
        </w:rPr>
        <w:lastRenderedPageBreak/>
        <w:t>附表</w:t>
      </w:r>
      <w:r w:rsidRPr="001017E1">
        <w:rPr>
          <w:rFonts w:ascii="Times New Roman" w:eastAsia="仿宋" w:hAnsi="Times New Roman" w:cs="Times New Roman"/>
        </w:rPr>
        <w:t xml:space="preserve">6 </w:t>
      </w:r>
      <w:r w:rsidRPr="001017E1">
        <w:rPr>
          <w:rFonts w:ascii="Times New Roman" w:eastAsia="仿宋" w:hAnsi="Times New Roman" w:cs="Times New Roman" w:hint="eastAsia"/>
        </w:rPr>
        <w:t>西湖区</w:t>
      </w:r>
      <w:r w:rsidRPr="001017E1">
        <w:rPr>
          <w:rFonts w:ascii="Times New Roman" w:eastAsia="仿宋" w:hAnsi="Times New Roman" w:cs="Times New Roman"/>
        </w:rPr>
        <w:t>“</w:t>
      </w:r>
      <w:r w:rsidRPr="001017E1">
        <w:rPr>
          <w:rFonts w:ascii="Times New Roman" w:eastAsia="仿宋" w:hAnsi="Times New Roman" w:cs="Times New Roman"/>
        </w:rPr>
        <w:t>十四五</w:t>
      </w:r>
      <w:r w:rsidRPr="001017E1">
        <w:rPr>
          <w:rFonts w:ascii="Times New Roman" w:eastAsia="仿宋" w:hAnsi="Times New Roman" w:cs="Times New Roman"/>
        </w:rPr>
        <w:t>”</w:t>
      </w:r>
      <w:r w:rsidRPr="001017E1">
        <w:rPr>
          <w:rFonts w:ascii="Times New Roman" w:eastAsia="仿宋" w:hAnsi="Times New Roman" w:cs="Times New Roman"/>
        </w:rPr>
        <w:t>湿地保护正面清单规划表</w:t>
      </w:r>
      <w:bookmarkEnd w:id="496"/>
    </w:p>
    <w:tbl>
      <w:tblPr>
        <w:tblW w:w="47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823"/>
        <w:gridCol w:w="6463"/>
        <w:gridCol w:w="1622"/>
        <w:gridCol w:w="915"/>
        <w:gridCol w:w="1355"/>
      </w:tblGrid>
      <w:tr w:rsidR="001017E1" w:rsidRPr="001017E1" w14:paraId="6D44212B" w14:textId="77777777" w:rsidTr="00A37DC4">
        <w:trPr>
          <w:trHeight w:val="624"/>
          <w:tblHeader/>
          <w:jc w:val="center"/>
        </w:trPr>
        <w:tc>
          <w:tcPr>
            <w:tcW w:w="761" w:type="pct"/>
            <w:shd w:val="clear" w:color="auto" w:fill="auto"/>
            <w:vAlign w:val="center"/>
          </w:tcPr>
          <w:p w14:paraId="6BBD5834" w14:textId="77777777" w:rsidR="00530054" w:rsidRPr="001017E1" w:rsidRDefault="00B33A19">
            <w:pPr>
              <w:widowControl/>
              <w:adjustRightInd w:val="0"/>
              <w:snapToGrid w:val="0"/>
              <w:jc w:val="center"/>
              <w:rPr>
                <w:rFonts w:ascii="Times New Roman" w:eastAsia="仿宋" w:hAnsi="Times New Roman" w:cs="Times New Roman"/>
                <w:b/>
                <w:bCs/>
                <w:kern w:val="0"/>
                <w:szCs w:val="21"/>
              </w:rPr>
            </w:pPr>
            <w:r w:rsidRPr="001017E1">
              <w:rPr>
                <w:rFonts w:ascii="Times New Roman" w:eastAsia="仿宋" w:hAnsi="Times New Roman" w:cs="Times New Roman"/>
                <w:b/>
                <w:bCs/>
                <w:kern w:val="0"/>
                <w:szCs w:val="21"/>
              </w:rPr>
              <w:t>清单名称</w:t>
            </w:r>
          </w:p>
        </w:tc>
        <w:tc>
          <w:tcPr>
            <w:tcW w:w="312" w:type="pct"/>
            <w:shd w:val="clear" w:color="auto" w:fill="auto"/>
            <w:vAlign w:val="center"/>
          </w:tcPr>
          <w:p w14:paraId="59EDA6D8" w14:textId="77777777" w:rsidR="00530054" w:rsidRPr="001017E1" w:rsidRDefault="00B33A19">
            <w:pPr>
              <w:widowControl/>
              <w:adjustRightInd w:val="0"/>
              <w:snapToGrid w:val="0"/>
              <w:jc w:val="center"/>
              <w:rPr>
                <w:rFonts w:ascii="Times New Roman" w:eastAsia="仿宋" w:hAnsi="Times New Roman" w:cs="Times New Roman"/>
                <w:b/>
                <w:bCs/>
                <w:kern w:val="0"/>
                <w:szCs w:val="21"/>
              </w:rPr>
            </w:pPr>
            <w:r w:rsidRPr="001017E1">
              <w:rPr>
                <w:rFonts w:ascii="Times New Roman" w:eastAsia="仿宋" w:hAnsi="Times New Roman" w:cs="Times New Roman"/>
                <w:b/>
                <w:bCs/>
                <w:kern w:val="0"/>
                <w:szCs w:val="21"/>
              </w:rPr>
              <w:t>清单</w:t>
            </w:r>
          </w:p>
          <w:p w14:paraId="0D26924D" w14:textId="77777777" w:rsidR="00530054" w:rsidRPr="001017E1" w:rsidRDefault="00B33A19">
            <w:pPr>
              <w:widowControl/>
              <w:adjustRightInd w:val="0"/>
              <w:snapToGrid w:val="0"/>
              <w:jc w:val="center"/>
              <w:rPr>
                <w:rFonts w:ascii="Times New Roman" w:eastAsia="仿宋" w:hAnsi="Times New Roman" w:cs="Times New Roman"/>
                <w:b/>
                <w:bCs/>
                <w:kern w:val="0"/>
                <w:szCs w:val="21"/>
              </w:rPr>
            </w:pPr>
            <w:r w:rsidRPr="001017E1">
              <w:rPr>
                <w:rFonts w:ascii="Times New Roman" w:eastAsia="仿宋" w:hAnsi="Times New Roman" w:cs="Times New Roman"/>
                <w:b/>
                <w:bCs/>
                <w:kern w:val="0"/>
                <w:szCs w:val="21"/>
              </w:rPr>
              <w:t>指标</w:t>
            </w:r>
          </w:p>
        </w:tc>
        <w:tc>
          <w:tcPr>
            <w:tcW w:w="2451" w:type="pct"/>
            <w:shd w:val="clear" w:color="auto" w:fill="auto"/>
            <w:vAlign w:val="center"/>
          </w:tcPr>
          <w:p w14:paraId="1BC741AE" w14:textId="77777777" w:rsidR="00530054" w:rsidRPr="001017E1" w:rsidRDefault="00B33A19">
            <w:pPr>
              <w:widowControl/>
              <w:adjustRightInd w:val="0"/>
              <w:snapToGrid w:val="0"/>
              <w:jc w:val="center"/>
              <w:rPr>
                <w:rFonts w:ascii="Times New Roman" w:eastAsia="仿宋" w:hAnsi="Times New Roman" w:cs="Times New Roman"/>
                <w:b/>
                <w:bCs/>
                <w:kern w:val="0"/>
                <w:szCs w:val="21"/>
              </w:rPr>
            </w:pPr>
            <w:r w:rsidRPr="001017E1">
              <w:rPr>
                <w:rFonts w:ascii="Times New Roman" w:eastAsia="仿宋" w:hAnsi="Times New Roman" w:cs="Times New Roman"/>
                <w:b/>
                <w:bCs/>
                <w:kern w:val="0"/>
                <w:szCs w:val="21"/>
              </w:rPr>
              <w:t>具体内容</w:t>
            </w:r>
          </w:p>
        </w:tc>
        <w:tc>
          <w:tcPr>
            <w:tcW w:w="615" w:type="pct"/>
            <w:shd w:val="clear" w:color="auto" w:fill="auto"/>
            <w:vAlign w:val="center"/>
          </w:tcPr>
          <w:p w14:paraId="462F8268" w14:textId="77777777" w:rsidR="00530054" w:rsidRPr="001017E1" w:rsidRDefault="00B33A19">
            <w:pPr>
              <w:widowControl/>
              <w:adjustRightInd w:val="0"/>
              <w:snapToGrid w:val="0"/>
              <w:jc w:val="center"/>
              <w:rPr>
                <w:rFonts w:ascii="Times New Roman" w:eastAsia="仿宋" w:hAnsi="Times New Roman" w:cs="Times New Roman"/>
                <w:b/>
                <w:bCs/>
                <w:kern w:val="0"/>
                <w:szCs w:val="21"/>
              </w:rPr>
            </w:pPr>
            <w:r w:rsidRPr="001017E1">
              <w:rPr>
                <w:rFonts w:ascii="Times New Roman" w:eastAsia="仿宋" w:hAnsi="Times New Roman" w:cs="Times New Roman"/>
                <w:b/>
                <w:bCs/>
                <w:kern w:val="0"/>
                <w:szCs w:val="21"/>
              </w:rPr>
              <w:t>备</w:t>
            </w:r>
            <w:r w:rsidRPr="001017E1">
              <w:rPr>
                <w:rFonts w:ascii="Times New Roman" w:eastAsia="仿宋" w:hAnsi="Times New Roman" w:cs="Times New Roman" w:hint="eastAsia"/>
                <w:b/>
                <w:bCs/>
                <w:kern w:val="0"/>
                <w:szCs w:val="21"/>
              </w:rPr>
              <w:t xml:space="preserve">  </w:t>
            </w:r>
            <w:r w:rsidRPr="001017E1">
              <w:rPr>
                <w:rFonts w:ascii="Times New Roman" w:eastAsia="仿宋" w:hAnsi="Times New Roman" w:cs="Times New Roman"/>
                <w:b/>
                <w:bCs/>
                <w:kern w:val="0"/>
                <w:szCs w:val="21"/>
              </w:rPr>
              <w:t>注</w:t>
            </w:r>
          </w:p>
        </w:tc>
        <w:tc>
          <w:tcPr>
            <w:tcW w:w="347" w:type="pct"/>
            <w:vAlign w:val="center"/>
          </w:tcPr>
          <w:p w14:paraId="27AAB396" w14:textId="77777777" w:rsidR="00530054" w:rsidRPr="001017E1" w:rsidRDefault="00B33A19">
            <w:pPr>
              <w:widowControl/>
              <w:adjustRightInd w:val="0"/>
              <w:snapToGrid w:val="0"/>
              <w:jc w:val="center"/>
              <w:rPr>
                <w:rFonts w:ascii="Times New Roman" w:eastAsia="仿宋" w:hAnsi="Times New Roman" w:cs="Times New Roman"/>
                <w:b/>
                <w:bCs/>
                <w:kern w:val="0"/>
                <w:szCs w:val="21"/>
              </w:rPr>
            </w:pPr>
            <w:r w:rsidRPr="001017E1">
              <w:rPr>
                <w:rFonts w:ascii="Times New Roman" w:eastAsia="仿宋" w:hAnsi="Times New Roman" w:cs="Times New Roman" w:hint="eastAsia"/>
                <w:b/>
                <w:bCs/>
                <w:kern w:val="0"/>
                <w:szCs w:val="21"/>
              </w:rPr>
              <w:t>符合条件情况</w:t>
            </w:r>
          </w:p>
        </w:tc>
        <w:tc>
          <w:tcPr>
            <w:tcW w:w="514" w:type="pct"/>
            <w:vAlign w:val="center"/>
          </w:tcPr>
          <w:p w14:paraId="5AB8593B" w14:textId="77777777" w:rsidR="00530054" w:rsidRPr="001017E1" w:rsidRDefault="00B33A19">
            <w:pPr>
              <w:widowControl/>
              <w:adjustRightInd w:val="0"/>
              <w:snapToGrid w:val="0"/>
              <w:jc w:val="center"/>
              <w:rPr>
                <w:rFonts w:ascii="Times New Roman" w:eastAsia="仿宋" w:hAnsi="Times New Roman" w:cs="Times New Roman"/>
                <w:b/>
                <w:bCs/>
                <w:kern w:val="0"/>
                <w:szCs w:val="21"/>
              </w:rPr>
            </w:pPr>
            <w:r w:rsidRPr="001017E1">
              <w:rPr>
                <w:rFonts w:ascii="Times New Roman" w:eastAsia="仿宋" w:hAnsi="Times New Roman" w:cs="Times New Roman" w:hint="eastAsia"/>
                <w:b/>
                <w:bCs/>
                <w:kern w:val="0"/>
                <w:szCs w:val="21"/>
              </w:rPr>
              <w:t>建成后制约</w:t>
            </w:r>
          </w:p>
        </w:tc>
      </w:tr>
      <w:tr w:rsidR="001017E1" w:rsidRPr="001017E1" w14:paraId="32D60D73" w14:textId="77777777" w:rsidTr="00A37DC4">
        <w:trPr>
          <w:trHeight w:val="609"/>
          <w:jc w:val="center"/>
        </w:trPr>
        <w:tc>
          <w:tcPr>
            <w:tcW w:w="761" w:type="pct"/>
            <w:shd w:val="clear" w:color="auto" w:fill="auto"/>
            <w:vAlign w:val="center"/>
          </w:tcPr>
          <w:p w14:paraId="69B96EAC"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湿地目标责任制</w:t>
            </w:r>
            <w:r w:rsidRPr="001017E1">
              <w:rPr>
                <w:rFonts w:ascii="Times New Roman" w:eastAsia="仿宋" w:hAnsi="Times New Roman" w:cs="Times New Roman"/>
                <w:kern w:val="0"/>
                <w:szCs w:val="21"/>
              </w:rPr>
              <w:t>/</w:t>
            </w:r>
            <w:r w:rsidRPr="001017E1">
              <w:rPr>
                <w:rFonts w:ascii="Times New Roman" w:eastAsia="仿宋" w:hAnsi="Times New Roman" w:cs="Times New Roman"/>
                <w:kern w:val="0"/>
                <w:szCs w:val="21"/>
              </w:rPr>
              <w:t>湿地生态空间管控</w:t>
            </w:r>
          </w:p>
        </w:tc>
        <w:tc>
          <w:tcPr>
            <w:tcW w:w="312" w:type="pct"/>
            <w:shd w:val="clear" w:color="auto" w:fill="auto"/>
            <w:vAlign w:val="center"/>
          </w:tcPr>
          <w:p w14:paraId="09D7A6A9"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1</w:t>
            </w:r>
            <w:r w:rsidRPr="001017E1">
              <w:rPr>
                <w:rFonts w:ascii="Times New Roman" w:eastAsia="仿宋" w:hAnsi="Times New Roman" w:cs="Times New Roman"/>
                <w:kern w:val="0"/>
                <w:szCs w:val="21"/>
              </w:rPr>
              <w:t>项</w:t>
            </w:r>
          </w:p>
        </w:tc>
        <w:tc>
          <w:tcPr>
            <w:tcW w:w="2451" w:type="pct"/>
            <w:shd w:val="clear" w:color="auto" w:fill="auto"/>
            <w:vAlign w:val="center"/>
          </w:tcPr>
          <w:p w14:paraId="312163A2" w14:textId="77777777" w:rsidR="00530054" w:rsidRPr="001017E1" w:rsidRDefault="00B33A19">
            <w:pPr>
              <w:widowControl/>
              <w:adjustRightInd w:val="0"/>
              <w:snapToGrid w:val="0"/>
              <w:jc w:val="left"/>
              <w:rPr>
                <w:rFonts w:ascii="Times New Roman" w:eastAsia="仿宋" w:hAnsi="Times New Roman" w:cs="Times New Roman"/>
                <w:kern w:val="0"/>
                <w:szCs w:val="21"/>
              </w:rPr>
            </w:pPr>
            <w:r w:rsidRPr="001017E1">
              <w:rPr>
                <w:rFonts w:ascii="Times New Roman" w:eastAsia="仿宋" w:hAnsi="Times New Roman" w:cs="Times New Roman"/>
                <w:kern w:val="0"/>
                <w:szCs w:val="21"/>
              </w:rPr>
              <w:t>执行湿地保护法律法规，落实目标责任制，实施湿地生态空间管控</w:t>
            </w:r>
          </w:p>
        </w:tc>
        <w:tc>
          <w:tcPr>
            <w:tcW w:w="615" w:type="pct"/>
            <w:shd w:val="clear" w:color="auto" w:fill="auto"/>
            <w:vAlign w:val="center"/>
          </w:tcPr>
          <w:p w14:paraId="68F80734"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 xml:space="preserve">　</w:t>
            </w:r>
          </w:p>
        </w:tc>
        <w:tc>
          <w:tcPr>
            <w:tcW w:w="347" w:type="pct"/>
            <w:vAlign w:val="center"/>
          </w:tcPr>
          <w:p w14:paraId="0E394F6D"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w:t>
            </w:r>
          </w:p>
        </w:tc>
        <w:tc>
          <w:tcPr>
            <w:tcW w:w="514" w:type="pct"/>
            <w:vAlign w:val="center"/>
          </w:tcPr>
          <w:p w14:paraId="47A8D3E7"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w:t>
            </w:r>
          </w:p>
        </w:tc>
      </w:tr>
      <w:tr w:rsidR="001017E1" w:rsidRPr="001017E1" w14:paraId="50D98816" w14:textId="77777777" w:rsidTr="00A37DC4">
        <w:trPr>
          <w:trHeight w:val="369"/>
          <w:jc w:val="center"/>
        </w:trPr>
        <w:tc>
          <w:tcPr>
            <w:tcW w:w="761" w:type="pct"/>
            <w:shd w:val="clear" w:color="auto" w:fill="auto"/>
            <w:vAlign w:val="center"/>
          </w:tcPr>
          <w:p w14:paraId="58CEC806"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湿地保护率</w:t>
            </w:r>
          </w:p>
        </w:tc>
        <w:tc>
          <w:tcPr>
            <w:tcW w:w="312" w:type="pct"/>
            <w:shd w:val="clear" w:color="auto" w:fill="auto"/>
            <w:vAlign w:val="center"/>
          </w:tcPr>
          <w:p w14:paraId="0FDC6074"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w:t>
            </w:r>
          </w:p>
        </w:tc>
        <w:tc>
          <w:tcPr>
            <w:tcW w:w="2451" w:type="pct"/>
            <w:shd w:val="clear" w:color="auto" w:fill="auto"/>
            <w:vAlign w:val="center"/>
          </w:tcPr>
          <w:p w14:paraId="146D068E" w14:textId="2EBFF132" w:rsidR="00530054" w:rsidRPr="001017E1" w:rsidRDefault="00B33A19">
            <w:pPr>
              <w:widowControl/>
              <w:adjustRightInd w:val="0"/>
              <w:snapToGrid w:val="0"/>
              <w:jc w:val="left"/>
              <w:rPr>
                <w:rFonts w:ascii="Times New Roman" w:eastAsia="仿宋" w:hAnsi="Times New Roman" w:cs="Times New Roman"/>
                <w:kern w:val="0"/>
                <w:szCs w:val="21"/>
              </w:rPr>
            </w:pPr>
            <w:bookmarkStart w:id="497" w:name="_Hlk91515651"/>
            <w:r w:rsidRPr="001017E1">
              <w:rPr>
                <w:rFonts w:ascii="Times New Roman" w:eastAsia="仿宋" w:hAnsi="Times New Roman" w:cs="Times New Roman"/>
                <w:kern w:val="0"/>
                <w:szCs w:val="21"/>
              </w:rPr>
              <w:t>提升湿地保护率至</w:t>
            </w:r>
            <w:r w:rsidR="001E413B" w:rsidRPr="001017E1">
              <w:rPr>
                <w:rFonts w:ascii="Times New Roman" w:eastAsia="仿宋" w:hAnsi="Times New Roman" w:cs="Times New Roman"/>
                <w:kern w:val="0"/>
                <w:szCs w:val="21"/>
              </w:rPr>
              <w:t>60</w:t>
            </w:r>
            <w:r w:rsidRPr="001017E1">
              <w:rPr>
                <w:rFonts w:ascii="Times New Roman" w:eastAsia="仿宋" w:hAnsi="Times New Roman" w:cs="Times New Roman"/>
                <w:kern w:val="0"/>
                <w:szCs w:val="21"/>
              </w:rPr>
              <w:t xml:space="preserve"> %</w:t>
            </w:r>
            <w:bookmarkEnd w:id="497"/>
          </w:p>
        </w:tc>
        <w:tc>
          <w:tcPr>
            <w:tcW w:w="615" w:type="pct"/>
            <w:shd w:val="clear" w:color="auto" w:fill="auto"/>
            <w:vAlign w:val="center"/>
          </w:tcPr>
          <w:p w14:paraId="35A122D8"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建议值</w:t>
            </w:r>
          </w:p>
        </w:tc>
        <w:tc>
          <w:tcPr>
            <w:tcW w:w="347" w:type="pct"/>
            <w:vAlign w:val="center"/>
          </w:tcPr>
          <w:p w14:paraId="01C28739" w14:textId="1494CF80" w:rsidR="00530054" w:rsidRPr="001017E1" w:rsidRDefault="00B33A19">
            <w:pPr>
              <w:widowControl/>
              <w:adjustRightInd w:val="0"/>
              <w:snapToGrid w:val="0"/>
              <w:jc w:val="center"/>
              <w:rPr>
                <w:rFonts w:ascii="Times New Roman" w:eastAsia="仿宋" w:hAnsi="Times New Roman" w:cs="Times New Roman"/>
                <w:kern w:val="0"/>
                <w:szCs w:val="21"/>
              </w:rPr>
            </w:pPr>
            <w:bookmarkStart w:id="498" w:name="_Hlk91515595"/>
            <w:r w:rsidRPr="001017E1">
              <w:rPr>
                <w:rFonts w:ascii="Times New Roman" w:eastAsia="仿宋" w:hAnsi="Times New Roman" w:cs="Times New Roman" w:hint="eastAsia"/>
                <w:kern w:val="0"/>
                <w:szCs w:val="21"/>
              </w:rPr>
              <w:t>现状</w:t>
            </w:r>
            <w:r w:rsidR="001E413B" w:rsidRPr="001017E1">
              <w:rPr>
                <w:rFonts w:ascii="Times New Roman" w:eastAsia="仿宋" w:hAnsi="Times New Roman" w:cs="Times New Roman"/>
                <w:kern w:val="0"/>
                <w:szCs w:val="21"/>
              </w:rPr>
              <w:t>57.88</w:t>
            </w:r>
            <w:r w:rsidR="00CF4249" w:rsidRPr="001017E1">
              <w:rPr>
                <w:rFonts w:ascii="Times New Roman" w:eastAsia="仿宋" w:hAnsi="Times New Roman" w:cs="Times New Roman"/>
                <w:kern w:val="0"/>
                <w:szCs w:val="21"/>
              </w:rPr>
              <w:t>%</w:t>
            </w:r>
            <w:bookmarkEnd w:id="498"/>
          </w:p>
        </w:tc>
        <w:tc>
          <w:tcPr>
            <w:tcW w:w="514" w:type="pct"/>
            <w:vAlign w:val="center"/>
          </w:tcPr>
          <w:p w14:paraId="1ECA4583"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w:t>
            </w:r>
          </w:p>
        </w:tc>
      </w:tr>
      <w:tr w:rsidR="001017E1" w:rsidRPr="001017E1" w14:paraId="0B73E650" w14:textId="77777777" w:rsidTr="00A37DC4">
        <w:trPr>
          <w:trHeight w:val="912"/>
          <w:jc w:val="center"/>
        </w:trPr>
        <w:tc>
          <w:tcPr>
            <w:tcW w:w="761" w:type="pct"/>
            <w:shd w:val="clear" w:color="auto" w:fill="auto"/>
            <w:vAlign w:val="center"/>
          </w:tcPr>
          <w:p w14:paraId="44468823"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重要湿地名录</w:t>
            </w:r>
          </w:p>
        </w:tc>
        <w:tc>
          <w:tcPr>
            <w:tcW w:w="312" w:type="pct"/>
            <w:shd w:val="clear" w:color="auto" w:fill="auto"/>
            <w:vAlign w:val="center"/>
          </w:tcPr>
          <w:p w14:paraId="60E17FE1"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1</w:t>
            </w:r>
            <w:r w:rsidRPr="001017E1">
              <w:rPr>
                <w:rFonts w:ascii="Times New Roman" w:eastAsia="仿宋" w:hAnsi="Times New Roman" w:cs="Times New Roman"/>
                <w:kern w:val="0"/>
                <w:szCs w:val="21"/>
              </w:rPr>
              <w:t>处</w:t>
            </w:r>
          </w:p>
        </w:tc>
        <w:tc>
          <w:tcPr>
            <w:tcW w:w="2451" w:type="pct"/>
            <w:shd w:val="clear" w:color="auto" w:fill="auto"/>
            <w:vAlign w:val="center"/>
          </w:tcPr>
          <w:p w14:paraId="45F3BA6C" w14:textId="2BE92E27" w:rsidR="00530054" w:rsidRPr="001017E1" w:rsidRDefault="00B33A19">
            <w:pPr>
              <w:widowControl/>
              <w:adjustRightInd w:val="0"/>
              <w:snapToGrid w:val="0"/>
              <w:jc w:val="left"/>
              <w:rPr>
                <w:rFonts w:ascii="Times New Roman" w:eastAsia="仿宋" w:hAnsi="Times New Roman" w:cs="Times New Roman"/>
                <w:kern w:val="0"/>
                <w:szCs w:val="21"/>
              </w:rPr>
            </w:pPr>
            <w:r w:rsidRPr="001017E1">
              <w:rPr>
                <w:rFonts w:ascii="Times New Roman" w:eastAsia="仿宋" w:hAnsi="Times New Roman" w:cs="Times New Roman"/>
                <w:kern w:val="0"/>
                <w:szCs w:val="21"/>
              </w:rPr>
              <w:t>公布县级重要湿地名录，与其他区联合申报钱塘江省级重要湿</w:t>
            </w:r>
            <w:r w:rsidR="00CC14CE" w:rsidRPr="001017E1">
              <w:rPr>
                <w:rFonts w:ascii="Times New Roman" w:eastAsia="仿宋" w:hAnsi="Times New Roman" w:cs="Times New Roman" w:hint="eastAsia"/>
                <w:kern w:val="0"/>
                <w:szCs w:val="21"/>
              </w:rPr>
              <w:t>1</w:t>
            </w:r>
            <w:r w:rsidR="001E413B" w:rsidRPr="001017E1">
              <w:rPr>
                <w:rFonts w:ascii="Times New Roman" w:eastAsia="仿宋" w:hAnsi="Times New Roman" w:cs="Times New Roman" w:hint="eastAsia"/>
                <w:kern w:val="0"/>
                <w:szCs w:val="21"/>
              </w:rPr>
              <w:t>处</w:t>
            </w:r>
          </w:p>
        </w:tc>
        <w:tc>
          <w:tcPr>
            <w:tcW w:w="615" w:type="pct"/>
            <w:shd w:val="clear" w:color="auto" w:fill="auto"/>
            <w:vAlign w:val="center"/>
          </w:tcPr>
          <w:p w14:paraId="3243995A"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 xml:space="preserve">　</w:t>
            </w:r>
          </w:p>
        </w:tc>
        <w:tc>
          <w:tcPr>
            <w:tcW w:w="347" w:type="pct"/>
            <w:vAlign w:val="center"/>
          </w:tcPr>
          <w:p w14:paraId="665EDC8C"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符合</w:t>
            </w:r>
          </w:p>
        </w:tc>
        <w:tc>
          <w:tcPr>
            <w:tcW w:w="514" w:type="pct"/>
            <w:vAlign w:val="center"/>
          </w:tcPr>
          <w:p w14:paraId="603FD24E"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附表</w:t>
            </w:r>
            <w:r w:rsidRPr="001017E1">
              <w:rPr>
                <w:rFonts w:ascii="Times New Roman" w:eastAsia="仿宋" w:hAnsi="Times New Roman" w:cs="Times New Roman"/>
                <w:kern w:val="0"/>
                <w:szCs w:val="21"/>
              </w:rPr>
              <w:t>7</w:t>
            </w:r>
            <w:r w:rsidRPr="001017E1">
              <w:rPr>
                <w:rFonts w:ascii="Times New Roman" w:eastAsia="仿宋" w:hAnsi="Times New Roman" w:cs="Times New Roman" w:hint="eastAsia"/>
                <w:kern w:val="0"/>
                <w:szCs w:val="21"/>
              </w:rPr>
              <w:t xml:space="preserve"> </w:t>
            </w:r>
            <w:r w:rsidRPr="001017E1">
              <w:rPr>
                <w:rFonts w:ascii="Times New Roman" w:eastAsia="仿宋" w:hAnsi="Times New Roman" w:cs="Times New Roman" w:hint="eastAsia"/>
                <w:kern w:val="0"/>
                <w:szCs w:val="21"/>
              </w:rPr>
              <w:t>省级重要湿地管理规定</w:t>
            </w:r>
          </w:p>
        </w:tc>
      </w:tr>
      <w:tr w:rsidR="001017E1" w:rsidRPr="001017E1" w14:paraId="4FDCC6DB" w14:textId="77777777" w:rsidTr="00A37DC4">
        <w:trPr>
          <w:trHeight w:val="369"/>
          <w:jc w:val="center"/>
        </w:trPr>
        <w:tc>
          <w:tcPr>
            <w:tcW w:w="761" w:type="pct"/>
            <w:shd w:val="clear" w:color="auto" w:fill="auto"/>
            <w:vAlign w:val="center"/>
          </w:tcPr>
          <w:p w14:paraId="785734B8"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省级以上湿地公园</w:t>
            </w:r>
          </w:p>
        </w:tc>
        <w:tc>
          <w:tcPr>
            <w:tcW w:w="312" w:type="pct"/>
            <w:shd w:val="clear" w:color="auto" w:fill="auto"/>
            <w:vAlign w:val="center"/>
          </w:tcPr>
          <w:p w14:paraId="448E76BF"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w:t>
            </w:r>
          </w:p>
        </w:tc>
        <w:tc>
          <w:tcPr>
            <w:tcW w:w="2451" w:type="pct"/>
            <w:shd w:val="clear" w:color="auto" w:fill="auto"/>
            <w:vAlign w:val="center"/>
          </w:tcPr>
          <w:p w14:paraId="286E59A0" w14:textId="77777777" w:rsidR="00530054" w:rsidRPr="001017E1" w:rsidRDefault="00B33A19">
            <w:pPr>
              <w:widowControl/>
              <w:adjustRightInd w:val="0"/>
              <w:snapToGrid w:val="0"/>
              <w:jc w:val="left"/>
              <w:rPr>
                <w:rFonts w:ascii="Times New Roman" w:eastAsia="仿宋" w:hAnsi="Times New Roman" w:cs="Times New Roman"/>
                <w:kern w:val="0"/>
                <w:szCs w:val="21"/>
              </w:rPr>
            </w:pPr>
            <w:r w:rsidRPr="001017E1">
              <w:rPr>
                <w:rFonts w:ascii="Times New Roman" w:eastAsia="仿宋" w:hAnsi="Times New Roman" w:cs="Times New Roman"/>
                <w:kern w:val="0"/>
                <w:szCs w:val="21"/>
              </w:rPr>
              <w:t>-</w:t>
            </w:r>
          </w:p>
        </w:tc>
        <w:tc>
          <w:tcPr>
            <w:tcW w:w="615" w:type="pct"/>
            <w:shd w:val="clear" w:color="auto" w:fill="auto"/>
            <w:vAlign w:val="center"/>
          </w:tcPr>
          <w:p w14:paraId="2C71199B"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 xml:space="preserve">　</w:t>
            </w:r>
          </w:p>
        </w:tc>
        <w:tc>
          <w:tcPr>
            <w:tcW w:w="347" w:type="pct"/>
            <w:vAlign w:val="center"/>
          </w:tcPr>
          <w:p w14:paraId="09F017EB"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w:t>
            </w:r>
          </w:p>
        </w:tc>
        <w:tc>
          <w:tcPr>
            <w:tcW w:w="514" w:type="pct"/>
            <w:vAlign w:val="center"/>
          </w:tcPr>
          <w:p w14:paraId="5AD24638"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w:t>
            </w:r>
          </w:p>
        </w:tc>
      </w:tr>
      <w:tr w:rsidR="001017E1" w:rsidRPr="001017E1" w14:paraId="0231131B" w14:textId="77777777" w:rsidTr="00A37DC4">
        <w:trPr>
          <w:trHeight w:val="683"/>
          <w:jc w:val="center"/>
        </w:trPr>
        <w:tc>
          <w:tcPr>
            <w:tcW w:w="761" w:type="pct"/>
            <w:shd w:val="clear" w:color="auto" w:fill="auto"/>
            <w:vAlign w:val="center"/>
          </w:tcPr>
          <w:p w14:paraId="63C5AAB4"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市级湿地公园</w:t>
            </w:r>
          </w:p>
        </w:tc>
        <w:tc>
          <w:tcPr>
            <w:tcW w:w="312" w:type="pct"/>
            <w:shd w:val="clear" w:color="auto" w:fill="auto"/>
            <w:vAlign w:val="center"/>
          </w:tcPr>
          <w:p w14:paraId="3132B1DA"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1</w:t>
            </w:r>
            <w:r w:rsidRPr="001017E1">
              <w:rPr>
                <w:rFonts w:ascii="Times New Roman" w:eastAsia="仿宋" w:hAnsi="Times New Roman" w:cs="Times New Roman"/>
                <w:kern w:val="0"/>
                <w:szCs w:val="21"/>
              </w:rPr>
              <w:t>处</w:t>
            </w:r>
          </w:p>
        </w:tc>
        <w:tc>
          <w:tcPr>
            <w:tcW w:w="2451" w:type="pct"/>
            <w:shd w:val="clear" w:color="auto" w:fill="auto"/>
            <w:vAlign w:val="center"/>
          </w:tcPr>
          <w:p w14:paraId="00DDD8B5" w14:textId="58F5F1B6" w:rsidR="00530054" w:rsidRPr="001017E1" w:rsidRDefault="00B33A19">
            <w:pPr>
              <w:widowControl/>
              <w:adjustRightInd w:val="0"/>
              <w:snapToGrid w:val="0"/>
              <w:jc w:val="left"/>
              <w:rPr>
                <w:rFonts w:ascii="Times New Roman" w:eastAsia="仿宋" w:hAnsi="Times New Roman" w:cs="Times New Roman"/>
                <w:kern w:val="0"/>
                <w:szCs w:val="21"/>
              </w:rPr>
            </w:pPr>
            <w:r w:rsidRPr="001017E1">
              <w:rPr>
                <w:rFonts w:ascii="Times New Roman" w:eastAsia="仿宋" w:hAnsi="Times New Roman" w:cs="Times New Roman"/>
                <w:kern w:val="0"/>
                <w:szCs w:val="21"/>
              </w:rPr>
              <w:t>建成</w:t>
            </w:r>
            <w:r w:rsidR="00F37FB3" w:rsidRPr="001017E1">
              <w:rPr>
                <w:rFonts w:ascii="Times New Roman" w:eastAsia="仿宋" w:hAnsi="Times New Roman" w:cs="Times New Roman"/>
                <w:kern w:val="0"/>
                <w:szCs w:val="21"/>
              </w:rPr>
              <w:t>杭州铜鉴湖市级湿地公园</w:t>
            </w:r>
            <w:r w:rsidR="00F37FB3" w:rsidRPr="001017E1">
              <w:rPr>
                <w:rFonts w:ascii="Times New Roman" w:eastAsia="仿宋" w:hAnsi="Times New Roman" w:cs="Times New Roman"/>
                <w:kern w:val="0"/>
                <w:szCs w:val="21"/>
              </w:rPr>
              <w:t>1</w:t>
            </w:r>
            <w:r w:rsidR="00F37FB3" w:rsidRPr="001017E1">
              <w:rPr>
                <w:rFonts w:ascii="Times New Roman" w:eastAsia="仿宋" w:hAnsi="Times New Roman" w:cs="Times New Roman"/>
                <w:kern w:val="0"/>
                <w:szCs w:val="21"/>
              </w:rPr>
              <w:t>处</w:t>
            </w:r>
            <w:r w:rsidRPr="001017E1">
              <w:rPr>
                <w:rFonts w:ascii="Times New Roman" w:eastAsia="仿宋" w:hAnsi="Times New Roman" w:cs="Times New Roman"/>
                <w:kern w:val="0"/>
                <w:szCs w:val="21"/>
              </w:rPr>
              <w:t>，保护湿地</w:t>
            </w:r>
            <w:r w:rsidR="00612A81" w:rsidRPr="001017E1">
              <w:rPr>
                <w:rFonts w:ascii="Times New Roman" w:eastAsia="仿宋" w:hAnsi="Times New Roman" w:cs="Times New Roman" w:hint="eastAsia"/>
                <w:kern w:val="0"/>
                <w:szCs w:val="21"/>
              </w:rPr>
              <w:t>面积</w:t>
            </w:r>
            <w:r w:rsidR="00E836A0" w:rsidRPr="001017E1">
              <w:rPr>
                <w:rFonts w:ascii="Times New Roman" w:eastAsia="仿宋" w:hAnsi="Times New Roman" w:cs="Times New Roman"/>
                <w:kern w:val="0"/>
                <w:szCs w:val="21"/>
              </w:rPr>
              <w:t>87.43</w:t>
            </w:r>
            <w:r w:rsidRPr="001017E1">
              <w:rPr>
                <w:rFonts w:ascii="Times New Roman" w:eastAsia="仿宋" w:hAnsi="Times New Roman" w:cs="Times New Roman"/>
                <w:kern w:val="0"/>
                <w:szCs w:val="21"/>
              </w:rPr>
              <w:t>公顷</w:t>
            </w:r>
          </w:p>
        </w:tc>
        <w:tc>
          <w:tcPr>
            <w:tcW w:w="615" w:type="pct"/>
            <w:vMerge w:val="restart"/>
            <w:shd w:val="clear" w:color="auto" w:fill="auto"/>
            <w:vAlign w:val="center"/>
          </w:tcPr>
          <w:p w14:paraId="59CF496E"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不纳入国家和地方自然保护地体系，纳入湿地保护率统计</w:t>
            </w:r>
          </w:p>
        </w:tc>
        <w:tc>
          <w:tcPr>
            <w:tcW w:w="347" w:type="pct"/>
            <w:vAlign w:val="center"/>
          </w:tcPr>
          <w:p w14:paraId="0040EB37"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符合</w:t>
            </w:r>
          </w:p>
        </w:tc>
        <w:tc>
          <w:tcPr>
            <w:tcW w:w="514" w:type="pct"/>
            <w:vAlign w:val="center"/>
          </w:tcPr>
          <w:p w14:paraId="558C4B49"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附表</w:t>
            </w:r>
            <w:r w:rsidRPr="001017E1">
              <w:rPr>
                <w:rFonts w:ascii="Times New Roman" w:eastAsia="仿宋" w:hAnsi="Times New Roman" w:cs="Times New Roman"/>
                <w:kern w:val="0"/>
                <w:szCs w:val="21"/>
              </w:rPr>
              <w:t>7</w:t>
            </w:r>
            <w:r w:rsidRPr="001017E1">
              <w:rPr>
                <w:rFonts w:ascii="Times New Roman" w:eastAsia="仿宋" w:hAnsi="Times New Roman" w:cs="Times New Roman" w:hint="eastAsia"/>
                <w:kern w:val="0"/>
                <w:szCs w:val="21"/>
              </w:rPr>
              <w:t xml:space="preserve"> </w:t>
            </w:r>
            <w:r w:rsidRPr="001017E1">
              <w:rPr>
                <w:rFonts w:ascii="Times New Roman" w:eastAsia="仿宋" w:hAnsi="Times New Roman" w:cs="Times New Roman" w:hint="eastAsia"/>
                <w:kern w:val="0"/>
                <w:szCs w:val="21"/>
              </w:rPr>
              <w:t>市级湿地公园</w:t>
            </w:r>
          </w:p>
        </w:tc>
      </w:tr>
      <w:tr w:rsidR="001017E1" w:rsidRPr="001017E1" w14:paraId="7F9A5067" w14:textId="77777777" w:rsidTr="00A37DC4">
        <w:trPr>
          <w:trHeight w:val="369"/>
          <w:jc w:val="center"/>
        </w:trPr>
        <w:tc>
          <w:tcPr>
            <w:tcW w:w="761" w:type="pct"/>
            <w:shd w:val="clear" w:color="auto" w:fill="auto"/>
            <w:vAlign w:val="center"/>
          </w:tcPr>
          <w:p w14:paraId="2FB69DAB"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湿地保护小区示范</w:t>
            </w:r>
          </w:p>
        </w:tc>
        <w:tc>
          <w:tcPr>
            <w:tcW w:w="312" w:type="pct"/>
            <w:shd w:val="clear" w:color="auto" w:fill="auto"/>
            <w:vAlign w:val="center"/>
          </w:tcPr>
          <w:p w14:paraId="0BCB7F12"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1</w:t>
            </w:r>
            <w:r w:rsidRPr="001017E1">
              <w:rPr>
                <w:rFonts w:ascii="Times New Roman" w:eastAsia="仿宋" w:hAnsi="Times New Roman" w:cs="Times New Roman"/>
                <w:kern w:val="0"/>
                <w:szCs w:val="21"/>
              </w:rPr>
              <w:t>处</w:t>
            </w:r>
          </w:p>
        </w:tc>
        <w:tc>
          <w:tcPr>
            <w:tcW w:w="2451" w:type="pct"/>
            <w:shd w:val="clear" w:color="auto" w:fill="auto"/>
            <w:vAlign w:val="center"/>
          </w:tcPr>
          <w:p w14:paraId="18D686C5" w14:textId="6E46B5F2" w:rsidR="00530054" w:rsidRPr="001017E1" w:rsidRDefault="00B33A19">
            <w:pPr>
              <w:widowControl/>
              <w:adjustRightInd w:val="0"/>
              <w:snapToGrid w:val="0"/>
              <w:jc w:val="left"/>
              <w:rPr>
                <w:rFonts w:ascii="Times New Roman" w:eastAsia="仿宋" w:hAnsi="Times New Roman" w:cs="Times New Roman"/>
                <w:kern w:val="0"/>
                <w:szCs w:val="21"/>
              </w:rPr>
            </w:pPr>
            <w:r w:rsidRPr="001017E1">
              <w:rPr>
                <w:rFonts w:ascii="Times New Roman" w:eastAsia="仿宋" w:hAnsi="Times New Roman" w:cs="Times New Roman"/>
                <w:kern w:val="0"/>
                <w:szCs w:val="21"/>
              </w:rPr>
              <w:t>示范建设</w:t>
            </w:r>
            <w:bookmarkStart w:id="499" w:name="_Hlk88900799"/>
            <w:r w:rsidRPr="001017E1">
              <w:rPr>
                <w:rFonts w:ascii="Times New Roman" w:eastAsia="仿宋" w:hAnsi="Times New Roman" w:cs="Times New Roman"/>
                <w:kern w:val="0"/>
                <w:szCs w:val="21"/>
              </w:rPr>
              <w:t>西湖钱塘江湿地保护小区</w:t>
            </w:r>
            <w:bookmarkEnd w:id="499"/>
            <w:r w:rsidR="00612A81" w:rsidRPr="001017E1">
              <w:rPr>
                <w:rFonts w:ascii="Times New Roman" w:eastAsia="仿宋" w:hAnsi="Times New Roman" w:cs="Times New Roman" w:hint="eastAsia"/>
                <w:kern w:val="0"/>
                <w:szCs w:val="21"/>
              </w:rPr>
              <w:t>1</w:t>
            </w:r>
            <w:r w:rsidR="00612A81" w:rsidRPr="001017E1">
              <w:rPr>
                <w:rFonts w:ascii="Times New Roman" w:eastAsia="仿宋" w:hAnsi="Times New Roman" w:cs="Times New Roman" w:hint="eastAsia"/>
                <w:kern w:val="0"/>
                <w:szCs w:val="21"/>
              </w:rPr>
              <w:t>处</w:t>
            </w:r>
            <w:r w:rsidR="00E836A0" w:rsidRPr="001017E1">
              <w:rPr>
                <w:rFonts w:ascii="Times New Roman" w:eastAsia="仿宋" w:hAnsi="Times New Roman" w:cs="Times New Roman" w:hint="eastAsia"/>
                <w:kern w:val="0"/>
                <w:szCs w:val="21"/>
              </w:rPr>
              <w:t>，保护湿地</w:t>
            </w:r>
            <w:r w:rsidR="00612A81" w:rsidRPr="001017E1">
              <w:rPr>
                <w:rFonts w:ascii="Times New Roman" w:eastAsia="仿宋" w:hAnsi="Times New Roman" w:cs="Times New Roman" w:hint="eastAsia"/>
                <w:kern w:val="0"/>
                <w:szCs w:val="21"/>
              </w:rPr>
              <w:t>面积</w:t>
            </w:r>
            <w:r w:rsidR="00E836A0" w:rsidRPr="001017E1">
              <w:rPr>
                <w:rFonts w:ascii="Times New Roman" w:eastAsia="仿宋" w:hAnsi="Times New Roman" w:cs="Times New Roman"/>
                <w:kern w:val="0"/>
                <w:szCs w:val="21"/>
              </w:rPr>
              <w:t>806.85</w:t>
            </w:r>
            <w:r w:rsidR="00E836A0" w:rsidRPr="001017E1">
              <w:rPr>
                <w:rFonts w:ascii="Times New Roman" w:eastAsia="仿宋" w:hAnsi="Times New Roman" w:cs="Times New Roman"/>
                <w:kern w:val="0"/>
                <w:szCs w:val="21"/>
              </w:rPr>
              <w:t>公顷</w:t>
            </w:r>
          </w:p>
        </w:tc>
        <w:tc>
          <w:tcPr>
            <w:tcW w:w="615" w:type="pct"/>
            <w:vMerge/>
            <w:shd w:val="clear" w:color="auto" w:fill="auto"/>
            <w:vAlign w:val="center"/>
          </w:tcPr>
          <w:p w14:paraId="78FCF400" w14:textId="77777777" w:rsidR="00530054" w:rsidRPr="001017E1" w:rsidRDefault="00530054">
            <w:pPr>
              <w:widowControl/>
              <w:adjustRightInd w:val="0"/>
              <w:snapToGrid w:val="0"/>
              <w:jc w:val="center"/>
              <w:rPr>
                <w:rFonts w:ascii="Times New Roman" w:eastAsia="仿宋" w:hAnsi="Times New Roman" w:cs="Times New Roman"/>
                <w:kern w:val="0"/>
                <w:szCs w:val="21"/>
              </w:rPr>
            </w:pPr>
          </w:p>
        </w:tc>
        <w:tc>
          <w:tcPr>
            <w:tcW w:w="347" w:type="pct"/>
            <w:vAlign w:val="center"/>
          </w:tcPr>
          <w:p w14:paraId="1B29AC4C"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符合</w:t>
            </w:r>
          </w:p>
        </w:tc>
        <w:tc>
          <w:tcPr>
            <w:tcW w:w="514" w:type="pct"/>
            <w:vAlign w:val="center"/>
          </w:tcPr>
          <w:p w14:paraId="28C3A2AC"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附表</w:t>
            </w:r>
            <w:r w:rsidRPr="001017E1">
              <w:rPr>
                <w:rFonts w:ascii="Times New Roman" w:eastAsia="仿宋" w:hAnsi="Times New Roman" w:cs="Times New Roman"/>
                <w:kern w:val="0"/>
                <w:szCs w:val="21"/>
              </w:rPr>
              <w:t>7</w:t>
            </w:r>
          </w:p>
          <w:p w14:paraId="744469C3"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湿地保护小区</w:t>
            </w:r>
          </w:p>
        </w:tc>
      </w:tr>
      <w:tr w:rsidR="001017E1" w:rsidRPr="001017E1" w14:paraId="237B1C1C" w14:textId="77777777" w:rsidTr="00A37DC4">
        <w:trPr>
          <w:trHeight w:val="369"/>
          <w:jc w:val="center"/>
        </w:trPr>
        <w:tc>
          <w:tcPr>
            <w:tcW w:w="761" w:type="pct"/>
            <w:shd w:val="clear" w:color="auto" w:fill="auto"/>
            <w:vAlign w:val="center"/>
          </w:tcPr>
          <w:p w14:paraId="5E0B7547"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小微湿地修复示范</w:t>
            </w:r>
          </w:p>
        </w:tc>
        <w:tc>
          <w:tcPr>
            <w:tcW w:w="312" w:type="pct"/>
            <w:shd w:val="clear" w:color="auto" w:fill="auto"/>
            <w:vAlign w:val="center"/>
          </w:tcPr>
          <w:p w14:paraId="789F1A5A" w14:textId="2943926D" w:rsidR="00530054" w:rsidRPr="001017E1" w:rsidRDefault="001E413B">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1</w:t>
            </w:r>
            <w:r w:rsidR="00B33A19" w:rsidRPr="001017E1">
              <w:rPr>
                <w:rFonts w:ascii="Times New Roman" w:eastAsia="仿宋" w:hAnsi="Times New Roman" w:cs="Times New Roman"/>
                <w:kern w:val="0"/>
                <w:szCs w:val="21"/>
              </w:rPr>
              <w:t>处</w:t>
            </w:r>
          </w:p>
        </w:tc>
        <w:tc>
          <w:tcPr>
            <w:tcW w:w="2451" w:type="pct"/>
            <w:shd w:val="clear" w:color="auto" w:fill="auto"/>
            <w:vAlign w:val="center"/>
          </w:tcPr>
          <w:p w14:paraId="0AC2EEAD" w14:textId="7FBF688E" w:rsidR="00530054" w:rsidRPr="001017E1" w:rsidRDefault="009D0896">
            <w:pPr>
              <w:widowControl/>
              <w:adjustRightInd w:val="0"/>
              <w:snapToGrid w:val="0"/>
              <w:jc w:val="left"/>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小和山余杭塘河地块公园小微湿地修复示范</w:t>
            </w:r>
            <w:r w:rsidRPr="001017E1">
              <w:rPr>
                <w:rFonts w:ascii="Times New Roman" w:eastAsia="仿宋" w:hAnsi="Times New Roman" w:cs="Times New Roman"/>
                <w:kern w:val="0"/>
                <w:szCs w:val="21"/>
              </w:rPr>
              <w:t>1</w:t>
            </w:r>
            <w:r w:rsidRPr="001017E1">
              <w:rPr>
                <w:rFonts w:ascii="Times New Roman" w:eastAsia="仿宋" w:hAnsi="Times New Roman" w:cs="Times New Roman"/>
                <w:kern w:val="0"/>
                <w:szCs w:val="21"/>
              </w:rPr>
              <w:t>处</w:t>
            </w:r>
            <w:r w:rsidR="00CC14CE" w:rsidRPr="001017E1">
              <w:rPr>
                <w:rFonts w:ascii="Times New Roman" w:eastAsia="仿宋" w:hAnsi="Times New Roman" w:cs="Times New Roman" w:hint="eastAsia"/>
                <w:kern w:val="0"/>
                <w:szCs w:val="21"/>
              </w:rPr>
              <w:t>，面积</w:t>
            </w:r>
            <w:r w:rsidR="00CC14CE" w:rsidRPr="001017E1">
              <w:rPr>
                <w:rFonts w:ascii="Times New Roman" w:eastAsia="仿宋" w:hAnsi="Times New Roman" w:cs="Times New Roman" w:hint="eastAsia"/>
                <w:kern w:val="0"/>
                <w:szCs w:val="21"/>
              </w:rPr>
              <w:t>7</w:t>
            </w:r>
            <w:r w:rsidR="00CC14CE" w:rsidRPr="001017E1">
              <w:rPr>
                <w:rFonts w:ascii="Times New Roman" w:eastAsia="仿宋" w:hAnsi="Times New Roman" w:cs="Times New Roman"/>
                <w:kern w:val="0"/>
                <w:szCs w:val="21"/>
              </w:rPr>
              <w:t>.96</w:t>
            </w:r>
            <w:r w:rsidR="00CC14CE" w:rsidRPr="001017E1">
              <w:rPr>
                <w:rFonts w:ascii="Times New Roman" w:eastAsia="仿宋" w:hAnsi="Times New Roman" w:cs="Times New Roman" w:hint="eastAsia"/>
                <w:kern w:val="0"/>
                <w:szCs w:val="21"/>
              </w:rPr>
              <w:t>公顷</w:t>
            </w:r>
          </w:p>
        </w:tc>
        <w:tc>
          <w:tcPr>
            <w:tcW w:w="615" w:type="pct"/>
            <w:shd w:val="clear" w:color="auto" w:fill="auto"/>
            <w:vAlign w:val="center"/>
          </w:tcPr>
          <w:p w14:paraId="734B1F9D"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 xml:space="preserve">　</w:t>
            </w:r>
          </w:p>
        </w:tc>
        <w:tc>
          <w:tcPr>
            <w:tcW w:w="347" w:type="pct"/>
            <w:vAlign w:val="center"/>
          </w:tcPr>
          <w:p w14:paraId="2408AFCA"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w:t>
            </w:r>
          </w:p>
        </w:tc>
        <w:tc>
          <w:tcPr>
            <w:tcW w:w="514" w:type="pct"/>
            <w:vAlign w:val="center"/>
          </w:tcPr>
          <w:p w14:paraId="7C4CA5A1"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w:t>
            </w:r>
          </w:p>
        </w:tc>
      </w:tr>
      <w:tr w:rsidR="001017E1" w:rsidRPr="001017E1" w14:paraId="26AAA4B3" w14:textId="77777777" w:rsidTr="00A37DC4">
        <w:trPr>
          <w:trHeight w:val="369"/>
          <w:jc w:val="center"/>
        </w:trPr>
        <w:tc>
          <w:tcPr>
            <w:tcW w:w="761" w:type="pct"/>
            <w:shd w:val="clear" w:color="auto" w:fill="auto"/>
            <w:vAlign w:val="center"/>
          </w:tcPr>
          <w:p w14:paraId="44F21325"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湿地资源专项调查与年度监测</w:t>
            </w:r>
          </w:p>
        </w:tc>
        <w:tc>
          <w:tcPr>
            <w:tcW w:w="312" w:type="pct"/>
            <w:shd w:val="clear" w:color="auto" w:fill="auto"/>
            <w:vAlign w:val="center"/>
          </w:tcPr>
          <w:p w14:paraId="15D55C65"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1</w:t>
            </w:r>
            <w:r w:rsidRPr="001017E1">
              <w:rPr>
                <w:rFonts w:ascii="Times New Roman" w:eastAsia="仿宋" w:hAnsi="Times New Roman" w:cs="Times New Roman"/>
                <w:kern w:val="0"/>
                <w:szCs w:val="21"/>
              </w:rPr>
              <w:t>项</w:t>
            </w:r>
          </w:p>
        </w:tc>
        <w:tc>
          <w:tcPr>
            <w:tcW w:w="2451" w:type="pct"/>
            <w:shd w:val="clear" w:color="auto" w:fill="auto"/>
            <w:vAlign w:val="center"/>
          </w:tcPr>
          <w:p w14:paraId="35463C06" w14:textId="77777777" w:rsidR="00530054" w:rsidRPr="001017E1" w:rsidRDefault="00B33A19">
            <w:pPr>
              <w:widowControl/>
              <w:adjustRightInd w:val="0"/>
              <w:snapToGrid w:val="0"/>
              <w:jc w:val="left"/>
              <w:rPr>
                <w:rFonts w:ascii="Times New Roman" w:eastAsia="仿宋" w:hAnsi="Times New Roman" w:cs="Times New Roman"/>
                <w:kern w:val="0"/>
                <w:szCs w:val="21"/>
              </w:rPr>
            </w:pPr>
            <w:r w:rsidRPr="001017E1">
              <w:rPr>
                <w:rFonts w:ascii="Times New Roman" w:eastAsia="仿宋" w:hAnsi="Times New Roman" w:cs="Times New Roman"/>
                <w:kern w:val="0"/>
                <w:szCs w:val="21"/>
              </w:rPr>
              <w:t>开展湿地资源专项调查，实施湿地年度监测</w:t>
            </w:r>
          </w:p>
        </w:tc>
        <w:tc>
          <w:tcPr>
            <w:tcW w:w="615" w:type="pct"/>
            <w:shd w:val="clear" w:color="auto" w:fill="auto"/>
            <w:vAlign w:val="center"/>
          </w:tcPr>
          <w:p w14:paraId="627987E5"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 xml:space="preserve">　</w:t>
            </w:r>
          </w:p>
        </w:tc>
        <w:tc>
          <w:tcPr>
            <w:tcW w:w="347" w:type="pct"/>
            <w:vAlign w:val="center"/>
          </w:tcPr>
          <w:p w14:paraId="6B5F5499"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w:t>
            </w:r>
          </w:p>
        </w:tc>
        <w:tc>
          <w:tcPr>
            <w:tcW w:w="514" w:type="pct"/>
            <w:vAlign w:val="center"/>
          </w:tcPr>
          <w:p w14:paraId="433D6DD0"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w:t>
            </w:r>
          </w:p>
        </w:tc>
      </w:tr>
      <w:tr w:rsidR="001017E1" w:rsidRPr="001017E1" w14:paraId="071689EB" w14:textId="77777777" w:rsidTr="00A37DC4">
        <w:trPr>
          <w:trHeight w:val="369"/>
          <w:jc w:val="center"/>
        </w:trPr>
        <w:tc>
          <w:tcPr>
            <w:tcW w:w="761" w:type="pct"/>
            <w:shd w:val="clear" w:color="auto" w:fill="auto"/>
            <w:vAlign w:val="center"/>
          </w:tcPr>
          <w:p w14:paraId="7B7D1C39"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县级湿地保护规划</w:t>
            </w:r>
          </w:p>
        </w:tc>
        <w:tc>
          <w:tcPr>
            <w:tcW w:w="312" w:type="pct"/>
            <w:shd w:val="clear" w:color="auto" w:fill="auto"/>
            <w:vAlign w:val="center"/>
          </w:tcPr>
          <w:p w14:paraId="09B0B590"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1</w:t>
            </w:r>
            <w:r w:rsidRPr="001017E1">
              <w:rPr>
                <w:rFonts w:ascii="Times New Roman" w:eastAsia="仿宋" w:hAnsi="Times New Roman" w:cs="Times New Roman"/>
                <w:kern w:val="0"/>
                <w:szCs w:val="21"/>
              </w:rPr>
              <w:t>项</w:t>
            </w:r>
          </w:p>
        </w:tc>
        <w:tc>
          <w:tcPr>
            <w:tcW w:w="2451" w:type="pct"/>
            <w:shd w:val="clear" w:color="auto" w:fill="auto"/>
            <w:vAlign w:val="center"/>
          </w:tcPr>
          <w:p w14:paraId="5B321CB8" w14:textId="77777777" w:rsidR="00530054" w:rsidRPr="001017E1" w:rsidRDefault="00B33A19">
            <w:pPr>
              <w:widowControl/>
              <w:adjustRightInd w:val="0"/>
              <w:snapToGrid w:val="0"/>
              <w:jc w:val="left"/>
              <w:rPr>
                <w:rFonts w:ascii="Times New Roman" w:eastAsia="仿宋" w:hAnsi="Times New Roman" w:cs="Times New Roman"/>
                <w:kern w:val="0"/>
                <w:szCs w:val="21"/>
              </w:rPr>
            </w:pPr>
            <w:r w:rsidRPr="001017E1">
              <w:rPr>
                <w:rFonts w:ascii="Times New Roman" w:eastAsia="仿宋" w:hAnsi="Times New Roman" w:cs="Times New Roman"/>
                <w:kern w:val="0"/>
                <w:szCs w:val="21"/>
              </w:rPr>
              <w:t>编制湿地保护规划，湿地保护纳入国土空间规划，并落地上图</w:t>
            </w:r>
          </w:p>
        </w:tc>
        <w:tc>
          <w:tcPr>
            <w:tcW w:w="615" w:type="pct"/>
            <w:shd w:val="clear" w:color="auto" w:fill="auto"/>
            <w:vAlign w:val="center"/>
          </w:tcPr>
          <w:p w14:paraId="2C849CA8"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 xml:space="preserve">　</w:t>
            </w:r>
          </w:p>
        </w:tc>
        <w:tc>
          <w:tcPr>
            <w:tcW w:w="347" w:type="pct"/>
            <w:vAlign w:val="center"/>
          </w:tcPr>
          <w:p w14:paraId="767A9C64"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w:t>
            </w:r>
          </w:p>
        </w:tc>
        <w:tc>
          <w:tcPr>
            <w:tcW w:w="514" w:type="pct"/>
            <w:vAlign w:val="center"/>
          </w:tcPr>
          <w:p w14:paraId="58CE8D7B"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w:t>
            </w:r>
          </w:p>
        </w:tc>
      </w:tr>
      <w:tr w:rsidR="001017E1" w:rsidRPr="001017E1" w14:paraId="709CCEC8" w14:textId="77777777" w:rsidTr="00A37DC4">
        <w:trPr>
          <w:trHeight w:val="369"/>
          <w:jc w:val="center"/>
        </w:trPr>
        <w:tc>
          <w:tcPr>
            <w:tcW w:w="761" w:type="pct"/>
            <w:shd w:val="clear" w:color="auto" w:fill="auto"/>
            <w:vAlign w:val="center"/>
          </w:tcPr>
          <w:p w14:paraId="06B5B4DF"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湿地科普宣教</w:t>
            </w:r>
          </w:p>
        </w:tc>
        <w:tc>
          <w:tcPr>
            <w:tcW w:w="312" w:type="pct"/>
            <w:shd w:val="clear" w:color="auto" w:fill="auto"/>
            <w:vAlign w:val="center"/>
          </w:tcPr>
          <w:p w14:paraId="03E880D8"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1</w:t>
            </w:r>
            <w:r w:rsidRPr="001017E1">
              <w:rPr>
                <w:rFonts w:ascii="Times New Roman" w:eastAsia="仿宋" w:hAnsi="Times New Roman" w:cs="Times New Roman"/>
                <w:kern w:val="0"/>
                <w:szCs w:val="21"/>
              </w:rPr>
              <w:t>项</w:t>
            </w:r>
          </w:p>
        </w:tc>
        <w:tc>
          <w:tcPr>
            <w:tcW w:w="2451" w:type="pct"/>
            <w:shd w:val="clear" w:color="auto" w:fill="auto"/>
            <w:vAlign w:val="center"/>
          </w:tcPr>
          <w:p w14:paraId="09A389EE" w14:textId="77777777" w:rsidR="00530054" w:rsidRPr="001017E1" w:rsidRDefault="00B33A19">
            <w:pPr>
              <w:widowControl/>
              <w:adjustRightInd w:val="0"/>
              <w:snapToGrid w:val="0"/>
              <w:jc w:val="left"/>
              <w:rPr>
                <w:rFonts w:ascii="Times New Roman" w:eastAsia="仿宋" w:hAnsi="Times New Roman" w:cs="Times New Roman"/>
                <w:kern w:val="0"/>
                <w:szCs w:val="21"/>
              </w:rPr>
            </w:pPr>
            <w:r w:rsidRPr="001017E1">
              <w:rPr>
                <w:rFonts w:ascii="Times New Roman" w:eastAsia="仿宋" w:hAnsi="Times New Roman" w:cs="Times New Roman"/>
                <w:kern w:val="0"/>
                <w:szCs w:val="21"/>
              </w:rPr>
              <w:t>开展湿地科普宣教活动，建立湿地保护志愿者制度</w:t>
            </w:r>
          </w:p>
        </w:tc>
        <w:tc>
          <w:tcPr>
            <w:tcW w:w="615" w:type="pct"/>
            <w:shd w:val="clear" w:color="auto" w:fill="auto"/>
            <w:vAlign w:val="center"/>
          </w:tcPr>
          <w:p w14:paraId="61EF306C"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 xml:space="preserve">　</w:t>
            </w:r>
          </w:p>
        </w:tc>
        <w:tc>
          <w:tcPr>
            <w:tcW w:w="347" w:type="pct"/>
            <w:vAlign w:val="center"/>
          </w:tcPr>
          <w:p w14:paraId="30218B95"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w:t>
            </w:r>
          </w:p>
        </w:tc>
        <w:tc>
          <w:tcPr>
            <w:tcW w:w="514" w:type="pct"/>
            <w:vAlign w:val="center"/>
          </w:tcPr>
          <w:p w14:paraId="11F49FA2"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w:t>
            </w:r>
          </w:p>
        </w:tc>
      </w:tr>
      <w:tr w:rsidR="001017E1" w:rsidRPr="001017E1" w14:paraId="1B29B12E" w14:textId="77777777" w:rsidTr="00A37DC4">
        <w:trPr>
          <w:trHeight w:val="369"/>
          <w:jc w:val="center"/>
        </w:trPr>
        <w:tc>
          <w:tcPr>
            <w:tcW w:w="761" w:type="pct"/>
            <w:shd w:val="clear" w:color="auto" w:fill="auto"/>
            <w:vAlign w:val="center"/>
          </w:tcPr>
          <w:p w14:paraId="4AB5D30E"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三江汇湿地修复</w:t>
            </w:r>
          </w:p>
        </w:tc>
        <w:tc>
          <w:tcPr>
            <w:tcW w:w="312" w:type="pct"/>
            <w:shd w:val="clear" w:color="auto" w:fill="auto"/>
            <w:vAlign w:val="center"/>
          </w:tcPr>
          <w:p w14:paraId="3C6E986D"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1</w:t>
            </w:r>
            <w:r w:rsidRPr="001017E1">
              <w:rPr>
                <w:rFonts w:ascii="Times New Roman" w:eastAsia="仿宋" w:hAnsi="Times New Roman" w:cs="Times New Roman"/>
                <w:kern w:val="0"/>
                <w:szCs w:val="21"/>
              </w:rPr>
              <w:t>项</w:t>
            </w:r>
          </w:p>
        </w:tc>
        <w:tc>
          <w:tcPr>
            <w:tcW w:w="2451" w:type="pct"/>
            <w:shd w:val="clear" w:color="auto" w:fill="auto"/>
            <w:vAlign w:val="center"/>
          </w:tcPr>
          <w:p w14:paraId="79DA6D5A" w14:textId="77777777" w:rsidR="00530054" w:rsidRPr="001017E1" w:rsidRDefault="00B33A19">
            <w:pPr>
              <w:widowControl/>
              <w:adjustRightInd w:val="0"/>
              <w:snapToGrid w:val="0"/>
              <w:jc w:val="left"/>
              <w:rPr>
                <w:rFonts w:ascii="Times New Roman" w:eastAsia="仿宋" w:hAnsi="Times New Roman" w:cs="Times New Roman"/>
                <w:kern w:val="0"/>
                <w:szCs w:val="21"/>
              </w:rPr>
            </w:pPr>
            <w:r w:rsidRPr="001017E1">
              <w:rPr>
                <w:rFonts w:ascii="Times New Roman" w:eastAsia="仿宋" w:hAnsi="Times New Roman" w:cs="Times New Roman"/>
                <w:kern w:val="0"/>
                <w:szCs w:val="21"/>
              </w:rPr>
              <w:t>严格实施湿地管控，保护修复三江汇未来城市湿地</w:t>
            </w:r>
          </w:p>
        </w:tc>
        <w:tc>
          <w:tcPr>
            <w:tcW w:w="615" w:type="pct"/>
            <w:shd w:val="clear" w:color="auto" w:fill="auto"/>
            <w:vAlign w:val="center"/>
          </w:tcPr>
          <w:p w14:paraId="4BA21B24"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 xml:space="preserve">　</w:t>
            </w:r>
          </w:p>
        </w:tc>
        <w:tc>
          <w:tcPr>
            <w:tcW w:w="347" w:type="pct"/>
            <w:vAlign w:val="center"/>
          </w:tcPr>
          <w:p w14:paraId="24F82140"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w:t>
            </w:r>
          </w:p>
        </w:tc>
        <w:tc>
          <w:tcPr>
            <w:tcW w:w="514" w:type="pct"/>
            <w:vAlign w:val="center"/>
          </w:tcPr>
          <w:p w14:paraId="5E2060AD"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w:t>
            </w:r>
          </w:p>
        </w:tc>
      </w:tr>
      <w:tr w:rsidR="001017E1" w:rsidRPr="001017E1" w14:paraId="035DBB15" w14:textId="77777777" w:rsidTr="00A37DC4">
        <w:trPr>
          <w:trHeight w:val="369"/>
          <w:jc w:val="center"/>
        </w:trPr>
        <w:tc>
          <w:tcPr>
            <w:tcW w:w="761" w:type="pct"/>
            <w:shd w:val="clear" w:color="auto" w:fill="auto"/>
            <w:vAlign w:val="center"/>
          </w:tcPr>
          <w:p w14:paraId="297EED81"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西湖铜鉴湖保护</w:t>
            </w:r>
          </w:p>
        </w:tc>
        <w:tc>
          <w:tcPr>
            <w:tcW w:w="312" w:type="pct"/>
            <w:shd w:val="clear" w:color="auto" w:fill="auto"/>
            <w:vAlign w:val="center"/>
          </w:tcPr>
          <w:p w14:paraId="056A45C2"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1</w:t>
            </w:r>
            <w:r w:rsidRPr="001017E1">
              <w:rPr>
                <w:rFonts w:ascii="Times New Roman" w:eastAsia="仿宋" w:hAnsi="Times New Roman" w:cs="Times New Roman"/>
                <w:kern w:val="0"/>
                <w:szCs w:val="21"/>
              </w:rPr>
              <w:t>项</w:t>
            </w:r>
          </w:p>
        </w:tc>
        <w:tc>
          <w:tcPr>
            <w:tcW w:w="2451" w:type="pct"/>
            <w:shd w:val="clear" w:color="auto" w:fill="auto"/>
            <w:vAlign w:val="center"/>
          </w:tcPr>
          <w:p w14:paraId="5902D96C" w14:textId="77777777" w:rsidR="00530054" w:rsidRPr="001017E1" w:rsidRDefault="00B33A19">
            <w:pPr>
              <w:widowControl/>
              <w:adjustRightInd w:val="0"/>
              <w:snapToGrid w:val="0"/>
              <w:jc w:val="left"/>
              <w:rPr>
                <w:rFonts w:ascii="Times New Roman" w:eastAsia="仿宋" w:hAnsi="Times New Roman" w:cs="Times New Roman"/>
                <w:kern w:val="0"/>
                <w:szCs w:val="21"/>
              </w:rPr>
            </w:pPr>
            <w:r w:rsidRPr="001017E1">
              <w:rPr>
                <w:rFonts w:ascii="Times New Roman" w:eastAsia="仿宋" w:hAnsi="Times New Roman" w:cs="Times New Roman"/>
                <w:kern w:val="0"/>
                <w:szCs w:val="21"/>
              </w:rPr>
              <w:t>加强铜鉴湖防洪排涝调蓄功能，进行水环境改善和水景观提升，兼顾湿地涵养、滨湖公园、湿地科普功能</w:t>
            </w:r>
          </w:p>
        </w:tc>
        <w:tc>
          <w:tcPr>
            <w:tcW w:w="615" w:type="pct"/>
            <w:shd w:val="clear" w:color="auto" w:fill="auto"/>
            <w:vAlign w:val="center"/>
          </w:tcPr>
          <w:p w14:paraId="5D5BFC0B"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kern w:val="0"/>
                <w:szCs w:val="21"/>
              </w:rPr>
              <w:t xml:space="preserve">　</w:t>
            </w:r>
          </w:p>
        </w:tc>
        <w:tc>
          <w:tcPr>
            <w:tcW w:w="347" w:type="pct"/>
            <w:vAlign w:val="center"/>
          </w:tcPr>
          <w:p w14:paraId="2CE11CD8"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w:t>
            </w:r>
          </w:p>
        </w:tc>
        <w:tc>
          <w:tcPr>
            <w:tcW w:w="514" w:type="pct"/>
            <w:vAlign w:val="center"/>
          </w:tcPr>
          <w:p w14:paraId="531C650E" w14:textId="77777777" w:rsidR="00530054" w:rsidRPr="001017E1" w:rsidRDefault="00B33A19">
            <w:pPr>
              <w:widowControl/>
              <w:adjustRightInd w:val="0"/>
              <w:snapToGrid w:val="0"/>
              <w:jc w:val="center"/>
              <w:rPr>
                <w:rFonts w:ascii="Times New Roman" w:eastAsia="仿宋" w:hAnsi="Times New Roman" w:cs="Times New Roman"/>
                <w:kern w:val="0"/>
                <w:szCs w:val="21"/>
              </w:rPr>
            </w:pPr>
            <w:r w:rsidRPr="001017E1">
              <w:rPr>
                <w:rFonts w:ascii="Times New Roman" w:eastAsia="仿宋" w:hAnsi="Times New Roman" w:cs="Times New Roman" w:hint="eastAsia"/>
                <w:kern w:val="0"/>
                <w:szCs w:val="21"/>
              </w:rPr>
              <w:t>-</w:t>
            </w:r>
          </w:p>
        </w:tc>
      </w:tr>
    </w:tbl>
    <w:p w14:paraId="3DDEC4CF" w14:textId="77777777" w:rsidR="00530054" w:rsidRPr="001017E1" w:rsidRDefault="00B33A19">
      <w:pPr>
        <w:widowControl/>
        <w:jc w:val="left"/>
        <w:rPr>
          <w:rFonts w:ascii="Times New Roman" w:hAnsi="Times New Roman" w:cs="Times New Roman"/>
        </w:rPr>
      </w:pPr>
      <w:r w:rsidRPr="001017E1">
        <w:rPr>
          <w:rFonts w:ascii="Times New Roman" w:hAnsi="Times New Roman" w:cs="Times New Roman"/>
        </w:rPr>
        <w:br w:type="page"/>
      </w:r>
    </w:p>
    <w:p w14:paraId="26310B2C" w14:textId="77777777" w:rsidR="00530054" w:rsidRPr="001017E1" w:rsidRDefault="00B33A19">
      <w:pPr>
        <w:pStyle w:val="2"/>
        <w:adjustRightInd w:val="0"/>
        <w:snapToGrid w:val="0"/>
        <w:spacing w:before="0" w:afterLines="25" w:after="60" w:line="240" w:lineRule="auto"/>
        <w:jc w:val="center"/>
        <w:rPr>
          <w:rFonts w:ascii="Times New Roman" w:eastAsia="仿宋" w:hAnsi="Times New Roman" w:cs="Times New Roman"/>
        </w:rPr>
      </w:pPr>
      <w:bookmarkStart w:id="500" w:name="_Toc101533948"/>
      <w:r w:rsidRPr="001017E1">
        <w:rPr>
          <w:rFonts w:ascii="Times New Roman" w:eastAsia="仿宋" w:hAnsi="Times New Roman" w:cs="Times New Roman"/>
        </w:rPr>
        <w:lastRenderedPageBreak/>
        <w:t>附表</w:t>
      </w:r>
      <w:r w:rsidRPr="001017E1">
        <w:rPr>
          <w:rFonts w:ascii="Times New Roman" w:eastAsia="仿宋" w:hAnsi="Times New Roman" w:cs="Times New Roman"/>
        </w:rPr>
        <w:t xml:space="preserve">7 </w:t>
      </w:r>
      <w:r w:rsidRPr="001017E1">
        <w:rPr>
          <w:rFonts w:ascii="Times New Roman" w:eastAsia="仿宋" w:hAnsi="Times New Roman" w:cs="Times New Roman" w:hint="eastAsia"/>
        </w:rPr>
        <w:t>西湖区</w:t>
      </w:r>
      <w:r w:rsidRPr="001017E1">
        <w:rPr>
          <w:rFonts w:ascii="Times New Roman" w:eastAsia="仿宋" w:hAnsi="Times New Roman" w:cs="Times New Roman"/>
        </w:rPr>
        <w:t>“</w:t>
      </w:r>
      <w:r w:rsidRPr="001017E1">
        <w:rPr>
          <w:rFonts w:ascii="Times New Roman" w:eastAsia="仿宋" w:hAnsi="Times New Roman" w:cs="Times New Roman"/>
        </w:rPr>
        <w:t>十四五</w:t>
      </w:r>
      <w:r w:rsidRPr="001017E1">
        <w:rPr>
          <w:rFonts w:ascii="Times New Roman" w:eastAsia="仿宋" w:hAnsi="Times New Roman" w:cs="Times New Roman"/>
        </w:rPr>
        <w:t>”</w:t>
      </w:r>
      <w:r w:rsidRPr="001017E1">
        <w:rPr>
          <w:rFonts w:ascii="Times New Roman" w:eastAsia="仿宋" w:hAnsi="Times New Roman" w:cs="Times New Roman"/>
        </w:rPr>
        <w:t>湿地保护负面清单规划表</w:t>
      </w:r>
      <w:bookmarkEnd w:id="500"/>
    </w:p>
    <w:tbl>
      <w:tblPr>
        <w:tblStyle w:val="af3"/>
        <w:tblW w:w="5128" w:type="pct"/>
        <w:jc w:val="center"/>
        <w:tblLook w:val="04A0" w:firstRow="1" w:lastRow="0" w:firstColumn="1" w:lastColumn="0" w:noHBand="0" w:noVBand="1"/>
      </w:tblPr>
      <w:tblGrid>
        <w:gridCol w:w="472"/>
        <w:gridCol w:w="1428"/>
        <w:gridCol w:w="12405"/>
      </w:tblGrid>
      <w:tr w:rsidR="001017E1" w:rsidRPr="001017E1" w14:paraId="3AF38581" w14:textId="77777777">
        <w:trPr>
          <w:trHeight w:val="342"/>
          <w:tblHeader/>
          <w:jc w:val="center"/>
        </w:trPr>
        <w:tc>
          <w:tcPr>
            <w:tcW w:w="664" w:type="pct"/>
            <w:gridSpan w:val="2"/>
            <w:vAlign w:val="center"/>
          </w:tcPr>
          <w:p w14:paraId="428665E2" w14:textId="77777777" w:rsidR="00530054" w:rsidRPr="001017E1" w:rsidRDefault="00B33A19">
            <w:pPr>
              <w:widowControl/>
              <w:jc w:val="center"/>
              <w:rPr>
                <w:rFonts w:ascii="Times New Roman" w:eastAsia="仿宋" w:hAnsi="Times New Roman" w:cs="Times New Roman"/>
                <w:b/>
                <w:bCs/>
                <w:spacing w:val="-2"/>
                <w:kern w:val="0"/>
                <w:sz w:val="20"/>
                <w:szCs w:val="20"/>
              </w:rPr>
            </w:pPr>
            <w:r w:rsidRPr="001017E1">
              <w:rPr>
                <w:rFonts w:ascii="Times New Roman" w:eastAsia="仿宋" w:hAnsi="Times New Roman" w:cs="Times New Roman"/>
                <w:b/>
                <w:bCs/>
                <w:spacing w:val="-2"/>
                <w:kern w:val="0"/>
                <w:sz w:val="20"/>
                <w:szCs w:val="20"/>
              </w:rPr>
              <w:t>清单名称</w:t>
            </w:r>
          </w:p>
        </w:tc>
        <w:tc>
          <w:tcPr>
            <w:tcW w:w="4336" w:type="pct"/>
            <w:vAlign w:val="center"/>
          </w:tcPr>
          <w:p w14:paraId="38FF7335" w14:textId="77777777" w:rsidR="00530054" w:rsidRPr="001017E1" w:rsidRDefault="00B33A19">
            <w:pPr>
              <w:widowControl/>
              <w:jc w:val="center"/>
              <w:rPr>
                <w:rFonts w:ascii="Times New Roman" w:eastAsia="仿宋" w:hAnsi="Times New Roman" w:cs="Times New Roman"/>
                <w:b/>
                <w:bCs/>
                <w:spacing w:val="-2"/>
                <w:kern w:val="0"/>
                <w:sz w:val="20"/>
                <w:szCs w:val="20"/>
              </w:rPr>
            </w:pPr>
            <w:r w:rsidRPr="001017E1">
              <w:rPr>
                <w:rFonts w:ascii="Times New Roman" w:eastAsia="仿宋" w:hAnsi="Times New Roman" w:cs="Times New Roman"/>
                <w:b/>
                <w:bCs/>
                <w:spacing w:val="-2"/>
                <w:kern w:val="0"/>
                <w:sz w:val="20"/>
                <w:szCs w:val="20"/>
              </w:rPr>
              <w:t>具体要求</w:t>
            </w:r>
          </w:p>
        </w:tc>
      </w:tr>
      <w:tr w:rsidR="001017E1" w:rsidRPr="001017E1" w14:paraId="452D5B02" w14:textId="77777777">
        <w:trPr>
          <w:trHeight w:val="1705"/>
          <w:jc w:val="center"/>
        </w:trPr>
        <w:tc>
          <w:tcPr>
            <w:tcW w:w="664" w:type="pct"/>
            <w:gridSpan w:val="2"/>
            <w:vAlign w:val="center"/>
          </w:tcPr>
          <w:p w14:paraId="2B558A1E" w14:textId="77777777" w:rsidR="00530054" w:rsidRPr="001017E1" w:rsidRDefault="00B33A19">
            <w:pPr>
              <w:widowControl/>
              <w:rPr>
                <w:rFonts w:ascii="Times New Roman" w:eastAsia="仿宋" w:hAnsi="Times New Roman" w:cs="Times New Roman"/>
                <w:spacing w:val="-2"/>
                <w:kern w:val="0"/>
                <w:sz w:val="20"/>
                <w:szCs w:val="20"/>
              </w:rPr>
            </w:pPr>
            <w:r w:rsidRPr="001017E1">
              <w:rPr>
                <w:rFonts w:ascii="Times New Roman" w:eastAsia="仿宋" w:hAnsi="Times New Roman" w:cs="Times New Roman"/>
                <w:spacing w:val="-2"/>
                <w:kern w:val="0"/>
                <w:sz w:val="20"/>
                <w:szCs w:val="20"/>
              </w:rPr>
              <w:t>湿地生态空间管控</w:t>
            </w:r>
          </w:p>
        </w:tc>
        <w:tc>
          <w:tcPr>
            <w:tcW w:w="4336" w:type="pct"/>
            <w:vAlign w:val="center"/>
          </w:tcPr>
          <w:p w14:paraId="0BA07C17" w14:textId="77777777" w:rsidR="00530054" w:rsidRPr="001017E1" w:rsidRDefault="00B33A19">
            <w:pPr>
              <w:widowControl/>
              <w:spacing w:line="230" w:lineRule="exact"/>
              <w:rPr>
                <w:rFonts w:ascii="Times New Roman" w:eastAsia="仿宋" w:hAnsi="Times New Roman" w:cs="Times New Roman"/>
                <w:spacing w:val="-2"/>
                <w:kern w:val="0"/>
                <w:sz w:val="20"/>
                <w:szCs w:val="20"/>
              </w:rPr>
            </w:pPr>
            <w:r w:rsidRPr="001017E1">
              <w:rPr>
                <w:rFonts w:ascii="Times New Roman" w:eastAsia="仿宋" w:hAnsi="Times New Roman" w:cs="Times New Roman"/>
                <w:spacing w:val="-2"/>
                <w:kern w:val="0"/>
                <w:sz w:val="20"/>
                <w:szCs w:val="20"/>
              </w:rPr>
              <w:t>禁止违规占用征收湿地或各种破坏湿地行为：</w:t>
            </w:r>
          </w:p>
          <w:p w14:paraId="26C53402" w14:textId="77777777" w:rsidR="00530054" w:rsidRPr="001017E1" w:rsidRDefault="00B33A19">
            <w:pPr>
              <w:widowControl/>
              <w:spacing w:line="230" w:lineRule="exact"/>
              <w:rPr>
                <w:rFonts w:ascii="Times New Roman" w:eastAsia="仿宋" w:hAnsi="Times New Roman" w:cs="Times New Roman"/>
                <w:spacing w:val="-2"/>
                <w:kern w:val="0"/>
                <w:sz w:val="20"/>
                <w:szCs w:val="20"/>
              </w:rPr>
            </w:pPr>
            <w:r w:rsidRPr="001017E1">
              <w:rPr>
                <w:rFonts w:ascii="Times New Roman" w:eastAsia="仿宋" w:hAnsi="Times New Roman" w:cs="Times New Roman"/>
                <w:spacing w:val="-2"/>
                <w:kern w:val="0"/>
                <w:sz w:val="20"/>
                <w:szCs w:val="20"/>
              </w:rPr>
              <w:t>（</w:t>
            </w:r>
            <w:r w:rsidRPr="001017E1">
              <w:rPr>
                <w:rFonts w:ascii="Times New Roman" w:eastAsia="仿宋" w:hAnsi="Times New Roman" w:cs="Times New Roman"/>
                <w:spacing w:val="-2"/>
                <w:kern w:val="0"/>
                <w:sz w:val="20"/>
                <w:szCs w:val="20"/>
              </w:rPr>
              <w:t>1</w:t>
            </w:r>
            <w:r w:rsidRPr="001017E1">
              <w:rPr>
                <w:rFonts w:ascii="Times New Roman" w:eastAsia="仿宋" w:hAnsi="Times New Roman" w:cs="Times New Roman"/>
                <w:spacing w:val="-2"/>
                <w:kern w:val="0"/>
                <w:sz w:val="20"/>
                <w:szCs w:val="20"/>
              </w:rPr>
              <w:t>）禁止开（围）垦、填埋、排干湿地，永久性截断湿地水源，过度放牧和过度捕捞。</w:t>
            </w:r>
          </w:p>
          <w:p w14:paraId="7668E64C" w14:textId="77777777" w:rsidR="00530054" w:rsidRPr="001017E1" w:rsidRDefault="00B33A19">
            <w:pPr>
              <w:widowControl/>
              <w:spacing w:line="230" w:lineRule="exact"/>
              <w:rPr>
                <w:rFonts w:ascii="Times New Roman" w:eastAsia="仿宋" w:hAnsi="Times New Roman" w:cs="Times New Roman"/>
                <w:spacing w:val="-2"/>
                <w:kern w:val="0"/>
                <w:sz w:val="20"/>
                <w:szCs w:val="20"/>
              </w:rPr>
            </w:pPr>
            <w:r w:rsidRPr="001017E1">
              <w:rPr>
                <w:rFonts w:ascii="Times New Roman" w:eastAsia="仿宋" w:hAnsi="Times New Roman" w:cs="Times New Roman"/>
                <w:spacing w:val="-2"/>
                <w:kern w:val="0"/>
                <w:sz w:val="20"/>
                <w:szCs w:val="20"/>
              </w:rPr>
              <w:t>（</w:t>
            </w:r>
            <w:r w:rsidRPr="001017E1">
              <w:rPr>
                <w:rFonts w:ascii="Times New Roman" w:eastAsia="仿宋" w:hAnsi="Times New Roman" w:cs="Times New Roman"/>
                <w:spacing w:val="-2"/>
                <w:kern w:val="0"/>
                <w:sz w:val="20"/>
                <w:szCs w:val="20"/>
              </w:rPr>
              <w:t>2</w:t>
            </w:r>
            <w:r w:rsidRPr="001017E1">
              <w:rPr>
                <w:rFonts w:ascii="Times New Roman" w:eastAsia="仿宋" w:hAnsi="Times New Roman" w:cs="Times New Roman"/>
                <w:spacing w:val="-2"/>
                <w:kern w:val="0"/>
                <w:sz w:val="20"/>
                <w:szCs w:val="20"/>
              </w:rPr>
              <w:t>）禁止在湿地内采砂、采矿、取土，依法取得相关许可的除外。</w:t>
            </w:r>
          </w:p>
          <w:p w14:paraId="3157ECF1" w14:textId="77777777" w:rsidR="00530054" w:rsidRPr="001017E1" w:rsidRDefault="00B33A19">
            <w:pPr>
              <w:widowControl/>
              <w:spacing w:line="230" w:lineRule="exact"/>
              <w:rPr>
                <w:rFonts w:ascii="Times New Roman" w:eastAsia="仿宋" w:hAnsi="Times New Roman" w:cs="Times New Roman"/>
                <w:spacing w:val="-2"/>
                <w:kern w:val="0"/>
                <w:sz w:val="20"/>
                <w:szCs w:val="20"/>
              </w:rPr>
            </w:pPr>
            <w:r w:rsidRPr="001017E1">
              <w:rPr>
                <w:rFonts w:ascii="Times New Roman" w:eastAsia="仿宋" w:hAnsi="Times New Roman" w:cs="Times New Roman"/>
                <w:spacing w:val="-2"/>
                <w:kern w:val="0"/>
                <w:sz w:val="20"/>
                <w:szCs w:val="20"/>
              </w:rPr>
              <w:t>（</w:t>
            </w:r>
            <w:r w:rsidRPr="001017E1">
              <w:rPr>
                <w:rFonts w:ascii="Times New Roman" w:eastAsia="仿宋" w:hAnsi="Times New Roman" w:cs="Times New Roman"/>
                <w:spacing w:val="-2"/>
                <w:kern w:val="0"/>
                <w:sz w:val="20"/>
                <w:szCs w:val="20"/>
              </w:rPr>
              <w:t>3</w:t>
            </w:r>
            <w:r w:rsidRPr="001017E1">
              <w:rPr>
                <w:rFonts w:ascii="Times New Roman" w:eastAsia="仿宋" w:hAnsi="Times New Roman" w:cs="Times New Roman"/>
                <w:spacing w:val="-2"/>
                <w:kern w:val="0"/>
                <w:sz w:val="20"/>
                <w:szCs w:val="20"/>
              </w:rPr>
              <w:t>）在湿地范围内从事旅游、种植、畜牧、水产养殖、航运等利用活动，应当避免改变湿地的自然状况，并采取措施减轻对湿地生态功能的影响。</w:t>
            </w:r>
          </w:p>
          <w:p w14:paraId="1529B2CB" w14:textId="77777777" w:rsidR="00530054" w:rsidRPr="001017E1" w:rsidRDefault="00B33A19">
            <w:pPr>
              <w:widowControl/>
              <w:spacing w:line="230" w:lineRule="exact"/>
              <w:rPr>
                <w:rFonts w:ascii="Times New Roman" w:eastAsia="仿宋" w:hAnsi="Times New Roman" w:cs="Times New Roman"/>
                <w:spacing w:val="-2"/>
                <w:kern w:val="0"/>
                <w:sz w:val="20"/>
                <w:szCs w:val="20"/>
              </w:rPr>
            </w:pPr>
            <w:r w:rsidRPr="001017E1">
              <w:rPr>
                <w:rFonts w:ascii="Times New Roman" w:eastAsia="仿宋" w:hAnsi="Times New Roman" w:cs="Times New Roman"/>
                <w:spacing w:val="-2"/>
                <w:kern w:val="0"/>
                <w:sz w:val="20"/>
                <w:szCs w:val="20"/>
              </w:rPr>
              <w:t>（</w:t>
            </w:r>
            <w:r w:rsidRPr="001017E1">
              <w:rPr>
                <w:rFonts w:ascii="Times New Roman" w:eastAsia="仿宋" w:hAnsi="Times New Roman" w:cs="Times New Roman"/>
                <w:spacing w:val="-2"/>
                <w:kern w:val="0"/>
                <w:sz w:val="20"/>
                <w:szCs w:val="20"/>
              </w:rPr>
              <w:t>4</w:t>
            </w:r>
            <w:r w:rsidRPr="001017E1">
              <w:rPr>
                <w:rFonts w:ascii="Times New Roman" w:eastAsia="仿宋" w:hAnsi="Times New Roman" w:cs="Times New Roman"/>
                <w:spacing w:val="-2"/>
                <w:kern w:val="0"/>
                <w:sz w:val="20"/>
                <w:szCs w:val="20"/>
              </w:rPr>
              <w:t>）禁止向湿地排放不符合水污染物排放标准的工业废水、生活污水及其他污染湿地的废水、污水。</w:t>
            </w:r>
          </w:p>
          <w:p w14:paraId="7BBCD608" w14:textId="77777777" w:rsidR="00530054" w:rsidRPr="001017E1" w:rsidRDefault="00B33A19">
            <w:pPr>
              <w:widowControl/>
              <w:spacing w:line="230" w:lineRule="exact"/>
              <w:rPr>
                <w:rFonts w:ascii="Times New Roman" w:eastAsia="仿宋" w:hAnsi="Times New Roman" w:cs="Times New Roman"/>
                <w:spacing w:val="-2"/>
                <w:kern w:val="0"/>
                <w:sz w:val="20"/>
                <w:szCs w:val="20"/>
              </w:rPr>
            </w:pPr>
            <w:r w:rsidRPr="001017E1">
              <w:rPr>
                <w:rFonts w:ascii="Times New Roman" w:eastAsia="仿宋" w:hAnsi="Times New Roman" w:cs="Times New Roman"/>
                <w:spacing w:val="-2"/>
                <w:kern w:val="0"/>
                <w:sz w:val="20"/>
                <w:szCs w:val="20"/>
              </w:rPr>
              <w:t>（</w:t>
            </w:r>
            <w:r w:rsidRPr="001017E1">
              <w:rPr>
                <w:rFonts w:ascii="Times New Roman" w:eastAsia="仿宋" w:hAnsi="Times New Roman" w:cs="Times New Roman"/>
                <w:spacing w:val="-2"/>
                <w:kern w:val="0"/>
                <w:sz w:val="20"/>
                <w:szCs w:val="20"/>
              </w:rPr>
              <w:t>5</w:t>
            </w:r>
            <w:r w:rsidRPr="001017E1">
              <w:rPr>
                <w:rFonts w:ascii="Times New Roman" w:eastAsia="仿宋" w:hAnsi="Times New Roman" w:cs="Times New Roman"/>
                <w:spacing w:val="-2"/>
                <w:kern w:val="0"/>
                <w:sz w:val="20"/>
                <w:szCs w:val="20"/>
              </w:rPr>
              <w:t>）禁止向湿地倾倒、堆放、丢弃、遗撒固体废物。</w:t>
            </w:r>
          </w:p>
          <w:p w14:paraId="166BEB44" w14:textId="77777777" w:rsidR="00530054" w:rsidRPr="001017E1" w:rsidRDefault="00B33A19">
            <w:pPr>
              <w:widowControl/>
              <w:spacing w:line="230" w:lineRule="exact"/>
              <w:rPr>
                <w:rFonts w:ascii="Times New Roman" w:eastAsia="仿宋" w:hAnsi="Times New Roman" w:cs="Times New Roman"/>
                <w:spacing w:val="-2"/>
                <w:kern w:val="0"/>
                <w:sz w:val="20"/>
                <w:szCs w:val="20"/>
              </w:rPr>
            </w:pPr>
            <w:r w:rsidRPr="001017E1">
              <w:rPr>
                <w:rFonts w:ascii="Times New Roman" w:eastAsia="仿宋" w:hAnsi="Times New Roman" w:cs="Times New Roman"/>
                <w:spacing w:val="-2"/>
                <w:kern w:val="0"/>
                <w:sz w:val="20"/>
                <w:szCs w:val="20"/>
              </w:rPr>
              <w:t>（</w:t>
            </w:r>
            <w:r w:rsidRPr="001017E1">
              <w:rPr>
                <w:rFonts w:ascii="Times New Roman" w:eastAsia="仿宋" w:hAnsi="Times New Roman" w:cs="Times New Roman"/>
                <w:spacing w:val="-2"/>
                <w:kern w:val="0"/>
                <w:sz w:val="20"/>
                <w:szCs w:val="20"/>
              </w:rPr>
              <w:t>6</w:t>
            </w:r>
            <w:r w:rsidRPr="001017E1">
              <w:rPr>
                <w:rFonts w:ascii="Times New Roman" w:eastAsia="仿宋" w:hAnsi="Times New Roman" w:cs="Times New Roman"/>
                <w:spacing w:val="-2"/>
                <w:kern w:val="0"/>
                <w:sz w:val="20"/>
                <w:szCs w:val="20"/>
              </w:rPr>
              <w:t>）禁止施用化肥、投粪、过度投药、过度投放饵料等污染湿地的种植养殖行为。</w:t>
            </w:r>
          </w:p>
        </w:tc>
      </w:tr>
      <w:tr w:rsidR="001017E1" w:rsidRPr="001017E1" w14:paraId="58DE1076" w14:textId="77777777">
        <w:trPr>
          <w:trHeight w:val="306"/>
          <w:jc w:val="center"/>
        </w:trPr>
        <w:tc>
          <w:tcPr>
            <w:tcW w:w="165" w:type="pct"/>
            <w:vMerge w:val="restart"/>
            <w:vAlign w:val="center"/>
          </w:tcPr>
          <w:p w14:paraId="78092441" w14:textId="77777777" w:rsidR="00530054" w:rsidRPr="001017E1" w:rsidRDefault="00B33A19">
            <w:pPr>
              <w:widowControl/>
              <w:jc w:val="center"/>
              <w:rPr>
                <w:rFonts w:ascii="Times New Roman" w:eastAsia="仿宋" w:hAnsi="Times New Roman" w:cs="Times New Roman"/>
                <w:spacing w:val="-2"/>
                <w:kern w:val="0"/>
                <w:sz w:val="20"/>
                <w:szCs w:val="20"/>
              </w:rPr>
            </w:pPr>
            <w:r w:rsidRPr="001017E1">
              <w:rPr>
                <w:rFonts w:ascii="Times New Roman" w:eastAsia="仿宋" w:hAnsi="Times New Roman" w:cs="Times New Roman"/>
                <w:spacing w:val="-2"/>
                <w:kern w:val="0"/>
                <w:sz w:val="20"/>
                <w:szCs w:val="20"/>
              </w:rPr>
              <w:t>重要湿地</w:t>
            </w:r>
          </w:p>
        </w:tc>
        <w:tc>
          <w:tcPr>
            <w:tcW w:w="499" w:type="pct"/>
            <w:vAlign w:val="center"/>
          </w:tcPr>
          <w:p w14:paraId="11C0CB3A" w14:textId="77777777" w:rsidR="00530054" w:rsidRPr="001017E1" w:rsidRDefault="00B33A19">
            <w:pPr>
              <w:widowControl/>
              <w:rPr>
                <w:rFonts w:ascii="Times New Roman" w:eastAsia="仿宋" w:hAnsi="Times New Roman" w:cs="Times New Roman"/>
                <w:spacing w:val="-2"/>
                <w:kern w:val="0"/>
                <w:sz w:val="20"/>
                <w:szCs w:val="20"/>
              </w:rPr>
            </w:pPr>
            <w:r w:rsidRPr="001017E1">
              <w:rPr>
                <w:rFonts w:ascii="Times New Roman" w:eastAsia="仿宋" w:hAnsi="Times New Roman" w:cs="Times New Roman"/>
                <w:spacing w:val="-2"/>
                <w:kern w:val="0"/>
                <w:sz w:val="20"/>
                <w:szCs w:val="20"/>
              </w:rPr>
              <w:t>国际重要湿地</w:t>
            </w:r>
          </w:p>
        </w:tc>
        <w:tc>
          <w:tcPr>
            <w:tcW w:w="4336" w:type="pct"/>
            <w:vAlign w:val="center"/>
          </w:tcPr>
          <w:p w14:paraId="2C411C0E" w14:textId="77777777" w:rsidR="00530054" w:rsidRPr="001017E1" w:rsidRDefault="00B33A19">
            <w:pPr>
              <w:widowControl/>
              <w:spacing w:line="230" w:lineRule="exact"/>
              <w:rPr>
                <w:rFonts w:ascii="Times New Roman" w:eastAsia="仿宋" w:hAnsi="Times New Roman" w:cs="Times New Roman"/>
                <w:spacing w:val="-2"/>
                <w:kern w:val="0"/>
                <w:sz w:val="20"/>
                <w:szCs w:val="20"/>
              </w:rPr>
            </w:pPr>
            <w:r w:rsidRPr="001017E1">
              <w:rPr>
                <w:rFonts w:ascii="Times New Roman" w:eastAsia="仿宋" w:hAnsi="Times New Roman" w:cs="Times New Roman"/>
                <w:spacing w:val="-2"/>
                <w:kern w:val="0"/>
                <w:sz w:val="20"/>
                <w:szCs w:val="20"/>
              </w:rPr>
              <w:t>按国际重要湿地管理规定执行</w:t>
            </w:r>
          </w:p>
        </w:tc>
      </w:tr>
      <w:tr w:rsidR="001017E1" w:rsidRPr="001017E1" w14:paraId="18FA8AF9" w14:textId="77777777">
        <w:trPr>
          <w:trHeight w:val="306"/>
          <w:jc w:val="center"/>
        </w:trPr>
        <w:tc>
          <w:tcPr>
            <w:tcW w:w="165" w:type="pct"/>
            <w:vMerge/>
            <w:vAlign w:val="center"/>
          </w:tcPr>
          <w:p w14:paraId="5A2A74BA" w14:textId="77777777" w:rsidR="00530054" w:rsidRPr="001017E1" w:rsidRDefault="00530054">
            <w:pPr>
              <w:widowControl/>
              <w:rPr>
                <w:rFonts w:ascii="Times New Roman" w:eastAsia="仿宋" w:hAnsi="Times New Roman" w:cs="Times New Roman"/>
                <w:spacing w:val="-2"/>
                <w:kern w:val="0"/>
                <w:sz w:val="20"/>
                <w:szCs w:val="20"/>
              </w:rPr>
            </w:pPr>
          </w:p>
        </w:tc>
        <w:tc>
          <w:tcPr>
            <w:tcW w:w="499" w:type="pct"/>
            <w:vAlign w:val="center"/>
          </w:tcPr>
          <w:p w14:paraId="29CCF90F" w14:textId="77777777" w:rsidR="00530054" w:rsidRPr="001017E1" w:rsidRDefault="00B33A19">
            <w:pPr>
              <w:widowControl/>
              <w:rPr>
                <w:rFonts w:ascii="Times New Roman" w:eastAsia="仿宋" w:hAnsi="Times New Roman" w:cs="Times New Roman"/>
                <w:spacing w:val="-2"/>
                <w:kern w:val="0"/>
                <w:sz w:val="20"/>
                <w:szCs w:val="20"/>
              </w:rPr>
            </w:pPr>
            <w:r w:rsidRPr="001017E1">
              <w:rPr>
                <w:rFonts w:ascii="Times New Roman" w:eastAsia="仿宋" w:hAnsi="Times New Roman" w:cs="Times New Roman"/>
                <w:spacing w:val="-2"/>
                <w:kern w:val="0"/>
                <w:sz w:val="20"/>
                <w:szCs w:val="20"/>
              </w:rPr>
              <w:t>国家重要湿地</w:t>
            </w:r>
          </w:p>
        </w:tc>
        <w:tc>
          <w:tcPr>
            <w:tcW w:w="4336" w:type="pct"/>
            <w:vAlign w:val="center"/>
          </w:tcPr>
          <w:p w14:paraId="377B8719" w14:textId="77777777" w:rsidR="00530054" w:rsidRPr="001017E1" w:rsidRDefault="00B33A19">
            <w:pPr>
              <w:widowControl/>
              <w:spacing w:line="230" w:lineRule="exact"/>
              <w:rPr>
                <w:rFonts w:ascii="Times New Roman" w:eastAsia="仿宋" w:hAnsi="Times New Roman" w:cs="Times New Roman"/>
                <w:spacing w:val="-2"/>
                <w:kern w:val="0"/>
                <w:sz w:val="20"/>
                <w:szCs w:val="20"/>
              </w:rPr>
            </w:pPr>
            <w:r w:rsidRPr="001017E1">
              <w:rPr>
                <w:rFonts w:ascii="Times New Roman" w:eastAsia="仿宋" w:hAnsi="Times New Roman" w:cs="Times New Roman"/>
                <w:spacing w:val="-2"/>
                <w:kern w:val="0"/>
                <w:sz w:val="20"/>
                <w:szCs w:val="20"/>
              </w:rPr>
              <w:t>按国家重要湿地管理规定执行</w:t>
            </w:r>
          </w:p>
        </w:tc>
      </w:tr>
      <w:tr w:rsidR="001017E1" w:rsidRPr="001017E1" w14:paraId="512FF091" w14:textId="77777777">
        <w:trPr>
          <w:trHeight w:val="306"/>
          <w:jc w:val="center"/>
        </w:trPr>
        <w:tc>
          <w:tcPr>
            <w:tcW w:w="165" w:type="pct"/>
            <w:vMerge/>
            <w:vAlign w:val="center"/>
          </w:tcPr>
          <w:p w14:paraId="5EB23178" w14:textId="77777777" w:rsidR="00530054" w:rsidRPr="001017E1" w:rsidRDefault="00530054">
            <w:pPr>
              <w:widowControl/>
              <w:rPr>
                <w:rFonts w:ascii="Times New Roman" w:eastAsia="仿宋" w:hAnsi="Times New Roman" w:cs="Times New Roman"/>
                <w:spacing w:val="-2"/>
                <w:kern w:val="0"/>
                <w:sz w:val="20"/>
                <w:szCs w:val="20"/>
              </w:rPr>
            </w:pPr>
          </w:p>
        </w:tc>
        <w:tc>
          <w:tcPr>
            <w:tcW w:w="499" w:type="pct"/>
            <w:vAlign w:val="center"/>
          </w:tcPr>
          <w:p w14:paraId="7520BF94" w14:textId="77777777" w:rsidR="00530054" w:rsidRPr="001017E1" w:rsidRDefault="00B33A19">
            <w:pPr>
              <w:widowControl/>
              <w:rPr>
                <w:rFonts w:ascii="Times New Roman" w:eastAsia="仿宋" w:hAnsi="Times New Roman" w:cs="Times New Roman"/>
                <w:spacing w:val="-2"/>
                <w:kern w:val="0"/>
                <w:sz w:val="20"/>
                <w:szCs w:val="20"/>
              </w:rPr>
            </w:pPr>
            <w:r w:rsidRPr="001017E1">
              <w:rPr>
                <w:rFonts w:ascii="Times New Roman" w:eastAsia="仿宋" w:hAnsi="Times New Roman" w:cs="Times New Roman"/>
                <w:spacing w:val="-2"/>
                <w:kern w:val="0"/>
                <w:sz w:val="20"/>
                <w:szCs w:val="20"/>
              </w:rPr>
              <w:t>省级重要湿地</w:t>
            </w:r>
          </w:p>
        </w:tc>
        <w:tc>
          <w:tcPr>
            <w:tcW w:w="4336" w:type="pct"/>
            <w:vAlign w:val="center"/>
          </w:tcPr>
          <w:p w14:paraId="04627BB1" w14:textId="77777777" w:rsidR="00530054" w:rsidRPr="001017E1" w:rsidRDefault="00B33A19">
            <w:pPr>
              <w:widowControl/>
              <w:spacing w:line="230" w:lineRule="exact"/>
              <w:rPr>
                <w:rFonts w:ascii="Times New Roman" w:eastAsia="仿宋" w:hAnsi="Times New Roman" w:cs="Times New Roman"/>
                <w:spacing w:val="-2"/>
                <w:kern w:val="0"/>
                <w:sz w:val="20"/>
                <w:szCs w:val="20"/>
              </w:rPr>
            </w:pPr>
            <w:r w:rsidRPr="001017E1">
              <w:rPr>
                <w:rFonts w:ascii="Times New Roman" w:eastAsia="仿宋" w:hAnsi="Times New Roman" w:cs="Times New Roman"/>
                <w:spacing w:val="-2"/>
                <w:kern w:val="0"/>
                <w:sz w:val="20"/>
                <w:szCs w:val="20"/>
              </w:rPr>
              <w:t>按省级重要湿地管理规定执行</w:t>
            </w:r>
          </w:p>
        </w:tc>
      </w:tr>
      <w:tr w:rsidR="001017E1" w:rsidRPr="001017E1" w14:paraId="0A7383BF" w14:textId="77777777">
        <w:trPr>
          <w:trHeight w:val="955"/>
          <w:jc w:val="center"/>
        </w:trPr>
        <w:tc>
          <w:tcPr>
            <w:tcW w:w="165" w:type="pct"/>
            <w:vMerge/>
            <w:vAlign w:val="center"/>
          </w:tcPr>
          <w:p w14:paraId="372CDE84" w14:textId="77777777" w:rsidR="00530054" w:rsidRPr="001017E1" w:rsidRDefault="00530054">
            <w:pPr>
              <w:widowControl/>
              <w:rPr>
                <w:rFonts w:ascii="Times New Roman" w:eastAsia="仿宋" w:hAnsi="Times New Roman" w:cs="Times New Roman"/>
                <w:spacing w:val="-2"/>
                <w:kern w:val="0"/>
                <w:sz w:val="20"/>
                <w:szCs w:val="20"/>
              </w:rPr>
            </w:pPr>
          </w:p>
        </w:tc>
        <w:tc>
          <w:tcPr>
            <w:tcW w:w="499" w:type="pct"/>
            <w:vAlign w:val="center"/>
          </w:tcPr>
          <w:p w14:paraId="4F6140C0" w14:textId="77777777" w:rsidR="00530054" w:rsidRPr="001017E1" w:rsidRDefault="00B33A19">
            <w:pPr>
              <w:widowControl/>
              <w:rPr>
                <w:rFonts w:ascii="Times New Roman" w:eastAsia="仿宋" w:hAnsi="Times New Roman" w:cs="Times New Roman"/>
                <w:spacing w:val="-2"/>
                <w:kern w:val="0"/>
                <w:sz w:val="20"/>
                <w:szCs w:val="20"/>
              </w:rPr>
            </w:pPr>
            <w:r w:rsidRPr="001017E1">
              <w:rPr>
                <w:rFonts w:ascii="Times New Roman" w:eastAsia="仿宋" w:hAnsi="Times New Roman" w:cs="Times New Roman"/>
                <w:spacing w:val="-2"/>
                <w:kern w:val="0"/>
                <w:sz w:val="20"/>
                <w:szCs w:val="20"/>
              </w:rPr>
              <w:t>市县级重要湿地</w:t>
            </w:r>
          </w:p>
        </w:tc>
        <w:tc>
          <w:tcPr>
            <w:tcW w:w="4336" w:type="pct"/>
            <w:vAlign w:val="center"/>
          </w:tcPr>
          <w:p w14:paraId="60FDD493" w14:textId="77777777" w:rsidR="00530054" w:rsidRPr="001017E1" w:rsidRDefault="00B33A19">
            <w:pPr>
              <w:widowControl/>
              <w:spacing w:line="230" w:lineRule="exact"/>
              <w:rPr>
                <w:rFonts w:ascii="Times New Roman" w:eastAsia="仿宋" w:hAnsi="Times New Roman" w:cs="Times New Roman"/>
                <w:spacing w:val="-2"/>
                <w:kern w:val="0"/>
                <w:sz w:val="20"/>
                <w:szCs w:val="20"/>
              </w:rPr>
            </w:pPr>
            <w:r w:rsidRPr="001017E1">
              <w:rPr>
                <w:rFonts w:ascii="Times New Roman" w:eastAsia="仿宋" w:hAnsi="Times New Roman" w:cs="Times New Roman"/>
                <w:spacing w:val="-2"/>
                <w:kern w:val="0"/>
                <w:sz w:val="20"/>
                <w:szCs w:val="20"/>
              </w:rPr>
              <w:t>实施以下管控措施：</w:t>
            </w:r>
          </w:p>
          <w:p w14:paraId="04D0E88B" w14:textId="77777777" w:rsidR="00530054" w:rsidRPr="001017E1" w:rsidRDefault="00B33A19">
            <w:pPr>
              <w:widowControl/>
              <w:spacing w:line="230" w:lineRule="exact"/>
              <w:rPr>
                <w:rFonts w:ascii="Times New Roman" w:eastAsia="仿宋" w:hAnsi="Times New Roman" w:cs="Times New Roman"/>
                <w:spacing w:val="-2"/>
                <w:kern w:val="0"/>
                <w:sz w:val="20"/>
                <w:szCs w:val="20"/>
              </w:rPr>
            </w:pPr>
            <w:r w:rsidRPr="001017E1">
              <w:rPr>
                <w:rFonts w:ascii="Times New Roman" w:eastAsia="仿宋" w:hAnsi="Times New Roman" w:cs="Times New Roman"/>
                <w:spacing w:val="-2"/>
                <w:kern w:val="0"/>
                <w:sz w:val="20"/>
                <w:szCs w:val="20"/>
              </w:rPr>
              <w:t>（</w:t>
            </w:r>
            <w:r w:rsidRPr="001017E1">
              <w:rPr>
                <w:rFonts w:ascii="Times New Roman" w:eastAsia="仿宋" w:hAnsi="Times New Roman" w:cs="Times New Roman"/>
                <w:spacing w:val="-2"/>
                <w:kern w:val="0"/>
                <w:sz w:val="20"/>
                <w:szCs w:val="20"/>
              </w:rPr>
              <w:t>1</w:t>
            </w:r>
            <w:r w:rsidRPr="001017E1">
              <w:rPr>
                <w:rFonts w:ascii="Times New Roman" w:eastAsia="仿宋" w:hAnsi="Times New Roman" w:cs="Times New Roman"/>
                <w:spacing w:val="-2"/>
                <w:kern w:val="0"/>
                <w:sz w:val="20"/>
                <w:szCs w:val="20"/>
              </w:rPr>
              <w:t>）列入名录的湿地从事生产经营、观赏旅游、科学调查、研究观测、科普教育等活动不得影响湿地生态功能，不得对野生生物物种造成损害。</w:t>
            </w:r>
          </w:p>
          <w:p w14:paraId="5D75C781" w14:textId="77777777" w:rsidR="00530054" w:rsidRPr="001017E1" w:rsidRDefault="00B33A19">
            <w:pPr>
              <w:widowControl/>
              <w:spacing w:line="230" w:lineRule="exact"/>
              <w:rPr>
                <w:rFonts w:ascii="Times New Roman" w:eastAsia="仿宋" w:hAnsi="Times New Roman" w:cs="Times New Roman"/>
                <w:spacing w:val="-2"/>
                <w:kern w:val="0"/>
                <w:sz w:val="20"/>
                <w:szCs w:val="20"/>
              </w:rPr>
            </w:pPr>
            <w:r w:rsidRPr="001017E1">
              <w:rPr>
                <w:rFonts w:ascii="Times New Roman" w:eastAsia="仿宋" w:hAnsi="Times New Roman" w:cs="Times New Roman"/>
                <w:spacing w:val="-2"/>
                <w:kern w:val="0"/>
                <w:sz w:val="20"/>
                <w:szCs w:val="20"/>
              </w:rPr>
              <w:t>（</w:t>
            </w:r>
            <w:r w:rsidRPr="001017E1">
              <w:rPr>
                <w:rFonts w:ascii="Times New Roman" w:eastAsia="仿宋" w:hAnsi="Times New Roman" w:cs="Times New Roman"/>
                <w:spacing w:val="-2"/>
                <w:kern w:val="0"/>
                <w:sz w:val="20"/>
                <w:szCs w:val="20"/>
              </w:rPr>
              <w:t>2</w:t>
            </w:r>
            <w:r w:rsidRPr="001017E1">
              <w:rPr>
                <w:rFonts w:ascii="Times New Roman" w:eastAsia="仿宋" w:hAnsi="Times New Roman" w:cs="Times New Roman"/>
                <w:spacing w:val="-2"/>
                <w:kern w:val="0"/>
                <w:sz w:val="20"/>
                <w:szCs w:val="20"/>
              </w:rPr>
              <w:t>）</w:t>
            </w:r>
            <w:r w:rsidRPr="001017E1">
              <w:rPr>
                <w:rFonts w:ascii="Times New Roman" w:eastAsia="仿宋" w:hAnsi="Times New Roman" w:cs="Times New Roman"/>
                <w:spacing w:val="-6"/>
                <w:kern w:val="0"/>
                <w:sz w:val="20"/>
                <w:szCs w:val="20"/>
              </w:rPr>
              <w:t>列入名录的湿地，任何单位和个人不得擅自开垦、占用或者改变湿地用途。占用列入名录湿地的建设项目，环境影响评价文件应当包括湿地生态功能影响评价，并有相应的湿地保护方案。环境保护主管部门在批准占用湿地的建设项目环境影响评价文件前，应当征求有关湿地管理部门的意见</w:t>
            </w:r>
            <w:r w:rsidRPr="001017E1">
              <w:rPr>
                <w:rFonts w:ascii="Times New Roman" w:eastAsia="仿宋" w:hAnsi="Times New Roman" w:cs="Times New Roman"/>
                <w:spacing w:val="-2"/>
                <w:kern w:val="0"/>
                <w:sz w:val="20"/>
                <w:szCs w:val="20"/>
              </w:rPr>
              <w:t>。</w:t>
            </w:r>
          </w:p>
        </w:tc>
      </w:tr>
      <w:tr w:rsidR="001017E1" w:rsidRPr="001017E1" w14:paraId="50265235" w14:textId="77777777">
        <w:trPr>
          <w:trHeight w:val="955"/>
          <w:jc w:val="center"/>
        </w:trPr>
        <w:tc>
          <w:tcPr>
            <w:tcW w:w="664" w:type="pct"/>
            <w:gridSpan w:val="2"/>
            <w:vAlign w:val="center"/>
          </w:tcPr>
          <w:p w14:paraId="0C91EEBC" w14:textId="77777777" w:rsidR="00530054" w:rsidRPr="001017E1" w:rsidRDefault="00B33A19">
            <w:pPr>
              <w:widowControl/>
              <w:rPr>
                <w:rFonts w:ascii="Times New Roman" w:eastAsia="仿宋" w:hAnsi="Times New Roman" w:cs="Times New Roman"/>
                <w:spacing w:val="-2"/>
                <w:kern w:val="0"/>
                <w:sz w:val="20"/>
                <w:szCs w:val="20"/>
              </w:rPr>
            </w:pPr>
            <w:r w:rsidRPr="001017E1">
              <w:rPr>
                <w:rFonts w:ascii="Times New Roman" w:eastAsia="仿宋" w:hAnsi="Times New Roman" w:cs="Times New Roman" w:hint="eastAsia"/>
                <w:spacing w:val="-2"/>
                <w:kern w:val="0"/>
                <w:sz w:val="20"/>
                <w:szCs w:val="20"/>
              </w:rPr>
              <w:t>省级以上湿地公园</w:t>
            </w:r>
          </w:p>
        </w:tc>
        <w:tc>
          <w:tcPr>
            <w:tcW w:w="4336" w:type="pct"/>
            <w:vAlign w:val="center"/>
          </w:tcPr>
          <w:p w14:paraId="55806C8D" w14:textId="77777777" w:rsidR="00530054" w:rsidRPr="001017E1" w:rsidRDefault="00B33A19">
            <w:pPr>
              <w:widowControl/>
              <w:spacing w:line="230" w:lineRule="exact"/>
              <w:rPr>
                <w:rFonts w:ascii="Times New Roman" w:eastAsia="仿宋" w:hAnsi="Times New Roman" w:cs="Times New Roman"/>
                <w:spacing w:val="-2"/>
                <w:kern w:val="0"/>
                <w:sz w:val="20"/>
                <w:szCs w:val="20"/>
              </w:rPr>
            </w:pPr>
            <w:r w:rsidRPr="001017E1">
              <w:rPr>
                <w:rFonts w:ascii="Times New Roman" w:eastAsia="仿宋" w:hAnsi="Times New Roman" w:cs="Times New Roman" w:hint="eastAsia"/>
                <w:spacing w:val="-2"/>
                <w:kern w:val="0"/>
                <w:sz w:val="20"/>
                <w:szCs w:val="20"/>
              </w:rPr>
              <w:t>（</w:t>
            </w:r>
            <w:r w:rsidRPr="001017E1">
              <w:rPr>
                <w:rFonts w:ascii="Times New Roman" w:eastAsia="仿宋" w:hAnsi="Times New Roman" w:cs="Times New Roman"/>
                <w:spacing w:val="-2"/>
                <w:kern w:val="0"/>
                <w:sz w:val="20"/>
                <w:szCs w:val="20"/>
              </w:rPr>
              <w:t>1</w:t>
            </w:r>
            <w:r w:rsidRPr="001017E1">
              <w:rPr>
                <w:rFonts w:ascii="Times New Roman" w:eastAsia="仿宋" w:hAnsi="Times New Roman" w:cs="Times New Roman"/>
                <w:spacing w:val="-2"/>
                <w:kern w:val="0"/>
                <w:sz w:val="20"/>
                <w:szCs w:val="20"/>
              </w:rPr>
              <w:t>）国家湿地公园应划定保育区。根据自然条件和管理需要，可划分恢复重建区、合理利用区，实行分区管理。</w:t>
            </w:r>
          </w:p>
          <w:p w14:paraId="3AD13749" w14:textId="77777777" w:rsidR="00530054" w:rsidRPr="001017E1" w:rsidRDefault="00B33A19">
            <w:pPr>
              <w:widowControl/>
              <w:spacing w:line="230" w:lineRule="exact"/>
              <w:rPr>
                <w:rFonts w:ascii="Times New Roman" w:eastAsia="仿宋" w:hAnsi="Times New Roman" w:cs="Times New Roman"/>
                <w:spacing w:val="-2"/>
                <w:kern w:val="0"/>
                <w:sz w:val="20"/>
                <w:szCs w:val="20"/>
              </w:rPr>
            </w:pPr>
            <w:r w:rsidRPr="001017E1">
              <w:rPr>
                <w:rFonts w:ascii="Times New Roman" w:eastAsia="仿宋" w:hAnsi="Times New Roman" w:cs="Times New Roman" w:hint="eastAsia"/>
                <w:spacing w:val="-2"/>
                <w:kern w:val="0"/>
                <w:sz w:val="20"/>
                <w:szCs w:val="20"/>
              </w:rPr>
              <w:t>●保育区除开展保护、监测、科学研究等必需的保护管理活动外，不得进行任何与湿地生态系统保护和管理无关的其他活动。恢复重建区应当开展培育和恢复湿地的相关活动。合理利用区应当开展以生态展示、科普教育为主的宣教活动，可开展不损害湿地生态系统功能的生态体验及管理服务等活动。</w:t>
            </w:r>
          </w:p>
          <w:p w14:paraId="0742D21A" w14:textId="77777777" w:rsidR="00530054" w:rsidRPr="001017E1" w:rsidRDefault="00B33A19">
            <w:pPr>
              <w:widowControl/>
              <w:spacing w:line="230" w:lineRule="exact"/>
              <w:rPr>
                <w:rFonts w:ascii="Times New Roman" w:eastAsia="仿宋" w:hAnsi="Times New Roman" w:cs="Times New Roman"/>
                <w:spacing w:val="-2"/>
                <w:kern w:val="0"/>
                <w:sz w:val="20"/>
                <w:szCs w:val="20"/>
              </w:rPr>
            </w:pPr>
            <w:r w:rsidRPr="001017E1">
              <w:rPr>
                <w:rFonts w:ascii="Times New Roman" w:eastAsia="仿宋" w:hAnsi="Times New Roman" w:cs="Times New Roman" w:hint="eastAsia"/>
                <w:spacing w:val="-2"/>
                <w:kern w:val="0"/>
                <w:sz w:val="20"/>
                <w:szCs w:val="20"/>
              </w:rPr>
              <w:t>●保育区、恢复重建区的面积之和及其湿地面积之和应分别大于湿地公园总面积、湿地公园湿地总面积的</w:t>
            </w:r>
            <w:r w:rsidRPr="001017E1">
              <w:rPr>
                <w:rFonts w:ascii="Times New Roman" w:eastAsia="仿宋" w:hAnsi="Times New Roman" w:cs="Times New Roman"/>
                <w:spacing w:val="-2"/>
                <w:kern w:val="0"/>
                <w:sz w:val="20"/>
                <w:szCs w:val="20"/>
              </w:rPr>
              <w:t>60%</w:t>
            </w:r>
            <w:r w:rsidRPr="001017E1">
              <w:rPr>
                <w:rFonts w:ascii="Times New Roman" w:eastAsia="仿宋" w:hAnsi="Times New Roman" w:cs="Times New Roman"/>
                <w:spacing w:val="-2"/>
                <w:kern w:val="0"/>
                <w:sz w:val="20"/>
                <w:szCs w:val="20"/>
              </w:rPr>
              <w:t>。</w:t>
            </w:r>
          </w:p>
          <w:p w14:paraId="2982D61C" w14:textId="77777777" w:rsidR="00530054" w:rsidRPr="001017E1" w:rsidRDefault="00B33A19">
            <w:pPr>
              <w:widowControl/>
              <w:spacing w:line="230" w:lineRule="exact"/>
              <w:rPr>
                <w:rFonts w:ascii="Times New Roman" w:eastAsia="仿宋" w:hAnsi="Times New Roman" w:cs="Times New Roman"/>
                <w:spacing w:val="-2"/>
                <w:kern w:val="0"/>
                <w:sz w:val="20"/>
                <w:szCs w:val="20"/>
              </w:rPr>
            </w:pPr>
            <w:r w:rsidRPr="001017E1">
              <w:rPr>
                <w:rFonts w:ascii="Times New Roman" w:eastAsia="仿宋" w:hAnsi="Times New Roman" w:cs="Times New Roman" w:hint="eastAsia"/>
                <w:spacing w:val="-2"/>
                <w:kern w:val="0"/>
                <w:sz w:val="20"/>
                <w:szCs w:val="20"/>
              </w:rPr>
              <w:t>（</w:t>
            </w:r>
            <w:r w:rsidRPr="001017E1">
              <w:rPr>
                <w:rFonts w:ascii="Times New Roman" w:eastAsia="仿宋" w:hAnsi="Times New Roman" w:cs="Times New Roman"/>
                <w:spacing w:val="-2"/>
                <w:kern w:val="0"/>
                <w:sz w:val="20"/>
                <w:szCs w:val="20"/>
              </w:rPr>
              <w:t>2</w:t>
            </w:r>
            <w:r w:rsidRPr="001017E1">
              <w:rPr>
                <w:rFonts w:ascii="Times New Roman" w:eastAsia="仿宋" w:hAnsi="Times New Roman" w:cs="Times New Roman"/>
                <w:spacing w:val="-2"/>
                <w:kern w:val="0"/>
                <w:sz w:val="20"/>
                <w:szCs w:val="20"/>
              </w:rPr>
              <w:t>）根据《中共浙江省委办公厅浙江省人民政府办公厅印发关于</w:t>
            </w:r>
            <w:r w:rsidRPr="001017E1">
              <w:rPr>
                <w:rFonts w:ascii="Times New Roman" w:eastAsia="仿宋" w:hAnsi="Times New Roman" w:cs="Times New Roman"/>
                <w:spacing w:val="-2"/>
                <w:kern w:val="0"/>
                <w:sz w:val="20"/>
                <w:szCs w:val="20"/>
              </w:rPr>
              <w:t>&lt;</w:t>
            </w:r>
            <w:r w:rsidRPr="001017E1">
              <w:rPr>
                <w:rFonts w:ascii="Times New Roman" w:eastAsia="仿宋" w:hAnsi="Times New Roman" w:cs="Times New Roman"/>
                <w:spacing w:val="-2"/>
                <w:kern w:val="0"/>
                <w:sz w:val="20"/>
                <w:szCs w:val="20"/>
              </w:rPr>
              <w:t>建立自然保护地体系的实施意见</w:t>
            </w:r>
            <w:r w:rsidRPr="001017E1">
              <w:rPr>
                <w:rFonts w:ascii="Times New Roman" w:eastAsia="仿宋" w:hAnsi="Times New Roman" w:cs="Times New Roman"/>
                <w:spacing w:val="-2"/>
                <w:kern w:val="0"/>
                <w:sz w:val="20"/>
                <w:szCs w:val="20"/>
              </w:rPr>
              <w:t>&gt;</w:t>
            </w:r>
            <w:r w:rsidRPr="001017E1">
              <w:rPr>
                <w:rFonts w:ascii="Times New Roman" w:eastAsia="仿宋" w:hAnsi="Times New Roman" w:cs="Times New Roman"/>
                <w:spacing w:val="-2"/>
                <w:kern w:val="0"/>
                <w:sz w:val="20"/>
                <w:szCs w:val="20"/>
              </w:rPr>
              <w:t>的通知》，省级湿地公园实行两区管控，重要脆弱的自然生态系统、自然遗迹、自然景观和珍稀濒危物种集中分布地设为严格管控区，禁止建设与保护无关的项目；其他区域为合理利用区，在不超过生态承载力的前提下，可适度开展生态养殖、生态休闲、科普宣教、自然体验、湿地旅游等活动。</w:t>
            </w:r>
          </w:p>
          <w:p w14:paraId="1B5CBF86" w14:textId="77777777" w:rsidR="00530054" w:rsidRPr="001017E1" w:rsidRDefault="00B33A19">
            <w:pPr>
              <w:widowControl/>
              <w:spacing w:line="230" w:lineRule="exact"/>
              <w:rPr>
                <w:rFonts w:ascii="Times New Roman" w:eastAsia="仿宋" w:hAnsi="Times New Roman" w:cs="Times New Roman"/>
                <w:spacing w:val="-2"/>
                <w:kern w:val="0"/>
                <w:sz w:val="20"/>
                <w:szCs w:val="20"/>
              </w:rPr>
            </w:pPr>
            <w:r w:rsidRPr="001017E1">
              <w:rPr>
                <w:rFonts w:ascii="Times New Roman" w:eastAsia="仿宋" w:hAnsi="Times New Roman" w:cs="Times New Roman" w:hint="eastAsia"/>
                <w:spacing w:val="-2"/>
                <w:kern w:val="0"/>
                <w:sz w:val="20"/>
                <w:szCs w:val="20"/>
              </w:rPr>
              <w:t>除国家另有规定外，湿地公园内禁止下列行为：</w:t>
            </w:r>
          </w:p>
          <w:p w14:paraId="502C38DE" w14:textId="77777777" w:rsidR="00530054" w:rsidRPr="001017E1" w:rsidRDefault="00B33A19">
            <w:pPr>
              <w:widowControl/>
              <w:spacing w:line="230" w:lineRule="exact"/>
              <w:rPr>
                <w:rFonts w:ascii="Times New Roman" w:eastAsia="仿宋" w:hAnsi="Times New Roman" w:cs="Times New Roman"/>
                <w:spacing w:val="-2"/>
                <w:kern w:val="0"/>
                <w:sz w:val="20"/>
                <w:szCs w:val="20"/>
              </w:rPr>
            </w:pPr>
            <w:r w:rsidRPr="001017E1">
              <w:rPr>
                <w:rFonts w:ascii="Times New Roman" w:eastAsia="仿宋" w:hAnsi="Times New Roman" w:cs="Times New Roman" w:hint="eastAsia"/>
                <w:spacing w:val="-2"/>
                <w:kern w:val="0"/>
                <w:sz w:val="20"/>
                <w:szCs w:val="20"/>
              </w:rPr>
              <w:t>●开（围）垦、填埋或者排干湿地。</w:t>
            </w:r>
          </w:p>
          <w:p w14:paraId="4B8E7789" w14:textId="77777777" w:rsidR="00530054" w:rsidRPr="001017E1" w:rsidRDefault="00B33A19">
            <w:pPr>
              <w:widowControl/>
              <w:spacing w:line="230" w:lineRule="exact"/>
              <w:rPr>
                <w:rFonts w:ascii="Times New Roman" w:eastAsia="仿宋" w:hAnsi="Times New Roman" w:cs="Times New Roman"/>
                <w:spacing w:val="-2"/>
                <w:kern w:val="0"/>
                <w:sz w:val="20"/>
                <w:szCs w:val="20"/>
              </w:rPr>
            </w:pPr>
            <w:r w:rsidRPr="001017E1">
              <w:rPr>
                <w:rFonts w:ascii="Times New Roman" w:eastAsia="仿宋" w:hAnsi="Times New Roman" w:cs="Times New Roman" w:hint="eastAsia"/>
                <w:spacing w:val="-2"/>
                <w:kern w:val="0"/>
                <w:sz w:val="20"/>
                <w:szCs w:val="20"/>
              </w:rPr>
              <w:t>●截断湿地水源。</w:t>
            </w:r>
          </w:p>
          <w:p w14:paraId="338CA946" w14:textId="77777777" w:rsidR="00530054" w:rsidRPr="001017E1" w:rsidRDefault="00B33A19">
            <w:pPr>
              <w:widowControl/>
              <w:spacing w:line="230" w:lineRule="exact"/>
              <w:rPr>
                <w:rFonts w:ascii="Times New Roman" w:eastAsia="仿宋" w:hAnsi="Times New Roman" w:cs="Times New Roman"/>
                <w:spacing w:val="-2"/>
                <w:kern w:val="0"/>
                <w:sz w:val="20"/>
                <w:szCs w:val="20"/>
              </w:rPr>
            </w:pPr>
            <w:r w:rsidRPr="001017E1">
              <w:rPr>
                <w:rFonts w:ascii="Times New Roman" w:eastAsia="仿宋" w:hAnsi="Times New Roman" w:cs="Times New Roman" w:hint="eastAsia"/>
                <w:spacing w:val="-2"/>
                <w:kern w:val="0"/>
                <w:sz w:val="20"/>
                <w:szCs w:val="20"/>
              </w:rPr>
              <w:t>●挖沙、采矿。</w:t>
            </w:r>
          </w:p>
          <w:p w14:paraId="3646A87D" w14:textId="77777777" w:rsidR="00530054" w:rsidRPr="001017E1" w:rsidRDefault="00B33A19">
            <w:pPr>
              <w:widowControl/>
              <w:spacing w:line="230" w:lineRule="exact"/>
              <w:rPr>
                <w:rFonts w:ascii="Times New Roman" w:eastAsia="仿宋" w:hAnsi="Times New Roman" w:cs="Times New Roman"/>
                <w:spacing w:val="-2"/>
                <w:kern w:val="0"/>
                <w:sz w:val="20"/>
                <w:szCs w:val="20"/>
              </w:rPr>
            </w:pPr>
            <w:r w:rsidRPr="001017E1">
              <w:rPr>
                <w:rFonts w:ascii="Times New Roman" w:eastAsia="仿宋" w:hAnsi="Times New Roman" w:cs="Times New Roman" w:hint="eastAsia"/>
                <w:spacing w:val="-2"/>
                <w:kern w:val="0"/>
                <w:sz w:val="20"/>
                <w:szCs w:val="20"/>
              </w:rPr>
              <w:t>●倾倒有毒有害物质、废弃物、垃圾。</w:t>
            </w:r>
          </w:p>
          <w:p w14:paraId="4FBA96E1" w14:textId="77777777" w:rsidR="00530054" w:rsidRPr="001017E1" w:rsidRDefault="00B33A19">
            <w:pPr>
              <w:widowControl/>
              <w:spacing w:line="230" w:lineRule="exact"/>
              <w:rPr>
                <w:rFonts w:ascii="Times New Roman" w:eastAsia="仿宋" w:hAnsi="Times New Roman" w:cs="Times New Roman"/>
                <w:spacing w:val="-2"/>
                <w:kern w:val="0"/>
                <w:sz w:val="20"/>
                <w:szCs w:val="20"/>
              </w:rPr>
            </w:pPr>
            <w:r w:rsidRPr="001017E1">
              <w:rPr>
                <w:rFonts w:ascii="Times New Roman" w:eastAsia="仿宋" w:hAnsi="Times New Roman" w:cs="Times New Roman" w:hint="eastAsia"/>
                <w:spacing w:val="-2"/>
                <w:kern w:val="0"/>
                <w:sz w:val="20"/>
                <w:szCs w:val="20"/>
              </w:rPr>
              <w:t>●从事房地产、度假村、高尔夫球场、风力发电、光伏发电等任何不符合主体功能定位的建设项目和开发活动。</w:t>
            </w:r>
          </w:p>
          <w:p w14:paraId="443B1CEA" w14:textId="77777777" w:rsidR="00530054" w:rsidRPr="001017E1" w:rsidRDefault="00B33A19">
            <w:pPr>
              <w:widowControl/>
              <w:spacing w:line="230" w:lineRule="exact"/>
              <w:rPr>
                <w:rFonts w:ascii="Times New Roman" w:eastAsia="仿宋" w:hAnsi="Times New Roman" w:cs="Times New Roman"/>
                <w:spacing w:val="-2"/>
                <w:kern w:val="0"/>
                <w:sz w:val="20"/>
                <w:szCs w:val="20"/>
              </w:rPr>
            </w:pPr>
            <w:r w:rsidRPr="001017E1">
              <w:rPr>
                <w:rFonts w:ascii="Times New Roman" w:eastAsia="仿宋" w:hAnsi="Times New Roman" w:cs="Times New Roman" w:hint="eastAsia"/>
                <w:spacing w:val="-2"/>
                <w:kern w:val="0"/>
                <w:sz w:val="20"/>
                <w:szCs w:val="20"/>
              </w:rPr>
              <w:t>●破坏野生动物栖息地和迁徙通道、鱼类洄游通道，滥采滥捕野生动植物。</w:t>
            </w:r>
          </w:p>
          <w:p w14:paraId="2AD11B6B" w14:textId="77777777" w:rsidR="00530054" w:rsidRPr="001017E1" w:rsidRDefault="00B33A19">
            <w:pPr>
              <w:widowControl/>
              <w:spacing w:line="230" w:lineRule="exact"/>
              <w:rPr>
                <w:rFonts w:ascii="Times New Roman" w:eastAsia="仿宋" w:hAnsi="Times New Roman" w:cs="Times New Roman"/>
                <w:spacing w:val="-2"/>
                <w:kern w:val="0"/>
                <w:sz w:val="20"/>
                <w:szCs w:val="20"/>
              </w:rPr>
            </w:pPr>
            <w:r w:rsidRPr="001017E1">
              <w:rPr>
                <w:rFonts w:ascii="Times New Roman" w:eastAsia="仿宋" w:hAnsi="Times New Roman" w:cs="Times New Roman" w:hint="eastAsia"/>
                <w:spacing w:val="-2"/>
                <w:kern w:val="0"/>
                <w:sz w:val="20"/>
                <w:szCs w:val="20"/>
              </w:rPr>
              <w:t>●引入外来物种。</w:t>
            </w:r>
          </w:p>
          <w:p w14:paraId="3315AC9E" w14:textId="77777777" w:rsidR="00530054" w:rsidRPr="001017E1" w:rsidRDefault="00B33A19">
            <w:pPr>
              <w:widowControl/>
              <w:spacing w:line="230" w:lineRule="exact"/>
              <w:rPr>
                <w:rFonts w:ascii="Times New Roman" w:eastAsia="仿宋" w:hAnsi="Times New Roman" w:cs="Times New Roman"/>
                <w:spacing w:val="-2"/>
                <w:kern w:val="0"/>
                <w:sz w:val="20"/>
                <w:szCs w:val="20"/>
              </w:rPr>
            </w:pPr>
            <w:r w:rsidRPr="001017E1">
              <w:rPr>
                <w:rFonts w:ascii="Times New Roman" w:eastAsia="仿宋" w:hAnsi="Times New Roman" w:cs="Times New Roman" w:hint="eastAsia"/>
                <w:spacing w:val="-2"/>
                <w:kern w:val="0"/>
                <w:sz w:val="20"/>
                <w:szCs w:val="20"/>
              </w:rPr>
              <w:t>●擅自放牧、捕捞、取土、取水、排污、放生。</w:t>
            </w:r>
          </w:p>
          <w:p w14:paraId="618BED95" w14:textId="77777777" w:rsidR="00530054" w:rsidRPr="001017E1" w:rsidRDefault="00B33A19">
            <w:pPr>
              <w:widowControl/>
              <w:spacing w:line="230" w:lineRule="exact"/>
              <w:rPr>
                <w:rFonts w:ascii="Times New Roman" w:eastAsia="仿宋" w:hAnsi="Times New Roman" w:cs="Times New Roman"/>
                <w:spacing w:val="-2"/>
                <w:kern w:val="0"/>
                <w:sz w:val="20"/>
                <w:szCs w:val="20"/>
              </w:rPr>
            </w:pPr>
            <w:r w:rsidRPr="001017E1">
              <w:rPr>
                <w:rFonts w:ascii="Times New Roman" w:eastAsia="仿宋" w:hAnsi="Times New Roman" w:cs="Times New Roman" w:hint="eastAsia"/>
                <w:spacing w:val="-2"/>
                <w:kern w:val="0"/>
                <w:sz w:val="20"/>
                <w:szCs w:val="20"/>
              </w:rPr>
              <w:t>●其他破坏湿地及其生态功能的活动。</w:t>
            </w:r>
          </w:p>
        </w:tc>
      </w:tr>
      <w:tr w:rsidR="001017E1" w:rsidRPr="001017E1" w14:paraId="0673CE97" w14:textId="77777777">
        <w:trPr>
          <w:trHeight w:val="955"/>
          <w:jc w:val="center"/>
        </w:trPr>
        <w:tc>
          <w:tcPr>
            <w:tcW w:w="664" w:type="pct"/>
            <w:gridSpan w:val="2"/>
            <w:vAlign w:val="center"/>
          </w:tcPr>
          <w:p w14:paraId="692C965D" w14:textId="77777777" w:rsidR="00530054" w:rsidRPr="001017E1" w:rsidRDefault="00B33A19">
            <w:pPr>
              <w:widowControl/>
              <w:rPr>
                <w:rFonts w:ascii="Times New Roman" w:eastAsia="仿宋" w:hAnsi="Times New Roman" w:cs="Times New Roman"/>
                <w:spacing w:val="-2"/>
                <w:kern w:val="0"/>
                <w:sz w:val="20"/>
                <w:szCs w:val="20"/>
              </w:rPr>
            </w:pPr>
            <w:r w:rsidRPr="001017E1">
              <w:rPr>
                <w:rFonts w:ascii="Times New Roman" w:eastAsia="仿宋" w:hAnsi="Times New Roman" w:cs="Times New Roman" w:hint="eastAsia"/>
                <w:spacing w:val="-2"/>
                <w:kern w:val="0"/>
                <w:sz w:val="20"/>
                <w:szCs w:val="20"/>
              </w:rPr>
              <w:lastRenderedPageBreak/>
              <w:t>杭州市级湿地公园</w:t>
            </w:r>
          </w:p>
        </w:tc>
        <w:tc>
          <w:tcPr>
            <w:tcW w:w="4336" w:type="pct"/>
            <w:vAlign w:val="center"/>
          </w:tcPr>
          <w:p w14:paraId="6E916931" w14:textId="77777777" w:rsidR="00530054" w:rsidRPr="001017E1" w:rsidRDefault="00B33A19">
            <w:pPr>
              <w:widowControl/>
              <w:spacing w:line="230" w:lineRule="exact"/>
              <w:rPr>
                <w:rFonts w:ascii="Times New Roman" w:eastAsia="仿宋" w:hAnsi="Times New Roman" w:cs="Times New Roman"/>
                <w:spacing w:val="-2"/>
                <w:kern w:val="0"/>
                <w:sz w:val="20"/>
                <w:szCs w:val="20"/>
              </w:rPr>
            </w:pPr>
            <w:r w:rsidRPr="001017E1">
              <w:rPr>
                <w:rFonts w:ascii="Times New Roman" w:eastAsia="仿宋" w:hAnsi="Times New Roman" w:cs="Times New Roman" w:hint="eastAsia"/>
                <w:spacing w:val="-2"/>
                <w:kern w:val="0"/>
                <w:sz w:val="20"/>
                <w:szCs w:val="20"/>
              </w:rPr>
              <w:t>实施以下管控措施：</w:t>
            </w:r>
          </w:p>
          <w:p w14:paraId="5B7D5CDC" w14:textId="77777777" w:rsidR="00530054" w:rsidRPr="001017E1" w:rsidRDefault="00B33A19">
            <w:pPr>
              <w:widowControl/>
              <w:spacing w:line="230" w:lineRule="exact"/>
              <w:rPr>
                <w:rFonts w:ascii="Times New Roman" w:eastAsia="仿宋" w:hAnsi="Times New Roman" w:cs="Times New Roman"/>
                <w:spacing w:val="-2"/>
                <w:kern w:val="0"/>
                <w:sz w:val="20"/>
                <w:szCs w:val="20"/>
              </w:rPr>
            </w:pPr>
            <w:r w:rsidRPr="001017E1">
              <w:rPr>
                <w:rFonts w:ascii="Times New Roman" w:eastAsia="仿宋" w:hAnsi="Times New Roman" w:cs="Times New Roman" w:hint="eastAsia"/>
                <w:spacing w:val="-2"/>
                <w:kern w:val="0"/>
                <w:sz w:val="20"/>
                <w:szCs w:val="20"/>
              </w:rPr>
              <w:t>（</w:t>
            </w:r>
            <w:r w:rsidRPr="001017E1">
              <w:rPr>
                <w:rFonts w:ascii="Times New Roman" w:eastAsia="仿宋" w:hAnsi="Times New Roman" w:cs="Times New Roman"/>
                <w:spacing w:val="-2"/>
                <w:kern w:val="0"/>
                <w:sz w:val="20"/>
                <w:szCs w:val="20"/>
              </w:rPr>
              <w:t>1</w:t>
            </w:r>
            <w:r w:rsidRPr="001017E1">
              <w:rPr>
                <w:rFonts w:ascii="Times New Roman" w:eastAsia="仿宋" w:hAnsi="Times New Roman" w:cs="Times New Roman"/>
                <w:spacing w:val="-2"/>
                <w:kern w:val="0"/>
                <w:sz w:val="20"/>
                <w:szCs w:val="20"/>
              </w:rPr>
              <w:t>）明确管理及责任主体，遵守《湿地保护管理规定》《浙江省湿地保护条例》等法律法规，严格保护范围内湿地区域和野生动植物资源。</w:t>
            </w:r>
          </w:p>
          <w:p w14:paraId="736038AA" w14:textId="77777777" w:rsidR="00530054" w:rsidRPr="001017E1" w:rsidRDefault="00B33A19">
            <w:pPr>
              <w:widowControl/>
              <w:spacing w:line="230" w:lineRule="exact"/>
              <w:rPr>
                <w:rFonts w:ascii="Times New Roman" w:eastAsia="仿宋" w:hAnsi="Times New Roman" w:cs="Times New Roman"/>
                <w:spacing w:val="-2"/>
                <w:kern w:val="0"/>
                <w:sz w:val="20"/>
                <w:szCs w:val="20"/>
              </w:rPr>
            </w:pPr>
            <w:r w:rsidRPr="001017E1">
              <w:rPr>
                <w:rFonts w:ascii="Times New Roman" w:eastAsia="仿宋" w:hAnsi="Times New Roman" w:cs="Times New Roman" w:hint="eastAsia"/>
                <w:spacing w:val="-2"/>
                <w:kern w:val="0"/>
                <w:sz w:val="20"/>
                <w:szCs w:val="20"/>
              </w:rPr>
              <w:t>（</w:t>
            </w:r>
            <w:r w:rsidRPr="001017E1">
              <w:rPr>
                <w:rFonts w:ascii="Times New Roman" w:eastAsia="仿宋" w:hAnsi="Times New Roman" w:cs="Times New Roman"/>
                <w:spacing w:val="-2"/>
                <w:kern w:val="0"/>
                <w:sz w:val="20"/>
                <w:szCs w:val="20"/>
              </w:rPr>
              <w:t>2</w:t>
            </w:r>
            <w:r w:rsidRPr="001017E1">
              <w:rPr>
                <w:rFonts w:ascii="Times New Roman" w:eastAsia="仿宋" w:hAnsi="Times New Roman" w:cs="Times New Roman"/>
                <w:spacing w:val="-2"/>
                <w:kern w:val="0"/>
                <w:sz w:val="20"/>
                <w:szCs w:val="20"/>
              </w:rPr>
              <w:t>）面积在二十公顷以上，不得与自然保护区、风景名胜区、森林公园等自然保护地重叠或者交叉，编制相关建设保护规划，制定针对湿地生态系统保护的内容，保障湿地保护修复资金投入需求。</w:t>
            </w:r>
          </w:p>
          <w:p w14:paraId="4D6ABC4E" w14:textId="77777777" w:rsidR="00530054" w:rsidRPr="001017E1" w:rsidRDefault="00B33A19">
            <w:pPr>
              <w:widowControl/>
              <w:spacing w:line="230" w:lineRule="exact"/>
              <w:rPr>
                <w:rFonts w:ascii="Times New Roman" w:eastAsia="仿宋" w:hAnsi="Times New Roman" w:cs="Times New Roman"/>
                <w:spacing w:val="-2"/>
                <w:kern w:val="0"/>
                <w:sz w:val="20"/>
                <w:szCs w:val="20"/>
              </w:rPr>
            </w:pPr>
            <w:r w:rsidRPr="001017E1">
              <w:rPr>
                <w:rFonts w:ascii="Times New Roman" w:eastAsia="仿宋" w:hAnsi="Times New Roman" w:cs="Times New Roman" w:hint="eastAsia"/>
                <w:spacing w:val="-2"/>
                <w:kern w:val="0"/>
                <w:sz w:val="20"/>
                <w:szCs w:val="20"/>
              </w:rPr>
              <w:t>（</w:t>
            </w:r>
            <w:r w:rsidRPr="001017E1">
              <w:rPr>
                <w:rFonts w:ascii="Times New Roman" w:eastAsia="仿宋" w:hAnsi="Times New Roman" w:cs="Times New Roman"/>
                <w:spacing w:val="-2"/>
                <w:kern w:val="0"/>
                <w:sz w:val="20"/>
                <w:szCs w:val="20"/>
              </w:rPr>
              <w:t>3</w:t>
            </w:r>
            <w:r w:rsidRPr="001017E1">
              <w:rPr>
                <w:rFonts w:ascii="Times New Roman" w:eastAsia="仿宋" w:hAnsi="Times New Roman" w:cs="Times New Roman"/>
                <w:spacing w:val="-2"/>
                <w:kern w:val="0"/>
                <w:sz w:val="20"/>
                <w:szCs w:val="20"/>
              </w:rPr>
              <w:t>）在不超过生态承载力的前提下，开展生态种植养殖、生态休闲、科普宣教、自然体验、湿地旅游、文化保护传承、蓄水滞洪等合理利用活动。</w:t>
            </w:r>
          </w:p>
          <w:p w14:paraId="12C6E191" w14:textId="77777777" w:rsidR="00530054" w:rsidRPr="001017E1" w:rsidRDefault="00B33A19">
            <w:pPr>
              <w:widowControl/>
              <w:spacing w:line="230" w:lineRule="exact"/>
              <w:rPr>
                <w:rFonts w:ascii="Times New Roman" w:eastAsia="仿宋" w:hAnsi="Times New Roman" w:cs="Times New Roman"/>
                <w:spacing w:val="-2"/>
                <w:kern w:val="0"/>
                <w:sz w:val="20"/>
                <w:szCs w:val="20"/>
              </w:rPr>
            </w:pPr>
            <w:r w:rsidRPr="001017E1">
              <w:rPr>
                <w:rFonts w:ascii="Times New Roman" w:eastAsia="仿宋" w:hAnsi="Times New Roman" w:cs="Times New Roman" w:hint="eastAsia"/>
                <w:spacing w:val="-2"/>
                <w:kern w:val="0"/>
                <w:sz w:val="20"/>
                <w:szCs w:val="20"/>
              </w:rPr>
              <w:t>（</w:t>
            </w:r>
            <w:r w:rsidRPr="001017E1">
              <w:rPr>
                <w:rFonts w:ascii="Times New Roman" w:eastAsia="仿宋" w:hAnsi="Times New Roman" w:cs="Times New Roman"/>
                <w:spacing w:val="-2"/>
                <w:kern w:val="0"/>
                <w:sz w:val="20"/>
                <w:szCs w:val="20"/>
              </w:rPr>
              <w:t>4</w:t>
            </w:r>
            <w:r w:rsidRPr="001017E1">
              <w:rPr>
                <w:rFonts w:ascii="Times New Roman" w:eastAsia="仿宋" w:hAnsi="Times New Roman" w:cs="Times New Roman"/>
                <w:spacing w:val="-2"/>
                <w:kern w:val="0"/>
                <w:sz w:val="20"/>
                <w:szCs w:val="20"/>
              </w:rPr>
              <w:t>）积极宣传湿地功能和价值，普及湿地知识，提高公众湿地保护意识。</w:t>
            </w:r>
          </w:p>
          <w:p w14:paraId="72C83A5C" w14:textId="77777777" w:rsidR="00530054" w:rsidRPr="001017E1" w:rsidRDefault="00B33A19">
            <w:pPr>
              <w:widowControl/>
              <w:spacing w:line="230" w:lineRule="exact"/>
              <w:rPr>
                <w:rFonts w:ascii="Times New Roman" w:eastAsia="仿宋" w:hAnsi="Times New Roman" w:cs="Times New Roman"/>
                <w:spacing w:val="-2"/>
                <w:kern w:val="0"/>
                <w:sz w:val="20"/>
                <w:szCs w:val="20"/>
              </w:rPr>
            </w:pPr>
            <w:r w:rsidRPr="001017E1">
              <w:rPr>
                <w:rFonts w:ascii="Times New Roman" w:eastAsia="仿宋" w:hAnsi="Times New Roman" w:cs="Times New Roman" w:hint="eastAsia"/>
                <w:spacing w:val="-2"/>
                <w:kern w:val="0"/>
                <w:sz w:val="20"/>
                <w:szCs w:val="20"/>
              </w:rPr>
              <w:t>（</w:t>
            </w:r>
            <w:r w:rsidRPr="001017E1">
              <w:rPr>
                <w:rFonts w:ascii="Times New Roman" w:eastAsia="仿宋" w:hAnsi="Times New Roman" w:cs="Times New Roman"/>
                <w:spacing w:val="-2"/>
                <w:kern w:val="0"/>
                <w:sz w:val="20"/>
                <w:szCs w:val="20"/>
              </w:rPr>
              <w:t>5</w:t>
            </w:r>
            <w:r w:rsidRPr="001017E1">
              <w:rPr>
                <w:rFonts w:ascii="Times New Roman" w:eastAsia="仿宋" w:hAnsi="Times New Roman" w:cs="Times New Roman"/>
                <w:spacing w:val="-2"/>
                <w:kern w:val="0"/>
                <w:sz w:val="20"/>
                <w:szCs w:val="20"/>
              </w:rPr>
              <w:t>）对区域内湿地禁止《浙江省湿地保护条例》《杭州市湿地保护条例》所明令禁止的行为。</w:t>
            </w:r>
          </w:p>
        </w:tc>
      </w:tr>
      <w:tr w:rsidR="001017E1" w:rsidRPr="001017E1" w14:paraId="03493E40" w14:textId="77777777">
        <w:trPr>
          <w:trHeight w:val="955"/>
          <w:jc w:val="center"/>
        </w:trPr>
        <w:tc>
          <w:tcPr>
            <w:tcW w:w="664" w:type="pct"/>
            <w:gridSpan w:val="2"/>
            <w:vAlign w:val="center"/>
          </w:tcPr>
          <w:p w14:paraId="23C93160" w14:textId="77777777" w:rsidR="00530054" w:rsidRPr="001017E1" w:rsidRDefault="00B33A19">
            <w:pPr>
              <w:widowControl/>
              <w:rPr>
                <w:rFonts w:ascii="Times New Roman" w:eastAsia="仿宋" w:hAnsi="Times New Roman" w:cs="Times New Roman"/>
                <w:spacing w:val="-2"/>
                <w:kern w:val="0"/>
                <w:sz w:val="20"/>
                <w:szCs w:val="20"/>
              </w:rPr>
            </w:pPr>
            <w:r w:rsidRPr="001017E1">
              <w:rPr>
                <w:rFonts w:ascii="Times New Roman" w:eastAsia="仿宋" w:hAnsi="Times New Roman" w:cs="Times New Roman" w:hint="eastAsia"/>
                <w:spacing w:val="-2"/>
                <w:kern w:val="0"/>
                <w:sz w:val="20"/>
                <w:szCs w:val="20"/>
              </w:rPr>
              <w:t>县级湿地保护小区</w:t>
            </w:r>
          </w:p>
        </w:tc>
        <w:tc>
          <w:tcPr>
            <w:tcW w:w="4336" w:type="pct"/>
            <w:vAlign w:val="center"/>
          </w:tcPr>
          <w:p w14:paraId="78780464" w14:textId="77777777" w:rsidR="00530054" w:rsidRPr="001017E1" w:rsidRDefault="00B33A19">
            <w:pPr>
              <w:widowControl/>
              <w:spacing w:line="230" w:lineRule="exact"/>
              <w:rPr>
                <w:rFonts w:ascii="Times New Roman" w:eastAsia="仿宋" w:hAnsi="Times New Roman" w:cs="Times New Roman"/>
                <w:spacing w:val="-2"/>
                <w:kern w:val="0"/>
                <w:sz w:val="20"/>
                <w:szCs w:val="20"/>
              </w:rPr>
            </w:pPr>
            <w:r w:rsidRPr="001017E1">
              <w:rPr>
                <w:rFonts w:ascii="Times New Roman" w:eastAsia="仿宋" w:hAnsi="Times New Roman" w:cs="Times New Roman" w:hint="eastAsia"/>
                <w:spacing w:val="-2"/>
                <w:kern w:val="0"/>
                <w:sz w:val="20"/>
                <w:szCs w:val="20"/>
              </w:rPr>
              <w:t>湿地保护小区按照下列要求开展湿地管控：</w:t>
            </w:r>
          </w:p>
          <w:p w14:paraId="2F4D6C56" w14:textId="77777777" w:rsidR="00530054" w:rsidRPr="001017E1" w:rsidRDefault="00B33A19">
            <w:pPr>
              <w:widowControl/>
              <w:spacing w:line="230" w:lineRule="exact"/>
              <w:rPr>
                <w:rFonts w:ascii="Times New Roman" w:eastAsia="仿宋" w:hAnsi="Times New Roman" w:cs="Times New Roman"/>
                <w:spacing w:val="-2"/>
                <w:kern w:val="0"/>
                <w:sz w:val="20"/>
                <w:szCs w:val="20"/>
              </w:rPr>
            </w:pPr>
            <w:r w:rsidRPr="001017E1">
              <w:rPr>
                <w:rFonts w:ascii="Times New Roman" w:eastAsia="仿宋" w:hAnsi="Times New Roman" w:cs="Times New Roman" w:hint="eastAsia"/>
                <w:spacing w:val="-2"/>
                <w:kern w:val="0"/>
                <w:sz w:val="20"/>
                <w:szCs w:val="20"/>
              </w:rPr>
              <w:t>（</w:t>
            </w:r>
            <w:r w:rsidRPr="001017E1">
              <w:rPr>
                <w:rFonts w:ascii="Times New Roman" w:eastAsia="仿宋" w:hAnsi="Times New Roman" w:cs="Times New Roman"/>
                <w:spacing w:val="-2"/>
                <w:kern w:val="0"/>
                <w:sz w:val="20"/>
                <w:szCs w:val="20"/>
              </w:rPr>
              <w:t>1</w:t>
            </w:r>
            <w:r w:rsidRPr="001017E1">
              <w:rPr>
                <w:rFonts w:ascii="Times New Roman" w:eastAsia="仿宋" w:hAnsi="Times New Roman" w:cs="Times New Roman"/>
                <w:spacing w:val="-2"/>
                <w:kern w:val="0"/>
                <w:sz w:val="20"/>
                <w:szCs w:val="20"/>
              </w:rPr>
              <w:t>）严格实施湿地保护小区建立程序，设立湿地保护小区，由县（市、区）人民政府林业主管部门会同有关部门以及有关乡镇人民政府、街道办事处，根据湿地保护规划，提出湿地保护小区范围和界线的划定方案，报本级人民政府批准并公布。湿地保护小区批建文件明确其名称、范围、总面积和湿地面积、管理及责任主体。</w:t>
            </w:r>
          </w:p>
          <w:p w14:paraId="4841EA65" w14:textId="77777777" w:rsidR="00530054" w:rsidRPr="001017E1" w:rsidRDefault="00B33A19">
            <w:pPr>
              <w:widowControl/>
              <w:spacing w:line="230" w:lineRule="exact"/>
              <w:rPr>
                <w:rFonts w:ascii="Times New Roman" w:eastAsia="仿宋" w:hAnsi="Times New Roman" w:cs="Times New Roman"/>
                <w:spacing w:val="-2"/>
                <w:kern w:val="0"/>
                <w:sz w:val="20"/>
                <w:szCs w:val="20"/>
              </w:rPr>
            </w:pPr>
            <w:r w:rsidRPr="001017E1">
              <w:rPr>
                <w:rFonts w:ascii="Times New Roman" w:eastAsia="仿宋" w:hAnsi="Times New Roman" w:cs="Times New Roman" w:hint="eastAsia"/>
                <w:spacing w:val="-2"/>
                <w:kern w:val="0"/>
                <w:sz w:val="20"/>
                <w:szCs w:val="20"/>
              </w:rPr>
              <w:t>（</w:t>
            </w:r>
            <w:r w:rsidRPr="001017E1">
              <w:rPr>
                <w:rFonts w:ascii="Times New Roman" w:eastAsia="仿宋" w:hAnsi="Times New Roman" w:cs="Times New Roman"/>
                <w:spacing w:val="-2"/>
                <w:kern w:val="0"/>
                <w:sz w:val="20"/>
                <w:szCs w:val="20"/>
              </w:rPr>
              <w:t>2</w:t>
            </w:r>
            <w:r w:rsidRPr="001017E1">
              <w:rPr>
                <w:rFonts w:ascii="Times New Roman" w:eastAsia="仿宋" w:hAnsi="Times New Roman" w:cs="Times New Roman"/>
                <w:spacing w:val="-2"/>
                <w:kern w:val="0"/>
                <w:sz w:val="20"/>
                <w:szCs w:val="20"/>
              </w:rPr>
              <w:t>）湿地保护小区设立后，县（市、区）人民政府林业主管部门应当会同有关部门组织编制湿地保护小区总体规划，报本级人民政府批准后组织实施。</w:t>
            </w:r>
          </w:p>
          <w:p w14:paraId="23CA05A7" w14:textId="77777777" w:rsidR="00530054" w:rsidRPr="001017E1" w:rsidRDefault="00B33A19">
            <w:pPr>
              <w:widowControl/>
              <w:spacing w:line="230" w:lineRule="exact"/>
              <w:rPr>
                <w:rFonts w:ascii="Times New Roman" w:eastAsia="仿宋" w:hAnsi="Times New Roman" w:cs="Times New Roman"/>
                <w:spacing w:val="-2"/>
                <w:kern w:val="0"/>
                <w:sz w:val="20"/>
                <w:szCs w:val="20"/>
              </w:rPr>
            </w:pPr>
            <w:r w:rsidRPr="001017E1">
              <w:rPr>
                <w:rFonts w:ascii="Times New Roman" w:eastAsia="仿宋" w:hAnsi="Times New Roman" w:cs="Times New Roman" w:hint="eastAsia"/>
                <w:spacing w:val="-2"/>
                <w:kern w:val="0"/>
                <w:sz w:val="20"/>
                <w:szCs w:val="20"/>
              </w:rPr>
              <w:t>（</w:t>
            </w:r>
            <w:r w:rsidRPr="001017E1">
              <w:rPr>
                <w:rFonts w:ascii="Times New Roman" w:eastAsia="仿宋" w:hAnsi="Times New Roman" w:cs="Times New Roman"/>
                <w:spacing w:val="-2"/>
                <w:kern w:val="0"/>
                <w:sz w:val="20"/>
                <w:szCs w:val="20"/>
              </w:rPr>
              <w:t>3</w:t>
            </w:r>
            <w:r w:rsidRPr="001017E1">
              <w:rPr>
                <w:rFonts w:ascii="Times New Roman" w:eastAsia="仿宋" w:hAnsi="Times New Roman" w:cs="Times New Roman"/>
                <w:spacing w:val="-2"/>
                <w:kern w:val="0"/>
                <w:sz w:val="20"/>
                <w:szCs w:val="20"/>
              </w:rPr>
              <w:t>）管理及责任主体依据《湿地保护小区总体规划》对湿地保护小区进行保护管理，市县林业主管部门对湿地保护小区进行监督、指导。</w:t>
            </w:r>
          </w:p>
          <w:p w14:paraId="18478CCB" w14:textId="77777777" w:rsidR="00530054" w:rsidRPr="001017E1" w:rsidRDefault="00B33A19">
            <w:pPr>
              <w:widowControl/>
              <w:spacing w:line="230" w:lineRule="exact"/>
              <w:rPr>
                <w:rFonts w:ascii="Times New Roman" w:eastAsia="仿宋" w:hAnsi="Times New Roman" w:cs="Times New Roman"/>
                <w:spacing w:val="-2"/>
                <w:kern w:val="0"/>
                <w:sz w:val="20"/>
                <w:szCs w:val="20"/>
              </w:rPr>
            </w:pPr>
            <w:r w:rsidRPr="001017E1">
              <w:rPr>
                <w:rFonts w:ascii="Times New Roman" w:eastAsia="仿宋" w:hAnsi="Times New Roman" w:cs="Times New Roman" w:hint="eastAsia"/>
                <w:spacing w:val="-2"/>
                <w:kern w:val="0"/>
                <w:sz w:val="20"/>
                <w:szCs w:val="20"/>
              </w:rPr>
              <w:t>（</w:t>
            </w:r>
            <w:r w:rsidRPr="001017E1">
              <w:rPr>
                <w:rFonts w:ascii="Times New Roman" w:eastAsia="仿宋" w:hAnsi="Times New Roman" w:cs="Times New Roman"/>
                <w:spacing w:val="-2"/>
                <w:kern w:val="0"/>
                <w:sz w:val="20"/>
                <w:szCs w:val="20"/>
              </w:rPr>
              <w:t>4</w:t>
            </w:r>
            <w:r w:rsidRPr="001017E1">
              <w:rPr>
                <w:rFonts w:ascii="Times New Roman" w:eastAsia="仿宋" w:hAnsi="Times New Roman" w:cs="Times New Roman"/>
                <w:spacing w:val="-2"/>
                <w:kern w:val="0"/>
                <w:sz w:val="20"/>
                <w:szCs w:val="20"/>
              </w:rPr>
              <w:t>）自批准</w:t>
            </w:r>
            <w:r w:rsidRPr="001017E1">
              <w:rPr>
                <w:rFonts w:ascii="Times New Roman" w:eastAsia="仿宋" w:hAnsi="Times New Roman" w:cs="Times New Roman"/>
                <w:spacing w:val="-2"/>
                <w:kern w:val="0"/>
                <w:sz w:val="20"/>
                <w:szCs w:val="20"/>
              </w:rPr>
              <w:t>90</w:t>
            </w:r>
            <w:r w:rsidRPr="001017E1">
              <w:rPr>
                <w:rFonts w:ascii="Times New Roman" w:eastAsia="仿宋" w:hAnsi="Times New Roman" w:cs="Times New Roman"/>
                <w:spacing w:val="-2"/>
                <w:kern w:val="0"/>
                <w:sz w:val="20"/>
                <w:szCs w:val="20"/>
              </w:rPr>
              <w:t>个工作日内按照批建的范围和界线完成对湿地保护小区的标桩立界及标牌设置，标牌注明其名称、范围、面积、管理机构或者责任单位、监督举报电话等内容。标桩标牌等标志的样式由市林业主管部门统一制定。</w:t>
            </w:r>
          </w:p>
          <w:p w14:paraId="0BF11946" w14:textId="77777777" w:rsidR="00530054" w:rsidRPr="001017E1" w:rsidRDefault="00B33A19">
            <w:pPr>
              <w:widowControl/>
              <w:spacing w:line="230" w:lineRule="exact"/>
              <w:rPr>
                <w:rFonts w:ascii="Times New Roman" w:eastAsia="仿宋" w:hAnsi="Times New Roman" w:cs="Times New Roman"/>
                <w:spacing w:val="-2"/>
                <w:kern w:val="0"/>
                <w:sz w:val="20"/>
                <w:szCs w:val="20"/>
              </w:rPr>
            </w:pPr>
            <w:r w:rsidRPr="001017E1">
              <w:rPr>
                <w:rFonts w:ascii="Times New Roman" w:eastAsia="仿宋" w:hAnsi="Times New Roman" w:cs="Times New Roman" w:hint="eastAsia"/>
                <w:spacing w:val="-2"/>
                <w:kern w:val="0"/>
                <w:sz w:val="20"/>
                <w:szCs w:val="20"/>
              </w:rPr>
              <w:t>（</w:t>
            </w:r>
            <w:r w:rsidRPr="001017E1">
              <w:rPr>
                <w:rFonts w:ascii="Times New Roman" w:eastAsia="仿宋" w:hAnsi="Times New Roman" w:cs="Times New Roman"/>
                <w:spacing w:val="-2"/>
                <w:kern w:val="0"/>
                <w:sz w:val="20"/>
                <w:szCs w:val="20"/>
              </w:rPr>
              <w:t>5</w:t>
            </w:r>
            <w:r w:rsidRPr="001017E1">
              <w:rPr>
                <w:rFonts w:ascii="Times New Roman" w:eastAsia="仿宋" w:hAnsi="Times New Roman" w:cs="Times New Roman"/>
                <w:spacing w:val="-2"/>
                <w:kern w:val="0"/>
                <w:sz w:val="20"/>
                <w:szCs w:val="20"/>
              </w:rPr>
              <w:t>）湿地保护小区范围内禁止或限制对湿地保护小区生态、景观、文化、休闲价值和功能产生负面影响的活动。禁止在湿地内开展下列行为：</w:t>
            </w:r>
          </w:p>
          <w:p w14:paraId="3B633785" w14:textId="77777777" w:rsidR="00530054" w:rsidRPr="001017E1" w:rsidRDefault="00B33A19">
            <w:pPr>
              <w:widowControl/>
              <w:spacing w:line="230" w:lineRule="exact"/>
              <w:rPr>
                <w:rFonts w:ascii="Times New Roman" w:eastAsia="仿宋" w:hAnsi="Times New Roman" w:cs="Times New Roman"/>
                <w:spacing w:val="-2"/>
                <w:kern w:val="0"/>
                <w:sz w:val="20"/>
                <w:szCs w:val="20"/>
              </w:rPr>
            </w:pPr>
            <w:r w:rsidRPr="001017E1">
              <w:rPr>
                <w:rFonts w:ascii="Times New Roman" w:eastAsia="仿宋" w:hAnsi="Times New Roman" w:cs="Times New Roman" w:hint="eastAsia"/>
                <w:spacing w:val="-2"/>
                <w:kern w:val="0"/>
                <w:sz w:val="20"/>
                <w:szCs w:val="20"/>
              </w:rPr>
              <w:t>●开垦、填埋、占用湿地，擅自改变湿地用途；</w:t>
            </w:r>
          </w:p>
          <w:p w14:paraId="6855BFC8" w14:textId="77777777" w:rsidR="00530054" w:rsidRPr="001017E1" w:rsidRDefault="00B33A19">
            <w:pPr>
              <w:widowControl/>
              <w:spacing w:line="230" w:lineRule="exact"/>
              <w:rPr>
                <w:rFonts w:ascii="Times New Roman" w:eastAsia="仿宋" w:hAnsi="Times New Roman" w:cs="Times New Roman"/>
                <w:spacing w:val="-2"/>
                <w:kern w:val="0"/>
                <w:sz w:val="20"/>
                <w:szCs w:val="20"/>
              </w:rPr>
            </w:pPr>
            <w:r w:rsidRPr="001017E1">
              <w:rPr>
                <w:rFonts w:ascii="Times New Roman" w:eastAsia="仿宋" w:hAnsi="Times New Roman" w:cs="Times New Roman" w:hint="eastAsia"/>
                <w:spacing w:val="-2"/>
                <w:kern w:val="0"/>
                <w:sz w:val="20"/>
                <w:szCs w:val="20"/>
              </w:rPr>
              <w:t>●倾倒、堆置废弃物、排放有毒有害物质或者超标废水；</w:t>
            </w:r>
          </w:p>
          <w:p w14:paraId="3CAB4D06" w14:textId="77777777" w:rsidR="00530054" w:rsidRPr="001017E1" w:rsidRDefault="00B33A19">
            <w:pPr>
              <w:widowControl/>
              <w:spacing w:line="230" w:lineRule="exact"/>
              <w:rPr>
                <w:rFonts w:ascii="Times New Roman" w:eastAsia="仿宋" w:hAnsi="Times New Roman" w:cs="Times New Roman"/>
                <w:spacing w:val="-2"/>
                <w:kern w:val="0"/>
                <w:sz w:val="20"/>
                <w:szCs w:val="20"/>
              </w:rPr>
            </w:pPr>
            <w:r w:rsidRPr="001017E1">
              <w:rPr>
                <w:rFonts w:ascii="Times New Roman" w:eastAsia="仿宋" w:hAnsi="Times New Roman" w:cs="Times New Roman" w:hint="eastAsia"/>
                <w:spacing w:val="-2"/>
                <w:kern w:val="0"/>
                <w:sz w:val="20"/>
                <w:szCs w:val="20"/>
              </w:rPr>
              <w:t>●擅自挖砂、采石、取土、烧荒、采矿、采挖泥炭；</w:t>
            </w:r>
          </w:p>
          <w:p w14:paraId="12B6B234" w14:textId="77777777" w:rsidR="00530054" w:rsidRPr="001017E1" w:rsidRDefault="00B33A19">
            <w:pPr>
              <w:widowControl/>
              <w:spacing w:line="230" w:lineRule="exact"/>
              <w:rPr>
                <w:rFonts w:ascii="Times New Roman" w:eastAsia="仿宋" w:hAnsi="Times New Roman" w:cs="Times New Roman"/>
                <w:spacing w:val="-2"/>
                <w:kern w:val="0"/>
                <w:sz w:val="20"/>
                <w:szCs w:val="20"/>
              </w:rPr>
            </w:pPr>
            <w:r w:rsidRPr="001017E1">
              <w:rPr>
                <w:rFonts w:ascii="Times New Roman" w:eastAsia="仿宋" w:hAnsi="Times New Roman" w:cs="Times New Roman" w:hint="eastAsia"/>
                <w:spacing w:val="-2"/>
                <w:kern w:val="0"/>
                <w:sz w:val="20"/>
                <w:szCs w:val="20"/>
              </w:rPr>
              <w:t>●投放、种植不符合生态要求的生物物种，规模化畜禽养殖；</w:t>
            </w:r>
          </w:p>
          <w:p w14:paraId="05DF3243" w14:textId="77777777" w:rsidR="00530054" w:rsidRPr="001017E1" w:rsidRDefault="00B33A19">
            <w:pPr>
              <w:widowControl/>
              <w:spacing w:line="230" w:lineRule="exact"/>
              <w:rPr>
                <w:rFonts w:ascii="Times New Roman" w:eastAsia="仿宋" w:hAnsi="Times New Roman" w:cs="Times New Roman"/>
                <w:spacing w:val="-2"/>
                <w:kern w:val="0"/>
                <w:sz w:val="20"/>
                <w:szCs w:val="20"/>
              </w:rPr>
            </w:pPr>
            <w:r w:rsidRPr="001017E1">
              <w:rPr>
                <w:rFonts w:ascii="Times New Roman" w:eastAsia="仿宋" w:hAnsi="Times New Roman" w:cs="Times New Roman" w:hint="eastAsia"/>
                <w:spacing w:val="-2"/>
                <w:kern w:val="0"/>
                <w:sz w:val="20"/>
                <w:szCs w:val="20"/>
              </w:rPr>
              <w:t>●制造噪音影响野生动物栖息环境；</w:t>
            </w:r>
          </w:p>
          <w:p w14:paraId="5E97DEBF" w14:textId="77777777" w:rsidR="00530054" w:rsidRPr="001017E1" w:rsidRDefault="00B33A19">
            <w:pPr>
              <w:widowControl/>
              <w:spacing w:line="230" w:lineRule="exact"/>
              <w:rPr>
                <w:rFonts w:ascii="Times New Roman" w:eastAsia="仿宋" w:hAnsi="Times New Roman" w:cs="Times New Roman"/>
                <w:spacing w:val="-2"/>
                <w:kern w:val="0"/>
                <w:sz w:val="20"/>
                <w:szCs w:val="20"/>
              </w:rPr>
            </w:pPr>
            <w:r w:rsidRPr="001017E1">
              <w:rPr>
                <w:rFonts w:ascii="Times New Roman" w:eastAsia="仿宋" w:hAnsi="Times New Roman" w:cs="Times New Roman" w:hint="eastAsia"/>
                <w:spacing w:val="-2"/>
                <w:kern w:val="0"/>
                <w:sz w:val="20"/>
                <w:szCs w:val="20"/>
              </w:rPr>
              <w:t>●擅自猎捕野生动物，非法捕捞鱼类及其他水生生物。</w:t>
            </w:r>
          </w:p>
        </w:tc>
      </w:tr>
    </w:tbl>
    <w:p w14:paraId="2BE5D034" w14:textId="77777777" w:rsidR="00530054" w:rsidRPr="001017E1" w:rsidRDefault="00B33A19">
      <w:pPr>
        <w:widowControl/>
        <w:spacing w:beforeLines="50" w:before="120"/>
        <w:ind w:firstLineChars="200" w:firstLine="420"/>
        <w:rPr>
          <w:rFonts w:ascii="Times New Roman" w:eastAsia="仿宋" w:hAnsi="Times New Roman" w:cs="Times New Roman"/>
          <w:kern w:val="0"/>
          <w:szCs w:val="21"/>
        </w:rPr>
      </w:pPr>
      <w:r w:rsidRPr="001017E1">
        <w:rPr>
          <w:rFonts w:ascii="Times New Roman" w:eastAsia="仿宋" w:hAnsi="Times New Roman" w:cs="Times New Roman"/>
          <w:kern w:val="0"/>
          <w:szCs w:val="21"/>
        </w:rPr>
        <w:t>注：本清单适用</w:t>
      </w:r>
      <w:r w:rsidRPr="001017E1">
        <w:rPr>
          <w:rFonts w:ascii="Times New Roman" w:eastAsia="仿宋" w:hAnsi="Times New Roman" w:cs="Times New Roman" w:hint="eastAsia"/>
          <w:kern w:val="0"/>
          <w:szCs w:val="21"/>
        </w:rPr>
        <w:t>西湖区</w:t>
      </w:r>
      <w:r w:rsidRPr="001017E1">
        <w:rPr>
          <w:rFonts w:ascii="Times New Roman" w:eastAsia="仿宋" w:hAnsi="Times New Roman" w:cs="Times New Roman"/>
          <w:kern w:val="0"/>
          <w:szCs w:val="21"/>
        </w:rPr>
        <w:t>行政区域范围内各级人民政府、湿地管理机构、企事业单位、社会团体和个人。</w:t>
      </w:r>
    </w:p>
    <w:sectPr w:rsidR="00530054" w:rsidRPr="001017E1">
      <w:pgSz w:w="16838" w:h="11906" w:orient="landscape"/>
      <w:pgMar w:top="1587" w:right="1440" w:bottom="1417" w:left="1440" w:header="1020" w:footer="1020" w:gutter="0"/>
      <w:cols w:space="0"/>
      <w:docGrid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9B330" w16cex:dateUtc="2021-12-21T03:18:00Z"/>
  <w16cex:commentExtensible w16cex:durableId="25D43F51" w16cex:dateUtc="2022-03-10T01:11:00Z"/>
  <w16cex:commentExtensible w16cex:durableId="25C9B331" w16cex:dateUtc="2022-02-15T01:17:00Z"/>
  <w16cex:commentExtensible w16cex:durableId="25C9B332" w16cex:dateUtc="2022-02-23T04:53:00Z"/>
  <w16cex:commentExtensible w16cex:durableId="25D0B21F" w16cex:dateUtc="2022-03-07T08:32:00Z"/>
  <w16cex:commentExtensible w16cex:durableId="25C9B333" w16cex:dateUtc="2021-12-22T05:32:00Z"/>
  <w16cex:commentExtensible w16cex:durableId="25C9B337" w16cex:dateUtc="2022-02-15T08:00:00Z"/>
  <w16cex:commentExtensible w16cex:durableId="25C9B338" w16cex:dateUtc="2022-02-15T08:00:00Z"/>
  <w16cex:commentExtensible w16cex:durableId="25C9B33B" w16cex:dateUtc="2022-02-15T08:04:00Z"/>
  <w16cex:commentExtensible w16cex:durableId="25C9B33C" w16cex:dateUtc="2022-02-14T08:47:00Z"/>
  <w16cex:commentExtensible w16cex:durableId="25C9B33D" w16cex:dateUtc="2022-01-20T06:42:00Z"/>
  <w16cex:commentExtensible w16cex:durableId="25C9B33E" w16cex:dateUtc="2022-01-20T07:08:00Z"/>
  <w16cex:commentExtensible w16cex:durableId="25CA0034" w16cex:dateUtc="2022-03-02T06:39:00Z"/>
  <w16cex:commentExtensible w16cex:durableId="25CA1458" w16cex:dateUtc="2022-03-02T08:05:00Z"/>
  <w16cex:commentExtensible w16cex:durableId="25E5608A" w16cex:dateUtc="2022-03-15T15:09:00Z"/>
  <w16cex:commentExtensible w16cex:durableId="25E5608B" w16cex:dateUtc="2022-03-15T15:10:00Z"/>
  <w16cex:commentExtensible w16cex:durableId="25E5608C" w16cex:dateUtc="2022-03-15T15: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8D00E11" w16cid:durableId="25C9B330"/>
  <w16cid:commentId w16cid:paraId="34EEDF7D" w16cid:durableId="25D43F51"/>
  <w16cid:commentId w16cid:paraId="72F7082D" w16cid:durableId="25C9B331"/>
  <w16cid:commentId w16cid:paraId="516410E7" w16cid:durableId="25C9B332"/>
  <w16cid:commentId w16cid:paraId="6A8FFC2D" w16cid:durableId="25D0B21F"/>
  <w16cid:commentId w16cid:paraId="1B5A6175" w16cid:durableId="25C9B333"/>
  <w16cid:commentId w16cid:paraId="5C9B40DF" w16cid:durableId="25C9B337"/>
  <w16cid:commentId w16cid:paraId="40871D8A" w16cid:durableId="25C9B338"/>
  <w16cid:commentId w16cid:paraId="4E6A3B0C" w16cid:durableId="25C9B33B"/>
  <w16cid:commentId w16cid:paraId="2647239E" w16cid:durableId="25C9B33C"/>
  <w16cid:commentId w16cid:paraId="1CC646EE" w16cid:durableId="25C9B33D"/>
  <w16cid:commentId w16cid:paraId="4D691EC4" w16cid:durableId="25C9B33E"/>
  <w16cid:commentId w16cid:paraId="083FF93F" w16cid:durableId="25CA0034"/>
  <w16cid:commentId w16cid:paraId="1B2BFBD5" w16cid:durableId="25CA1458"/>
  <w16cid:commentId w16cid:paraId="6F473426" w16cid:durableId="25E5608A"/>
  <w16cid:commentId w16cid:paraId="406FF42F" w16cid:durableId="25E5608B"/>
  <w16cid:commentId w16cid:paraId="373DB2B8" w16cid:durableId="25E5608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9C9EED" w14:textId="77777777" w:rsidR="00E659FD" w:rsidRDefault="00E659FD">
      <w:r>
        <w:separator/>
      </w:r>
    </w:p>
  </w:endnote>
  <w:endnote w:type="continuationSeparator" w:id="0">
    <w:p w14:paraId="320C216A" w14:textId="77777777" w:rsidR="00E659FD" w:rsidRDefault="00E65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charset w:val="86"/>
    <w:family w:val="auto"/>
    <w:pitch w:val="variable"/>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方正仿宋_GBK">
    <w:altName w:val="微软雅黑"/>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DY105+ZEcFNz-105">
    <w:altName w:val="Times New Roman"/>
    <w:charset w:val="00"/>
    <w:family w:val="roman"/>
    <w:pitch w:val="default"/>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AB7E3" w14:textId="77777777" w:rsidR="00530054" w:rsidRDefault="00B33A19">
    <w:pPr>
      <w:pStyle w:val="aa"/>
      <w:framePr w:wrap="around" w:vAnchor="text" w:hAnchor="margin" w:xAlign="right" w:y="1"/>
      <w:rPr>
        <w:rStyle w:val="af4"/>
      </w:rPr>
    </w:pPr>
    <w:r>
      <w:fldChar w:fldCharType="begin"/>
    </w:r>
    <w:r>
      <w:rPr>
        <w:rStyle w:val="af4"/>
      </w:rPr>
      <w:instrText xml:space="preserve">PAGE  </w:instrText>
    </w:r>
    <w:r>
      <w:fldChar w:fldCharType="separate"/>
    </w:r>
    <w:r>
      <w:rPr>
        <w:rStyle w:val="af4"/>
      </w:rPr>
      <w:t>0</w:t>
    </w:r>
    <w:r>
      <w:fldChar w:fldCharType="end"/>
    </w:r>
  </w:p>
  <w:p w14:paraId="12ED3B56" w14:textId="77777777" w:rsidR="00530054" w:rsidRDefault="00530054">
    <w:pPr>
      <w:pStyle w:val="a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8B643" w14:textId="77777777" w:rsidR="00530054" w:rsidRDefault="00530054">
    <w:pPr>
      <w:pStyle w:val="aa"/>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9E315" w14:textId="77777777" w:rsidR="00530054" w:rsidRDefault="00530054">
    <w:pPr>
      <w:pStyle w:val="aa"/>
      <w:jc w:val="center"/>
    </w:pPr>
  </w:p>
  <w:p w14:paraId="02796191" w14:textId="77777777" w:rsidR="00530054" w:rsidRDefault="00530054">
    <w:pPr>
      <w:pStyle w:val="a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8E0B0" w14:textId="77777777" w:rsidR="00530054" w:rsidRDefault="00B33A19">
    <w:pPr>
      <w:pStyle w:val="aa"/>
      <w:jc w:val="center"/>
    </w:pPr>
    <w:r>
      <w:rPr>
        <w:noProof/>
      </w:rPr>
      <mc:AlternateContent>
        <mc:Choice Requires="wps">
          <w:drawing>
            <wp:anchor distT="0" distB="0" distL="114300" distR="114300" simplePos="0" relativeHeight="251660288" behindDoc="0" locked="0" layoutInCell="1" allowOverlap="1" wp14:anchorId="60FD6536" wp14:editId="7420B4D0">
              <wp:simplePos x="0" y="0"/>
              <wp:positionH relativeFrom="margin">
                <wp:posOffset>2621280</wp:posOffset>
              </wp:positionH>
              <wp:positionV relativeFrom="paragraph">
                <wp:posOffset>1270</wp:posOffset>
              </wp:positionV>
              <wp:extent cx="273050" cy="127000"/>
              <wp:effectExtent l="0" t="0" r="12700" b="6350"/>
              <wp:wrapNone/>
              <wp:docPr id="8" name="文本框 8"/>
              <wp:cNvGraphicFramePr/>
              <a:graphic xmlns:a="http://schemas.openxmlformats.org/drawingml/2006/main">
                <a:graphicData uri="http://schemas.microsoft.com/office/word/2010/wordprocessingShape">
                  <wps:wsp>
                    <wps:cNvSpPr txBox="1"/>
                    <wps:spPr>
                      <a:xfrm>
                        <a:off x="0" y="0"/>
                        <a:ext cx="273050" cy="127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DB2778" w14:textId="1A8A5B67" w:rsidR="00530054" w:rsidRDefault="00B33A19">
                          <w:pPr>
                            <w:pStyle w:val="aa"/>
                          </w:pPr>
                          <w:r>
                            <w:fldChar w:fldCharType="begin"/>
                          </w:r>
                          <w:r>
                            <w:instrText xml:space="preserve"> PAGE  \* MERGEFORMAT </w:instrText>
                          </w:r>
                          <w:r>
                            <w:fldChar w:fldCharType="separate"/>
                          </w:r>
                          <w:r w:rsidR="001017E1">
                            <w:rPr>
                              <w:noProof/>
                            </w:rPr>
                            <w:t>III</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w14:anchorId="60FD6536" id="_x0000_t202" coordsize="21600,21600" o:spt="202" path="m,l,21600r21600,l21600,xe">
              <v:stroke joinstyle="miter"/>
              <v:path gradientshapeok="t" o:connecttype="rect"/>
            </v:shapetype>
            <v:shape id="文本框 8" o:spid="_x0000_s1026" type="#_x0000_t202" style="position:absolute;left:0;text-align:left;margin-left:206.4pt;margin-top:.1pt;width:21.5pt;height:10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" filled="f" stroked="f" strokeweight=".5pt">
              <v:textbox inset="0,0,0,0">
                <w:txbxContent>
                  <w:p w14:paraId="7ADB2778" w14:textId="1A8A5B67" w:rsidR="00530054" w:rsidRDefault="00B33A19">
                    <w:pPr>
                      <w:pStyle w:val="aa"/>
                    </w:pPr>
                    <w:r>
                      <w:fldChar w:fldCharType="begin"/>
                    </w:r>
                    <w:r>
                      <w:instrText xml:space="preserve"> PAGE  \* MERGEFORMAT </w:instrText>
                    </w:r>
                    <w:r>
                      <w:fldChar w:fldCharType="separate"/>
                    </w:r>
                    <w:r w:rsidR="001017E1">
                      <w:rPr>
                        <w:noProof/>
                      </w:rPr>
                      <w:t>III</w:t>
                    </w:r>
                    <w:r>
                      <w:fldChar w:fldCharType="end"/>
                    </w:r>
                  </w:p>
                </w:txbxContent>
              </v:textbox>
              <w10:wrap anchorx="margin"/>
            </v:shape>
          </w:pict>
        </mc:Fallback>
      </mc:AlternateContent>
    </w:r>
  </w:p>
  <w:p w14:paraId="4486273F" w14:textId="77777777" w:rsidR="00530054" w:rsidRDefault="00530054">
    <w:pPr>
      <w:pStyle w:val="a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944A6" w14:textId="77777777" w:rsidR="00530054" w:rsidRDefault="00530054">
    <w:pPr>
      <w:pStyle w:val="aa"/>
      <w:jc w:val="center"/>
    </w:pPr>
  </w:p>
  <w:p w14:paraId="12BB8E98" w14:textId="77777777" w:rsidR="00530054" w:rsidRDefault="00530054">
    <w:pPr>
      <w:pStyle w:val="aa"/>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62142178"/>
    </w:sdtPr>
    <w:sdtEndPr/>
    <w:sdtContent>
      <w:p w14:paraId="5639A36B" w14:textId="7DB49DB7" w:rsidR="00530054" w:rsidRDefault="00B33A19">
        <w:pPr>
          <w:pStyle w:val="aa"/>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1017E1" w:rsidRPr="001017E1">
          <w:rPr>
            <w:rFonts w:ascii="Times New Roman" w:hAnsi="Times New Roman" w:cs="Times New Roman"/>
            <w:noProof/>
            <w:lang w:val="zh-CN"/>
          </w:rPr>
          <w:t>122</w:t>
        </w:r>
        <w:r>
          <w:rPr>
            <w:rFonts w:ascii="Times New Roman" w:hAnsi="Times New Roman" w:cs="Times New Roman"/>
          </w:rPr>
          <w:fldChar w:fldCharType="end"/>
        </w:r>
      </w:p>
    </w:sdtContent>
  </w:sdt>
  <w:p w14:paraId="7C3F1343" w14:textId="77777777" w:rsidR="00530054" w:rsidRDefault="00530054">
    <w:pPr>
      <w:pStyle w:val="aa"/>
      <w:rPr>
        <w:rFonts w:ascii="Times New Roman" w:hAnsi="Times New Roman" w:cs="Times New Roman"/>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465890753"/>
    </w:sdtPr>
    <w:sdtEndPr/>
    <w:sdtContent>
      <w:p w14:paraId="1F43AA70" w14:textId="4C8E7D17" w:rsidR="00530054" w:rsidRDefault="00B33A19">
        <w:pPr>
          <w:pStyle w:val="aa"/>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1017E1" w:rsidRPr="001017E1">
          <w:rPr>
            <w:rFonts w:ascii="Times New Roman" w:hAnsi="Times New Roman" w:cs="Times New Roman"/>
            <w:noProof/>
            <w:lang w:val="zh-CN"/>
          </w:rPr>
          <w:t>127</w:t>
        </w:r>
        <w:r>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BF540A" w14:textId="77777777" w:rsidR="00E659FD" w:rsidRDefault="00E659FD">
      <w:r>
        <w:separator/>
      </w:r>
    </w:p>
  </w:footnote>
  <w:footnote w:type="continuationSeparator" w:id="0">
    <w:p w14:paraId="54228930" w14:textId="77777777" w:rsidR="00E659FD" w:rsidRDefault="00E659F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56D98" w14:textId="77777777" w:rsidR="00530054" w:rsidRDefault="00B33A19">
    <w:pPr>
      <w:pStyle w:val="ac"/>
      <w:rPr>
        <w:rFonts w:ascii="宋体" w:eastAsia="宋体" w:hAnsi="宋体"/>
      </w:rPr>
    </w:pPr>
    <w:r>
      <w:rPr>
        <w:rFonts w:ascii="宋体" w:eastAsia="宋体" w:hAnsi="宋体" w:hint="eastAsia"/>
        <w:b/>
        <w:color w:val="000000"/>
        <w:sz w:val="21"/>
        <w:szCs w:val="21"/>
      </w:rPr>
      <w:t>杭州市西湖区湿地保护“十四五”规划</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A5029" w14:textId="77777777" w:rsidR="00530054" w:rsidRDefault="00530054">
    <w:pPr>
      <w:pStyle w:val="ac"/>
      <w:pBdr>
        <w:bottom w:val="none" w:sz="0" w:space="1" w:color="auto"/>
      </w:pBd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D882D" w14:textId="77777777" w:rsidR="00530054" w:rsidRDefault="00530054">
    <w:pPr>
      <w:pStyle w:val="ac"/>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2EC91" w14:textId="77777777" w:rsidR="00530054" w:rsidRDefault="00B33A19">
    <w:pPr>
      <w:pStyle w:val="ac"/>
    </w:pPr>
    <w:r>
      <w:rPr>
        <w:rFonts w:ascii="Times New Roman" w:eastAsia="方正姚体" w:hAnsi="Times New Roman" w:hint="eastAsia"/>
        <w:b/>
        <w:color w:val="000000"/>
        <w:sz w:val="21"/>
        <w:szCs w:val="21"/>
      </w:rPr>
      <w:t>杭州市西湖区湿地保护“十四五”规划</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A4477"/>
    <w:multiLevelType w:val="multilevel"/>
    <w:tmpl w:val="0AAA4477"/>
    <w:lvl w:ilvl="0">
      <w:start w:val="1"/>
      <w:numFmt w:val="decimal"/>
      <w:lvlText w:val="表%1   "/>
      <w:lvlJc w:val="left"/>
      <w:pPr>
        <w:ind w:left="2404" w:hanging="420"/>
      </w:pPr>
      <w:rPr>
        <w:rFonts w:hint="eastAsia"/>
      </w:rPr>
    </w:lvl>
    <w:lvl w:ilvl="1">
      <w:start w:val="1"/>
      <w:numFmt w:val="lowerLetter"/>
      <w:lvlText w:val="%2)"/>
      <w:lvlJc w:val="left"/>
      <w:pPr>
        <w:ind w:left="4335" w:hanging="420"/>
      </w:pPr>
    </w:lvl>
    <w:lvl w:ilvl="2">
      <w:start w:val="1"/>
      <w:numFmt w:val="lowerRoman"/>
      <w:lvlText w:val="%3."/>
      <w:lvlJc w:val="right"/>
      <w:pPr>
        <w:ind w:left="4755" w:hanging="420"/>
      </w:pPr>
    </w:lvl>
    <w:lvl w:ilvl="3">
      <w:start w:val="1"/>
      <w:numFmt w:val="decimal"/>
      <w:lvlText w:val="%4."/>
      <w:lvlJc w:val="left"/>
      <w:pPr>
        <w:ind w:left="5175" w:hanging="420"/>
      </w:pPr>
    </w:lvl>
    <w:lvl w:ilvl="4">
      <w:start w:val="1"/>
      <w:numFmt w:val="lowerLetter"/>
      <w:lvlText w:val="%5)"/>
      <w:lvlJc w:val="left"/>
      <w:pPr>
        <w:ind w:left="5595" w:hanging="420"/>
      </w:pPr>
    </w:lvl>
    <w:lvl w:ilvl="5">
      <w:start w:val="1"/>
      <w:numFmt w:val="lowerRoman"/>
      <w:lvlText w:val="%6."/>
      <w:lvlJc w:val="right"/>
      <w:pPr>
        <w:ind w:left="6015" w:hanging="420"/>
      </w:pPr>
    </w:lvl>
    <w:lvl w:ilvl="6">
      <w:start w:val="1"/>
      <w:numFmt w:val="decimal"/>
      <w:lvlText w:val="%7."/>
      <w:lvlJc w:val="left"/>
      <w:pPr>
        <w:ind w:left="6435" w:hanging="420"/>
      </w:pPr>
    </w:lvl>
    <w:lvl w:ilvl="7">
      <w:start w:val="1"/>
      <w:numFmt w:val="lowerLetter"/>
      <w:lvlText w:val="%8)"/>
      <w:lvlJc w:val="left"/>
      <w:pPr>
        <w:ind w:left="6855" w:hanging="420"/>
      </w:pPr>
    </w:lvl>
    <w:lvl w:ilvl="8">
      <w:start w:val="1"/>
      <w:numFmt w:val="lowerRoman"/>
      <w:lvlText w:val="%9."/>
      <w:lvlJc w:val="right"/>
      <w:pPr>
        <w:ind w:left="7275"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A05"/>
    <w:rsid w:val="00000289"/>
    <w:rsid w:val="00001933"/>
    <w:rsid w:val="000020FC"/>
    <w:rsid w:val="00002CCC"/>
    <w:rsid w:val="00003010"/>
    <w:rsid w:val="00003BEC"/>
    <w:rsid w:val="00003ECF"/>
    <w:rsid w:val="0000471F"/>
    <w:rsid w:val="00005DF8"/>
    <w:rsid w:val="0000673A"/>
    <w:rsid w:val="0000738F"/>
    <w:rsid w:val="00007C2E"/>
    <w:rsid w:val="000108C5"/>
    <w:rsid w:val="000109D1"/>
    <w:rsid w:val="00010DDC"/>
    <w:rsid w:val="00011ABB"/>
    <w:rsid w:val="00012110"/>
    <w:rsid w:val="000129DA"/>
    <w:rsid w:val="00013114"/>
    <w:rsid w:val="00013142"/>
    <w:rsid w:val="0001314C"/>
    <w:rsid w:val="000132A1"/>
    <w:rsid w:val="00013BD8"/>
    <w:rsid w:val="000141F3"/>
    <w:rsid w:val="00014472"/>
    <w:rsid w:val="000144F7"/>
    <w:rsid w:val="000146E2"/>
    <w:rsid w:val="000149DC"/>
    <w:rsid w:val="00015A87"/>
    <w:rsid w:val="00015B97"/>
    <w:rsid w:val="0001616D"/>
    <w:rsid w:val="000166D9"/>
    <w:rsid w:val="00016A0B"/>
    <w:rsid w:val="00017172"/>
    <w:rsid w:val="00017AF1"/>
    <w:rsid w:val="00017D72"/>
    <w:rsid w:val="00017F25"/>
    <w:rsid w:val="00020019"/>
    <w:rsid w:val="000208B4"/>
    <w:rsid w:val="0002220B"/>
    <w:rsid w:val="0002302F"/>
    <w:rsid w:val="00025ED0"/>
    <w:rsid w:val="00025FFE"/>
    <w:rsid w:val="000268FD"/>
    <w:rsid w:val="00026E9D"/>
    <w:rsid w:val="00027641"/>
    <w:rsid w:val="0003086D"/>
    <w:rsid w:val="00030C03"/>
    <w:rsid w:val="00030E2B"/>
    <w:rsid w:val="0003144D"/>
    <w:rsid w:val="00031891"/>
    <w:rsid w:val="000329A3"/>
    <w:rsid w:val="00032B36"/>
    <w:rsid w:val="00033BC0"/>
    <w:rsid w:val="00033BC4"/>
    <w:rsid w:val="00034A4C"/>
    <w:rsid w:val="00034FD0"/>
    <w:rsid w:val="0003519A"/>
    <w:rsid w:val="00035596"/>
    <w:rsid w:val="00036082"/>
    <w:rsid w:val="000369C0"/>
    <w:rsid w:val="00037323"/>
    <w:rsid w:val="00040E53"/>
    <w:rsid w:val="00040F5E"/>
    <w:rsid w:val="00041213"/>
    <w:rsid w:val="00041AED"/>
    <w:rsid w:val="00042444"/>
    <w:rsid w:val="0004328B"/>
    <w:rsid w:val="000434B8"/>
    <w:rsid w:val="000438D2"/>
    <w:rsid w:val="00043E26"/>
    <w:rsid w:val="000446CE"/>
    <w:rsid w:val="000456BF"/>
    <w:rsid w:val="00045B16"/>
    <w:rsid w:val="00045BC4"/>
    <w:rsid w:val="00045F76"/>
    <w:rsid w:val="0004618C"/>
    <w:rsid w:val="000475DB"/>
    <w:rsid w:val="00047929"/>
    <w:rsid w:val="00050815"/>
    <w:rsid w:val="000514F6"/>
    <w:rsid w:val="00052D9B"/>
    <w:rsid w:val="00053467"/>
    <w:rsid w:val="00053C5B"/>
    <w:rsid w:val="00053E47"/>
    <w:rsid w:val="00053EC5"/>
    <w:rsid w:val="00055116"/>
    <w:rsid w:val="00055253"/>
    <w:rsid w:val="0005581B"/>
    <w:rsid w:val="0005598D"/>
    <w:rsid w:val="00055E53"/>
    <w:rsid w:val="00055FCB"/>
    <w:rsid w:val="00057305"/>
    <w:rsid w:val="00057362"/>
    <w:rsid w:val="000602E0"/>
    <w:rsid w:val="00060B45"/>
    <w:rsid w:val="000612D8"/>
    <w:rsid w:val="00063BAE"/>
    <w:rsid w:val="00064E48"/>
    <w:rsid w:val="000651FD"/>
    <w:rsid w:val="000654D6"/>
    <w:rsid w:val="00066782"/>
    <w:rsid w:val="00066815"/>
    <w:rsid w:val="00066930"/>
    <w:rsid w:val="00067609"/>
    <w:rsid w:val="00070BFE"/>
    <w:rsid w:val="000718B2"/>
    <w:rsid w:val="00071D6B"/>
    <w:rsid w:val="00071F5D"/>
    <w:rsid w:val="00072973"/>
    <w:rsid w:val="00073556"/>
    <w:rsid w:val="00073A1A"/>
    <w:rsid w:val="00074669"/>
    <w:rsid w:val="0007469F"/>
    <w:rsid w:val="0007494F"/>
    <w:rsid w:val="00075178"/>
    <w:rsid w:val="00075858"/>
    <w:rsid w:val="000763D4"/>
    <w:rsid w:val="00077072"/>
    <w:rsid w:val="000770E9"/>
    <w:rsid w:val="00077A14"/>
    <w:rsid w:val="00077CF4"/>
    <w:rsid w:val="00077EF9"/>
    <w:rsid w:val="00080510"/>
    <w:rsid w:val="00080FFE"/>
    <w:rsid w:val="00082854"/>
    <w:rsid w:val="00083054"/>
    <w:rsid w:val="00083135"/>
    <w:rsid w:val="000832EF"/>
    <w:rsid w:val="00083EF6"/>
    <w:rsid w:val="0008415E"/>
    <w:rsid w:val="00085172"/>
    <w:rsid w:val="00085324"/>
    <w:rsid w:val="00085BF1"/>
    <w:rsid w:val="00085FC0"/>
    <w:rsid w:val="00086407"/>
    <w:rsid w:val="000864A4"/>
    <w:rsid w:val="000865BE"/>
    <w:rsid w:val="00087A5B"/>
    <w:rsid w:val="00087DDC"/>
    <w:rsid w:val="000901C7"/>
    <w:rsid w:val="00090316"/>
    <w:rsid w:val="00090EB2"/>
    <w:rsid w:val="0009135E"/>
    <w:rsid w:val="000915B1"/>
    <w:rsid w:val="00091869"/>
    <w:rsid w:val="00091D09"/>
    <w:rsid w:val="000930A0"/>
    <w:rsid w:val="0009329A"/>
    <w:rsid w:val="0009411E"/>
    <w:rsid w:val="00095441"/>
    <w:rsid w:val="0009549C"/>
    <w:rsid w:val="0009576A"/>
    <w:rsid w:val="00096297"/>
    <w:rsid w:val="00096478"/>
    <w:rsid w:val="00096536"/>
    <w:rsid w:val="00096831"/>
    <w:rsid w:val="000979C5"/>
    <w:rsid w:val="000A0882"/>
    <w:rsid w:val="000A1664"/>
    <w:rsid w:val="000A175A"/>
    <w:rsid w:val="000A17E6"/>
    <w:rsid w:val="000A18E9"/>
    <w:rsid w:val="000A1970"/>
    <w:rsid w:val="000A2207"/>
    <w:rsid w:val="000A2E63"/>
    <w:rsid w:val="000A32E5"/>
    <w:rsid w:val="000A3374"/>
    <w:rsid w:val="000A3F4C"/>
    <w:rsid w:val="000A45A5"/>
    <w:rsid w:val="000A50C4"/>
    <w:rsid w:val="000A5225"/>
    <w:rsid w:val="000A528A"/>
    <w:rsid w:val="000A56C9"/>
    <w:rsid w:val="000A66C7"/>
    <w:rsid w:val="000A6FFC"/>
    <w:rsid w:val="000A77AC"/>
    <w:rsid w:val="000A79EE"/>
    <w:rsid w:val="000B0160"/>
    <w:rsid w:val="000B086F"/>
    <w:rsid w:val="000B0907"/>
    <w:rsid w:val="000B139F"/>
    <w:rsid w:val="000B18D9"/>
    <w:rsid w:val="000B2750"/>
    <w:rsid w:val="000B2858"/>
    <w:rsid w:val="000B35A0"/>
    <w:rsid w:val="000B3EFF"/>
    <w:rsid w:val="000B4378"/>
    <w:rsid w:val="000B555B"/>
    <w:rsid w:val="000B567F"/>
    <w:rsid w:val="000B5D57"/>
    <w:rsid w:val="000B638A"/>
    <w:rsid w:val="000B6B86"/>
    <w:rsid w:val="000B6E1C"/>
    <w:rsid w:val="000B71BA"/>
    <w:rsid w:val="000B796A"/>
    <w:rsid w:val="000C012B"/>
    <w:rsid w:val="000C03E6"/>
    <w:rsid w:val="000C0550"/>
    <w:rsid w:val="000C11DF"/>
    <w:rsid w:val="000C1F4D"/>
    <w:rsid w:val="000C2100"/>
    <w:rsid w:val="000C230A"/>
    <w:rsid w:val="000C2A2F"/>
    <w:rsid w:val="000C34FB"/>
    <w:rsid w:val="000C39D2"/>
    <w:rsid w:val="000C3A83"/>
    <w:rsid w:val="000C4DB3"/>
    <w:rsid w:val="000C4F13"/>
    <w:rsid w:val="000C5204"/>
    <w:rsid w:val="000C6409"/>
    <w:rsid w:val="000C648C"/>
    <w:rsid w:val="000C6522"/>
    <w:rsid w:val="000C684D"/>
    <w:rsid w:val="000C69F7"/>
    <w:rsid w:val="000C7594"/>
    <w:rsid w:val="000D0715"/>
    <w:rsid w:val="000D0883"/>
    <w:rsid w:val="000D0F4C"/>
    <w:rsid w:val="000D16BD"/>
    <w:rsid w:val="000D17BB"/>
    <w:rsid w:val="000D1F40"/>
    <w:rsid w:val="000D2965"/>
    <w:rsid w:val="000D2D0B"/>
    <w:rsid w:val="000D4697"/>
    <w:rsid w:val="000D5356"/>
    <w:rsid w:val="000D6668"/>
    <w:rsid w:val="000D6823"/>
    <w:rsid w:val="000D75A1"/>
    <w:rsid w:val="000D7762"/>
    <w:rsid w:val="000D793A"/>
    <w:rsid w:val="000D7C83"/>
    <w:rsid w:val="000D7E65"/>
    <w:rsid w:val="000E00A0"/>
    <w:rsid w:val="000E11BF"/>
    <w:rsid w:val="000E232E"/>
    <w:rsid w:val="000E2E7B"/>
    <w:rsid w:val="000E2FFE"/>
    <w:rsid w:val="000E307F"/>
    <w:rsid w:val="000E35A2"/>
    <w:rsid w:val="000E3639"/>
    <w:rsid w:val="000E48A0"/>
    <w:rsid w:val="000E51A2"/>
    <w:rsid w:val="000E607E"/>
    <w:rsid w:val="000E6090"/>
    <w:rsid w:val="000F1D98"/>
    <w:rsid w:val="000F1FA1"/>
    <w:rsid w:val="000F21F8"/>
    <w:rsid w:val="000F2228"/>
    <w:rsid w:val="000F24BA"/>
    <w:rsid w:val="000F2E24"/>
    <w:rsid w:val="000F360B"/>
    <w:rsid w:val="000F3626"/>
    <w:rsid w:val="000F36EF"/>
    <w:rsid w:val="000F3837"/>
    <w:rsid w:val="000F3D22"/>
    <w:rsid w:val="000F3D70"/>
    <w:rsid w:val="000F4589"/>
    <w:rsid w:val="000F483C"/>
    <w:rsid w:val="000F6108"/>
    <w:rsid w:val="000F623F"/>
    <w:rsid w:val="000F697E"/>
    <w:rsid w:val="000F6E51"/>
    <w:rsid w:val="000F7E89"/>
    <w:rsid w:val="00100199"/>
    <w:rsid w:val="00100270"/>
    <w:rsid w:val="001017E1"/>
    <w:rsid w:val="001029C0"/>
    <w:rsid w:val="001033A5"/>
    <w:rsid w:val="001038A4"/>
    <w:rsid w:val="001044B7"/>
    <w:rsid w:val="00104613"/>
    <w:rsid w:val="00104BA5"/>
    <w:rsid w:val="00105C22"/>
    <w:rsid w:val="001060F2"/>
    <w:rsid w:val="001063A3"/>
    <w:rsid w:val="00106AC3"/>
    <w:rsid w:val="00106F4B"/>
    <w:rsid w:val="001075DD"/>
    <w:rsid w:val="001077F2"/>
    <w:rsid w:val="00112AF4"/>
    <w:rsid w:val="001149CD"/>
    <w:rsid w:val="00114D94"/>
    <w:rsid w:val="00115740"/>
    <w:rsid w:val="00115C2F"/>
    <w:rsid w:val="00115C65"/>
    <w:rsid w:val="0011641E"/>
    <w:rsid w:val="0011785F"/>
    <w:rsid w:val="00117D12"/>
    <w:rsid w:val="00117EEC"/>
    <w:rsid w:val="001206C8"/>
    <w:rsid w:val="00120A62"/>
    <w:rsid w:val="00120AAF"/>
    <w:rsid w:val="00120C51"/>
    <w:rsid w:val="00120CC2"/>
    <w:rsid w:val="00120D03"/>
    <w:rsid w:val="0012119D"/>
    <w:rsid w:val="001213CD"/>
    <w:rsid w:val="00121C22"/>
    <w:rsid w:val="00122458"/>
    <w:rsid w:val="0012256E"/>
    <w:rsid w:val="00123369"/>
    <w:rsid w:val="0012468B"/>
    <w:rsid w:val="00124D4C"/>
    <w:rsid w:val="00124DBE"/>
    <w:rsid w:val="00124EBD"/>
    <w:rsid w:val="00125643"/>
    <w:rsid w:val="00125857"/>
    <w:rsid w:val="00125CE8"/>
    <w:rsid w:val="0012602C"/>
    <w:rsid w:val="00126594"/>
    <w:rsid w:val="0012674A"/>
    <w:rsid w:val="0012740B"/>
    <w:rsid w:val="001313EB"/>
    <w:rsid w:val="00131D6E"/>
    <w:rsid w:val="001322D6"/>
    <w:rsid w:val="00133065"/>
    <w:rsid w:val="00133AC8"/>
    <w:rsid w:val="00134784"/>
    <w:rsid w:val="00134B1F"/>
    <w:rsid w:val="00134E46"/>
    <w:rsid w:val="00135852"/>
    <w:rsid w:val="00135AB3"/>
    <w:rsid w:val="001360E1"/>
    <w:rsid w:val="00136208"/>
    <w:rsid w:val="00136218"/>
    <w:rsid w:val="0013701C"/>
    <w:rsid w:val="00140560"/>
    <w:rsid w:val="0014146A"/>
    <w:rsid w:val="001415E3"/>
    <w:rsid w:val="00141B50"/>
    <w:rsid w:val="00141DE4"/>
    <w:rsid w:val="0014250D"/>
    <w:rsid w:val="00142673"/>
    <w:rsid w:val="00143439"/>
    <w:rsid w:val="00144179"/>
    <w:rsid w:val="00144931"/>
    <w:rsid w:val="00144B13"/>
    <w:rsid w:val="0014503A"/>
    <w:rsid w:val="001452C2"/>
    <w:rsid w:val="001465CB"/>
    <w:rsid w:val="00147102"/>
    <w:rsid w:val="00147E9E"/>
    <w:rsid w:val="00147F68"/>
    <w:rsid w:val="00150629"/>
    <w:rsid w:val="001514E9"/>
    <w:rsid w:val="00151991"/>
    <w:rsid w:val="00151997"/>
    <w:rsid w:val="00151C3F"/>
    <w:rsid w:val="00151DB7"/>
    <w:rsid w:val="0015285F"/>
    <w:rsid w:val="00153C21"/>
    <w:rsid w:val="00153ED5"/>
    <w:rsid w:val="00154191"/>
    <w:rsid w:val="00154E18"/>
    <w:rsid w:val="0015563E"/>
    <w:rsid w:val="001573BF"/>
    <w:rsid w:val="001577A1"/>
    <w:rsid w:val="001616B5"/>
    <w:rsid w:val="00161E9C"/>
    <w:rsid w:val="001626E7"/>
    <w:rsid w:val="001646BD"/>
    <w:rsid w:val="00164A11"/>
    <w:rsid w:val="00165736"/>
    <w:rsid w:val="001665A6"/>
    <w:rsid w:val="00167D11"/>
    <w:rsid w:val="00167D93"/>
    <w:rsid w:val="00170519"/>
    <w:rsid w:val="0017267A"/>
    <w:rsid w:val="00172CAD"/>
    <w:rsid w:val="00173587"/>
    <w:rsid w:val="0017364A"/>
    <w:rsid w:val="00173E24"/>
    <w:rsid w:val="00174835"/>
    <w:rsid w:val="00174FA5"/>
    <w:rsid w:val="001752FD"/>
    <w:rsid w:val="0017615D"/>
    <w:rsid w:val="00176A5D"/>
    <w:rsid w:val="00177810"/>
    <w:rsid w:val="00180B85"/>
    <w:rsid w:val="00180BA9"/>
    <w:rsid w:val="001810EB"/>
    <w:rsid w:val="001818A3"/>
    <w:rsid w:val="00182745"/>
    <w:rsid w:val="00182A0C"/>
    <w:rsid w:val="00183493"/>
    <w:rsid w:val="00183A2B"/>
    <w:rsid w:val="00183D3C"/>
    <w:rsid w:val="00183E61"/>
    <w:rsid w:val="00184BBF"/>
    <w:rsid w:val="001857DB"/>
    <w:rsid w:val="00185881"/>
    <w:rsid w:val="001858FB"/>
    <w:rsid w:val="001859B1"/>
    <w:rsid w:val="00186072"/>
    <w:rsid w:val="00186E6E"/>
    <w:rsid w:val="001870B8"/>
    <w:rsid w:val="0018790A"/>
    <w:rsid w:val="0019081E"/>
    <w:rsid w:val="001922D2"/>
    <w:rsid w:val="001926CA"/>
    <w:rsid w:val="00192718"/>
    <w:rsid w:val="00192B43"/>
    <w:rsid w:val="00192B74"/>
    <w:rsid w:val="001933F7"/>
    <w:rsid w:val="00194CD7"/>
    <w:rsid w:val="00194F4B"/>
    <w:rsid w:val="00195034"/>
    <w:rsid w:val="001950F7"/>
    <w:rsid w:val="0019563B"/>
    <w:rsid w:val="00195AA5"/>
    <w:rsid w:val="0019765C"/>
    <w:rsid w:val="0019784C"/>
    <w:rsid w:val="00197A85"/>
    <w:rsid w:val="00197E23"/>
    <w:rsid w:val="001A0F0B"/>
    <w:rsid w:val="001A1546"/>
    <w:rsid w:val="001A1981"/>
    <w:rsid w:val="001A1A01"/>
    <w:rsid w:val="001A261D"/>
    <w:rsid w:val="001A29F9"/>
    <w:rsid w:val="001A3F20"/>
    <w:rsid w:val="001A4150"/>
    <w:rsid w:val="001A55FE"/>
    <w:rsid w:val="001A5857"/>
    <w:rsid w:val="001A601D"/>
    <w:rsid w:val="001A6272"/>
    <w:rsid w:val="001A6474"/>
    <w:rsid w:val="001A658A"/>
    <w:rsid w:val="001A6A69"/>
    <w:rsid w:val="001A7C26"/>
    <w:rsid w:val="001B0C36"/>
    <w:rsid w:val="001B14A9"/>
    <w:rsid w:val="001B170B"/>
    <w:rsid w:val="001B18C9"/>
    <w:rsid w:val="001B1CDE"/>
    <w:rsid w:val="001B1F84"/>
    <w:rsid w:val="001B257E"/>
    <w:rsid w:val="001B3313"/>
    <w:rsid w:val="001B3A63"/>
    <w:rsid w:val="001B3A92"/>
    <w:rsid w:val="001B419C"/>
    <w:rsid w:val="001B5579"/>
    <w:rsid w:val="001B55D8"/>
    <w:rsid w:val="001B5837"/>
    <w:rsid w:val="001B5865"/>
    <w:rsid w:val="001B591E"/>
    <w:rsid w:val="001B61AA"/>
    <w:rsid w:val="001B69AC"/>
    <w:rsid w:val="001B7E26"/>
    <w:rsid w:val="001C0CA9"/>
    <w:rsid w:val="001C2A4A"/>
    <w:rsid w:val="001C2ACB"/>
    <w:rsid w:val="001C3681"/>
    <w:rsid w:val="001C3B9D"/>
    <w:rsid w:val="001C3C1B"/>
    <w:rsid w:val="001C4ADF"/>
    <w:rsid w:val="001C62C0"/>
    <w:rsid w:val="001C651E"/>
    <w:rsid w:val="001C6A95"/>
    <w:rsid w:val="001C7269"/>
    <w:rsid w:val="001C740E"/>
    <w:rsid w:val="001D0D9A"/>
    <w:rsid w:val="001D1897"/>
    <w:rsid w:val="001D1D20"/>
    <w:rsid w:val="001D1E13"/>
    <w:rsid w:val="001D2304"/>
    <w:rsid w:val="001D2960"/>
    <w:rsid w:val="001D2DD1"/>
    <w:rsid w:val="001D31E1"/>
    <w:rsid w:val="001D364A"/>
    <w:rsid w:val="001D36F2"/>
    <w:rsid w:val="001D499A"/>
    <w:rsid w:val="001D5041"/>
    <w:rsid w:val="001D5E6E"/>
    <w:rsid w:val="001D653E"/>
    <w:rsid w:val="001D6563"/>
    <w:rsid w:val="001D6C21"/>
    <w:rsid w:val="001D7295"/>
    <w:rsid w:val="001D7932"/>
    <w:rsid w:val="001D7C30"/>
    <w:rsid w:val="001D7E42"/>
    <w:rsid w:val="001D7F17"/>
    <w:rsid w:val="001E035C"/>
    <w:rsid w:val="001E036B"/>
    <w:rsid w:val="001E0E25"/>
    <w:rsid w:val="001E149F"/>
    <w:rsid w:val="001E15C0"/>
    <w:rsid w:val="001E175B"/>
    <w:rsid w:val="001E1AD6"/>
    <w:rsid w:val="001E1FFD"/>
    <w:rsid w:val="001E27A7"/>
    <w:rsid w:val="001E3B7C"/>
    <w:rsid w:val="001E413B"/>
    <w:rsid w:val="001E56EE"/>
    <w:rsid w:val="001E5F7C"/>
    <w:rsid w:val="001E6669"/>
    <w:rsid w:val="001E6DD6"/>
    <w:rsid w:val="001E72A9"/>
    <w:rsid w:val="001E7559"/>
    <w:rsid w:val="001F0254"/>
    <w:rsid w:val="001F0587"/>
    <w:rsid w:val="001F1BAD"/>
    <w:rsid w:val="001F22FD"/>
    <w:rsid w:val="001F3904"/>
    <w:rsid w:val="001F3EB9"/>
    <w:rsid w:val="001F5569"/>
    <w:rsid w:val="001F5CA1"/>
    <w:rsid w:val="001F5DA1"/>
    <w:rsid w:val="001F5E34"/>
    <w:rsid w:val="001F604E"/>
    <w:rsid w:val="001F6139"/>
    <w:rsid w:val="001F6880"/>
    <w:rsid w:val="001F6BDD"/>
    <w:rsid w:val="001F6BF2"/>
    <w:rsid w:val="001F72E5"/>
    <w:rsid w:val="001F7C62"/>
    <w:rsid w:val="00200156"/>
    <w:rsid w:val="00200277"/>
    <w:rsid w:val="00200392"/>
    <w:rsid w:val="00201428"/>
    <w:rsid w:val="00201749"/>
    <w:rsid w:val="002017F4"/>
    <w:rsid w:val="002024E7"/>
    <w:rsid w:val="00202B46"/>
    <w:rsid w:val="00203A20"/>
    <w:rsid w:val="00204710"/>
    <w:rsid w:val="00205183"/>
    <w:rsid w:val="00205DAD"/>
    <w:rsid w:val="00206485"/>
    <w:rsid w:val="00206A21"/>
    <w:rsid w:val="00210384"/>
    <w:rsid w:val="002109DB"/>
    <w:rsid w:val="00211249"/>
    <w:rsid w:val="00211676"/>
    <w:rsid w:val="002116A0"/>
    <w:rsid w:val="002117EB"/>
    <w:rsid w:val="0021184F"/>
    <w:rsid w:val="002119D8"/>
    <w:rsid w:val="0021268B"/>
    <w:rsid w:val="002126C1"/>
    <w:rsid w:val="00212EB3"/>
    <w:rsid w:val="00213547"/>
    <w:rsid w:val="00213D39"/>
    <w:rsid w:val="00213D3C"/>
    <w:rsid w:val="0021422F"/>
    <w:rsid w:val="00215465"/>
    <w:rsid w:val="002155FC"/>
    <w:rsid w:val="00215605"/>
    <w:rsid w:val="00215784"/>
    <w:rsid w:val="00215983"/>
    <w:rsid w:val="00215C83"/>
    <w:rsid w:val="00215DF8"/>
    <w:rsid w:val="00215ECE"/>
    <w:rsid w:val="0021655D"/>
    <w:rsid w:val="0021762B"/>
    <w:rsid w:val="00217E0B"/>
    <w:rsid w:val="00220022"/>
    <w:rsid w:val="0022028C"/>
    <w:rsid w:val="002203B6"/>
    <w:rsid w:val="00220CC5"/>
    <w:rsid w:val="002215DF"/>
    <w:rsid w:val="00221DFB"/>
    <w:rsid w:val="00222422"/>
    <w:rsid w:val="00223D68"/>
    <w:rsid w:val="002242FE"/>
    <w:rsid w:val="00224373"/>
    <w:rsid w:val="0022480B"/>
    <w:rsid w:val="00224983"/>
    <w:rsid w:val="00225897"/>
    <w:rsid w:val="00225FE7"/>
    <w:rsid w:val="0022675B"/>
    <w:rsid w:val="002268F8"/>
    <w:rsid w:val="00226DBF"/>
    <w:rsid w:val="002307C9"/>
    <w:rsid w:val="0023300D"/>
    <w:rsid w:val="00233486"/>
    <w:rsid w:val="002336EF"/>
    <w:rsid w:val="0023466D"/>
    <w:rsid w:val="00234F49"/>
    <w:rsid w:val="0023523C"/>
    <w:rsid w:val="00235D8D"/>
    <w:rsid w:val="00235F8C"/>
    <w:rsid w:val="0023613E"/>
    <w:rsid w:val="00236A75"/>
    <w:rsid w:val="002373EE"/>
    <w:rsid w:val="002374C8"/>
    <w:rsid w:val="00237E97"/>
    <w:rsid w:val="00240452"/>
    <w:rsid w:val="00240B62"/>
    <w:rsid w:val="00240FC8"/>
    <w:rsid w:val="00241097"/>
    <w:rsid w:val="002423A1"/>
    <w:rsid w:val="0024270A"/>
    <w:rsid w:val="00243A39"/>
    <w:rsid w:val="00243E6F"/>
    <w:rsid w:val="0024451E"/>
    <w:rsid w:val="002448D8"/>
    <w:rsid w:val="00244C0F"/>
    <w:rsid w:val="00246797"/>
    <w:rsid w:val="00246DC6"/>
    <w:rsid w:val="002477CB"/>
    <w:rsid w:val="002505FA"/>
    <w:rsid w:val="0025073B"/>
    <w:rsid w:val="002514FA"/>
    <w:rsid w:val="00252049"/>
    <w:rsid w:val="00253944"/>
    <w:rsid w:val="00253AC7"/>
    <w:rsid w:val="00253FE4"/>
    <w:rsid w:val="00254022"/>
    <w:rsid w:val="002541A8"/>
    <w:rsid w:val="00254442"/>
    <w:rsid w:val="00254623"/>
    <w:rsid w:val="00254E8D"/>
    <w:rsid w:val="00255229"/>
    <w:rsid w:val="00255BF2"/>
    <w:rsid w:val="00256329"/>
    <w:rsid w:val="002565DA"/>
    <w:rsid w:val="002566A1"/>
    <w:rsid w:val="00256B9C"/>
    <w:rsid w:val="00256C29"/>
    <w:rsid w:val="00256EF3"/>
    <w:rsid w:val="00257141"/>
    <w:rsid w:val="0025787B"/>
    <w:rsid w:val="00257C06"/>
    <w:rsid w:val="00257EBB"/>
    <w:rsid w:val="00260C5A"/>
    <w:rsid w:val="00260DD7"/>
    <w:rsid w:val="00261184"/>
    <w:rsid w:val="00261532"/>
    <w:rsid w:val="002621E1"/>
    <w:rsid w:val="00262A55"/>
    <w:rsid w:val="00263B91"/>
    <w:rsid w:val="00264155"/>
    <w:rsid w:val="0026450E"/>
    <w:rsid w:val="00264822"/>
    <w:rsid w:val="002649C1"/>
    <w:rsid w:val="00264D34"/>
    <w:rsid w:val="00265979"/>
    <w:rsid w:val="00265A03"/>
    <w:rsid w:val="002667C0"/>
    <w:rsid w:val="002668BB"/>
    <w:rsid w:val="00266ED4"/>
    <w:rsid w:val="00267431"/>
    <w:rsid w:val="00267806"/>
    <w:rsid w:val="0027006C"/>
    <w:rsid w:val="00270B6C"/>
    <w:rsid w:val="00270BF0"/>
    <w:rsid w:val="00271533"/>
    <w:rsid w:val="0027184D"/>
    <w:rsid w:val="00272AEA"/>
    <w:rsid w:val="00273586"/>
    <w:rsid w:val="00273658"/>
    <w:rsid w:val="002736BC"/>
    <w:rsid w:val="00274557"/>
    <w:rsid w:val="00274CEA"/>
    <w:rsid w:val="00274F39"/>
    <w:rsid w:val="00275014"/>
    <w:rsid w:val="00275063"/>
    <w:rsid w:val="00275629"/>
    <w:rsid w:val="00275A08"/>
    <w:rsid w:val="00275DA4"/>
    <w:rsid w:val="0027639E"/>
    <w:rsid w:val="00276B05"/>
    <w:rsid w:val="00276E2E"/>
    <w:rsid w:val="0028049C"/>
    <w:rsid w:val="00280DE5"/>
    <w:rsid w:val="00280EE0"/>
    <w:rsid w:val="00281196"/>
    <w:rsid w:val="00281289"/>
    <w:rsid w:val="002815FD"/>
    <w:rsid w:val="0028188E"/>
    <w:rsid w:val="00281DD6"/>
    <w:rsid w:val="00281DFF"/>
    <w:rsid w:val="00282BA0"/>
    <w:rsid w:val="0028385A"/>
    <w:rsid w:val="00283CA5"/>
    <w:rsid w:val="00285401"/>
    <w:rsid w:val="0028605F"/>
    <w:rsid w:val="002860D1"/>
    <w:rsid w:val="00287015"/>
    <w:rsid w:val="00287211"/>
    <w:rsid w:val="00287214"/>
    <w:rsid w:val="00287726"/>
    <w:rsid w:val="002879DF"/>
    <w:rsid w:val="00287D56"/>
    <w:rsid w:val="00287D6A"/>
    <w:rsid w:val="00287FC1"/>
    <w:rsid w:val="00290697"/>
    <w:rsid w:val="00291AF4"/>
    <w:rsid w:val="0029262A"/>
    <w:rsid w:val="00292861"/>
    <w:rsid w:val="0029302C"/>
    <w:rsid w:val="002931B8"/>
    <w:rsid w:val="002936D9"/>
    <w:rsid w:val="00293F52"/>
    <w:rsid w:val="0029404B"/>
    <w:rsid w:val="00294948"/>
    <w:rsid w:val="00294C48"/>
    <w:rsid w:val="002960A0"/>
    <w:rsid w:val="002965A8"/>
    <w:rsid w:val="00296D97"/>
    <w:rsid w:val="002978B4"/>
    <w:rsid w:val="002A0D49"/>
    <w:rsid w:val="002A12C5"/>
    <w:rsid w:val="002A1921"/>
    <w:rsid w:val="002A1BC5"/>
    <w:rsid w:val="002A2315"/>
    <w:rsid w:val="002A299A"/>
    <w:rsid w:val="002A2D9D"/>
    <w:rsid w:val="002A3276"/>
    <w:rsid w:val="002A3C22"/>
    <w:rsid w:val="002A3CAD"/>
    <w:rsid w:val="002A3CFC"/>
    <w:rsid w:val="002A4504"/>
    <w:rsid w:val="002A4677"/>
    <w:rsid w:val="002A46A1"/>
    <w:rsid w:val="002A4A86"/>
    <w:rsid w:val="002A4FDA"/>
    <w:rsid w:val="002A51CD"/>
    <w:rsid w:val="002A5431"/>
    <w:rsid w:val="002A552D"/>
    <w:rsid w:val="002A5F87"/>
    <w:rsid w:val="002A60AF"/>
    <w:rsid w:val="002A75B5"/>
    <w:rsid w:val="002A7DB9"/>
    <w:rsid w:val="002B073D"/>
    <w:rsid w:val="002B3497"/>
    <w:rsid w:val="002B46B3"/>
    <w:rsid w:val="002B4E16"/>
    <w:rsid w:val="002B5DC3"/>
    <w:rsid w:val="002B5FFC"/>
    <w:rsid w:val="002B67CF"/>
    <w:rsid w:val="002C0A8C"/>
    <w:rsid w:val="002C0EDA"/>
    <w:rsid w:val="002C0F49"/>
    <w:rsid w:val="002C163B"/>
    <w:rsid w:val="002C1A19"/>
    <w:rsid w:val="002C1ACA"/>
    <w:rsid w:val="002C1D09"/>
    <w:rsid w:val="002C3322"/>
    <w:rsid w:val="002C4072"/>
    <w:rsid w:val="002C4805"/>
    <w:rsid w:val="002C48A8"/>
    <w:rsid w:val="002C4D50"/>
    <w:rsid w:val="002C5DB8"/>
    <w:rsid w:val="002C6517"/>
    <w:rsid w:val="002C6AE6"/>
    <w:rsid w:val="002C6C93"/>
    <w:rsid w:val="002C7197"/>
    <w:rsid w:val="002D0B05"/>
    <w:rsid w:val="002D0E8C"/>
    <w:rsid w:val="002D0F8B"/>
    <w:rsid w:val="002D15A5"/>
    <w:rsid w:val="002D17B1"/>
    <w:rsid w:val="002D1922"/>
    <w:rsid w:val="002D29FD"/>
    <w:rsid w:val="002D2D4A"/>
    <w:rsid w:val="002D3796"/>
    <w:rsid w:val="002D4835"/>
    <w:rsid w:val="002D48F1"/>
    <w:rsid w:val="002D4CF9"/>
    <w:rsid w:val="002D545A"/>
    <w:rsid w:val="002D5643"/>
    <w:rsid w:val="002D623F"/>
    <w:rsid w:val="002D6282"/>
    <w:rsid w:val="002D64B8"/>
    <w:rsid w:val="002D670A"/>
    <w:rsid w:val="002D6EC4"/>
    <w:rsid w:val="002D7773"/>
    <w:rsid w:val="002D79AC"/>
    <w:rsid w:val="002D79BF"/>
    <w:rsid w:val="002E023C"/>
    <w:rsid w:val="002E0F38"/>
    <w:rsid w:val="002E1444"/>
    <w:rsid w:val="002E177B"/>
    <w:rsid w:val="002E1B19"/>
    <w:rsid w:val="002E3C4A"/>
    <w:rsid w:val="002E410A"/>
    <w:rsid w:val="002E4377"/>
    <w:rsid w:val="002E44A1"/>
    <w:rsid w:val="002E5FDE"/>
    <w:rsid w:val="002E6420"/>
    <w:rsid w:val="002E6E41"/>
    <w:rsid w:val="002E6FA1"/>
    <w:rsid w:val="002E722B"/>
    <w:rsid w:val="002E7517"/>
    <w:rsid w:val="002E7B3E"/>
    <w:rsid w:val="002F0B66"/>
    <w:rsid w:val="002F0DB9"/>
    <w:rsid w:val="002F116B"/>
    <w:rsid w:val="002F1527"/>
    <w:rsid w:val="002F153D"/>
    <w:rsid w:val="002F2005"/>
    <w:rsid w:val="002F21BE"/>
    <w:rsid w:val="002F2320"/>
    <w:rsid w:val="002F2A24"/>
    <w:rsid w:val="002F30C0"/>
    <w:rsid w:val="002F32EF"/>
    <w:rsid w:val="002F3E69"/>
    <w:rsid w:val="002F42DB"/>
    <w:rsid w:val="002F5501"/>
    <w:rsid w:val="002F67FC"/>
    <w:rsid w:val="002F6821"/>
    <w:rsid w:val="002F7929"/>
    <w:rsid w:val="002F7DCE"/>
    <w:rsid w:val="00300758"/>
    <w:rsid w:val="00300A65"/>
    <w:rsid w:val="00301C69"/>
    <w:rsid w:val="003026A6"/>
    <w:rsid w:val="003026C9"/>
    <w:rsid w:val="00302D6E"/>
    <w:rsid w:val="00302E3E"/>
    <w:rsid w:val="00303464"/>
    <w:rsid w:val="00303B82"/>
    <w:rsid w:val="003040AB"/>
    <w:rsid w:val="00304652"/>
    <w:rsid w:val="003047AA"/>
    <w:rsid w:val="003058B4"/>
    <w:rsid w:val="00305C0D"/>
    <w:rsid w:val="00305EF7"/>
    <w:rsid w:val="00306084"/>
    <w:rsid w:val="0030692C"/>
    <w:rsid w:val="00306BCD"/>
    <w:rsid w:val="00306DFA"/>
    <w:rsid w:val="003116DE"/>
    <w:rsid w:val="00311A20"/>
    <w:rsid w:val="00311AB4"/>
    <w:rsid w:val="00311C72"/>
    <w:rsid w:val="00312F97"/>
    <w:rsid w:val="0031312A"/>
    <w:rsid w:val="0031343F"/>
    <w:rsid w:val="003139CE"/>
    <w:rsid w:val="00313A5F"/>
    <w:rsid w:val="003141B0"/>
    <w:rsid w:val="003141B5"/>
    <w:rsid w:val="00314524"/>
    <w:rsid w:val="00315379"/>
    <w:rsid w:val="00315602"/>
    <w:rsid w:val="00315871"/>
    <w:rsid w:val="00315EE0"/>
    <w:rsid w:val="00316682"/>
    <w:rsid w:val="00316763"/>
    <w:rsid w:val="00316B75"/>
    <w:rsid w:val="00320554"/>
    <w:rsid w:val="00320767"/>
    <w:rsid w:val="00321B59"/>
    <w:rsid w:val="00321E07"/>
    <w:rsid w:val="00321F97"/>
    <w:rsid w:val="00322312"/>
    <w:rsid w:val="00322E0A"/>
    <w:rsid w:val="0032338D"/>
    <w:rsid w:val="00323543"/>
    <w:rsid w:val="003248F6"/>
    <w:rsid w:val="00324D3A"/>
    <w:rsid w:val="00325710"/>
    <w:rsid w:val="0032603D"/>
    <w:rsid w:val="00326991"/>
    <w:rsid w:val="0032733C"/>
    <w:rsid w:val="00327ADC"/>
    <w:rsid w:val="003304D1"/>
    <w:rsid w:val="00330AEE"/>
    <w:rsid w:val="00330E09"/>
    <w:rsid w:val="00330E72"/>
    <w:rsid w:val="003312F3"/>
    <w:rsid w:val="00332574"/>
    <w:rsid w:val="00332602"/>
    <w:rsid w:val="00332BF4"/>
    <w:rsid w:val="003332E9"/>
    <w:rsid w:val="00333477"/>
    <w:rsid w:val="00333833"/>
    <w:rsid w:val="003347CF"/>
    <w:rsid w:val="00334FF3"/>
    <w:rsid w:val="0033566B"/>
    <w:rsid w:val="00335ECA"/>
    <w:rsid w:val="0033685D"/>
    <w:rsid w:val="003368A4"/>
    <w:rsid w:val="003379FC"/>
    <w:rsid w:val="0034065F"/>
    <w:rsid w:val="00340B65"/>
    <w:rsid w:val="003411D5"/>
    <w:rsid w:val="00342438"/>
    <w:rsid w:val="0034323C"/>
    <w:rsid w:val="00343499"/>
    <w:rsid w:val="00343C76"/>
    <w:rsid w:val="0034471B"/>
    <w:rsid w:val="0034540E"/>
    <w:rsid w:val="00345B8E"/>
    <w:rsid w:val="00345E1A"/>
    <w:rsid w:val="003465C0"/>
    <w:rsid w:val="0034700F"/>
    <w:rsid w:val="00347012"/>
    <w:rsid w:val="00347952"/>
    <w:rsid w:val="00347A80"/>
    <w:rsid w:val="00347AB7"/>
    <w:rsid w:val="003506E0"/>
    <w:rsid w:val="00350EF0"/>
    <w:rsid w:val="00351887"/>
    <w:rsid w:val="00351A2F"/>
    <w:rsid w:val="00351C0D"/>
    <w:rsid w:val="00351E73"/>
    <w:rsid w:val="00352EF2"/>
    <w:rsid w:val="00353FF2"/>
    <w:rsid w:val="00354966"/>
    <w:rsid w:val="00354CD4"/>
    <w:rsid w:val="00354F23"/>
    <w:rsid w:val="003550EC"/>
    <w:rsid w:val="00355168"/>
    <w:rsid w:val="003554CC"/>
    <w:rsid w:val="00355733"/>
    <w:rsid w:val="00355A61"/>
    <w:rsid w:val="0035654D"/>
    <w:rsid w:val="00356B42"/>
    <w:rsid w:val="003602D2"/>
    <w:rsid w:val="00361027"/>
    <w:rsid w:val="00361903"/>
    <w:rsid w:val="00362A2E"/>
    <w:rsid w:val="00362A55"/>
    <w:rsid w:val="00362DB3"/>
    <w:rsid w:val="003632FB"/>
    <w:rsid w:val="0036337B"/>
    <w:rsid w:val="003637AD"/>
    <w:rsid w:val="00364AA9"/>
    <w:rsid w:val="00365058"/>
    <w:rsid w:val="00365394"/>
    <w:rsid w:val="00365F44"/>
    <w:rsid w:val="00366AC5"/>
    <w:rsid w:val="003674AB"/>
    <w:rsid w:val="00367884"/>
    <w:rsid w:val="003700FD"/>
    <w:rsid w:val="0037031F"/>
    <w:rsid w:val="0037074D"/>
    <w:rsid w:val="003707E8"/>
    <w:rsid w:val="00370B3E"/>
    <w:rsid w:val="00370D9C"/>
    <w:rsid w:val="00371027"/>
    <w:rsid w:val="0037186C"/>
    <w:rsid w:val="00372499"/>
    <w:rsid w:val="00372E4F"/>
    <w:rsid w:val="00373F84"/>
    <w:rsid w:val="00374758"/>
    <w:rsid w:val="00374CBA"/>
    <w:rsid w:val="00375F90"/>
    <w:rsid w:val="003760AA"/>
    <w:rsid w:val="003767E3"/>
    <w:rsid w:val="003768BF"/>
    <w:rsid w:val="0037714A"/>
    <w:rsid w:val="003776B9"/>
    <w:rsid w:val="003776D5"/>
    <w:rsid w:val="00377843"/>
    <w:rsid w:val="00377F63"/>
    <w:rsid w:val="0038033C"/>
    <w:rsid w:val="003806F3"/>
    <w:rsid w:val="00380C00"/>
    <w:rsid w:val="00380FE4"/>
    <w:rsid w:val="003819F3"/>
    <w:rsid w:val="003820C3"/>
    <w:rsid w:val="003823EF"/>
    <w:rsid w:val="0038262D"/>
    <w:rsid w:val="0038337E"/>
    <w:rsid w:val="003841DF"/>
    <w:rsid w:val="00384CB9"/>
    <w:rsid w:val="0038543D"/>
    <w:rsid w:val="00385B63"/>
    <w:rsid w:val="00385F1A"/>
    <w:rsid w:val="0038734D"/>
    <w:rsid w:val="003874AE"/>
    <w:rsid w:val="00387AE1"/>
    <w:rsid w:val="00387C2B"/>
    <w:rsid w:val="00390213"/>
    <w:rsid w:val="00390423"/>
    <w:rsid w:val="0039062C"/>
    <w:rsid w:val="00391A39"/>
    <w:rsid w:val="00391A88"/>
    <w:rsid w:val="00392A08"/>
    <w:rsid w:val="0039368A"/>
    <w:rsid w:val="0039389A"/>
    <w:rsid w:val="00394B24"/>
    <w:rsid w:val="00394BFF"/>
    <w:rsid w:val="00394D57"/>
    <w:rsid w:val="00395288"/>
    <w:rsid w:val="003958D5"/>
    <w:rsid w:val="00395E56"/>
    <w:rsid w:val="00396012"/>
    <w:rsid w:val="00396387"/>
    <w:rsid w:val="0039643D"/>
    <w:rsid w:val="00396462"/>
    <w:rsid w:val="00396769"/>
    <w:rsid w:val="00397642"/>
    <w:rsid w:val="00397766"/>
    <w:rsid w:val="003A0AD0"/>
    <w:rsid w:val="003A0B78"/>
    <w:rsid w:val="003A113F"/>
    <w:rsid w:val="003A16BC"/>
    <w:rsid w:val="003A1904"/>
    <w:rsid w:val="003A1AAA"/>
    <w:rsid w:val="003A1D3D"/>
    <w:rsid w:val="003A33ED"/>
    <w:rsid w:val="003A3A8E"/>
    <w:rsid w:val="003A3A9A"/>
    <w:rsid w:val="003A4395"/>
    <w:rsid w:val="003A43BD"/>
    <w:rsid w:val="003A4A06"/>
    <w:rsid w:val="003A4E1D"/>
    <w:rsid w:val="003A5A9C"/>
    <w:rsid w:val="003A5D0B"/>
    <w:rsid w:val="003A638D"/>
    <w:rsid w:val="003A64EE"/>
    <w:rsid w:val="003A718C"/>
    <w:rsid w:val="003A79EF"/>
    <w:rsid w:val="003A7E36"/>
    <w:rsid w:val="003B0066"/>
    <w:rsid w:val="003B1701"/>
    <w:rsid w:val="003B1FE0"/>
    <w:rsid w:val="003B22E5"/>
    <w:rsid w:val="003B2DCF"/>
    <w:rsid w:val="003B3434"/>
    <w:rsid w:val="003B3C9F"/>
    <w:rsid w:val="003B504B"/>
    <w:rsid w:val="003B5F1F"/>
    <w:rsid w:val="003B6779"/>
    <w:rsid w:val="003B68E5"/>
    <w:rsid w:val="003B6C0E"/>
    <w:rsid w:val="003B7774"/>
    <w:rsid w:val="003B7AF5"/>
    <w:rsid w:val="003C10E3"/>
    <w:rsid w:val="003C11EF"/>
    <w:rsid w:val="003C169F"/>
    <w:rsid w:val="003C302F"/>
    <w:rsid w:val="003C30DF"/>
    <w:rsid w:val="003C3422"/>
    <w:rsid w:val="003C4B43"/>
    <w:rsid w:val="003C4E27"/>
    <w:rsid w:val="003C5303"/>
    <w:rsid w:val="003C58D3"/>
    <w:rsid w:val="003C5AFD"/>
    <w:rsid w:val="003C5CAB"/>
    <w:rsid w:val="003C65D3"/>
    <w:rsid w:val="003C6E15"/>
    <w:rsid w:val="003C73A5"/>
    <w:rsid w:val="003D0288"/>
    <w:rsid w:val="003D1041"/>
    <w:rsid w:val="003D1350"/>
    <w:rsid w:val="003D156D"/>
    <w:rsid w:val="003D17CB"/>
    <w:rsid w:val="003D3567"/>
    <w:rsid w:val="003D388B"/>
    <w:rsid w:val="003D40CF"/>
    <w:rsid w:val="003D5483"/>
    <w:rsid w:val="003D5A40"/>
    <w:rsid w:val="003D5C90"/>
    <w:rsid w:val="003D6672"/>
    <w:rsid w:val="003D69B1"/>
    <w:rsid w:val="003D6FA7"/>
    <w:rsid w:val="003E0109"/>
    <w:rsid w:val="003E0764"/>
    <w:rsid w:val="003E1700"/>
    <w:rsid w:val="003E2A01"/>
    <w:rsid w:val="003E3E22"/>
    <w:rsid w:val="003E3EC7"/>
    <w:rsid w:val="003E44AE"/>
    <w:rsid w:val="003E44F5"/>
    <w:rsid w:val="003E4862"/>
    <w:rsid w:val="003E4A88"/>
    <w:rsid w:val="003E57FC"/>
    <w:rsid w:val="003E5A30"/>
    <w:rsid w:val="003E5A38"/>
    <w:rsid w:val="003E5D98"/>
    <w:rsid w:val="003E5EF2"/>
    <w:rsid w:val="003E5F43"/>
    <w:rsid w:val="003E6327"/>
    <w:rsid w:val="003E75C0"/>
    <w:rsid w:val="003F049A"/>
    <w:rsid w:val="003F04A0"/>
    <w:rsid w:val="003F0D6F"/>
    <w:rsid w:val="003F22D2"/>
    <w:rsid w:val="003F23AA"/>
    <w:rsid w:val="003F24DB"/>
    <w:rsid w:val="003F3A9F"/>
    <w:rsid w:val="003F59F0"/>
    <w:rsid w:val="003F627A"/>
    <w:rsid w:val="003F66D8"/>
    <w:rsid w:val="003F6AE7"/>
    <w:rsid w:val="003F71C2"/>
    <w:rsid w:val="003F7803"/>
    <w:rsid w:val="003F7CE3"/>
    <w:rsid w:val="004017F3"/>
    <w:rsid w:val="00401FEA"/>
    <w:rsid w:val="0040203B"/>
    <w:rsid w:val="00402A98"/>
    <w:rsid w:val="00402F7C"/>
    <w:rsid w:val="00403DA4"/>
    <w:rsid w:val="00403EB1"/>
    <w:rsid w:val="004050CE"/>
    <w:rsid w:val="004052E6"/>
    <w:rsid w:val="00405F04"/>
    <w:rsid w:val="004063C6"/>
    <w:rsid w:val="00406531"/>
    <w:rsid w:val="00406D70"/>
    <w:rsid w:val="004071D7"/>
    <w:rsid w:val="0040761A"/>
    <w:rsid w:val="00407BB4"/>
    <w:rsid w:val="00407EAF"/>
    <w:rsid w:val="0041049C"/>
    <w:rsid w:val="00410C33"/>
    <w:rsid w:val="00411D72"/>
    <w:rsid w:val="00411D93"/>
    <w:rsid w:val="004133E1"/>
    <w:rsid w:val="0041389E"/>
    <w:rsid w:val="00413A32"/>
    <w:rsid w:val="00413A86"/>
    <w:rsid w:val="0041428C"/>
    <w:rsid w:val="004144F7"/>
    <w:rsid w:val="00415D39"/>
    <w:rsid w:val="00415FF3"/>
    <w:rsid w:val="00416509"/>
    <w:rsid w:val="004167B8"/>
    <w:rsid w:val="00416843"/>
    <w:rsid w:val="00416E8C"/>
    <w:rsid w:val="0041760A"/>
    <w:rsid w:val="0041794A"/>
    <w:rsid w:val="00417BAE"/>
    <w:rsid w:val="00417D6A"/>
    <w:rsid w:val="00421477"/>
    <w:rsid w:val="00421A27"/>
    <w:rsid w:val="00421B9E"/>
    <w:rsid w:val="00421D2E"/>
    <w:rsid w:val="00421F3C"/>
    <w:rsid w:val="00423FDD"/>
    <w:rsid w:val="00424181"/>
    <w:rsid w:val="004242A8"/>
    <w:rsid w:val="00424668"/>
    <w:rsid w:val="004246CC"/>
    <w:rsid w:val="00425744"/>
    <w:rsid w:val="00425809"/>
    <w:rsid w:val="00425F7D"/>
    <w:rsid w:val="00426375"/>
    <w:rsid w:val="00426F51"/>
    <w:rsid w:val="0043017C"/>
    <w:rsid w:val="00430BD4"/>
    <w:rsid w:val="00430CB5"/>
    <w:rsid w:val="00431081"/>
    <w:rsid w:val="00432484"/>
    <w:rsid w:val="00432692"/>
    <w:rsid w:val="00432853"/>
    <w:rsid w:val="00433585"/>
    <w:rsid w:val="004345FD"/>
    <w:rsid w:val="004347DC"/>
    <w:rsid w:val="0043559B"/>
    <w:rsid w:val="00435FEE"/>
    <w:rsid w:val="004368C7"/>
    <w:rsid w:val="00436AED"/>
    <w:rsid w:val="00436B2D"/>
    <w:rsid w:val="004370FC"/>
    <w:rsid w:val="004375E8"/>
    <w:rsid w:val="00437992"/>
    <w:rsid w:val="004379C1"/>
    <w:rsid w:val="00437FC7"/>
    <w:rsid w:val="00440F4D"/>
    <w:rsid w:val="00441D36"/>
    <w:rsid w:val="00442193"/>
    <w:rsid w:val="0044291A"/>
    <w:rsid w:val="00443F7A"/>
    <w:rsid w:val="0044436D"/>
    <w:rsid w:val="00444BEC"/>
    <w:rsid w:val="00444F2F"/>
    <w:rsid w:val="00445C27"/>
    <w:rsid w:val="004461C2"/>
    <w:rsid w:val="00446EAF"/>
    <w:rsid w:val="00447270"/>
    <w:rsid w:val="00450320"/>
    <w:rsid w:val="004516A4"/>
    <w:rsid w:val="004533D6"/>
    <w:rsid w:val="00453D33"/>
    <w:rsid w:val="00454708"/>
    <w:rsid w:val="00454BBD"/>
    <w:rsid w:val="00455467"/>
    <w:rsid w:val="00455A9D"/>
    <w:rsid w:val="00456179"/>
    <w:rsid w:val="00457068"/>
    <w:rsid w:val="00457223"/>
    <w:rsid w:val="00457BE4"/>
    <w:rsid w:val="00460C3C"/>
    <w:rsid w:val="00460C7B"/>
    <w:rsid w:val="00460EE6"/>
    <w:rsid w:val="00461D97"/>
    <w:rsid w:val="004620D4"/>
    <w:rsid w:val="00463046"/>
    <w:rsid w:val="0046310D"/>
    <w:rsid w:val="004638E7"/>
    <w:rsid w:val="0046484A"/>
    <w:rsid w:val="00464A7E"/>
    <w:rsid w:val="00464B09"/>
    <w:rsid w:val="00464B11"/>
    <w:rsid w:val="00464CC0"/>
    <w:rsid w:val="00465312"/>
    <w:rsid w:val="0046595A"/>
    <w:rsid w:val="004659A0"/>
    <w:rsid w:val="00465E58"/>
    <w:rsid w:val="00465EBC"/>
    <w:rsid w:val="004664EF"/>
    <w:rsid w:val="004667AF"/>
    <w:rsid w:val="00467817"/>
    <w:rsid w:val="004679FA"/>
    <w:rsid w:val="00470F41"/>
    <w:rsid w:val="00471C4B"/>
    <w:rsid w:val="00472963"/>
    <w:rsid w:val="00473B95"/>
    <w:rsid w:val="00473E71"/>
    <w:rsid w:val="0047454D"/>
    <w:rsid w:val="00475E6F"/>
    <w:rsid w:val="0047612A"/>
    <w:rsid w:val="00476497"/>
    <w:rsid w:val="00477195"/>
    <w:rsid w:val="00480A46"/>
    <w:rsid w:val="00480F90"/>
    <w:rsid w:val="00481916"/>
    <w:rsid w:val="00481EB0"/>
    <w:rsid w:val="00483055"/>
    <w:rsid w:val="00483772"/>
    <w:rsid w:val="00483A1C"/>
    <w:rsid w:val="00484541"/>
    <w:rsid w:val="0048515B"/>
    <w:rsid w:val="0048553D"/>
    <w:rsid w:val="00485F94"/>
    <w:rsid w:val="0049040B"/>
    <w:rsid w:val="00490654"/>
    <w:rsid w:val="00490659"/>
    <w:rsid w:val="00490BCE"/>
    <w:rsid w:val="00491415"/>
    <w:rsid w:val="00491431"/>
    <w:rsid w:val="00493195"/>
    <w:rsid w:val="00494038"/>
    <w:rsid w:val="00494298"/>
    <w:rsid w:val="00494509"/>
    <w:rsid w:val="00494533"/>
    <w:rsid w:val="00494556"/>
    <w:rsid w:val="004947CE"/>
    <w:rsid w:val="0049481F"/>
    <w:rsid w:val="00494861"/>
    <w:rsid w:val="004952B2"/>
    <w:rsid w:val="0049560E"/>
    <w:rsid w:val="00495769"/>
    <w:rsid w:val="004957D0"/>
    <w:rsid w:val="00495B8A"/>
    <w:rsid w:val="00495BD6"/>
    <w:rsid w:val="004960AD"/>
    <w:rsid w:val="004960EC"/>
    <w:rsid w:val="00496F9F"/>
    <w:rsid w:val="00497015"/>
    <w:rsid w:val="00497780"/>
    <w:rsid w:val="004A09E0"/>
    <w:rsid w:val="004A0D3A"/>
    <w:rsid w:val="004A0ECB"/>
    <w:rsid w:val="004A126A"/>
    <w:rsid w:val="004A15EA"/>
    <w:rsid w:val="004A1FB3"/>
    <w:rsid w:val="004A2B10"/>
    <w:rsid w:val="004A3CFE"/>
    <w:rsid w:val="004A3FB3"/>
    <w:rsid w:val="004A4635"/>
    <w:rsid w:val="004A4759"/>
    <w:rsid w:val="004A52F3"/>
    <w:rsid w:val="004A7357"/>
    <w:rsid w:val="004A7D3E"/>
    <w:rsid w:val="004B0438"/>
    <w:rsid w:val="004B11BD"/>
    <w:rsid w:val="004B1C94"/>
    <w:rsid w:val="004B3186"/>
    <w:rsid w:val="004B31EA"/>
    <w:rsid w:val="004B32C8"/>
    <w:rsid w:val="004B436D"/>
    <w:rsid w:val="004B4DC1"/>
    <w:rsid w:val="004B558F"/>
    <w:rsid w:val="004B55CA"/>
    <w:rsid w:val="004B644E"/>
    <w:rsid w:val="004B6842"/>
    <w:rsid w:val="004B6E2A"/>
    <w:rsid w:val="004B7DDE"/>
    <w:rsid w:val="004C04AF"/>
    <w:rsid w:val="004C1847"/>
    <w:rsid w:val="004C1E58"/>
    <w:rsid w:val="004C1F04"/>
    <w:rsid w:val="004C23F6"/>
    <w:rsid w:val="004C4120"/>
    <w:rsid w:val="004C498E"/>
    <w:rsid w:val="004C4B2C"/>
    <w:rsid w:val="004C531B"/>
    <w:rsid w:val="004C63F8"/>
    <w:rsid w:val="004C68EF"/>
    <w:rsid w:val="004C71A0"/>
    <w:rsid w:val="004C7260"/>
    <w:rsid w:val="004C7F07"/>
    <w:rsid w:val="004D00B5"/>
    <w:rsid w:val="004D0C57"/>
    <w:rsid w:val="004D12D9"/>
    <w:rsid w:val="004D14F9"/>
    <w:rsid w:val="004D1A77"/>
    <w:rsid w:val="004D1C24"/>
    <w:rsid w:val="004D2393"/>
    <w:rsid w:val="004D266F"/>
    <w:rsid w:val="004D26F2"/>
    <w:rsid w:val="004D29D7"/>
    <w:rsid w:val="004D2B5A"/>
    <w:rsid w:val="004D31DB"/>
    <w:rsid w:val="004D35B9"/>
    <w:rsid w:val="004D4C07"/>
    <w:rsid w:val="004D60A6"/>
    <w:rsid w:val="004D6375"/>
    <w:rsid w:val="004D6D55"/>
    <w:rsid w:val="004D7720"/>
    <w:rsid w:val="004D7C28"/>
    <w:rsid w:val="004E0548"/>
    <w:rsid w:val="004E065D"/>
    <w:rsid w:val="004E19C4"/>
    <w:rsid w:val="004E2071"/>
    <w:rsid w:val="004E2139"/>
    <w:rsid w:val="004E2CCE"/>
    <w:rsid w:val="004E2E50"/>
    <w:rsid w:val="004E3909"/>
    <w:rsid w:val="004E3B4E"/>
    <w:rsid w:val="004E437C"/>
    <w:rsid w:val="004E45FB"/>
    <w:rsid w:val="004E4729"/>
    <w:rsid w:val="004E47A5"/>
    <w:rsid w:val="004E525B"/>
    <w:rsid w:val="004E53C3"/>
    <w:rsid w:val="004E56B0"/>
    <w:rsid w:val="004E5DE1"/>
    <w:rsid w:val="004E6883"/>
    <w:rsid w:val="004E73C4"/>
    <w:rsid w:val="004F0D23"/>
    <w:rsid w:val="004F1086"/>
    <w:rsid w:val="004F1D4D"/>
    <w:rsid w:val="004F2190"/>
    <w:rsid w:val="004F2315"/>
    <w:rsid w:val="004F24DE"/>
    <w:rsid w:val="004F2DB5"/>
    <w:rsid w:val="004F2E8B"/>
    <w:rsid w:val="004F2F0F"/>
    <w:rsid w:val="004F3E4B"/>
    <w:rsid w:val="004F646E"/>
    <w:rsid w:val="004F6F03"/>
    <w:rsid w:val="004F7B91"/>
    <w:rsid w:val="004F7BE7"/>
    <w:rsid w:val="00500D84"/>
    <w:rsid w:val="005019F4"/>
    <w:rsid w:val="005021AD"/>
    <w:rsid w:val="005025F0"/>
    <w:rsid w:val="005029BD"/>
    <w:rsid w:val="00502F87"/>
    <w:rsid w:val="005033D7"/>
    <w:rsid w:val="00503657"/>
    <w:rsid w:val="0050393C"/>
    <w:rsid w:val="0050486B"/>
    <w:rsid w:val="005059E1"/>
    <w:rsid w:val="00505BCD"/>
    <w:rsid w:val="00506E07"/>
    <w:rsid w:val="00506F83"/>
    <w:rsid w:val="005070E3"/>
    <w:rsid w:val="00507795"/>
    <w:rsid w:val="0050784D"/>
    <w:rsid w:val="00510573"/>
    <w:rsid w:val="00511913"/>
    <w:rsid w:val="00511AF3"/>
    <w:rsid w:val="0051371B"/>
    <w:rsid w:val="005145F3"/>
    <w:rsid w:val="00515359"/>
    <w:rsid w:val="00515611"/>
    <w:rsid w:val="00515915"/>
    <w:rsid w:val="005159C9"/>
    <w:rsid w:val="00517F7F"/>
    <w:rsid w:val="005201B5"/>
    <w:rsid w:val="005215B8"/>
    <w:rsid w:val="00521ED0"/>
    <w:rsid w:val="005223E4"/>
    <w:rsid w:val="00522753"/>
    <w:rsid w:val="005230F3"/>
    <w:rsid w:val="00523D57"/>
    <w:rsid w:val="00525084"/>
    <w:rsid w:val="00526AED"/>
    <w:rsid w:val="00527B06"/>
    <w:rsid w:val="00527B5D"/>
    <w:rsid w:val="00530054"/>
    <w:rsid w:val="00530BAE"/>
    <w:rsid w:val="00531283"/>
    <w:rsid w:val="00531372"/>
    <w:rsid w:val="0053177E"/>
    <w:rsid w:val="0053389F"/>
    <w:rsid w:val="00533C76"/>
    <w:rsid w:val="00533F4A"/>
    <w:rsid w:val="00533FD5"/>
    <w:rsid w:val="0053441B"/>
    <w:rsid w:val="005346CE"/>
    <w:rsid w:val="00534B0D"/>
    <w:rsid w:val="00534E5F"/>
    <w:rsid w:val="005374AE"/>
    <w:rsid w:val="005401CB"/>
    <w:rsid w:val="00541D4D"/>
    <w:rsid w:val="0054219E"/>
    <w:rsid w:val="005423D0"/>
    <w:rsid w:val="0054241B"/>
    <w:rsid w:val="00542495"/>
    <w:rsid w:val="0054342D"/>
    <w:rsid w:val="00543B36"/>
    <w:rsid w:val="00543F07"/>
    <w:rsid w:val="0054463A"/>
    <w:rsid w:val="005446CA"/>
    <w:rsid w:val="00545522"/>
    <w:rsid w:val="00545A21"/>
    <w:rsid w:val="00546A57"/>
    <w:rsid w:val="00547217"/>
    <w:rsid w:val="00547391"/>
    <w:rsid w:val="00547937"/>
    <w:rsid w:val="00547B0E"/>
    <w:rsid w:val="00547FB1"/>
    <w:rsid w:val="00550572"/>
    <w:rsid w:val="00551571"/>
    <w:rsid w:val="00552153"/>
    <w:rsid w:val="0055215F"/>
    <w:rsid w:val="00552234"/>
    <w:rsid w:val="0055246F"/>
    <w:rsid w:val="00552A75"/>
    <w:rsid w:val="005531A8"/>
    <w:rsid w:val="005535A5"/>
    <w:rsid w:val="0055367A"/>
    <w:rsid w:val="00553A54"/>
    <w:rsid w:val="00554769"/>
    <w:rsid w:val="0055626A"/>
    <w:rsid w:val="005567D2"/>
    <w:rsid w:val="005568F8"/>
    <w:rsid w:val="00556C8E"/>
    <w:rsid w:val="00556EB3"/>
    <w:rsid w:val="00557355"/>
    <w:rsid w:val="00557369"/>
    <w:rsid w:val="005607D3"/>
    <w:rsid w:val="005608D0"/>
    <w:rsid w:val="00560BD8"/>
    <w:rsid w:val="00560FF3"/>
    <w:rsid w:val="0056151B"/>
    <w:rsid w:val="00562388"/>
    <w:rsid w:val="0056269B"/>
    <w:rsid w:val="00562CD8"/>
    <w:rsid w:val="00563E1E"/>
    <w:rsid w:val="00564CD9"/>
    <w:rsid w:val="00565084"/>
    <w:rsid w:val="00565088"/>
    <w:rsid w:val="0056653D"/>
    <w:rsid w:val="005665B7"/>
    <w:rsid w:val="00566B07"/>
    <w:rsid w:val="005679CB"/>
    <w:rsid w:val="00567CE1"/>
    <w:rsid w:val="005701EE"/>
    <w:rsid w:val="0057049C"/>
    <w:rsid w:val="005709BA"/>
    <w:rsid w:val="005709E3"/>
    <w:rsid w:val="00570E70"/>
    <w:rsid w:val="005739D1"/>
    <w:rsid w:val="00574018"/>
    <w:rsid w:val="00574C16"/>
    <w:rsid w:val="005759C2"/>
    <w:rsid w:val="00576689"/>
    <w:rsid w:val="00576F3B"/>
    <w:rsid w:val="005770C2"/>
    <w:rsid w:val="005771C3"/>
    <w:rsid w:val="00577A5F"/>
    <w:rsid w:val="00577C34"/>
    <w:rsid w:val="00577EB1"/>
    <w:rsid w:val="005820FB"/>
    <w:rsid w:val="0058297C"/>
    <w:rsid w:val="00582BEC"/>
    <w:rsid w:val="005831A5"/>
    <w:rsid w:val="00584410"/>
    <w:rsid w:val="0058511E"/>
    <w:rsid w:val="00585F49"/>
    <w:rsid w:val="0058609C"/>
    <w:rsid w:val="0058649D"/>
    <w:rsid w:val="00587557"/>
    <w:rsid w:val="00587715"/>
    <w:rsid w:val="0058778F"/>
    <w:rsid w:val="005879A2"/>
    <w:rsid w:val="00591611"/>
    <w:rsid w:val="005916BF"/>
    <w:rsid w:val="00591EAB"/>
    <w:rsid w:val="005923FA"/>
    <w:rsid w:val="00592A7A"/>
    <w:rsid w:val="005931B8"/>
    <w:rsid w:val="005933FA"/>
    <w:rsid w:val="005934A7"/>
    <w:rsid w:val="005934CC"/>
    <w:rsid w:val="00593F8B"/>
    <w:rsid w:val="00594A7A"/>
    <w:rsid w:val="00594C79"/>
    <w:rsid w:val="0059593C"/>
    <w:rsid w:val="00595C2D"/>
    <w:rsid w:val="005963B5"/>
    <w:rsid w:val="00597BD4"/>
    <w:rsid w:val="005A0009"/>
    <w:rsid w:val="005A002D"/>
    <w:rsid w:val="005A07CA"/>
    <w:rsid w:val="005A0CC4"/>
    <w:rsid w:val="005A1238"/>
    <w:rsid w:val="005A13DE"/>
    <w:rsid w:val="005A25FB"/>
    <w:rsid w:val="005A26DB"/>
    <w:rsid w:val="005A2A29"/>
    <w:rsid w:val="005A3469"/>
    <w:rsid w:val="005A3A81"/>
    <w:rsid w:val="005A42FD"/>
    <w:rsid w:val="005A4953"/>
    <w:rsid w:val="005A58ED"/>
    <w:rsid w:val="005A6357"/>
    <w:rsid w:val="005A70C4"/>
    <w:rsid w:val="005A7413"/>
    <w:rsid w:val="005A7FD8"/>
    <w:rsid w:val="005A7FE6"/>
    <w:rsid w:val="005A7FF6"/>
    <w:rsid w:val="005B213B"/>
    <w:rsid w:val="005B2E88"/>
    <w:rsid w:val="005B37F7"/>
    <w:rsid w:val="005B38A3"/>
    <w:rsid w:val="005B3C4A"/>
    <w:rsid w:val="005B43F1"/>
    <w:rsid w:val="005B4419"/>
    <w:rsid w:val="005B53D6"/>
    <w:rsid w:val="005B6989"/>
    <w:rsid w:val="005B6EB7"/>
    <w:rsid w:val="005B76F3"/>
    <w:rsid w:val="005B7B83"/>
    <w:rsid w:val="005C08DB"/>
    <w:rsid w:val="005C0982"/>
    <w:rsid w:val="005C0AC4"/>
    <w:rsid w:val="005C2423"/>
    <w:rsid w:val="005C26A0"/>
    <w:rsid w:val="005C285C"/>
    <w:rsid w:val="005C3636"/>
    <w:rsid w:val="005C3659"/>
    <w:rsid w:val="005C47D2"/>
    <w:rsid w:val="005C50C7"/>
    <w:rsid w:val="005C5212"/>
    <w:rsid w:val="005C5551"/>
    <w:rsid w:val="005C65C2"/>
    <w:rsid w:val="005C6A44"/>
    <w:rsid w:val="005C6A84"/>
    <w:rsid w:val="005C6F14"/>
    <w:rsid w:val="005C7944"/>
    <w:rsid w:val="005D0BDC"/>
    <w:rsid w:val="005D2084"/>
    <w:rsid w:val="005D3039"/>
    <w:rsid w:val="005D36A7"/>
    <w:rsid w:val="005D4587"/>
    <w:rsid w:val="005D4BDE"/>
    <w:rsid w:val="005D4CD7"/>
    <w:rsid w:val="005D4D0D"/>
    <w:rsid w:val="005D4F2A"/>
    <w:rsid w:val="005D5CF3"/>
    <w:rsid w:val="005D621E"/>
    <w:rsid w:val="005D6D41"/>
    <w:rsid w:val="005D751A"/>
    <w:rsid w:val="005D79E7"/>
    <w:rsid w:val="005D7F17"/>
    <w:rsid w:val="005E00A1"/>
    <w:rsid w:val="005E04BA"/>
    <w:rsid w:val="005E0753"/>
    <w:rsid w:val="005E0DA0"/>
    <w:rsid w:val="005E1795"/>
    <w:rsid w:val="005E17ED"/>
    <w:rsid w:val="005E1A05"/>
    <w:rsid w:val="005E1DBE"/>
    <w:rsid w:val="005E2022"/>
    <w:rsid w:val="005E3301"/>
    <w:rsid w:val="005E3B0F"/>
    <w:rsid w:val="005E408C"/>
    <w:rsid w:val="005E46C2"/>
    <w:rsid w:val="005E4C5C"/>
    <w:rsid w:val="005E4D87"/>
    <w:rsid w:val="005E5078"/>
    <w:rsid w:val="005E63FF"/>
    <w:rsid w:val="005E76EF"/>
    <w:rsid w:val="005F024B"/>
    <w:rsid w:val="005F03F6"/>
    <w:rsid w:val="005F0983"/>
    <w:rsid w:val="005F147C"/>
    <w:rsid w:val="005F1B1A"/>
    <w:rsid w:val="005F1F59"/>
    <w:rsid w:val="005F3F8D"/>
    <w:rsid w:val="005F46A2"/>
    <w:rsid w:val="005F46BA"/>
    <w:rsid w:val="005F47B1"/>
    <w:rsid w:val="005F5FA0"/>
    <w:rsid w:val="005F6393"/>
    <w:rsid w:val="005F6A83"/>
    <w:rsid w:val="005F6EC5"/>
    <w:rsid w:val="005F729E"/>
    <w:rsid w:val="005F73B2"/>
    <w:rsid w:val="0060006C"/>
    <w:rsid w:val="0060029B"/>
    <w:rsid w:val="0060044A"/>
    <w:rsid w:val="006014C8"/>
    <w:rsid w:val="006018C8"/>
    <w:rsid w:val="006037D7"/>
    <w:rsid w:val="00603FDE"/>
    <w:rsid w:val="0060511F"/>
    <w:rsid w:val="00605E87"/>
    <w:rsid w:val="00606A24"/>
    <w:rsid w:val="00606AA7"/>
    <w:rsid w:val="00606AC1"/>
    <w:rsid w:val="00606E8D"/>
    <w:rsid w:val="00607021"/>
    <w:rsid w:val="0060736C"/>
    <w:rsid w:val="00610B3C"/>
    <w:rsid w:val="00612A81"/>
    <w:rsid w:val="00612A8D"/>
    <w:rsid w:val="00612F4E"/>
    <w:rsid w:val="00615020"/>
    <w:rsid w:val="006169E2"/>
    <w:rsid w:val="00616CAA"/>
    <w:rsid w:val="00617CC6"/>
    <w:rsid w:val="00622042"/>
    <w:rsid w:val="0062299E"/>
    <w:rsid w:val="00622D2E"/>
    <w:rsid w:val="00622E62"/>
    <w:rsid w:val="006234CE"/>
    <w:rsid w:val="006235DE"/>
    <w:rsid w:val="00624298"/>
    <w:rsid w:val="00624D36"/>
    <w:rsid w:val="00624E5D"/>
    <w:rsid w:val="00624F1C"/>
    <w:rsid w:val="006250DF"/>
    <w:rsid w:val="006252F0"/>
    <w:rsid w:val="006255C7"/>
    <w:rsid w:val="00626814"/>
    <w:rsid w:val="00627EEB"/>
    <w:rsid w:val="00630221"/>
    <w:rsid w:val="006304BD"/>
    <w:rsid w:val="0063074D"/>
    <w:rsid w:val="006307CB"/>
    <w:rsid w:val="006310EB"/>
    <w:rsid w:val="0063160F"/>
    <w:rsid w:val="00631671"/>
    <w:rsid w:val="00631DB9"/>
    <w:rsid w:val="00631E89"/>
    <w:rsid w:val="006334E6"/>
    <w:rsid w:val="00633959"/>
    <w:rsid w:val="00634585"/>
    <w:rsid w:val="00635111"/>
    <w:rsid w:val="00635AF4"/>
    <w:rsid w:val="00635B76"/>
    <w:rsid w:val="006366E4"/>
    <w:rsid w:val="0063674D"/>
    <w:rsid w:val="006368CD"/>
    <w:rsid w:val="00636BF1"/>
    <w:rsid w:val="006373F3"/>
    <w:rsid w:val="006375E9"/>
    <w:rsid w:val="00637B49"/>
    <w:rsid w:val="00637F00"/>
    <w:rsid w:val="00637FE4"/>
    <w:rsid w:val="006405CB"/>
    <w:rsid w:val="006405D6"/>
    <w:rsid w:val="00640FDD"/>
    <w:rsid w:val="006410CB"/>
    <w:rsid w:val="006416B3"/>
    <w:rsid w:val="006438EA"/>
    <w:rsid w:val="0064495B"/>
    <w:rsid w:val="006452F8"/>
    <w:rsid w:val="00645570"/>
    <w:rsid w:val="00645A82"/>
    <w:rsid w:val="00645D26"/>
    <w:rsid w:val="00645E01"/>
    <w:rsid w:val="006464EC"/>
    <w:rsid w:val="006468A3"/>
    <w:rsid w:val="006509AF"/>
    <w:rsid w:val="00650A74"/>
    <w:rsid w:val="00650D1E"/>
    <w:rsid w:val="006511B6"/>
    <w:rsid w:val="00651F84"/>
    <w:rsid w:val="00652123"/>
    <w:rsid w:val="00652953"/>
    <w:rsid w:val="00652A0F"/>
    <w:rsid w:val="006530C5"/>
    <w:rsid w:val="00653476"/>
    <w:rsid w:val="00653A3F"/>
    <w:rsid w:val="00653B4D"/>
    <w:rsid w:val="006544E3"/>
    <w:rsid w:val="006545EE"/>
    <w:rsid w:val="00654BD3"/>
    <w:rsid w:val="0065537E"/>
    <w:rsid w:val="00655BC3"/>
    <w:rsid w:val="00657B05"/>
    <w:rsid w:val="00657BEB"/>
    <w:rsid w:val="006601C5"/>
    <w:rsid w:val="006602A0"/>
    <w:rsid w:val="00661323"/>
    <w:rsid w:val="006613D8"/>
    <w:rsid w:val="00662C13"/>
    <w:rsid w:val="006630F3"/>
    <w:rsid w:val="00663164"/>
    <w:rsid w:val="0066317D"/>
    <w:rsid w:val="0066485E"/>
    <w:rsid w:val="00664CAD"/>
    <w:rsid w:val="00666D50"/>
    <w:rsid w:val="00666D8B"/>
    <w:rsid w:val="00667AF1"/>
    <w:rsid w:val="00667E25"/>
    <w:rsid w:val="00667F0D"/>
    <w:rsid w:val="006708ED"/>
    <w:rsid w:val="00671A5C"/>
    <w:rsid w:val="00671F84"/>
    <w:rsid w:val="00672210"/>
    <w:rsid w:val="00673210"/>
    <w:rsid w:val="00673C5D"/>
    <w:rsid w:val="00674588"/>
    <w:rsid w:val="00674BE1"/>
    <w:rsid w:val="00675587"/>
    <w:rsid w:val="006757FC"/>
    <w:rsid w:val="00675A85"/>
    <w:rsid w:val="00677631"/>
    <w:rsid w:val="00677686"/>
    <w:rsid w:val="00677B08"/>
    <w:rsid w:val="00680AD8"/>
    <w:rsid w:val="00682794"/>
    <w:rsid w:val="0068295A"/>
    <w:rsid w:val="00682D16"/>
    <w:rsid w:val="00683115"/>
    <w:rsid w:val="00683789"/>
    <w:rsid w:val="00683D13"/>
    <w:rsid w:val="00686FAF"/>
    <w:rsid w:val="00690A3B"/>
    <w:rsid w:val="00690B2D"/>
    <w:rsid w:val="00691AA6"/>
    <w:rsid w:val="00692AE9"/>
    <w:rsid w:val="00693093"/>
    <w:rsid w:val="006932AE"/>
    <w:rsid w:val="0069342A"/>
    <w:rsid w:val="00693CED"/>
    <w:rsid w:val="006945DA"/>
    <w:rsid w:val="00694C68"/>
    <w:rsid w:val="00696026"/>
    <w:rsid w:val="006968F3"/>
    <w:rsid w:val="00696E8F"/>
    <w:rsid w:val="00696EDC"/>
    <w:rsid w:val="00697F1C"/>
    <w:rsid w:val="00697F72"/>
    <w:rsid w:val="006A04B9"/>
    <w:rsid w:val="006A05BA"/>
    <w:rsid w:val="006A0988"/>
    <w:rsid w:val="006A0ADE"/>
    <w:rsid w:val="006A0D4B"/>
    <w:rsid w:val="006A0E3C"/>
    <w:rsid w:val="006A15FC"/>
    <w:rsid w:val="006A1A97"/>
    <w:rsid w:val="006A2270"/>
    <w:rsid w:val="006A24D6"/>
    <w:rsid w:val="006A27A2"/>
    <w:rsid w:val="006A28E3"/>
    <w:rsid w:val="006A3598"/>
    <w:rsid w:val="006A372B"/>
    <w:rsid w:val="006A3967"/>
    <w:rsid w:val="006A4DBD"/>
    <w:rsid w:val="006A538C"/>
    <w:rsid w:val="006A6D70"/>
    <w:rsid w:val="006A6FF0"/>
    <w:rsid w:val="006A752E"/>
    <w:rsid w:val="006A7AC1"/>
    <w:rsid w:val="006A7D88"/>
    <w:rsid w:val="006B10AA"/>
    <w:rsid w:val="006B21EF"/>
    <w:rsid w:val="006B24F1"/>
    <w:rsid w:val="006B2AF9"/>
    <w:rsid w:val="006B3023"/>
    <w:rsid w:val="006B4694"/>
    <w:rsid w:val="006B4B5C"/>
    <w:rsid w:val="006B5237"/>
    <w:rsid w:val="006B594F"/>
    <w:rsid w:val="006B6658"/>
    <w:rsid w:val="006B6E0B"/>
    <w:rsid w:val="006B72D0"/>
    <w:rsid w:val="006B72FF"/>
    <w:rsid w:val="006B7399"/>
    <w:rsid w:val="006B766C"/>
    <w:rsid w:val="006B7A83"/>
    <w:rsid w:val="006B7CD5"/>
    <w:rsid w:val="006C0077"/>
    <w:rsid w:val="006C016D"/>
    <w:rsid w:val="006C02C1"/>
    <w:rsid w:val="006C03D0"/>
    <w:rsid w:val="006C0562"/>
    <w:rsid w:val="006C0E4C"/>
    <w:rsid w:val="006C1012"/>
    <w:rsid w:val="006C1351"/>
    <w:rsid w:val="006C1538"/>
    <w:rsid w:val="006C1A05"/>
    <w:rsid w:val="006C1E62"/>
    <w:rsid w:val="006C35F0"/>
    <w:rsid w:val="006C375E"/>
    <w:rsid w:val="006C3D30"/>
    <w:rsid w:val="006C5145"/>
    <w:rsid w:val="006C5870"/>
    <w:rsid w:val="006C5D9F"/>
    <w:rsid w:val="006C62A7"/>
    <w:rsid w:val="006C74BA"/>
    <w:rsid w:val="006C79E2"/>
    <w:rsid w:val="006D05AD"/>
    <w:rsid w:val="006D0986"/>
    <w:rsid w:val="006D1180"/>
    <w:rsid w:val="006D151C"/>
    <w:rsid w:val="006D2774"/>
    <w:rsid w:val="006D303F"/>
    <w:rsid w:val="006D3555"/>
    <w:rsid w:val="006D3BA1"/>
    <w:rsid w:val="006D450A"/>
    <w:rsid w:val="006D4A34"/>
    <w:rsid w:val="006D5020"/>
    <w:rsid w:val="006D57F6"/>
    <w:rsid w:val="006D58D9"/>
    <w:rsid w:val="006D7B16"/>
    <w:rsid w:val="006D7BA9"/>
    <w:rsid w:val="006D7BD0"/>
    <w:rsid w:val="006E0518"/>
    <w:rsid w:val="006E136B"/>
    <w:rsid w:val="006E2F67"/>
    <w:rsid w:val="006E2F74"/>
    <w:rsid w:val="006E3084"/>
    <w:rsid w:val="006E30B2"/>
    <w:rsid w:val="006E35B5"/>
    <w:rsid w:val="006E68EA"/>
    <w:rsid w:val="006E6FF0"/>
    <w:rsid w:val="006F19C6"/>
    <w:rsid w:val="006F1AA8"/>
    <w:rsid w:val="006F1D0B"/>
    <w:rsid w:val="006F1F59"/>
    <w:rsid w:val="006F28C8"/>
    <w:rsid w:val="006F309F"/>
    <w:rsid w:val="006F3C3D"/>
    <w:rsid w:val="006F411A"/>
    <w:rsid w:val="006F4446"/>
    <w:rsid w:val="006F659A"/>
    <w:rsid w:val="006F6B29"/>
    <w:rsid w:val="006F6CAF"/>
    <w:rsid w:val="006F733B"/>
    <w:rsid w:val="006F742A"/>
    <w:rsid w:val="006F74ED"/>
    <w:rsid w:val="006F7DB5"/>
    <w:rsid w:val="0070056F"/>
    <w:rsid w:val="007005E6"/>
    <w:rsid w:val="00700B24"/>
    <w:rsid w:val="00700DE7"/>
    <w:rsid w:val="007014B7"/>
    <w:rsid w:val="00701606"/>
    <w:rsid w:val="00702BD2"/>
    <w:rsid w:val="00703113"/>
    <w:rsid w:val="00703A9B"/>
    <w:rsid w:val="00704683"/>
    <w:rsid w:val="00704959"/>
    <w:rsid w:val="00705137"/>
    <w:rsid w:val="007054F5"/>
    <w:rsid w:val="007057C7"/>
    <w:rsid w:val="007066B9"/>
    <w:rsid w:val="0070733D"/>
    <w:rsid w:val="00707964"/>
    <w:rsid w:val="00707F69"/>
    <w:rsid w:val="007100CE"/>
    <w:rsid w:val="00710B78"/>
    <w:rsid w:val="0071168F"/>
    <w:rsid w:val="00711D2F"/>
    <w:rsid w:val="00712571"/>
    <w:rsid w:val="00712709"/>
    <w:rsid w:val="007131C6"/>
    <w:rsid w:val="0071337A"/>
    <w:rsid w:val="007139AF"/>
    <w:rsid w:val="00713C54"/>
    <w:rsid w:val="00715631"/>
    <w:rsid w:val="00715C34"/>
    <w:rsid w:val="007165B3"/>
    <w:rsid w:val="00716AA9"/>
    <w:rsid w:val="00716FA0"/>
    <w:rsid w:val="00717166"/>
    <w:rsid w:val="00717280"/>
    <w:rsid w:val="00717D2E"/>
    <w:rsid w:val="007208E1"/>
    <w:rsid w:val="007211D0"/>
    <w:rsid w:val="00721758"/>
    <w:rsid w:val="00722931"/>
    <w:rsid w:val="00722B4E"/>
    <w:rsid w:val="00722E51"/>
    <w:rsid w:val="00722FDB"/>
    <w:rsid w:val="00723379"/>
    <w:rsid w:val="007235E3"/>
    <w:rsid w:val="00723B91"/>
    <w:rsid w:val="00723E13"/>
    <w:rsid w:val="00724AF3"/>
    <w:rsid w:val="007253F6"/>
    <w:rsid w:val="00725994"/>
    <w:rsid w:val="00725A42"/>
    <w:rsid w:val="00725E43"/>
    <w:rsid w:val="007261EE"/>
    <w:rsid w:val="00726A07"/>
    <w:rsid w:val="00726BD8"/>
    <w:rsid w:val="007273FE"/>
    <w:rsid w:val="007279F2"/>
    <w:rsid w:val="007311DC"/>
    <w:rsid w:val="007337A6"/>
    <w:rsid w:val="007347E0"/>
    <w:rsid w:val="00734982"/>
    <w:rsid w:val="007359F8"/>
    <w:rsid w:val="00735D61"/>
    <w:rsid w:val="00736D19"/>
    <w:rsid w:val="00737964"/>
    <w:rsid w:val="00740AB6"/>
    <w:rsid w:val="0074190B"/>
    <w:rsid w:val="00741B53"/>
    <w:rsid w:val="00741E9C"/>
    <w:rsid w:val="00742107"/>
    <w:rsid w:val="007426B6"/>
    <w:rsid w:val="00742B89"/>
    <w:rsid w:val="00743799"/>
    <w:rsid w:val="00745A3D"/>
    <w:rsid w:val="007466C6"/>
    <w:rsid w:val="00746D50"/>
    <w:rsid w:val="007471C9"/>
    <w:rsid w:val="007475FA"/>
    <w:rsid w:val="007502E7"/>
    <w:rsid w:val="007511AA"/>
    <w:rsid w:val="007524EF"/>
    <w:rsid w:val="00752C6D"/>
    <w:rsid w:val="00752F71"/>
    <w:rsid w:val="007532D9"/>
    <w:rsid w:val="00753D3A"/>
    <w:rsid w:val="0075578A"/>
    <w:rsid w:val="007558FA"/>
    <w:rsid w:val="007563A5"/>
    <w:rsid w:val="0075717E"/>
    <w:rsid w:val="00757452"/>
    <w:rsid w:val="0075779E"/>
    <w:rsid w:val="00760D86"/>
    <w:rsid w:val="007618BA"/>
    <w:rsid w:val="00762420"/>
    <w:rsid w:val="007627D2"/>
    <w:rsid w:val="007627FD"/>
    <w:rsid w:val="007628BA"/>
    <w:rsid w:val="007629DB"/>
    <w:rsid w:val="00762A21"/>
    <w:rsid w:val="007646B5"/>
    <w:rsid w:val="00765240"/>
    <w:rsid w:val="00765289"/>
    <w:rsid w:val="0076531E"/>
    <w:rsid w:val="00765C09"/>
    <w:rsid w:val="00766CEE"/>
    <w:rsid w:val="00766E3A"/>
    <w:rsid w:val="00767820"/>
    <w:rsid w:val="0077005B"/>
    <w:rsid w:val="007712BF"/>
    <w:rsid w:val="00771660"/>
    <w:rsid w:val="00771737"/>
    <w:rsid w:val="0077194F"/>
    <w:rsid w:val="00771995"/>
    <w:rsid w:val="00772318"/>
    <w:rsid w:val="00773C76"/>
    <w:rsid w:val="00774D5F"/>
    <w:rsid w:val="007750A6"/>
    <w:rsid w:val="00775E7C"/>
    <w:rsid w:val="00776A26"/>
    <w:rsid w:val="0078016F"/>
    <w:rsid w:val="00780464"/>
    <w:rsid w:val="00780DE4"/>
    <w:rsid w:val="007811C4"/>
    <w:rsid w:val="007820AC"/>
    <w:rsid w:val="007820DF"/>
    <w:rsid w:val="007821A3"/>
    <w:rsid w:val="007825FF"/>
    <w:rsid w:val="007828A6"/>
    <w:rsid w:val="00783A28"/>
    <w:rsid w:val="00785EE0"/>
    <w:rsid w:val="007869D0"/>
    <w:rsid w:val="00787D86"/>
    <w:rsid w:val="007903E8"/>
    <w:rsid w:val="007905CD"/>
    <w:rsid w:val="00790861"/>
    <w:rsid w:val="00790BAB"/>
    <w:rsid w:val="00790CF4"/>
    <w:rsid w:val="00791492"/>
    <w:rsid w:val="0079167A"/>
    <w:rsid w:val="007919FB"/>
    <w:rsid w:val="0079211C"/>
    <w:rsid w:val="007925FF"/>
    <w:rsid w:val="00792D85"/>
    <w:rsid w:val="00792DDE"/>
    <w:rsid w:val="0079415B"/>
    <w:rsid w:val="00794AEE"/>
    <w:rsid w:val="00794BFC"/>
    <w:rsid w:val="00794E35"/>
    <w:rsid w:val="007951A7"/>
    <w:rsid w:val="00795CDE"/>
    <w:rsid w:val="00795E15"/>
    <w:rsid w:val="00796279"/>
    <w:rsid w:val="007962DB"/>
    <w:rsid w:val="007963E8"/>
    <w:rsid w:val="0079752A"/>
    <w:rsid w:val="00797C5F"/>
    <w:rsid w:val="00797DEB"/>
    <w:rsid w:val="007A07F0"/>
    <w:rsid w:val="007A2FE2"/>
    <w:rsid w:val="007A4688"/>
    <w:rsid w:val="007A4796"/>
    <w:rsid w:val="007A4860"/>
    <w:rsid w:val="007A553F"/>
    <w:rsid w:val="007A58F9"/>
    <w:rsid w:val="007A5C69"/>
    <w:rsid w:val="007A5DEA"/>
    <w:rsid w:val="007A6335"/>
    <w:rsid w:val="007A75D3"/>
    <w:rsid w:val="007A799F"/>
    <w:rsid w:val="007A7B5C"/>
    <w:rsid w:val="007A7C25"/>
    <w:rsid w:val="007A7C4F"/>
    <w:rsid w:val="007A7FAA"/>
    <w:rsid w:val="007B01A1"/>
    <w:rsid w:val="007B04A5"/>
    <w:rsid w:val="007B11F1"/>
    <w:rsid w:val="007B1601"/>
    <w:rsid w:val="007B19F4"/>
    <w:rsid w:val="007B2752"/>
    <w:rsid w:val="007B31A2"/>
    <w:rsid w:val="007B335D"/>
    <w:rsid w:val="007B39BF"/>
    <w:rsid w:val="007B3A2F"/>
    <w:rsid w:val="007B6804"/>
    <w:rsid w:val="007B6C55"/>
    <w:rsid w:val="007C0B96"/>
    <w:rsid w:val="007C0DAE"/>
    <w:rsid w:val="007C18BD"/>
    <w:rsid w:val="007C1901"/>
    <w:rsid w:val="007C1AD6"/>
    <w:rsid w:val="007C2270"/>
    <w:rsid w:val="007C25DD"/>
    <w:rsid w:val="007C4927"/>
    <w:rsid w:val="007C59B6"/>
    <w:rsid w:val="007C64DE"/>
    <w:rsid w:val="007C66F9"/>
    <w:rsid w:val="007C6A12"/>
    <w:rsid w:val="007C6D16"/>
    <w:rsid w:val="007C6F0B"/>
    <w:rsid w:val="007C701A"/>
    <w:rsid w:val="007C7DCC"/>
    <w:rsid w:val="007C7F6E"/>
    <w:rsid w:val="007D0046"/>
    <w:rsid w:val="007D0662"/>
    <w:rsid w:val="007D06A5"/>
    <w:rsid w:val="007D0A79"/>
    <w:rsid w:val="007D1314"/>
    <w:rsid w:val="007D17B6"/>
    <w:rsid w:val="007D1A92"/>
    <w:rsid w:val="007D2071"/>
    <w:rsid w:val="007D2C4B"/>
    <w:rsid w:val="007D2FDD"/>
    <w:rsid w:val="007D39C8"/>
    <w:rsid w:val="007D4363"/>
    <w:rsid w:val="007D498C"/>
    <w:rsid w:val="007D4E37"/>
    <w:rsid w:val="007D59C0"/>
    <w:rsid w:val="007D5C6D"/>
    <w:rsid w:val="007D6276"/>
    <w:rsid w:val="007D652A"/>
    <w:rsid w:val="007D752A"/>
    <w:rsid w:val="007D780F"/>
    <w:rsid w:val="007E2220"/>
    <w:rsid w:val="007E224B"/>
    <w:rsid w:val="007E2403"/>
    <w:rsid w:val="007E26EE"/>
    <w:rsid w:val="007E2700"/>
    <w:rsid w:val="007E341F"/>
    <w:rsid w:val="007E3598"/>
    <w:rsid w:val="007E3BEB"/>
    <w:rsid w:val="007E48F5"/>
    <w:rsid w:val="007E4C42"/>
    <w:rsid w:val="007E64A2"/>
    <w:rsid w:val="007E75AC"/>
    <w:rsid w:val="007E7FDE"/>
    <w:rsid w:val="007F0A29"/>
    <w:rsid w:val="007F0C15"/>
    <w:rsid w:val="007F118F"/>
    <w:rsid w:val="007F16D7"/>
    <w:rsid w:val="007F25FE"/>
    <w:rsid w:val="007F3718"/>
    <w:rsid w:val="007F397A"/>
    <w:rsid w:val="007F3C37"/>
    <w:rsid w:val="007F4BC9"/>
    <w:rsid w:val="007F4DBD"/>
    <w:rsid w:val="007F5A14"/>
    <w:rsid w:val="007F6CCF"/>
    <w:rsid w:val="007F6F10"/>
    <w:rsid w:val="007F7487"/>
    <w:rsid w:val="00800252"/>
    <w:rsid w:val="0080068C"/>
    <w:rsid w:val="008007AA"/>
    <w:rsid w:val="00800901"/>
    <w:rsid w:val="00803F79"/>
    <w:rsid w:val="00804086"/>
    <w:rsid w:val="00804738"/>
    <w:rsid w:val="00805F01"/>
    <w:rsid w:val="00805F12"/>
    <w:rsid w:val="00806905"/>
    <w:rsid w:val="00806AF0"/>
    <w:rsid w:val="00807B22"/>
    <w:rsid w:val="00807F1E"/>
    <w:rsid w:val="0081022E"/>
    <w:rsid w:val="00811769"/>
    <w:rsid w:val="00813AE9"/>
    <w:rsid w:val="00814FAE"/>
    <w:rsid w:val="008150A8"/>
    <w:rsid w:val="008157D6"/>
    <w:rsid w:val="00815E6D"/>
    <w:rsid w:val="008165A5"/>
    <w:rsid w:val="00816C26"/>
    <w:rsid w:val="008170DF"/>
    <w:rsid w:val="0081712F"/>
    <w:rsid w:val="00817248"/>
    <w:rsid w:val="00820050"/>
    <w:rsid w:val="00820C3E"/>
    <w:rsid w:val="0082278C"/>
    <w:rsid w:val="00823B19"/>
    <w:rsid w:val="00823F61"/>
    <w:rsid w:val="008243C3"/>
    <w:rsid w:val="00824C13"/>
    <w:rsid w:val="0082543B"/>
    <w:rsid w:val="008261B7"/>
    <w:rsid w:val="008269E0"/>
    <w:rsid w:val="0082703C"/>
    <w:rsid w:val="00827491"/>
    <w:rsid w:val="008274B8"/>
    <w:rsid w:val="00827992"/>
    <w:rsid w:val="00827EAD"/>
    <w:rsid w:val="0083011E"/>
    <w:rsid w:val="00830477"/>
    <w:rsid w:val="00830CE0"/>
    <w:rsid w:val="00830E23"/>
    <w:rsid w:val="00830EC9"/>
    <w:rsid w:val="008317AE"/>
    <w:rsid w:val="00832400"/>
    <w:rsid w:val="00833D0D"/>
    <w:rsid w:val="00833DC0"/>
    <w:rsid w:val="00833F7A"/>
    <w:rsid w:val="008341CF"/>
    <w:rsid w:val="008347A8"/>
    <w:rsid w:val="008347F6"/>
    <w:rsid w:val="00835477"/>
    <w:rsid w:val="0083695A"/>
    <w:rsid w:val="00837C18"/>
    <w:rsid w:val="00837C41"/>
    <w:rsid w:val="00840DC8"/>
    <w:rsid w:val="00842C9D"/>
    <w:rsid w:val="008435AA"/>
    <w:rsid w:val="008436B3"/>
    <w:rsid w:val="00843905"/>
    <w:rsid w:val="00843C5C"/>
    <w:rsid w:val="00844C49"/>
    <w:rsid w:val="0084547A"/>
    <w:rsid w:val="00845B25"/>
    <w:rsid w:val="008461BD"/>
    <w:rsid w:val="008465CF"/>
    <w:rsid w:val="008472C5"/>
    <w:rsid w:val="00847603"/>
    <w:rsid w:val="00847965"/>
    <w:rsid w:val="008479FF"/>
    <w:rsid w:val="00847C73"/>
    <w:rsid w:val="00850121"/>
    <w:rsid w:val="00850DA5"/>
    <w:rsid w:val="00850FE3"/>
    <w:rsid w:val="0085143B"/>
    <w:rsid w:val="00851B8C"/>
    <w:rsid w:val="0085206D"/>
    <w:rsid w:val="008520C8"/>
    <w:rsid w:val="00852BAE"/>
    <w:rsid w:val="00853305"/>
    <w:rsid w:val="0085348D"/>
    <w:rsid w:val="00854137"/>
    <w:rsid w:val="008544C0"/>
    <w:rsid w:val="00855C13"/>
    <w:rsid w:val="00856074"/>
    <w:rsid w:val="00856453"/>
    <w:rsid w:val="0085690C"/>
    <w:rsid w:val="00856F6D"/>
    <w:rsid w:val="008573F4"/>
    <w:rsid w:val="00857431"/>
    <w:rsid w:val="008574E8"/>
    <w:rsid w:val="00857E2A"/>
    <w:rsid w:val="008602F4"/>
    <w:rsid w:val="0086082F"/>
    <w:rsid w:val="00861DF0"/>
    <w:rsid w:val="008621A8"/>
    <w:rsid w:val="00862245"/>
    <w:rsid w:val="00862BCE"/>
    <w:rsid w:val="00863021"/>
    <w:rsid w:val="00863472"/>
    <w:rsid w:val="00863D2F"/>
    <w:rsid w:val="008641B9"/>
    <w:rsid w:val="0086472F"/>
    <w:rsid w:val="008654E6"/>
    <w:rsid w:val="00865B03"/>
    <w:rsid w:val="00865CC8"/>
    <w:rsid w:val="0086627C"/>
    <w:rsid w:val="008672E8"/>
    <w:rsid w:val="00870098"/>
    <w:rsid w:val="008701DE"/>
    <w:rsid w:val="008702ED"/>
    <w:rsid w:val="00870324"/>
    <w:rsid w:val="00870B37"/>
    <w:rsid w:val="00871237"/>
    <w:rsid w:val="008721DE"/>
    <w:rsid w:val="008723B2"/>
    <w:rsid w:val="00873CF8"/>
    <w:rsid w:val="00874ACF"/>
    <w:rsid w:val="00875432"/>
    <w:rsid w:val="00876277"/>
    <w:rsid w:val="00876314"/>
    <w:rsid w:val="008764DD"/>
    <w:rsid w:val="00876B4E"/>
    <w:rsid w:val="008775D9"/>
    <w:rsid w:val="00880FE2"/>
    <w:rsid w:val="008812C8"/>
    <w:rsid w:val="00881870"/>
    <w:rsid w:val="00881EDB"/>
    <w:rsid w:val="008821FA"/>
    <w:rsid w:val="0088251D"/>
    <w:rsid w:val="00882586"/>
    <w:rsid w:val="0088322A"/>
    <w:rsid w:val="00883E20"/>
    <w:rsid w:val="00884828"/>
    <w:rsid w:val="008855A8"/>
    <w:rsid w:val="008864AE"/>
    <w:rsid w:val="0088682F"/>
    <w:rsid w:val="00887145"/>
    <w:rsid w:val="00887390"/>
    <w:rsid w:val="008905B2"/>
    <w:rsid w:val="0089107C"/>
    <w:rsid w:val="00891316"/>
    <w:rsid w:val="008913EF"/>
    <w:rsid w:val="0089156E"/>
    <w:rsid w:val="008925C2"/>
    <w:rsid w:val="00892E69"/>
    <w:rsid w:val="008936B3"/>
    <w:rsid w:val="00893A1A"/>
    <w:rsid w:val="00893A8A"/>
    <w:rsid w:val="00893C27"/>
    <w:rsid w:val="00893F6B"/>
    <w:rsid w:val="008949FE"/>
    <w:rsid w:val="00895F08"/>
    <w:rsid w:val="008962AD"/>
    <w:rsid w:val="00896ACB"/>
    <w:rsid w:val="00896F3A"/>
    <w:rsid w:val="00897331"/>
    <w:rsid w:val="0089751B"/>
    <w:rsid w:val="008979B3"/>
    <w:rsid w:val="00897B3E"/>
    <w:rsid w:val="008A0CF3"/>
    <w:rsid w:val="008A1201"/>
    <w:rsid w:val="008A1A56"/>
    <w:rsid w:val="008A2DC9"/>
    <w:rsid w:val="008A3373"/>
    <w:rsid w:val="008A3513"/>
    <w:rsid w:val="008A3A7A"/>
    <w:rsid w:val="008A3EA5"/>
    <w:rsid w:val="008A49D0"/>
    <w:rsid w:val="008A5D87"/>
    <w:rsid w:val="008A625A"/>
    <w:rsid w:val="008A6608"/>
    <w:rsid w:val="008A77B9"/>
    <w:rsid w:val="008B0F5D"/>
    <w:rsid w:val="008B1438"/>
    <w:rsid w:val="008B1A3D"/>
    <w:rsid w:val="008B1A46"/>
    <w:rsid w:val="008B231F"/>
    <w:rsid w:val="008B2918"/>
    <w:rsid w:val="008B29AA"/>
    <w:rsid w:val="008B527D"/>
    <w:rsid w:val="008B58A3"/>
    <w:rsid w:val="008B63A9"/>
    <w:rsid w:val="008B6811"/>
    <w:rsid w:val="008B6B5A"/>
    <w:rsid w:val="008B6DC4"/>
    <w:rsid w:val="008B7795"/>
    <w:rsid w:val="008B7F29"/>
    <w:rsid w:val="008C0A2D"/>
    <w:rsid w:val="008C0B84"/>
    <w:rsid w:val="008C0CCB"/>
    <w:rsid w:val="008C13E8"/>
    <w:rsid w:val="008C163F"/>
    <w:rsid w:val="008C1D18"/>
    <w:rsid w:val="008C1D68"/>
    <w:rsid w:val="008C250F"/>
    <w:rsid w:val="008C33F4"/>
    <w:rsid w:val="008C3A18"/>
    <w:rsid w:val="008C42F5"/>
    <w:rsid w:val="008C46A3"/>
    <w:rsid w:val="008C50C3"/>
    <w:rsid w:val="008C52F2"/>
    <w:rsid w:val="008C6306"/>
    <w:rsid w:val="008C685A"/>
    <w:rsid w:val="008C6909"/>
    <w:rsid w:val="008C6A1A"/>
    <w:rsid w:val="008C7485"/>
    <w:rsid w:val="008D0619"/>
    <w:rsid w:val="008D0AB2"/>
    <w:rsid w:val="008D106E"/>
    <w:rsid w:val="008D122F"/>
    <w:rsid w:val="008D2691"/>
    <w:rsid w:val="008D44FB"/>
    <w:rsid w:val="008D4848"/>
    <w:rsid w:val="008D726B"/>
    <w:rsid w:val="008D72B0"/>
    <w:rsid w:val="008D7822"/>
    <w:rsid w:val="008D7E2F"/>
    <w:rsid w:val="008E06CF"/>
    <w:rsid w:val="008E0951"/>
    <w:rsid w:val="008E0F71"/>
    <w:rsid w:val="008E1653"/>
    <w:rsid w:val="008E1B56"/>
    <w:rsid w:val="008E2F6F"/>
    <w:rsid w:val="008E327D"/>
    <w:rsid w:val="008E37F8"/>
    <w:rsid w:val="008E44EE"/>
    <w:rsid w:val="008E511D"/>
    <w:rsid w:val="008E6131"/>
    <w:rsid w:val="008F01FB"/>
    <w:rsid w:val="008F02B8"/>
    <w:rsid w:val="008F0803"/>
    <w:rsid w:val="008F0A5E"/>
    <w:rsid w:val="008F239E"/>
    <w:rsid w:val="008F2701"/>
    <w:rsid w:val="008F2A08"/>
    <w:rsid w:val="008F30CA"/>
    <w:rsid w:val="008F365E"/>
    <w:rsid w:val="008F38EE"/>
    <w:rsid w:val="008F3B27"/>
    <w:rsid w:val="008F4332"/>
    <w:rsid w:val="008F47DA"/>
    <w:rsid w:val="008F54AC"/>
    <w:rsid w:val="008F5744"/>
    <w:rsid w:val="008F5983"/>
    <w:rsid w:val="008F5C37"/>
    <w:rsid w:val="008F5E39"/>
    <w:rsid w:val="008F63B3"/>
    <w:rsid w:val="008F671F"/>
    <w:rsid w:val="008F682A"/>
    <w:rsid w:val="008F74F0"/>
    <w:rsid w:val="008F7BFE"/>
    <w:rsid w:val="00900342"/>
    <w:rsid w:val="009003D3"/>
    <w:rsid w:val="0090069D"/>
    <w:rsid w:val="0090130D"/>
    <w:rsid w:val="009020CE"/>
    <w:rsid w:val="009040F1"/>
    <w:rsid w:val="00905002"/>
    <w:rsid w:val="009054D0"/>
    <w:rsid w:val="00905C13"/>
    <w:rsid w:val="00905ED6"/>
    <w:rsid w:val="00906654"/>
    <w:rsid w:val="00907294"/>
    <w:rsid w:val="009106AD"/>
    <w:rsid w:val="0091070A"/>
    <w:rsid w:val="00910737"/>
    <w:rsid w:val="00910BF2"/>
    <w:rsid w:val="00910C71"/>
    <w:rsid w:val="00910DD1"/>
    <w:rsid w:val="00911E4A"/>
    <w:rsid w:val="00912BBB"/>
    <w:rsid w:val="00912FA8"/>
    <w:rsid w:val="009131C6"/>
    <w:rsid w:val="00913D31"/>
    <w:rsid w:val="009157E1"/>
    <w:rsid w:val="00915B67"/>
    <w:rsid w:val="009162F9"/>
    <w:rsid w:val="009168BE"/>
    <w:rsid w:val="00916DBD"/>
    <w:rsid w:val="009170A4"/>
    <w:rsid w:val="00917AEE"/>
    <w:rsid w:val="00917C1C"/>
    <w:rsid w:val="00917FBF"/>
    <w:rsid w:val="00920493"/>
    <w:rsid w:val="00920846"/>
    <w:rsid w:val="00920976"/>
    <w:rsid w:val="00920A72"/>
    <w:rsid w:val="00920E51"/>
    <w:rsid w:val="00921805"/>
    <w:rsid w:val="00922A26"/>
    <w:rsid w:val="0092368B"/>
    <w:rsid w:val="00923BBB"/>
    <w:rsid w:val="00924312"/>
    <w:rsid w:val="00930264"/>
    <w:rsid w:val="009304FD"/>
    <w:rsid w:val="00930628"/>
    <w:rsid w:val="00931136"/>
    <w:rsid w:val="00931571"/>
    <w:rsid w:val="0093254F"/>
    <w:rsid w:val="00932FDC"/>
    <w:rsid w:val="0093300A"/>
    <w:rsid w:val="00933A83"/>
    <w:rsid w:val="009342AE"/>
    <w:rsid w:val="00934701"/>
    <w:rsid w:val="00934B21"/>
    <w:rsid w:val="0093552F"/>
    <w:rsid w:val="00935EAB"/>
    <w:rsid w:val="00936324"/>
    <w:rsid w:val="009376DD"/>
    <w:rsid w:val="00940546"/>
    <w:rsid w:val="00940D69"/>
    <w:rsid w:val="00941E7E"/>
    <w:rsid w:val="00942327"/>
    <w:rsid w:val="009424C0"/>
    <w:rsid w:val="00942BCA"/>
    <w:rsid w:val="009433D9"/>
    <w:rsid w:val="0094366C"/>
    <w:rsid w:val="00943F15"/>
    <w:rsid w:val="009440EE"/>
    <w:rsid w:val="009449C3"/>
    <w:rsid w:val="00944B4B"/>
    <w:rsid w:val="00945292"/>
    <w:rsid w:val="00945827"/>
    <w:rsid w:val="00945D9E"/>
    <w:rsid w:val="00946C00"/>
    <w:rsid w:val="00947BEF"/>
    <w:rsid w:val="009502AE"/>
    <w:rsid w:val="00950A79"/>
    <w:rsid w:val="00950EA5"/>
    <w:rsid w:val="00951AC9"/>
    <w:rsid w:val="00951B5F"/>
    <w:rsid w:val="00951E40"/>
    <w:rsid w:val="00951FA1"/>
    <w:rsid w:val="0095264A"/>
    <w:rsid w:val="00953D95"/>
    <w:rsid w:val="009560AB"/>
    <w:rsid w:val="00956428"/>
    <w:rsid w:val="00956C60"/>
    <w:rsid w:val="009577A2"/>
    <w:rsid w:val="00957A2A"/>
    <w:rsid w:val="009604BB"/>
    <w:rsid w:val="00960F23"/>
    <w:rsid w:val="00961829"/>
    <w:rsid w:val="00961ACB"/>
    <w:rsid w:val="00961FDF"/>
    <w:rsid w:val="0096276C"/>
    <w:rsid w:val="00962ED8"/>
    <w:rsid w:val="0096416A"/>
    <w:rsid w:val="00964611"/>
    <w:rsid w:val="00964DA9"/>
    <w:rsid w:val="0096525D"/>
    <w:rsid w:val="00966D54"/>
    <w:rsid w:val="00966DAC"/>
    <w:rsid w:val="00967A9F"/>
    <w:rsid w:val="00967DBD"/>
    <w:rsid w:val="00970484"/>
    <w:rsid w:val="00970BB0"/>
    <w:rsid w:val="00970F07"/>
    <w:rsid w:val="00971420"/>
    <w:rsid w:val="00971AD7"/>
    <w:rsid w:val="00971E8F"/>
    <w:rsid w:val="00972F51"/>
    <w:rsid w:val="00973840"/>
    <w:rsid w:val="009759E7"/>
    <w:rsid w:val="00976E8D"/>
    <w:rsid w:val="00976FE1"/>
    <w:rsid w:val="0097765F"/>
    <w:rsid w:val="00977961"/>
    <w:rsid w:val="00977F2F"/>
    <w:rsid w:val="00980C79"/>
    <w:rsid w:val="009811D5"/>
    <w:rsid w:val="00982293"/>
    <w:rsid w:val="009825A1"/>
    <w:rsid w:val="009827CB"/>
    <w:rsid w:val="0098301D"/>
    <w:rsid w:val="00983179"/>
    <w:rsid w:val="009837EC"/>
    <w:rsid w:val="009837F7"/>
    <w:rsid w:val="00983BA3"/>
    <w:rsid w:val="00983E90"/>
    <w:rsid w:val="0098477D"/>
    <w:rsid w:val="00984A8C"/>
    <w:rsid w:val="00984F66"/>
    <w:rsid w:val="00985097"/>
    <w:rsid w:val="00985254"/>
    <w:rsid w:val="00985827"/>
    <w:rsid w:val="009860BC"/>
    <w:rsid w:val="0098626F"/>
    <w:rsid w:val="00986606"/>
    <w:rsid w:val="00986610"/>
    <w:rsid w:val="00986971"/>
    <w:rsid w:val="00986B99"/>
    <w:rsid w:val="0098757B"/>
    <w:rsid w:val="0099081A"/>
    <w:rsid w:val="0099095A"/>
    <w:rsid w:val="00990C34"/>
    <w:rsid w:val="00991714"/>
    <w:rsid w:val="009918BE"/>
    <w:rsid w:val="00991DA9"/>
    <w:rsid w:val="00991F73"/>
    <w:rsid w:val="00993C40"/>
    <w:rsid w:val="00993D6B"/>
    <w:rsid w:val="00994832"/>
    <w:rsid w:val="00994F50"/>
    <w:rsid w:val="009959BE"/>
    <w:rsid w:val="00995F1E"/>
    <w:rsid w:val="00996399"/>
    <w:rsid w:val="00996486"/>
    <w:rsid w:val="00996936"/>
    <w:rsid w:val="00996C69"/>
    <w:rsid w:val="009970BF"/>
    <w:rsid w:val="009976B6"/>
    <w:rsid w:val="00997A7B"/>
    <w:rsid w:val="00997D1A"/>
    <w:rsid w:val="00997D87"/>
    <w:rsid w:val="009A066D"/>
    <w:rsid w:val="009A0BB2"/>
    <w:rsid w:val="009A1BF4"/>
    <w:rsid w:val="009A1E54"/>
    <w:rsid w:val="009A28E3"/>
    <w:rsid w:val="009A359E"/>
    <w:rsid w:val="009A4448"/>
    <w:rsid w:val="009A4EA3"/>
    <w:rsid w:val="009A5432"/>
    <w:rsid w:val="009A66AB"/>
    <w:rsid w:val="009A7ADB"/>
    <w:rsid w:val="009A7B1E"/>
    <w:rsid w:val="009B0A3A"/>
    <w:rsid w:val="009B3065"/>
    <w:rsid w:val="009B33AE"/>
    <w:rsid w:val="009B38B0"/>
    <w:rsid w:val="009B3AA9"/>
    <w:rsid w:val="009B3B21"/>
    <w:rsid w:val="009B3EF0"/>
    <w:rsid w:val="009B48F1"/>
    <w:rsid w:val="009B5024"/>
    <w:rsid w:val="009B5555"/>
    <w:rsid w:val="009B78ED"/>
    <w:rsid w:val="009C0958"/>
    <w:rsid w:val="009C28F6"/>
    <w:rsid w:val="009C2E6D"/>
    <w:rsid w:val="009C3179"/>
    <w:rsid w:val="009C3EDD"/>
    <w:rsid w:val="009C3FF6"/>
    <w:rsid w:val="009C4041"/>
    <w:rsid w:val="009C44BC"/>
    <w:rsid w:val="009C541C"/>
    <w:rsid w:val="009C7020"/>
    <w:rsid w:val="009C783B"/>
    <w:rsid w:val="009C7B75"/>
    <w:rsid w:val="009D0225"/>
    <w:rsid w:val="009D0896"/>
    <w:rsid w:val="009D0972"/>
    <w:rsid w:val="009D1964"/>
    <w:rsid w:val="009D27C6"/>
    <w:rsid w:val="009D2D98"/>
    <w:rsid w:val="009D3058"/>
    <w:rsid w:val="009D310F"/>
    <w:rsid w:val="009D3304"/>
    <w:rsid w:val="009D339E"/>
    <w:rsid w:val="009D47C7"/>
    <w:rsid w:val="009D51FC"/>
    <w:rsid w:val="009D692E"/>
    <w:rsid w:val="009D7F20"/>
    <w:rsid w:val="009E05E3"/>
    <w:rsid w:val="009E06AE"/>
    <w:rsid w:val="009E0DEA"/>
    <w:rsid w:val="009E0FF0"/>
    <w:rsid w:val="009E2251"/>
    <w:rsid w:val="009E228F"/>
    <w:rsid w:val="009E2851"/>
    <w:rsid w:val="009E2AF8"/>
    <w:rsid w:val="009E346E"/>
    <w:rsid w:val="009E3E2D"/>
    <w:rsid w:val="009E4365"/>
    <w:rsid w:val="009E612B"/>
    <w:rsid w:val="009E6275"/>
    <w:rsid w:val="009E65C3"/>
    <w:rsid w:val="009E6E61"/>
    <w:rsid w:val="009E7360"/>
    <w:rsid w:val="009F12C4"/>
    <w:rsid w:val="009F141C"/>
    <w:rsid w:val="009F1680"/>
    <w:rsid w:val="009F170C"/>
    <w:rsid w:val="009F1AAF"/>
    <w:rsid w:val="009F323A"/>
    <w:rsid w:val="009F4988"/>
    <w:rsid w:val="009F4C86"/>
    <w:rsid w:val="009F51B6"/>
    <w:rsid w:val="009F55CE"/>
    <w:rsid w:val="009F7857"/>
    <w:rsid w:val="009F7BC8"/>
    <w:rsid w:val="009F7F06"/>
    <w:rsid w:val="00A0022A"/>
    <w:rsid w:val="00A00578"/>
    <w:rsid w:val="00A006B7"/>
    <w:rsid w:val="00A008EB"/>
    <w:rsid w:val="00A00901"/>
    <w:rsid w:val="00A02778"/>
    <w:rsid w:val="00A034B3"/>
    <w:rsid w:val="00A04286"/>
    <w:rsid w:val="00A046E4"/>
    <w:rsid w:val="00A0477F"/>
    <w:rsid w:val="00A04C1F"/>
    <w:rsid w:val="00A051DF"/>
    <w:rsid w:val="00A06159"/>
    <w:rsid w:val="00A06DA1"/>
    <w:rsid w:val="00A06E47"/>
    <w:rsid w:val="00A07457"/>
    <w:rsid w:val="00A07BEA"/>
    <w:rsid w:val="00A100F7"/>
    <w:rsid w:val="00A1025A"/>
    <w:rsid w:val="00A11E89"/>
    <w:rsid w:val="00A12DBA"/>
    <w:rsid w:val="00A146D1"/>
    <w:rsid w:val="00A14BC9"/>
    <w:rsid w:val="00A14CF7"/>
    <w:rsid w:val="00A14E23"/>
    <w:rsid w:val="00A15B85"/>
    <w:rsid w:val="00A15C9D"/>
    <w:rsid w:val="00A16179"/>
    <w:rsid w:val="00A162FB"/>
    <w:rsid w:val="00A16B0D"/>
    <w:rsid w:val="00A170AB"/>
    <w:rsid w:val="00A170C5"/>
    <w:rsid w:val="00A172D9"/>
    <w:rsid w:val="00A177C9"/>
    <w:rsid w:val="00A17AAE"/>
    <w:rsid w:val="00A201C8"/>
    <w:rsid w:val="00A20D62"/>
    <w:rsid w:val="00A211BD"/>
    <w:rsid w:val="00A21275"/>
    <w:rsid w:val="00A219C3"/>
    <w:rsid w:val="00A220CF"/>
    <w:rsid w:val="00A22E7C"/>
    <w:rsid w:val="00A2337E"/>
    <w:rsid w:val="00A23CBA"/>
    <w:rsid w:val="00A24D0A"/>
    <w:rsid w:val="00A24FE3"/>
    <w:rsid w:val="00A258D1"/>
    <w:rsid w:val="00A264EF"/>
    <w:rsid w:val="00A273CC"/>
    <w:rsid w:val="00A27443"/>
    <w:rsid w:val="00A276C7"/>
    <w:rsid w:val="00A27DAD"/>
    <w:rsid w:val="00A30A04"/>
    <w:rsid w:val="00A31EED"/>
    <w:rsid w:val="00A31EF7"/>
    <w:rsid w:val="00A32267"/>
    <w:rsid w:val="00A32D4F"/>
    <w:rsid w:val="00A33503"/>
    <w:rsid w:val="00A33AB4"/>
    <w:rsid w:val="00A341EF"/>
    <w:rsid w:val="00A34821"/>
    <w:rsid w:val="00A3507A"/>
    <w:rsid w:val="00A350E9"/>
    <w:rsid w:val="00A36AB2"/>
    <w:rsid w:val="00A37480"/>
    <w:rsid w:val="00A37836"/>
    <w:rsid w:val="00A37DC4"/>
    <w:rsid w:val="00A407AA"/>
    <w:rsid w:val="00A409CA"/>
    <w:rsid w:val="00A41413"/>
    <w:rsid w:val="00A41FD5"/>
    <w:rsid w:val="00A423EB"/>
    <w:rsid w:val="00A42C7C"/>
    <w:rsid w:val="00A43085"/>
    <w:rsid w:val="00A431CE"/>
    <w:rsid w:val="00A43650"/>
    <w:rsid w:val="00A439DA"/>
    <w:rsid w:val="00A44039"/>
    <w:rsid w:val="00A44374"/>
    <w:rsid w:val="00A44382"/>
    <w:rsid w:val="00A4464F"/>
    <w:rsid w:val="00A4748A"/>
    <w:rsid w:val="00A501A0"/>
    <w:rsid w:val="00A51197"/>
    <w:rsid w:val="00A5121E"/>
    <w:rsid w:val="00A5138D"/>
    <w:rsid w:val="00A51D56"/>
    <w:rsid w:val="00A52545"/>
    <w:rsid w:val="00A52E10"/>
    <w:rsid w:val="00A53527"/>
    <w:rsid w:val="00A535D2"/>
    <w:rsid w:val="00A53EDA"/>
    <w:rsid w:val="00A5518B"/>
    <w:rsid w:val="00A551A2"/>
    <w:rsid w:val="00A5536F"/>
    <w:rsid w:val="00A55B99"/>
    <w:rsid w:val="00A55C29"/>
    <w:rsid w:val="00A55FD0"/>
    <w:rsid w:val="00A6034C"/>
    <w:rsid w:val="00A616FF"/>
    <w:rsid w:val="00A61B78"/>
    <w:rsid w:val="00A626A4"/>
    <w:rsid w:val="00A6274A"/>
    <w:rsid w:val="00A62ECC"/>
    <w:rsid w:val="00A6331B"/>
    <w:rsid w:val="00A63C49"/>
    <w:rsid w:val="00A63C5F"/>
    <w:rsid w:val="00A649B4"/>
    <w:rsid w:val="00A65C1D"/>
    <w:rsid w:val="00A65E08"/>
    <w:rsid w:val="00A66550"/>
    <w:rsid w:val="00A66D76"/>
    <w:rsid w:val="00A672E5"/>
    <w:rsid w:val="00A67B97"/>
    <w:rsid w:val="00A71C4A"/>
    <w:rsid w:val="00A71F07"/>
    <w:rsid w:val="00A721DC"/>
    <w:rsid w:val="00A74145"/>
    <w:rsid w:val="00A752C0"/>
    <w:rsid w:val="00A753B5"/>
    <w:rsid w:val="00A75C10"/>
    <w:rsid w:val="00A75CF2"/>
    <w:rsid w:val="00A75D13"/>
    <w:rsid w:val="00A75FDE"/>
    <w:rsid w:val="00A764A3"/>
    <w:rsid w:val="00A7656B"/>
    <w:rsid w:val="00A77056"/>
    <w:rsid w:val="00A774DB"/>
    <w:rsid w:val="00A8017B"/>
    <w:rsid w:val="00A80C12"/>
    <w:rsid w:val="00A817E5"/>
    <w:rsid w:val="00A81CFD"/>
    <w:rsid w:val="00A81D0B"/>
    <w:rsid w:val="00A821F6"/>
    <w:rsid w:val="00A82D82"/>
    <w:rsid w:val="00A83C9C"/>
    <w:rsid w:val="00A83DBC"/>
    <w:rsid w:val="00A84580"/>
    <w:rsid w:val="00A848A8"/>
    <w:rsid w:val="00A84D3B"/>
    <w:rsid w:val="00A85119"/>
    <w:rsid w:val="00A852D7"/>
    <w:rsid w:val="00A85898"/>
    <w:rsid w:val="00A86A12"/>
    <w:rsid w:val="00A86E7D"/>
    <w:rsid w:val="00A86EB6"/>
    <w:rsid w:val="00A86EF2"/>
    <w:rsid w:val="00A9035B"/>
    <w:rsid w:val="00A90992"/>
    <w:rsid w:val="00A90B5C"/>
    <w:rsid w:val="00A9103E"/>
    <w:rsid w:val="00A9115D"/>
    <w:rsid w:val="00A914ED"/>
    <w:rsid w:val="00A91ADA"/>
    <w:rsid w:val="00A936EE"/>
    <w:rsid w:val="00A93DED"/>
    <w:rsid w:val="00A94801"/>
    <w:rsid w:val="00A94BB0"/>
    <w:rsid w:val="00A95052"/>
    <w:rsid w:val="00A95970"/>
    <w:rsid w:val="00A95D68"/>
    <w:rsid w:val="00A9654B"/>
    <w:rsid w:val="00A97845"/>
    <w:rsid w:val="00AA1DD2"/>
    <w:rsid w:val="00AA2BB1"/>
    <w:rsid w:val="00AA2CF1"/>
    <w:rsid w:val="00AA35F4"/>
    <w:rsid w:val="00AA3636"/>
    <w:rsid w:val="00AA3DD9"/>
    <w:rsid w:val="00AA451D"/>
    <w:rsid w:val="00AA487E"/>
    <w:rsid w:val="00AA5565"/>
    <w:rsid w:val="00AA60A7"/>
    <w:rsid w:val="00AA61FC"/>
    <w:rsid w:val="00AA6634"/>
    <w:rsid w:val="00AA6CCB"/>
    <w:rsid w:val="00AA6ED7"/>
    <w:rsid w:val="00AA7397"/>
    <w:rsid w:val="00AA74C2"/>
    <w:rsid w:val="00AA7FE6"/>
    <w:rsid w:val="00AB01A7"/>
    <w:rsid w:val="00AB045B"/>
    <w:rsid w:val="00AB07FF"/>
    <w:rsid w:val="00AB1098"/>
    <w:rsid w:val="00AB27B6"/>
    <w:rsid w:val="00AB40B6"/>
    <w:rsid w:val="00AB4574"/>
    <w:rsid w:val="00AB482C"/>
    <w:rsid w:val="00AB4B38"/>
    <w:rsid w:val="00AB590D"/>
    <w:rsid w:val="00AB5910"/>
    <w:rsid w:val="00AB68F8"/>
    <w:rsid w:val="00AB6CF7"/>
    <w:rsid w:val="00AB6F40"/>
    <w:rsid w:val="00AC066E"/>
    <w:rsid w:val="00AC094C"/>
    <w:rsid w:val="00AC2060"/>
    <w:rsid w:val="00AC2939"/>
    <w:rsid w:val="00AC2A63"/>
    <w:rsid w:val="00AC3F17"/>
    <w:rsid w:val="00AC3F5D"/>
    <w:rsid w:val="00AC4355"/>
    <w:rsid w:val="00AC4D7A"/>
    <w:rsid w:val="00AC4D8E"/>
    <w:rsid w:val="00AC5A3C"/>
    <w:rsid w:val="00AC6686"/>
    <w:rsid w:val="00AC69FD"/>
    <w:rsid w:val="00AC6EA9"/>
    <w:rsid w:val="00AC75FA"/>
    <w:rsid w:val="00AD000D"/>
    <w:rsid w:val="00AD0354"/>
    <w:rsid w:val="00AD1A57"/>
    <w:rsid w:val="00AD2A41"/>
    <w:rsid w:val="00AD357A"/>
    <w:rsid w:val="00AD3D00"/>
    <w:rsid w:val="00AD41C6"/>
    <w:rsid w:val="00AD48A2"/>
    <w:rsid w:val="00AD6278"/>
    <w:rsid w:val="00AD65E3"/>
    <w:rsid w:val="00AD6696"/>
    <w:rsid w:val="00AD6754"/>
    <w:rsid w:val="00AD6ABC"/>
    <w:rsid w:val="00AD70BC"/>
    <w:rsid w:val="00AD710B"/>
    <w:rsid w:val="00AD71A7"/>
    <w:rsid w:val="00AD7BFD"/>
    <w:rsid w:val="00AE122D"/>
    <w:rsid w:val="00AE17F4"/>
    <w:rsid w:val="00AE28A7"/>
    <w:rsid w:val="00AE2CE7"/>
    <w:rsid w:val="00AE3BC0"/>
    <w:rsid w:val="00AE3CE4"/>
    <w:rsid w:val="00AE4FBE"/>
    <w:rsid w:val="00AE5F9A"/>
    <w:rsid w:val="00AE5FA3"/>
    <w:rsid w:val="00AE655E"/>
    <w:rsid w:val="00AE6970"/>
    <w:rsid w:val="00AE6F5C"/>
    <w:rsid w:val="00AE7567"/>
    <w:rsid w:val="00AE77B9"/>
    <w:rsid w:val="00AE7A5D"/>
    <w:rsid w:val="00AE7DB6"/>
    <w:rsid w:val="00AF1DFB"/>
    <w:rsid w:val="00AF24C4"/>
    <w:rsid w:val="00AF2D4B"/>
    <w:rsid w:val="00AF2F40"/>
    <w:rsid w:val="00AF2F86"/>
    <w:rsid w:val="00AF319D"/>
    <w:rsid w:val="00AF339A"/>
    <w:rsid w:val="00AF3B68"/>
    <w:rsid w:val="00AF3BF8"/>
    <w:rsid w:val="00AF3BFA"/>
    <w:rsid w:val="00AF4129"/>
    <w:rsid w:val="00AF4B35"/>
    <w:rsid w:val="00AF5346"/>
    <w:rsid w:val="00AF5962"/>
    <w:rsid w:val="00AF5BF7"/>
    <w:rsid w:val="00AF60F6"/>
    <w:rsid w:val="00AF6E39"/>
    <w:rsid w:val="00AF7022"/>
    <w:rsid w:val="00AF71B9"/>
    <w:rsid w:val="00AF72F9"/>
    <w:rsid w:val="00AF73A9"/>
    <w:rsid w:val="00B002E6"/>
    <w:rsid w:val="00B008D7"/>
    <w:rsid w:val="00B013D9"/>
    <w:rsid w:val="00B02777"/>
    <w:rsid w:val="00B02E80"/>
    <w:rsid w:val="00B03214"/>
    <w:rsid w:val="00B0347E"/>
    <w:rsid w:val="00B03B80"/>
    <w:rsid w:val="00B049E9"/>
    <w:rsid w:val="00B04B80"/>
    <w:rsid w:val="00B04D8B"/>
    <w:rsid w:val="00B051BC"/>
    <w:rsid w:val="00B05499"/>
    <w:rsid w:val="00B054C1"/>
    <w:rsid w:val="00B055AE"/>
    <w:rsid w:val="00B05B08"/>
    <w:rsid w:val="00B05D37"/>
    <w:rsid w:val="00B0652B"/>
    <w:rsid w:val="00B065EC"/>
    <w:rsid w:val="00B06765"/>
    <w:rsid w:val="00B07016"/>
    <w:rsid w:val="00B070F8"/>
    <w:rsid w:val="00B07A52"/>
    <w:rsid w:val="00B104DB"/>
    <w:rsid w:val="00B10598"/>
    <w:rsid w:val="00B1331B"/>
    <w:rsid w:val="00B138B9"/>
    <w:rsid w:val="00B13CA0"/>
    <w:rsid w:val="00B16081"/>
    <w:rsid w:val="00B16D33"/>
    <w:rsid w:val="00B1708E"/>
    <w:rsid w:val="00B172D1"/>
    <w:rsid w:val="00B174D0"/>
    <w:rsid w:val="00B17726"/>
    <w:rsid w:val="00B1775F"/>
    <w:rsid w:val="00B17B63"/>
    <w:rsid w:val="00B20230"/>
    <w:rsid w:val="00B207EF"/>
    <w:rsid w:val="00B20A86"/>
    <w:rsid w:val="00B20FC8"/>
    <w:rsid w:val="00B21525"/>
    <w:rsid w:val="00B21947"/>
    <w:rsid w:val="00B22C3B"/>
    <w:rsid w:val="00B22D20"/>
    <w:rsid w:val="00B22EA4"/>
    <w:rsid w:val="00B22F92"/>
    <w:rsid w:val="00B23191"/>
    <w:rsid w:val="00B23307"/>
    <w:rsid w:val="00B2340E"/>
    <w:rsid w:val="00B23561"/>
    <w:rsid w:val="00B24BD8"/>
    <w:rsid w:val="00B24C30"/>
    <w:rsid w:val="00B25CB2"/>
    <w:rsid w:val="00B25DFA"/>
    <w:rsid w:val="00B26444"/>
    <w:rsid w:val="00B26E36"/>
    <w:rsid w:val="00B26F23"/>
    <w:rsid w:val="00B26FFD"/>
    <w:rsid w:val="00B2776E"/>
    <w:rsid w:val="00B3069E"/>
    <w:rsid w:val="00B307B9"/>
    <w:rsid w:val="00B30C3C"/>
    <w:rsid w:val="00B3105B"/>
    <w:rsid w:val="00B313D9"/>
    <w:rsid w:val="00B3169F"/>
    <w:rsid w:val="00B3270B"/>
    <w:rsid w:val="00B33A19"/>
    <w:rsid w:val="00B340A1"/>
    <w:rsid w:val="00B3450C"/>
    <w:rsid w:val="00B34EFA"/>
    <w:rsid w:val="00B3573B"/>
    <w:rsid w:val="00B35D43"/>
    <w:rsid w:val="00B36FAA"/>
    <w:rsid w:val="00B373DC"/>
    <w:rsid w:val="00B378F5"/>
    <w:rsid w:val="00B37FE5"/>
    <w:rsid w:val="00B404BB"/>
    <w:rsid w:val="00B40AD5"/>
    <w:rsid w:val="00B40E60"/>
    <w:rsid w:val="00B420C1"/>
    <w:rsid w:val="00B42131"/>
    <w:rsid w:val="00B4297B"/>
    <w:rsid w:val="00B42F39"/>
    <w:rsid w:val="00B43DFC"/>
    <w:rsid w:val="00B4411A"/>
    <w:rsid w:val="00B44367"/>
    <w:rsid w:val="00B44D9D"/>
    <w:rsid w:val="00B450AE"/>
    <w:rsid w:val="00B45400"/>
    <w:rsid w:val="00B4588F"/>
    <w:rsid w:val="00B46193"/>
    <w:rsid w:val="00B46659"/>
    <w:rsid w:val="00B46C17"/>
    <w:rsid w:val="00B46C40"/>
    <w:rsid w:val="00B46E14"/>
    <w:rsid w:val="00B471C9"/>
    <w:rsid w:val="00B50A27"/>
    <w:rsid w:val="00B510B0"/>
    <w:rsid w:val="00B51114"/>
    <w:rsid w:val="00B51261"/>
    <w:rsid w:val="00B514CE"/>
    <w:rsid w:val="00B51AA6"/>
    <w:rsid w:val="00B51C59"/>
    <w:rsid w:val="00B5270B"/>
    <w:rsid w:val="00B5302D"/>
    <w:rsid w:val="00B534FE"/>
    <w:rsid w:val="00B5474F"/>
    <w:rsid w:val="00B54A3B"/>
    <w:rsid w:val="00B54FA4"/>
    <w:rsid w:val="00B55207"/>
    <w:rsid w:val="00B55F09"/>
    <w:rsid w:val="00B56058"/>
    <w:rsid w:val="00B5617C"/>
    <w:rsid w:val="00B566DD"/>
    <w:rsid w:val="00B56715"/>
    <w:rsid w:val="00B567B6"/>
    <w:rsid w:val="00B5686A"/>
    <w:rsid w:val="00B568D1"/>
    <w:rsid w:val="00B570C9"/>
    <w:rsid w:val="00B578A2"/>
    <w:rsid w:val="00B57D53"/>
    <w:rsid w:val="00B6064F"/>
    <w:rsid w:val="00B606D3"/>
    <w:rsid w:val="00B610A0"/>
    <w:rsid w:val="00B62E67"/>
    <w:rsid w:val="00B63D58"/>
    <w:rsid w:val="00B63D8C"/>
    <w:rsid w:val="00B641BD"/>
    <w:rsid w:val="00B65560"/>
    <w:rsid w:val="00B65E9B"/>
    <w:rsid w:val="00B6671E"/>
    <w:rsid w:val="00B66C08"/>
    <w:rsid w:val="00B66C4F"/>
    <w:rsid w:val="00B67699"/>
    <w:rsid w:val="00B67D2D"/>
    <w:rsid w:val="00B67DAD"/>
    <w:rsid w:val="00B67EBE"/>
    <w:rsid w:val="00B7003F"/>
    <w:rsid w:val="00B7130F"/>
    <w:rsid w:val="00B71372"/>
    <w:rsid w:val="00B7297F"/>
    <w:rsid w:val="00B7319D"/>
    <w:rsid w:val="00B73734"/>
    <w:rsid w:val="00B73B68"/>
    <w:rsid w:val="00B73C66"/>
    <w:rsid w:val="00B73D84"/>
    <w:rsid w:val="00B74639"/>
    <w:rsid w:val="00B747B8"/>
    <w:rsid w:val="00B74D9E"/>
    <w:rsid w:val="00B74DF2"/>
    <w:rsid w:val="00B752A5"/>
    <w:rsid w:val="00B7540C"/>
    <w:rsid w:val="00B75ADE"/>
    <w:rsid w:val="00B75BA5"/>
    <w:rsid w:val="00B7693E"/>
    <w:rsid w:val="00B76B14"/>
    <w:rsid w:val="00B776F3"/>
    <w:rsid w:val="00B81000"/>
    <w:rsid w:val="00B810D3"/>
    <w:rsid w:val="00B8284A"/>
    <w:rsid w:val="00B82C2B"/>
    <w:rsid w:val="00B830CB"/>
    <w:rsid w:val="00B83798"/>
    <w:rsid w:val="00B8432A"/>
    <w:rsid w:val="00B8444C"/>
    <w:rsid w:val="00B845F9"/>
    <w:rsid w:val="00B84936"/>
    <w:rsid w:val="00B84F4B"/>
    <w:rsid w:val="00B8545F"/>
    <w:rsid w:val="00B86632"/>
    <w:rsid w:val="00B87115"/>
    <w:rsid w:val="00B87570"/>
    <w:rsid w:val="00B903A2"/>
    <w:rsid w:val="00B90D8B"/>
    <w:rsid w:val="00B90F96"/>
    <w:rsid w:val="00B90FDF"/>
    <w:rsid w:val="00B917AD"/>
    <w:rsid w:val="00B919B4"/>
    <w:rsid w:val="00B939AD"/>
    <w:rsid w:val="00B93E1A"/>
    <w:rsid w:val="00B94060"/>
    <w:rsid w:val="00B9463F"/>
    <w:rsid w:val="00B9531F"/>
    <w:rsid w:val="00B95A40"/>
    <w:rsid w:val="00B97431"/>
    <w:rsid w:val="00B97D5E"/>
    <w:rsid w:val="00BA04B0"/>
    <w:rsid w:val="00BA09B0"/>
    <w:rsid w:val="00BA0E11"/>
    <w:rsid w:val="00BA1430"/>
    <w:rsid w:val="00BA2037"/>
    <w:rsid w:val="00BA2328"/>
    <w:rsid w:val="00BA270C"/>
    <w:rsid w:val="00BA29E2"/>
    <w:rsid w:val="00BA2F52"/>
    <w:rsid w:val="00BA3316"/>
    <w:rsid w:val="00BA37F8"/>
    <w:rsid w:val="00BA387D"/>
    <w:rsid w:val="00BA3A0B"/>
    <w:rsid w:val="00BA4289"/>
    <w:rsid w:val="00BA4635"/>
    <w:rsid w:val="00BA483C"/>
    <w:rsid w:val="00BA4926"/>
    <w:rsid w:val="00BA539F"/>
    <w:rsid w:val="00BA547C"/>
    <w:rsid w:val="00BA5A98"/>
    <w:rsid w:val="00BA5B40"/>
    <w:rsid w:val="00BA5BF5"/>
    <w:rsid w:val="00BA5CC9"/>
    <w:rsid w:val="00BA6074"/>
    <w:rsid w:val="00BA6151"/>
    <w:rsid w:val="00BA6284"/>
    <w:rsid w:val="00BA6BC7"/>
    <w:rsid w:val="00BB008E"/>
    <w:rsid w:val="00BB03B8"/>
    <w:rsid w:val="00BB0463"/>
    <w:rsid w:val="00BB08CC"/>
    <w:rsid w:val="00BB0E34"/>
    <w:rsid w:val="00BB1541"/>
    <w:rsid w:val="00BB1E1E"/>
    <w:rsid w:val="00BB2518"/>
    <w:rsid w:val="00BB265A"/>
    <w:rsid w:val="00BB287A"/>
    <w:rsid w:val="00BB3501"/>
    <w:rsid w:val="00BB3920"/>
    <w:rsid w:val="00BB4311"/>
    <w:rsid w:val="00BB4A05"/>
    <w:rsid w:val="00BB4E82"/>
    <w:rsid w:val="00BB51D2"/>
    <w:rsid w:val="00BB6188"/>
    <w:rsid w:val="00BB6333"/>
    <w:rsid w:val="00BB7EC6"/>
    <w:rsid w:val="00BC042F"/>
    <w:rsid w:val="00BC0C83"/>
    <w:rsid w:val="00BC1128"/>
    <w:rsid w:val="00BC194B"/>
    <w:rsid w:val="00BC33E0"/>
    <w:rsid w:val="00BC3EDD"/>
    <w:rsid w:val="00BC4493"/>
    <w:rsid w:val="00BC44D8"/>
    <w:rsid w:val="00BC45A0"/>
    <w:rsid w:val="00BC6669"/>
    <w:rsid w:val="00BC72EC"/>
    <w:rsid w:val="00BC7A3B"/>
    <w:rsid w:val="00BC7A60"/>
    <w:rsid w:val="00BC7C03"/>
    <w:rsid w:val="00BD1B46"/>
    <w:rsid w:val="00BD2000"/>
    <w:rsid w:val="00BD2B1E"/>
    <w:rsid w:val="00BD39AA"/>
    <w:rsid w:val="00BD3DFB"/>
    <w:rsid w:val="00BD46A4"/>
    <w:rsid w:val="00BD4CBF"/>
    <w:rsid w:val="00BD5626"/>
    <w:rsid w:val="00BD5653"/>
    <w:rsid w:val="00BD61A3"/>
    <w:rsid w:val="00BD74AC"/>
    <w:rsid w:val="00BD78F1"/>
    <w:rsid w:val="00BE02C9"/>
    <w:rsid w:val="00BE041C"/>
    <w:rsid w:val="00BE2653"/>
    <w:rsid w:val="00BE392D"/>
    <w:rsid w:val="00BE3E2E"/>
    <w:rsid w:val="00BE42A5"/>
    <w:rsid w:val="00BE4919"/>
    <w:rsid w:val="00BE4B7F"/>
    <w:rsid w:val="00BE61F0"/>
    <w:rsid w:val="00BE73C2"/>
    <w:rsid w:val="00BE7463"/>
    <w:rsid w:val="00BE7809"/>
    <w:rsid w:val="00BF001B"/>
    <w:rsid w:val="00BF03A8"/>
    <w:rsid w:val="00BF05E5"/>
    <w:rsid w:val="00BF0F6C"/>
    <w:rsid w:val="00BF10B1"/>
    <w:rsid w:val="00BF2B1E"/>
    <w:rsid w:val="00BF405C"/>
    <w:rsid w:val="00BF40D6"/>
    <w:rsid w:val="00BF4114"/>
    <w:rsid w:val="00BF4AB2"/>
    <w:rsid w:val="00BF57E7"/>
    <w:rsid w:val="00BF646B"/>
    <w:rsid w:val="00BF6CFC"/>
    <w:rsid w:val="00BF712D"/>
    <w:rsid w:val="00BF7162"/>
    <w:rsid w:val="00BF7ECC"/>
    <w:rsid w:val="00C0151A"/>
    <w:rsid w:val="00C01E07"/>
    <w:rsid w:val="00C01EC5"/>
    <w:rsid w:val="00C02102"/>
    <w:rsid w:val="00C02C1E"/>
    <w:rsid w:val="00C02F34"/>
    <w:rsid w:val="00C03FBD"/>
    <w:rsid w:val="00C049C8"/>
    <w:rsid w:val="00C04B78"/>
    <w:rsid w:val="00C052DD"/>
    <w:rsid w:val="00C055C7"/>
    <w:rsid w:val="00C05A69"/>
    <w:rsid w:val="00C05DAE"/>
    <w:rsid w:val="00C067DE"/>
    <w:rsid w:val="00C07442"/>
    <w:rsid w:val="00C0766A"/>
    <w:rsid w:val="00C07C93"/>
    <w:rsid w:val="00C10BD8"/>
    <w:rsid w:val="00C11249"/>
    <w:rsid w:val="00C115D0"/>
    <w:rsid w:val="00C11725"/>
    <w:rsid w:val="00C1221D"/>
    <w:rsid w:val="00C1222C"/>
    <w:rsid w:val="00C1321A"/>
    <w:rsid w:val="00C13856"/>
    <w:rsid w:val="00C13A37"/>
    <w:rsid w:val="00C13C92"/>
    <w:rsid w:val="00C147AD"/>
    <w:rsid w:val="00C15CB1"/>
    <w:rsid w:val="00C15CF3"/>
    <w:rsid w:val="00C15ECA"/>
    <w:rsid w:val="00C1659A"/>
    <w:rsid w:val="00C1688B"/>
    <w:rsid w:val="00C16F74"/>
    <w:rsid w:val="00C175B1"/>
    <w:rsid w:val="00C17785"/>
    <w:rsid w:val="00C17A84"/>
    <w:rsid w:val="00C22D93"/>
    <w:rsid w:val="00C22DE8"/>
    <w:rsid w:val="00C23185"/>
    <w:rsid w:val="00C23E5C"/>
    <w:rsid w:val="00C23F18"/>
    <w:rsid w:val="00C24560"/>
    <w:rsid w:val="00C24D87"/>
    <w:rsid w:val="00C25921"/>
    <w:rsid w:val="00C25BC9"/>
    <w:rsid w:val="00C2626F"/>
    <w:rsid w:val="00C26732"/>
    <w:rsid w:val="00C26D50"/>
    <w:rsid w:val="00C26DC3"/>
    <w:rsid w:val="00C26F6B"/>
    <w:rsid w:val="00C27084"/>
    <w:rsid w:val="00C272A6"/>
    <w:rsid w:val="00C31148"/>
    <w:rsid w:val="00C313EF"/>
    <w:rsid w:val="00C31813"/>
    <w:rsid w:val="00C3227A"/>
    <w:rsid w:val="00C328F0"/>
    <w:rsid w:val="00C33551"/>
    <w:rsid w:val="00C339CE"/>
    <w:rsid w:val="00C33D71"/>
    <w:rsid w:val="00C34F6B"/>
    <w:rsid w:val="00C34F96"/>
    <w:rsid w:val="00C36B95"/>
    <w:rsid w:val="00C373B7"/>
    <w:rsid w:val="00C378D1"/>
    <w:rsid w:val="00C405DE"/>
    <w:rsid w:val="00C40D1C"/>
    <w:rsid w:val="00C41BCD"/>
    <w:rsid w:val="00C420CC"/>
    <w:rsid w:val="00C4224D"/>
    <w:rsid w:val="00C440BD"/>
    <w:rsid w:val="00C44F1F"/>
    <w:rsid w:val="00C4554C"/>
    <w:rsid w:val="00C462B2"/>
    <w:rsid w:val="00C463A6"/>
    <w:rsid w:val="00C5008B"/>
    <w:rsid w:val="00C501B6"/>
    <w:rsid w:val="00C50E53"/>
    <w:rsid w:val="00C516B4"/>
    <w:rsid w:val="00C5215A"/>
    <w:rsid w:val="00C5269B"/>
    <w:rsid w:val="00C52A8B"/>
    <w:rsid w:val="00C52D61"/>
    <w:rsid w:val="00C536E5"/>
    <w:rsid w:val="00C53A71"/>
    <w:rsid w:val="00C53DC8"/>
    <w:rsid w:val="00C549B0"/>
    <w:rsid w:val="00C54A22"/>
    <w:rsid w:val="00C553A5"/>
    <w:rsid w:val="00C55706"/>
    <w:rsid w:val="00C5589E"/>
    <w:rsid w:val="00C602BA"/>
    <w:rsid w:val="00C62229"/>
    <w:rsid w:val="00C62332"/>
    <w:rsid w:val="00C63486"/>
    <w:rsid w:val="00C63658"/>
    <w:rsid w:val="00C63838"/>
    <w:rsid w:val="00C63AC9"/>
    <w:rsid w:val="00C63D81"/>
    <w:rsid w:val="00C63EE7"/>
    <w:rsid w:val="00C64112"/>
    <w:rsid w:val="00C64150"/>
    <w:rsid w:val="00C64796"/>
    <w:rsid w:val="00C64E2A"/>
    <w:rsid w:val="00C65053"/>
    <w:rsid w:val="00C66555"/>
    <w:rsid w:val="00C668A3"/>
    <w:rsid w:val="00C669A0"/>
    <w:rsid w:val="00C66C87"/>
    <w:rsid w:val="00C66CF1"/>
    <w:rsid w:val="00C67043"/>
    <w:rsid w:val="00C6712E"/>
    <w:rsid w:val="00C707F3"/>
    <w:rsid w:val="00C708DB"/>
    <w:rsid w:val="00C70964"/>
    <w:rsid w:val="00C70A34"/>
    <w:rsid w:val="00C70B1B"/>
    <w:rsid w:val="00C7150A"/>
    <w:rsid w:val="00C716AD"/>
    <w:rsid w:val="00C7196D"/>
    <w:rsid w:val="00C72421"/>
    <w:rsid w:val="00C72B05"/>
    <w:rsid w:val="00C73789"/>
    <w:rsid w:val="00C7422F"/>
    <w:rsid w:val="00C74301"/>
    <w:rsid w:val="00C74E5D"/>
    <w:rsid w:val="00C7579C"/>
    <w:rsid w:val="00C75BF5"/>
    <w:rsid w:val="00C76D69"/>
    <w:rsid w:val="00C7741E"/>
    <w:rsid w:val="00C775A5"/>
    <w:rsid w:val="00C77FC2"/>
    <w:rsid w:val="00C77FE2"/>
    <w:rsid w:val="00C8002D"/>
    <w:rsid w:val="00C800A0"/>
    <w:rsid w:val="00C804C0"/>
    <w:rsid w:val="00C80594"/>
    <w:rsid w:val="00C80AC1"/>
    <w:rsid w:val="00C812A6"/>
    <w:rsid w:val="00C814AF"/>
    <w:rsid w:val="00C8163E"/>
    <w:rsid w:val="00C8187B"/>
    <w:rsid w:val="00C823BE"/>
    <w:rsid w:val="00C8248E"/>
    <w:rsid w:val="00C825B1"/>
    <w:rsid w:val="00C828DB"/>
    <w:rsid w:val="00C829EC"/>
    <w:rsid w:val="00C82A08"/>
    <w:rsid w:val="00C82A49"/>
    <w:rsid w:val="00C83F46"/>
    <w:rsid w:val="00C8413A"/>
    <w:rsid w:val="00C84B16"/>
    <w:rsid w:val="00C851FB"/>
    <w:rsid w:val="00C853B8"/>
    <w:rsid w:val="00C860BF"/>
    <w:rsid w:val="00C865A5"/>
    <w:rsid w:val="00C87187"/>
    <w:rsid w:val="00C871CE"/>
    <w:rsid w:val="00C90A2B"/>
    <w:rsid w:val="00C90F46"/>
    <w:rsid w:val="00C90FAA"/>
    <w:rsid w:val="00C91A4B"/>
    <w:rsid w:val="00C91CFA"/>
    <w:rsid w:val="00C9201A"/>
    <w:rsid w:val="00C929B0"/>
    <w:rsid w:val="00C92EEC"/>
    <w:rsid w:val="00C92EF8"/>
    <w:rsid w:val="00C930FC"/>
    <w:rsid w:val="00C93301"/>
    <w:rsid w:val="00C9441A"/>
    <w:rsid w:val="00C94A51"/>
    <w:rsid w:val="00C94EDA"/>
    <w:rsid w:val="00C965FB"/>
    <w:rsid w:val="00C967E1"/>
    <w:rsid w:val="00C976B8"/>
    <w:rsid w:val="00C976E1"/>
    <w:rsid w:val="00C97725"/>
    <w:rsid w:val="00C97731"/>
    <w:rsid w:val="00CA1107"/>
    <w:rsid w:val="00CA1232"/>
    <w:rsid w:val="00CA1A9B"/>
    <w:rsid w:val="00CA248A"/>
    <w:rsid w:val="00CA27A8"/>
    <w:rsid w:val="00CA2A70"/>
    <w:rsid w:val="00CA2D70"/>
    <w:rsid w:val="00CA3898"/>
    <w:rsid w:val="00CA445D"/>
    <w:rsid w:val="00CA47A5"/>
    <w:rsid w:val="00CA483A"/>
    <w:rsid w:val="00CA6315"/>
    <w:rsid w:val="00CA6629"/>
    <w:rsid w:val="00CA7F65"/>
    <w:rsid w:val="00CB02F7"/>
    <w:rsid w:val="00CB0D42"/>
    <w:rsid w:val="00CB0FB0"/>
    <w:rsid w:val="00CB1945"/>
    <w:rsid w:val="00CB1A20"/>
    <w:rsid w:val="00CB2735"/>
    <w:rsid w:val="00CB2AF4"/>
    <w:rsid w:val="00CB2FA2"/>
    <w:rsid w:val="00CB3D13"/>
    <w:rsid w:val="00CB41C3"/>
    <w:rsid w:val="00CB4451"/>
    <w:rsid w:val="00CB47B5"/>
    <w:rsid w:val="00CB5191"/>
    <w:rsid w:val="00CB587C"/>
    <w:rsid w:val="00CB680C"/>
    <w:rsid w:val="00CC00BA"/>
    <w:rsid w:val="00CC0CC5"/>
    <w:rsid w:val="00CC0D8B"/>
    <w:rsid w:val="00CC11AB"/>
    <w:rsid w:val="00CC14CE"/>
    <w:rsid w:val="00CC15A9"/>
    <w:rsid w:val="00CC1BFE"/>
    <w:rsid w:val="00CC202A"/>
    <w:rsid w:val="00CC206C"/>
    <w:rsid w:val="00CC2EE4"/>
    <w:rsid w:val="00CC3121"/>
    <w:rsid w:val="00CC3EA1"/>
    <w:rsid w:val="00CC43E7"/>
    <w:rsid w:val="00CC45B5"/>
    <w:rsid w:val="00CC4A4C"/>
    <w:rsid w:val="00CC4AFA"/>
    <w:rsid w:val="00CC4C62"/>
    <w:rsid w:val="00CC5DD8"/>
    <w:rsid w:val="00CC776B"/>
    <w:rsid w:val="00CD088E"/>
    <w:rsid w:val="00CD0D37"/>
    <w:rsid w:val="00CD18EC"/>
    <w:rsid w:val="00CD1BAC"/>
    <w:rsid w:val="00CD30F7"/>
    <w:rsid w:val="00CD4DAD"/>
    <w:rsid w:val="00CD57BC"/>
    <w:rsid w:val="00CD5AD8"/>
    <w:rsid w:val="00CD6B1C"/>
    <w:rsid w:val="00CD6E92"/>
    <w:rsid w:val="00CD7F12"/>
    <w:rsid w:val="00CE033A"/>
    <w:rsid w:val="00CE0C51"/>
    <w:rsid w:val="00CE0EFD"/>
    <w:rsid w:val="00CE1215"/>
    <w:rsid w:val="00CE18F4"/>
    <w:rsid w:val="00CE22B1"/>
    <w:rsid w:val="00CE2337"/>
    <w:rsid w:val="00CE2F89"/>
    <w:rsid w:val="00CE3D51"/>
    <w:rsid w:val="00CE40FF"/>
    <w:rsid w:val="00CE4784"/>
    <w:rsid w:val="00CE4B3B"/>
    <w:rsid w:val="00CE517B"/>
    <w:rsid w:val="00CE5FAB"/>
    <w:rsid w:val="00CE614C"/>
    <w:rsid w:val="00CE66BC"/>
    <w:rsid w:val="00CE7383"/>
    <w:rsid w:val="00CE738B"/>
    <w:rsid w:val="00CE79A5"/>
    <w:rsid w:val="00CE79E6"/>
    <w:rsid w:val="00CE7E20"/>
    <w:rsid w:val="00CE7F75"/>
    <w:rsid w:val="00CF057F"/>
    <w:rsid w:val="00CF0BC2"/>
    <w:rsid w:val="00CF0D3D"/>
    <w:rsid w:val="00CF1B5E"/>
    <w:rsid w:val="00CF2087"/>
    <w:rsid w:val="00CF20F1"/>
    <w:rsid w:val="00CF4249"/>
    <w:rsid w:val="00CF48D7"/>
    <w:rsid w:val="00CF5249"/>
    <w:rsid w:val="00CF5C3E"/>
    <w:rsid w:val="00CF5C9F"/>
    <w:rsid w:val="00CF60D7"/>
    <w:rsid w:val="00CF6109"/>
    <w:rsid w:val="00CF61D8"/>
    <w:rsid w:val="00CF6D0C"/>
    <w:rsid w:val="00CF6F68"/>
    <w:rsid w:val="00CF7C8C"/>
    <w:rsid w:val="00D005BB"/>
    <w:rsid w:val="00D0073F"/>
    <w:rsid w:val="00D0157D"/>
    <w:rsid w:val="00D01969"/>
    <w:rsid w:val="00D01B06"/>
    <w:rsid w:val="00D01D30"/>
    <w:rsid w:val="00D0246C"/>
    <w:rsid w:val="00D0271E"/>
    <w:rsid w:val="00D038F7"/>
    <w:rsid w:val="00D03A82"/>
    <w:rsid w:val="00D03B84"/>
    <w:rsid w:val="00D03EC8"/>
    <w:rsid w:val="00D04416"/>
    <w:rsid w:val="00D049DE"/>
    <w:rsid w:val="00D04F00"/>
    <w:rsid w:val="00D050D2"/>
    <w:rsid w:val="00D053E9"/>
    <w:rsid w:val="00D05F81"/>
    <w:rsid w:val="00D06166"/>
    <w:rsid w:val="00D06427"/>
    <w:rsid w:val="00D06D77"/>
    <w:rsid w:val="00D06DB1"/>
    <w:rsid w:val="00D07662"/>
    <w:rsid w:val="00D11FF7"/>
    <w:rsid w:val="00D1205D"/>
    <w:rsid w:val="00D12816"/>
    <w:rsid w:val="00D13319"/>
    <w:rsid w:val="00D13520"/>
    <w:rsid w:val="00D13CE7"/>
    <w:rsid w:val="00D14C55"/>
    <w:rsid w:val="00D14C66"/>
    <w:rsid w:val="00D14C7F"/>
    <w:rsid w:val="00D14DC1"/>
    <w:rsid w:val="00D156B7"/>
    <w:rsid w:val="00D157CD"/>
    <w:rsid w:val="00D16759"/>
    <w:rsid w:val="00D17FAC"/>
    <w:rsid w:val="00D209AF"/>
    <w:rsid w:val="00D21047"/>
    <w:rsid w:val="00D211AD"/>
    <w:rsid w:val="00D21474"/>
    <w:rsid w:val="00D21A4E"/>
    <w:rsid w:val="00D2364D"/>
    <w:rsid w:val="00D2380A"/>
    <w:rsid w:val="00D24A87"/>
    <w:rsid w:val="00D25F8E"/>
    <w:rsid w:val="00D25FB9"/>
    <w:rsid w:val="00D27303"/>
    <w:rsid w:val="00D275FF"/>
    <w:rsid w:val="00D27744"/>
    <w:rsid w:val="00D27882"/>
    <w:rsid w:val="00D300E4"/>
    <w:rsid w:val="00D3018E"/>
    <w:rsid w:val="00D31AB7"/>
    <w:rsid w:val="00D3223C"/>
    <w:rsid w:val="00D32732"/>
    <w:rsid w:val="00D33BDE"/>
    <w:rsid w:val="00D33D9F"/>
    <w:rsid w:val="00D342AF"/>
    <w:rsid w:val="00D36251"/>
    <w:rsid w:val="00D36C83"/>
    <w:rsid w:val="00D37CBF"/>
    <w:rsid w:val="00D37DF4"/>
    <w:rsid w:val="00D37E72"/>
    <w:rsid w:val="00D4011A"/>
    <w:rsid w:val="00D4041E"/>
    <w:rsid w:val="00D40B4F"/>
    <w:rsid w:val="00D41822"/>
    <w:rsid w:val="00D41E57"/>
    <w:rsid w:val="00D42063"/>
    <w:rsid w:val="00D42826"/>
    <w:rsid w:val="00D4304E"/>
    <w:rsid w:val="00D43742"/>
    <w:rsid w:val="00D43B02"/>
    <w:rsid w:val="00D444A1"/>
    <w:rsid w:val="00D4477C"/>
    <w:rsid w:val="00D45101"/>
    <w:rsid w:val="00D4524C"/>
    <w:rsid w:val="00D4553E"/>
    <w:rsid w:val="00D46ED1"/>
    <w:rsid w:val="00D4703E"/>
    <w:rsid w:val="00D47A3A"/>
    <w:rsid w:val="00D47CA6"/>
    <w:rsid w:val="00D50291"/>
    <w:rsid w:val="00D50D1A"/>
    <w:rsid w:val="00D50E07"/>
    <w:rsid w:val="00D5176F"/>
    <w:rsid w:val="00D52EB3"/>
    <w:rsid w:val="00D53103"/>
    <w:rsid w:val="00D53223"/>
    <w:rsid w:val="00D542F9"/>
    <w:rsid w:val="00D5473E"/>
    <w:rsid w:val="00D54ED3"/>
    <w:rsid w:val="00D559A4"/>
    <w:rsid w:val="00D56214"/>
    <w:rsid w:val="00D567AB"/>
    <w:rsid w:val="00D5694E"/>
    <w:rsid w:val="00D56A6C"/>
    <w:rsid w:val="00D56A7B"/>
    <w:rsid w:val="00D570FE"/>
    <w:rsid w:val="00D60774"/>
    <w:rsid w:val="00D609DB"/>
    <w:rsid w:val="00D60B78"/>
    <w:rsid w:val="00D60C65"/>
    <w:rsid w:val="00D60FFB"/>
    <w:rsid w:val="00D610DF"/>
    <w:rsid w:val="00D616BC"/>
    <w:rsid w:val="00D61EE3"/>
    <w:rsid w:val="00D627E7"/>
    <w:rsid w:val="00D6361B"/>
    <w:rsid w:val="00D6386A"/>
    <w:rsid w:val="00D64716"/>
    <w:rsid w:val="00D64986"/>
    <w:rsid w:val="00D6711F"/>
    <w:rsid w:val="00D67639"/>
    <w:rsid w:val="00D677D7"/>
    <w:rsid w:val="00D67997"/>
    <w:rsid w:val="00D67A82"/>
    <w:rsid w:val="00D67C81"/>
    <w:rsid w:val="00D67FE7"/>
    <w:rsid w:val="00D70600"/>
    <w:rsid w:val="00D70F89"/>
    <w:rsid w:val="00D71714"/>
    <w:rsid w:val="00D71ED7"/>
    <w:rsid w:val="00D71EF8"/>
    <w:rsid w:val="00D72158"/>
    <w:rsid w:val="00D7222C"/>
    <w:rsid w:val="00D72358"/>
    <w:rsid w:val="00D73392"/>
    <w:rsid w:val="00D73566"/>
    <w:rsid w:val="00D73682"/>
    <w:rsid w:val="00D73949"/>
    <w:rsid w:val="00D75505"/>
    <w:rsid w:val="00D76DC5"/>
    <w:rsid w:val="00D772F1"/>
    <w:rsid w:val="00D77DF1"/>
    <w:rsid w:val="00D8022C"/>
    <w:rsid w:val="00D802B2"/>
    <w:rsid w:val="00D806DE"/>
    <w:rsid w:val="00D81634"/>
    <w:rsid w:val="00D821E3"/>
    <w:rsid w:val="00D83890"/>
    <w:rsid w:val="00D83944"/>
    <w:rsid w:val="00D83C58"/>
    <w:rsid w:val="00D8441A"/>
    <w:rsid w:val="00D84978"/>
    <w:rsid w:val="00D84A8D"/>
    <w:rsid w:val="00D852A2"/>
    <w:rsid w:val="00D853F5"/>
    <w:rsid w:val="00D854BB"/>
    <w:rsid w:val="00D87564"/>
    <w:rsid w:val="00D901DD"/>
    <w:rsid w:val="00D9094C"/>
    <w:rsid w:val="00D90B84"/>
    <w:rsid w:val="00D9118C"/>
    <w:rsid w:val="00D917B2"/>
    <w:rsid w:val="00D91E75"/>
    <w:rsid w:val="00D9212A"/>
    <w:rsid w:val="00D9222E"/>
    <w:rsid w:val="00D925CC"/>
    <w:rsid w:val="00D9274B"/>
    <w:rsid w:val="00D927F0"/>
    <w:rsid w:val="00D92D8A"/>
    <w:rsid w:val="00D93547"/>
    <w:rsid w:val="00D93790"/>
    <w:rsid w:val="00D93F1B"/>
    <w:rsid w:val="00D94590"/>
    <w:rsid w:val="00D9618D"/>
    <w:rsid w:val="00D9697A"/>
    <w:rsid w:val="00D97176"/>
    <w:rsid w:val="00D9744F"/>
    <w:rsid w:val="00D97693"/>
    <w:rsid w:val="00D97F02"/>
    <w:rsid w:val="00DA0580"/>
    <w:rsid w:val="00DA0A2C"/>
    <w:rsid w:val="00DA1221"/>
    <w:rsid w:val="00DA2BF2"/>
    <w:rsid w:val="00DA3138"/>
    <w:rsid w:val="00DA38B6"/>
    <w:rsid w:val="00DA3F17"/>
    <w:rsid w:val="00DA42F4"/>
    <w:rsid w:val="00DA476A"/>
    <w:rsid w:val="00DA5469"/>
    <w:rsid w:val="00DA5609"/>
    <w:rsid w:val="00DA5750"/>
    <w:rsid w:val="00DA7802"/>
    <w:rsid w:val="00DB0270"/>
    <w:rsid w:val="00DB046B"/>
    <w:rsid w:val="00DB1FD9"/>
    <w:rsid w:val="00DB234A"/>
    <w:rsid w:val="00DB286B"/>
    <w:rsid w:val="00DB2E38"/>
    <w:rsid w:val="00DB34BA"/>
    <w:rsid w:val="00DB3901"/>
    <w:rsid w:val="00DB3F62"/>
    <w:rsid w:val="00DB41B9"/>
    <w:rsid w:val="00DB4ADB"/>
    <w:rsid w:val="00DB4CB0"/>
    <w:rsid w:val="00DB519B"/>
    <w:rsid w:val="00DB669A"/>
    <w:rsid w:val="00DB6F1E"/>
    <w:rsid w:val="00DC045E"/>
    <w:rsid w:val="00DC1347"/>
    <w:rsid w:val="00DC21F2"/>
    <w:rsid w:val="00DC2444"/>
    <w:rsid w:val="00DC260C"/>
    <w:rsid w:val="00DC26E1"/>
    <w:rsid w:val="00DC27CE"/>
    <w:rsid w:val="00DC3D54"/>
    <w:rsid w:val="00DC4580"/>
    <w:rsid w:val="00DC45F7"/>
    <w:rsid w:val="00DC4E28"/>
    <w:rsid w:val="00DC5047"/>
    <w:rsid w:val="00DC7D3A"/>
    <w:rsid w:val="00DC7E5D"/>
    <w:rsid w:val="00DD025C"/>
    <w:rsid w:val="00DD0796"/>
    <w:rsid w:val="00DD0DAC"/>
    <w:rsid w:val="00DD140C"/>
    <w:rsid w:val="00DD19DF"/>
    <w:rsid w:val="00DD1A48"/>
    <w:rsid w:val="00DD2C3B"/>
    <w:rsid w:val="00DD30BF"/>
    <w:rsid w:val="00DD3D87"/>
    <w:rsid w:val="00DD3D99"/>
    <w:rsid w:val="00DD3F74"/>
    <w:rsid w:val="00DD43FF"/>
    <w:rsid w:val="00DD47FD"/>
    <w:rsid w:val="00DD6900"/>
    <w:rsid w:val="00DD6F37"/>
    <w:rsid w:val="00DD78D8"/>
    <w:rsid w:val="00DE0931"/>
    <w:rsid w:val="00DE1AEE"/>
    <w:rsid w:val="00DE1B4D"/>
    <w:rsid w:val="00DE1D7D"/>
    <w:rsid w:val="00DE1E5D"/>
    <w:rsid w:val="00DE284D"/>
    <w:rsid w:val="00DE2886"/>
    <w:rsid w:val="00DE3945"/>
    <w:rsid w:val="00DE4F79"/>
    <w:rsid w:val="00DE51B3"/>
    <w:rsid w:val="00DE5DE2"/>
    <w:rsid w:val="00DE6980"/>
    <w:rsid w:val="00DE6CEA"/>
    <w:rsid w:val="00DE6F15"/>
    <w:rsid w:val="00DE70E1"/>
    <w:rsid w:val="00DE7216"/>
    <w:rsid w:val="00DE7273"/>
    <w:rsid w:val="00DE772B"/>
    <w:rsid w:val="00DE7872"/>
    <w:rsid w:val="00DE7877"/>
    <w:rsid w:val="00DF0607"/>
    <w:rsid w:val="00DF0B41"/>
    <w:rsid w:val="00DF0B5D"/>
    <w:rsid w:val="00DF0D9B"/>
    <w:rsid w:val="00DF1877"/>
    <w:rsid w:val="00DF1D5D"/>
    <w:rsid w:val="00DF20F5"/>
    <w:rsid w:val="00DF2374"/>
    <w:rsid w:val="00DF2523"/>
    <w:rsid w:val="00DF2672"/>
    <w:rsid w:val="00DF2C88"/>
    <w:rsid w:val="00DF3278"/>
    <w:rsid w:val="00DF3510"/>
    <w:rsid w:val="00DF39D0"/>
    <w:rsid w:val="00DF3CD3"/>
    <w:rsid w:val="00DF421B"/>
    <w:rsid w:val="00DF4482"/>
    <w:rsid w:val="00DF4AE8"/>
    <w:rsid w:val="00DF534C"/>
    <w:rsid w:val="00DF54F7"/>
    <w:rsid w:val="00DF58BE"/>
    <w:rsid w:val="00DF60CA"/>
    <w:rsid w:val="00DF661B"/>
    <w:rsid w:val="00DF6847"/>
    <w:rsid w:val="00DF698A"/>
    <w:rsid w:val="00DF6CBE"/>
    <w:rsid w:val="00DF6CC4"/>
    <w:rsid w:val="00DF7651"/>
    <w:rsid w:val="00DF7B07"/>
    <w:rsid w:val="00E006DC"/>
    <w:rsid w:val="00E00858"/>
    <w:rsid w:val="00E008AF"/>
    <w:rsid w:val="00E00C7B"/>
    <w:rsid w:val="00E0127C"/>
    <w:rsid w:val="00E01A54"/>
    <w:rsid w:val="00E01D86"/>
    <w:rsid w:val="00E02BD6"/>
    <w:rsid w:val="00E03E4C"/>
    <w:rsid w:val="00E050CF"/>
    <w:rsid w:val="00E06683"/>
    <w:rsid w:val="00E06706"/>
    <w:rsid w:val="00E06981"/>
    <w:rsid w:val="00E069B8"/>
    <w:rsid w:val="00E06C8C"/>
    <w:rsid w:val="00E072DC"/>
    <w:rsid w:val="00E07306"/>
    <w:rsid w:val="00E07B70"/>
    <w:rsid w:val="00E07BBE"/>
    <w:rsid w:val="00E07EBF"/>
    <w:rsid w:val="00E10FE3"/>
    <w:rsid w:val="00E1108B"/>
    <w:rsid w:val="00E11231"/>
    <w:rsid w:val="00E1127F"/>
    <w:rsid w:val="00E1141C"/>
    <w:rsid w:val="00E11A9A"/>
    <w:rsid w:val="00E11B78"/>
    <w:rsid w:val="00E11C53"/>
    <w:rsid w:val="00E123AF"/>
    <w:rsid w:val="00E129BE"/>
    <w:rsid w:val="00E136AD"/>
    <w:rsid w:val="00E13719"/>
    <w:rsid w:val="00E1400F"/>
    <w:rsid w:val="00E1415A"/>
    <w:rsid w:val="00E1428C"/>
    <w:rsid w:val="00E147AE"/>
    <w:rsid w:val="00E14C75"/>
    <w:rsid w:val="00E156FE"/>
    <w:rsid w:val="00E16315"/>
    <w:rsid w:val="00E1666A"/>
    <w:rsid w:val="00E166EF"/>
    <w:rsid w:val="00E16B10"/>
    <w:rsid w:val="00E16DD1"/>
    <w:rsid w:val="00E16F0D"/>
    <w:rsid w:val="00E17072"/>
    <w:rsid w:val="00E200A3"/>
    <w:rsid w:val="00E20862"/>
    <w:rsid w:val="00E21068"/>
    <w:rsid w:val="00E21414"/>
    <w:rsid w:val="00E21904"/>
    <w:rsid w:val="00E21E4D"/>
    <w:rsid w:val="00E2212E"/>
    <w:rsid w:val="00E2245D"/>
    <w:rsid w:val="00E2251D"/>
    <w:rsid w:val="00E2298D"/>
    <w:rsid w:val="00E22E30"/>
    <w:rsid w:val="00E23309"/>
    <w:rsid w:val="00E23412"/>
    <w:rsid w:val="00E24461"/>
    <w:rsid w:val="00E24F43"/>
    <w:rsid w:val="00E253C2"/>
    <w:rsid w:val="00E25BCC"/>
    <w:rsid w:val="00E26BD8"/>
    <w:rsid w:val="00E26DD5"/>
    <w:rsid w:val="00E272FC"/>
    <w:rsid w:val="00E3041C"/>
    <w:rsid w:val="00E3171B"/>
    <w:rsid w:val="00E3216C"/>
    <w:rsid w:val="00E331A9"/>
    <w:rsid w:val="00E33234"/>
    <w:rsid w:val="00E334E9"/>
    <w:rsid w:val="00E34758"/>
    <w:rsid w:val="00E35048"/>
    <w:rsid w:val="00E35AA6"/>
    <w:rsid w:val="00E35AEC"/>
    <w:rsid w:val="00E35BC0"/>
    <w:rsid w:val="00E3642B"/>
    <w:rsid w:val="00E36ADA"/>
    <w:rsid w:val="00E36EC7"/>
    <w:rsid w:val="00E37552"/>
    <w:rsid w:val="00E37BAB"/>
    <w:rsid w:val="00E40A85"/>
    <w:rsid w:val="00E4113F"/>
    <w:rsid w:val="00E412CC"/>
    <w:rsid w:val="00E4150A"/>
    <w:rsid w:val="00E418B3"/>
    <w:rsid w:val="00E41912"/>
    <w:rsid w:val="00E41CD3"/>
    <w:rsid w:val="00E43994"/>
    <w:rsid w:val="00E44E32"/>
    <w:rsid w:val="00E4596C"/>
    <w:rsid w:val="00E45E59"/>
    <w:rsid w:val="00E4660B"/>
    <w:rsid w:val="00E467F0"/>
    <w:rsid w:val="00E4699A"/>
    <w:rsid w:val="00E47CDD"/>
    <w:rsid w:val="00E51B72"/>
    <w:rsid w:val="00E52640"/>
    <w:rsid w:val="00E5269D"/>
    <w:rsid w:val="00E53886"/>
    <w:rsid w:val="00E54148"/>
    <w:rsid w:val="00E546C6"/>
    <w:rsid w:val="00E54E2C"/>
    <w:rsid w:val="00E55E1D"/>
    <w:rsid w:val="00E56144"/>
    <w:rsid w:val="00E56FC5"/>
    <w:rsid w:val="00E57396"/>
    <w:rsid w:val="00E579D4"/>
    <w:rsid w:val="00E579F9"/>
    <w:rsid w:val="00E6151A"/>
    <w:rsid w:val="00E6165B"/>
    <w:rsid w:val="00E61878"/>
    <w:rsid w:val="00E622C3"/>
    <w:rsid w:val="00E62760"/>
    <w:rsid w:val="00E6416F"/>
    <w:rsid w:val="00E6438A"/>
    <w:rsid w:val="00E64981"/>
    <w:rsid w:val="00E65244"/>
    <w:rsid w:val="00E65420"/>
    <w:rsid w:val="00E659FD"/>
    <w:rsid w:val="00E6650E"/>
    <w:rsid w:val="00E678A4"/>
    <w:rsid w:val="00E67E03"/>
    <w:rsid w:val="00E7069D"/>
    <w:rsid w:val="00E707CC"/>
    <w:rsid w:val="00E711D4"/>
    <w:rsid w:val="00E72017"/>
    <w:rsid w:val="00E7229D"/>
    <w:rsid w:val="00E72C4E"/>
    <w:rsid w:val="00E72D22"/>
    <w:rsid w:val="00E72FAB"/>
    <w:rsid w:val="00E739C8"/>
    <w:rsid w:val="00E74313"/>
    <w:rsid w:val="00E75157"/>
    <w:rsid w:val="00E755CB"/>
    <w:rsid w:val="00E763CE"/>
    <w:rsid w:val="00E774FB"/>
    <w:rsid w:val="00E77725"/>
    <w:rsid w:val="00E77E57"/>
    <w:rsid w:val="00E77ECA"/>
    <w:rsid w:val="00E80B75"/>
    <w:rsid w:val="00E81310"/>
    <w:rsid w:val="00E8177C"/>
    <w:rsid w:val="00E82B67"/>
    <w:rsid w:val="00E836A0"/>
    <w:rsid w:val="00E838D3"/>
    <w:rsid w:val="00E83AFF"/>
    <w:rsid w:val="00E84896"/>
    <w:rsid w:val="00E84B05"/>
    <w:rsid w:val="00E858F8"/>
    <w:rsid w:val="00E85A5A"/>
    <w:rsid w:val="00E86608"/>
    <w:rsid w:val="00E86D5D"/>
    <w:rsid w:val="00E87210"/>
    <w:rsid w:val="00E87E6D"/>
    <w:rsid w:val="00E902CC"/>
    <w:rsid w:val="00E90D68"/>
    <w:rsid w:val="00E91F42"/>
    <w:rsid w:val="00E93263"/>
    <w:rsid w:val="00E934FE"/>
    <w:rsid w:val="00E9365D"/>
    <w:rsid w:val="00E941A5"/>
    <w:rsid w:val="00E9456E"/>
    <w:rsid w:val="00E9487E"/>
    <w:rsid w:val="00E94953"/>
    <w:rsid w:val="00E96E13"/>
    <w:rsid w:val="00E96E4C"/>
    <w:rsid w:val="00EA130F"/>
    <w:rsid w:val="00EA1D4E"/>
    <w:rsid w:val="00EA2748"/>
    <w:rsid w:val="00EA278E"/>
    <w:rsid w:val="00EA2D8E"/>
    <w:rsid w:val="00EA3C07"/>
    <w:rsid w:val="00EA3F54"/>
    <w:rsid w:val="00EA4003"/>
    <w:rsid w:val="00EA44E6"/>
    <w:rsid w:val="00EA4C71"/>
    <w:rsid w:val="00EA4FA9"/>
    <w:rsid w:val="00EA50D1"/>
    <w:rsid w:val="00EA6B94"/>
    <w:rsid w:val="00EA6F8F"/>
    <w:rsid w:val="00EB00D4"/>
    <w:rsid w:val="00EB0A1B"/>
    <w:rsid w:val="00EB0CEF"/>
    <w:rsid w:val="00EB1670"/>
    <w:rsid w:val="00EB1844"/>
    <w:rsid w:val="00EB1912"/>
    <w:rsid w:val="00EB1FAA"/>
    <w:rsid w:val="00EB20D4"/>
    <w:rsid w:val="00EB273E"/>
    <w:rsid w:val="00EB2E8A"/>
    <w:rsid w:val="00EB3851"/>
    <w:rsid w:val="00EB39F3"/>
    <w:rsid w:val="00EB4392"/>
    <w:rsid w:val="00EB45F2"/>
    <w:rsid w:val="00EB591C"/>
    <w:rsid w:val="00EB63BD"/>
    <w:rsid w:val="00EB68A0"/>
    <w:rsid w:val="00EB6DD7"/>
    <w:rsid w:val="00EB6F44"/>
    <w:rsid w:val="00EB7616"/>
    <w:rsid w:val="00EB7669"/>
    <w:rsid w:val="00EC16CA"/>
    <w:rsid w:val="00EC197D"/>
    <w:rsid w:val="00EC2159"/>
    <w:rsid w:val="00EC2C77"/>
    <w:rsid w:val="00EC2DBA"/>
    <w:rsid w:val="00EC349E"/>
    <w:rsid w:val="00EC478E"/>
    <w:rsid w:val="00EC487E"/>
    <w:rsid w:val="00EC4ACD"/>
    <w:rsid w:val="00EC507B"/>
    <w:rsid w:val="00EC50A3"/>
    <w:rsid w:val="00EC5382"/>
    <w:rsid w:val="00EC5966"/>
    <w:rsid w:val="00EC59E3"/>
    <w:rsid w:val="00EC6100"/>
    <w:rsid w:val="00EC75AD"/>
    <w:rsid w:val="00EC7857"/>
    <w:rsid w:val="00ED089F"/>
    <w:rsid w:val="00ED09DE"/>
    <w:rsid w:val="00ED0F38"/>
    <w:rsid w:val="00ED1EAB"/>
    <w:rsid w:val="00ED1FF0"/>
    <w:rsid w:val="00ED21CB"/>
    <w:rsid w:val="00ED22F1"/>
    <w:rsid w:val="00ED2C29"/>
    <w:rsid w:val="00ED2DE6"/>
    <w:rsid w:val="00ED307A"/>
    <w:rsid w:val="00ED3306"/>
    <w:rsid w:val="00ED355F"/>
    <w:rsid w:val="00ED632D"/>
    <w:rsid w:val="00EE0E5B"/>
    <w:rsid w:val="00EE1FBC"/>
    <w:rsid w:val="00EE22E8"/>
    <w:rsid w:val="00EE27F6"/>
    <w:rsid w:val="00EE2CA0"/>
    <w:rsid w:val="00EE2F0C"/>
    <w:rsid w:val="00EE4317"/>
    <w:rsid w:val="00EE5016"/>
    <w:rsid w:val="00EE5484"/>
    <w:rsid w:val="00EE55B6"/>
    <w:rsid w:val="00EE5AFB"/>
    <w:rsid w:val="00EE5D50"/>
    <w:rsid w:val="00EE617C"/>
    <w:rsid w:val="00EE70CD"/>
    <w:rsid w:val="00EF0FA9"/>
    <w:rsid w:val="00EF17CC"/>
    <w:rsid w:val="00EF18D6"/>
    <w:rsid w:val="00EF47E5"/>
    <w:rsid w:val="00EF48BD"/>
    <w:rsid w:val="00EF53A0"/>
    <w:rsid w:val="00EF5EC5"/>
    <w:rsid w:val="00EF62F5"/>
    <w:rsid w:val="00EF7625"/>
    <w:rsid w:val="00EF7FCA"/>
    <w:rsid w:val="00EF7FD7"/>
    <w:rsid w:val="00F0000F"/>
    <w:rsid w:val="00F000B8"/>
    <w:rsid w:val="00F00B78"/>
    <w:rsid w:val="00F00FE7"/>
    <w:rsid w:val="00F01125"/>
    <w:rsid w:val="00F021D2"/>
    <w:rsid w:val="00F0295E"/>
    <w:rsid w:val="00F03AFB"/>
    <w:rsid w:val="00F03D72"/>
    <w:rsid w:val="00F04278"/>
    <w:rsid w:val="00F0448E"/>
    <w:rsid w:val="00F0487D"/>
    <w:rsid w:val="00F05283"/>
    <w:rsid w:val="00F06107"/>
    <w:rsid w:val="00F0641F"/>
    <w:rsid w:val="00F06BE3"/>
    <w:rsid w:val="00F07456"/>
    <w:rsid w:val="00F07C4E"/>
    <w:rsid w:val="00F112A1"/>
    <w:rsid w:val="00F11398"/>
    <w:rsid w:val="00F11701"/>
    <w:rsid w:val="00F11EF7"/>
    <w:rsid w:val="00F1206D"/>
    <w:rsid w:val="00F14C0F"/>
    <w:rsid w:val="00F14F50"/>
    <w:rsid w:val="00F14FBA"/>
    <w:rsid w:val="00F15741"/>
    <w:rsid w:val="00F1585E"/>
    <w:rsid w:val="00F16229"/>
    <w:rsid w:val="00F16670"/>
    <w:rsid w:val="00F1719E"/>
    <w:rsid w:val="00F178A7"/>
    <w:rsid w:val="00F178D4"/>
    <w:rsid w:val="00F20573"/>
    <w:rsid w:val="00F209A9"/>
    <w:rsid w:val="00F20D9B"/>
    <w:rsid w:val="00F21C2C"/>
    <w:rsid w:val="00F2248E"/>
    <w:rsid w:val="00F22C36"/>
    <w:rsid w:val="00F22D65"/>
    <w:rsid w:val="00F22F14"/>
    <w:rsid w:val="00F22F77"/>
    <w:rsid w:val="00F23485"/>
    <w:rsid w:val="00F2410A"/>
    <w:rsid w:val="00F24154"/>
    <w:rsid w:val="00F257ED"/>
    <w:rsid w:val="00F25AA3"/>
    <w:rsid w:val="00F25D37"/>
    <w:rsid w:val="00F27881"/>
    <w:rsid w:val="00F27E10"/>
    <w:rsid w:val="00F27E13"/>
    <w:rsid w:val="00F305D2"/>
    <w:rsid w:val="00F31CEC"/>
    <w:rsid w:val="00F32D9A"/>
    <w:rsid w:val="00F33382"/>
    <w:rsid w:val="00F33472"/>
    <w:rsid w:val="00F33638"/>
    <w:rsid w:val="00F33815"/>
    <w:rsid w:val="00F3386E"/>
    <w:rsid w:val="00F339D0"/>
    <w:rsid w:val="00F34203"/>
    <w:rsid w:val="00F34DC9"/>
    <w:rsid w:val="00F34ED6"/>
    <w:rsid w:val="00F36602"/>
    <w:rsid w:val="00F366DC"/>
    <w:rsid w:val="00F368B9"/>
    <w:rsid w:val="00F36FA8"/>
    <w:rsid w:val="00F371FD"/>
    <w:rsid w:val="00F37B88"/>
    <w:rsid w:val="00F37FB3"/>
    <w:rsid w:val="00F400F7"/>
    <w:rsid w:val="00F40443"/>
    <w:rsid w:val="00F40AE4"/>
    <w:rsid w:val="00F4108E"/>
    <w:rsid w:val="00F43DD8"/>
    <w:rsid w:val="00F44147"/>
    <w:rsid w:val="00F44B8F"/>
    <w:rsid w:val="00F44C59"/>
    <w:rsid w:val="00F44CF6"/>
    <w:rsid w:val="00F45559"/>
    <w:rsid w:val="00F4609E"/>
    <w:rsid w:val="00F46955"/>
    <w:rsid w:val="00F46997"/>
    <w:rsid w:val="00F47B15"/>
    <w:rsid w:val="00F47B38"/>
    <w:rsid w:val="00F47D2C"/>
    <w:rsid w:val="00F503F7"/>
    <w:rsid w:val="00F50412"/>
    <w:rsid w:val="00F526BE"/>
    <w:rsid w:val="00F53023"/>
    <w:rsid w:val="00F532DC"/>
    <w:rsid w:val="00F53C13"/>
    <w:rsid w:val="00F54E5A"/>
    <w:rsid w:val="00F54F19"/>
    <w:rsid w:val="00F5617C"/>
    <w:rsid w:val="00F56866"/>
    <w:rsid w:val="00F56DE5"/>
    <w:rsid w:val="00F56EEB"/>
    <w:rsid w:val="00F57208"/>
    <w:rsid w:val="00F5752D"/>
    <w:rsid w:val="00F57721"/>
    <w:rsid w:val="00F57860"/>
    <w:rsid w:val="00F57947"/>
    <w:rsid w:val="00F57B4C"/>
    <w:rsid w:val="00F57FE2"/>
    <w:rsid w:val="00F6056A"/>
    <w:rsid w:val="00F6101A"/>
    <w:rsid w:val="00F61037"/>
    <w:rsid w:val="00F6111B"/>
    <w:rsid w:val="00F6203C"/>
    <w:rsid w:val="00F634D8"/>
    <w:rsid w:val="00F63A10"/>
    <w:rsid w:val="00F63DC3"/>
    <w:rsid w:val="00F63FDB"/>
    <w:rsid w:val="00F64A72"/>
    <w:rsid w:val="00F64D56"/>
    <w:rsid w:val="00F65509"/>
    <w:rsid w:val="00F65A04"/>
    <w:rsid w:val="00F6657F"/>
    <w:rsid w:val="00F6660F"/>
    <w:rsid w:val="00F67B57"/>
    <w:rsid w:val="00F70C77"/>
    <w:rsid w:val="00F71264"/>
    <w:rsid w:val="00F71A09"/>
    <w:rsid w:val="00F7300E"/>
    <w:rsid w:val="00F73D6C"/>
    <w:rsid w:val="00F74A00"/>
    <w:rsid w:val="00F75385"/>
    <w:rsid w:val="00F76FD3"/>
    <w:rsid w:val="00F77195"/>
    <w:rsid w:val="00F77914"/>
    <w:rsid w:val="00F77943"/>
    <w:rsid w:val="00F77DDB"/>
    <w:rsid w:val="00F80070"/>
    <w:rsid w:val="00F80167"/>
    <w:rsid w:val="00F80902"/>
    <w:rsid w:val="00F80B3F"/>
    <w:rsid w:val="00F81593"/>
    <w:rsid w:val="00F8161D"/>
    <w:rsid w:val="00F81622"/>
    <w:rsid w:val="00F8240A"/>
    <w:rsid w:val="00F82440"/>
    <w:rsid w:val="00F82E07"/>
    <w:rsid w:val="00F82FD3"/>
    <w:rsid w:val="00F84B87"/>
    <w:rsid w:val="00F85EE5"/>
    <w:rsid w:val="00F86207"/>
    <w:rsid w:val="00F86F2E"/>
    <w:rsid w:val="00F873D9"/>
    <w:rsid w:val="00F87B76"/>
    <w:rsid w:val="00F87C00"/>
    <w:rsid w:val="00F87DD9"/>
    <w:rsid w:val="00F87F8B"/>
    <w:rsid w:val="00F906A2"/>
    <w:rsid w:val="00F918B5"/>
    <w:rsid w:val="00F91BB5"/>
    <w:rsid w:val="00F91EE7"/>
    <w:rsid w:val="00F92398"/>
    <w:rsid w:val="00F92490"/>
    <w:rsid w:val="00F92F82"/>
    <w:rsid w:val="00F93EC5"/>
    <w:rsid w:val="00F94067"/>
    <w:rsid w:val="00F95186"/>
    <w:rsid w:val="00F9615E"/>
    <w:rsid w:val="00F966BD"/>
    <w:rsid w:val="00F96E8D"/>
    <w:rsid w:val="00F96FB1"/>
    <w:rsid w:val="00F97528"/>
    <w:rsid w:val="00F977C4"/>
    <w:rsid w:val="00F97C39"/>
    <w:rsid w:val="00FA009E"/>
    <w:rsid w:val="00FA00EC"/>
    <w:rsid w:val="00FA0883"/>
    <w:rsid w:val="00FA16FB"/>
    <w:rsid w:val="00FA18A8"/>
    <w:rsid w:val="00FA21BF"/>
    <w:rsid w:val="00FA3C7B"/>
    <w:rsid w:val="00FA4227"/>
    <w:rsid w:val="00FA4398"/>
    <w:rsid w:val="00FA514B"/>
    <w:rsid w:val="00FA5497"/>
    <w:rsid w:val="00FA5ED1"/>
    <w:rsid w:val="00FA612C"/>
    <w:rsid w:val="00FA6349"/>
    <w:rsid w:val="00FA72A6"/>
    <w:rsid w:val="00FA787B"/>
    <w:rsid w:val="00FA78CB"/>
    <w:rsid w:val="00FB1796"/>
    <w:rsid w:val="00FB1B6D"/>
    <w:rsid w:val="00FB235A"/>
    <w:rsid w:val="00FB24DA"/>
    <w:rsid w:val="00FB26AD"/>
    <w:rsid w:val="00FB2D46"/>
    <w:rsid w:val="00FB34A0"/>
    <w:rsid w:val="00FB42C7"/>
    <w:rsid w:val="00FB42D0"/>
    <w:rsid w:val="00FB4AD7"/>
    <w:rsid w:val="00FB5948"/>
    <w:rsid w:val="00FB5C32"/>
    <w:rsid w:val="00FB6428"/>
    <w:rsid w:val="00FB758D"/>
    <w:rsid w:val="00FC07F0"/>
    <w:rsid w:val="00FC0A89"/>
    <w:rsid w:val="00FC0D6E"/>
    <w:rsid w:val="00FC1022"/>
    <w:rsid w:val="00FC15B0"/>
    <w:rsid w:val="00FC1D71"/>
    <w:rsid w:val="00FC1F5D"/>
    <w:rsid w:val="00FC3953"/>
    <w:rsid w:val="00FC447A"/>
    <w:rsid w:val="00FC5DA9"/>
    <w:rsid w:val="00FC6209"/>
    <w:rsid w:val="00FC69A2"/>
    <w:rsid w:val="00FC7340"/>
    <w:rsid w:val="00FC769F"/>
    <w:rsid w:val="00FC7844"/>
    <w:rsid w:val="00FC7ACE"/>
    <w:rsid w:val="00FC7C84"/>
    <w:rsid w:val="00FD0250"/>
    <w:rsid w:val="00FD04A3"/>
    <w:rsid w:val="00FD14BB"/>
    <w:rsid w:val="00FD256A"/>
    <w:rsid w:val="00FD272A"/>
    <w:rsid w:val="00FD2951"/>
    <w:rsid w:val="00FD317D"/>
    <w:rsid w:val="00FD3594"/>
    <w:rsid w:val="00FD366C"/>
    <w:rsid w:val="00FD38B3"/>
    <w:rsid w:val="00FD5215"/>
    <w:rsid w:val="00FD5AF8"/>
    <w:rsid w:val="00FD5BE9"/>
    <w:rsid w:val="00FD5D81"/>
    <w:rsid w:val="00FD6E8C"/>
    <w:rsid w:val="00FD727C"/>
    <w:rsid w:val="00FD72F5"/>
    <w:rsid w:val="00FD7DA2"/>
    <w:rsid w:val="00FE013B"/>
    <w:rsid w:val="00FE1E78"/>
    <w:rsid w:val="00FE3A34"/>
    <w:rsid w:val="00FE3BA3"/>
    <w:rsid w:val="00FE3FD9"/>
    <w:rsid w:val="00FE4E35"/>
    <w:rsid w:val="00FE577B"/>
    <w:rsid w:val="00FE5BB4"/>
    <w:rsid w:val="00FE5C77"/>
    <w:rsid w:val="00FF05FA"/>
    <w:rsid w:val="00FF0B11"/>
    <w:rsid w:val="00FF0C20"/>
    <w:rsid w:val="00FF0D7F"/>
    <w:rsid w:val="00FF1035"/>
    <w:rsid w:val="00FF1588"/>
    <w:rsid w:val="00FF16BE"/>
    <w:rsid w:val="00FF1B50"/>
    <w:rsid w:val="00FF224D"/>
    <w:rsid w:val="00FF3D2A"/>
    <w:rsid w:val="00FF6E36"/>
    <w:rsid w:val="00FF70F1"/>
    <w:rsid w:val="00FF76D8"/>
    <w:rsid w:val="00FF7C88"/>
    <w:rsid w:val="017F2DE5"/>
    <w:rsid w:val="026173BB"/>
    <w:rsid w:val="038D695A"/>
    <w:rsid w:val="06584BDF"/>
    <w:rsid w:val="0817708F"/>
    <w:rsid w:val="0A4625E6"/>
    <w:rsid w:val="158E49B8"/>
    <w:rsid w:val="15B138F0"/>
    <w:rsid w:val="1AC65169"/>
    <w:rsid w:val="22E91703"/>
    <w:rsid w:val="22F01BCF"/>
    <w:rsid w:val="22F10CCE"/>
    <w:rsid w:val="259C7855"/>
    <w:rsid w:val="3B585618"/>
    <w:rsid w:val="3DBE7FCF"/>
    <w:rsid w:val="3E15634B"/>
    <w:rsid w:val="4BFC23DA"/>
    <w:rsid w:val="4DFB4BA7"/>
    <w:rsid w:val="51B718EB"/>
    <w:rsid w:val="58CF0533"/>
    <w:rsid w:val="5ABF4A32"/>
    <w:rsid w:val="61141E0A"/>
    <w:rsid w:val="62A759B2"/>
    <w:rsid w:val="6BEF457E"/>
    <w:rsid w:val="72665364"/>
    <w:rsid w:val="73786056"/>
    <w:rsid w:val="73D44124"/>
    <w:rsid w:val="75585D22"/>
    <w:rsid w:val="757764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15BB9A2"/>
  <w15:docId w15:val="{D7FCEFA8-51E1-40D0-A3A6-F5C1A5A1C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qFormat="1"/>
    <w:lsdException w:name="annotation text" w:uiPriority="0"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unhideWhenUsed="1" w:qFormat="1"/>
    <w:lsdException w:name="FollowedHyperlink" w:qFormat="1"/>
    <w:lsdException w:name="Strong" w:uiPriority="22" w:qFormat="1"/>
    <w:lsdException w:name="Emphasis" w:uiPriority="0" w:qFormat="1"/>
    <w:lsdException w:name="Document Map" w:semiHidden="1" w:unhideWhenUsed="1"/>
    <w:lsdException w:name="Plain Text" w:semiHidden="1" w:uiPriority="0"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uiPriority="0" w:qFormat="1"/>
    <w:lsdException w:name="HTML Code" w:uiPriority="0" w:qFormat="1"/>
    <w:lsdException w:name="HTML Definition" w:uiPriority="0" w:qFormat="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uiPriority="0"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2640"/>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style>
  <w:style w:type="paragraph" w:styleId="a3">
    <w:name w:val="Normal Indent"/>
    <w:basedOn w:val="a"/>
    <w:qFormat/>
    <w:pPr>
      <w:adjustRightInd w:val="0"/>
      <w:spacing w:line="360" w:lineRule="auto"/>
      <w:ind w:leftChars="-17" w:left="-51" w:firstLineChars="196" w:firstLine="470"/>
      <w:jc w:val="center"/>
      <w:textAlignment w:val="baseline"/>
    </w:pPr>
    <w:rPr>
      <w:rFonts w:ascii="Times New Roman" w:eastAsia="宋体" w:hAnsi="宋体" w:cs="Times New Roman"/>
      <w:sz w:val="24"/>
      <w:szCs w:val="24"/>
    </w:rPr>
  </w:style>
  <w:style w:type="paragraph" w:styleId="a4">
    <w:name w:val="annotation text"/>
    <w:basedOn w:val="a"/>
    <w:link w:val="a5"/>
    <w:unhideWhenUsed/>
    <w:qFormat/>
    <w:pPr>
      <w:jc w:val="left"/>
    </w:pPr>
  </w:style>
  <w:style w:type="paragraph" w:styleId="a6">
    <w:name w:val="Body Text Indent"/>
    <w:basedOn w:val="a"/>
    <w:link w:val="a7"/>
    <w:uiPriority w:val="99"/>
    <w:semiHidden/>
    <w:unhideWhenUsed/>
    <w:qFormat/>
    <w:pPr>
      <w:spacing w:after="120"/>
      <w:ind w:leftChars="200" w:left="420"/>
    </w:pPr>
  </w:style>
  <w:style w:type="paragraph" w:styleId="5">
    <w:name w:val="toc 5"/>
    <w:basedOn w:val="a"/>
    <w:next w:val="a"/>
    <w:uiPriority w:val="39"/>
    <w:unhideWhenUsed/>
    <w:qFormat/>
    <w:pPr>
      <w:ind w:leftChars="800" w:left="1680"/>
    </w:pPr>
  </w:style>
  <w:style w:type="paragraph" w:styleId="31">
    <w:name w:val="toc 3"/>
    <w:basedOn w:val="a"/>
    <w:next w:val="a"/>
    <w:uiPriority w:val="39"/>
    <w:unhideWhenUsed/>
    <w:qFormat/>
    <w:pPr>
      <w:ind w:leftChars="400" w:left="840"/>
    </w:pPr>
  </w:style>
  <w:style w:type="paragraph" w:styleId="a8">
    <w:name w:val="Plain Text"/>
    <w:basedOn w:val="a"/>
    <w:link w:val="a9"/>
    <w:semiHidden/>
    <w:qFormat/>
    <w:rPr>
      <w:rFonts w:ascii="宋体" w:eastAsia="宋体" w:hAnsi="Courier New"/>
    </w:rPr>
  </w:style>
  <w:style w:type="paragraph" w:styleId="8">
    <w:name w:val="toc 8"/>
    <w:basedOn w:val="a"/>
    <w:next w:val="a"/>
    <w:uiPriority w:val="39"/>
    <w:unhideWhenUsed/>
    <w:qFormat/>
    <w:pPr>
      <w:ind w:leftChars="1400" w:left="2940"/>
    </w:pPr>
  </w:style>
  <w:style w:type="paragraph" w:styleId="21">
    <w:name w:val="Body Text Indent 2"/>
    <w:basedOn w:val="a"/>
    <w:link w:val="22"/>
    <w:qFormat/>
    <w:pPr>
      <w:spacing w:line="480" w:lineRule="exact"/>
      <w:ind w:firstLineChars="200" w:firstLine="480"/>
    </w:pPr>
    <w:rPr>
      <w:rFonts w:ascii="宋体"/>
      <w:sz w:val="24"/>
      <w:szCs w:val="20"/>
    </w:rPr>
  </w:style>
  <w:style w:type="paragraph" w:styleId="aa">
    <w:name w:val="footer"/>
    <w:basedOn w:val="a"/>
    <w:link w:val="ab"/>
    <w:uiPriority w:val="99"/>
    <w:unhideWhenUsed/>
    <w:qFormat/>
    <w:pPr>
      <w:tabs>
        <w:tab w:val="center" w:pos="4153"/>
        <w:tab w:val="right" w:pos="8306"/>
      </w:tabs>
      <w:snapToGrid w:val="0"/>
      <w:jc w:val="left"/>
    </w:pPr>
    <w:rPr>
      <w:sz w:val="18"/>
      <w:szCs w:val="18"/>
    </w:rPr>
  </w:style>
  <w:style w:type="paragraph" w:styleId="ac">
    <w:name w:val="header"/>
    <w:basedOn w:val="a"/>
    <w:link w:val="ad"/>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pPr>
      <w:tabs>
        <w:tab w:val="right" w:leader="dot" w:pos="8296"/>
      </w:tabs>
      <w:spacing w:line="360" w:lineRule="auto"/>
    </w:pPr>
    <w:rPr>
      <w:rFonts w:ascii="Times New Roman" w:eastAsia="仿宋_GB2312" w:hAnsi="Times New Roman" w:cs="Times New Roman"/>
      <w:b/>
      <w:bCs/>
      <w:color w:val="000000" w:themeColor="text1"/>
      <w:sz w:val="24"/>
      <w:szCs w:val="24"/>
    </w:rPr>
  </w:style>
  <w:style w:type="paragraph" w:styleId="41">
    <w:name w:val="toc 4"/>
    <w:basedOn w:val="a"/>
    <w:next w:val="a"/>
    <w:uiPriority w:val="39"/>
    <w:unhideWhenUsed/>
    <w:qFormat/>
    <w:pPr>
      <w:ind w:leftChars="600" w:left="1260"/>
    </w:pPr>
  </w:style>
  <w:style w:type="paragraph" w:styleId="ae">
    <w:name w:val="footnote text"/>
    <w:basedOn w:val="a"/>
    <w:link w:val="af"/>
    <w:uiPriority w:val="99"/>
    <w:semiHidden/>
    <w:unhideWhenUsed/>
    <w:qFormat/>
    <w:pPr>
      <w:snapToGrid w:val="0"/>
      <w:jc w:val="left"/>
    </w:pPr>
    <w:rPr>
      <w:sz w:val="18"/>
      <w:szCs w:val="18"/>
    </w:rPr>
  </w:style>
  <w:style w:type="paragraph" w:styleId="6">
    <w:name w:val="toc 6"/>
    <w:basedOn w:val="a"/>
    <w:next w:val="a"/>
    <w:uiPriority w:val="39"/>
    <w:unhideWhenUsed/>
    <w:qFormat/>
    <w:pPr>
      <w:ind w:leftChars="1000" w:left="2100"/>
    </w:pPr>
  </w:style>
  <w:style w:type="paragraph" w:styleId="23">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style>
  <w:style w:type="paragraph" w:styleId="HTML">
    <w:name w:val="HTML Preformatted"/>
    <w:basedOn w:val="a"/>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szCs w:val="24"/>
    </w:rPr>
  </w:style>
  <w:style w:type="paragraph" w:styleId="af0">
    <w:name w:val="Normal (Web)"/>
    <w:basedOn w:val="a"/>
    <w:unhideWhenUsed/>
    <w:qFormat/>
    <w:pPr>
      <w:widowControl/>
      <w:spacing w:before="100" w:beforeAutospacing="1" w:after="100" w:afterAutospacing="1"/>
      <w:jc w:val="left"/>
    </w:pPr>
    <w:rPr>
      <w:rFonts w:ascii="宋体" w:eastAsia="宋体" w:hAnsi="宋体" w:cs="宋体"/>
      <w:kern w:val="0"/>
      <w:sz w:val="24"/>
      <w:szCs w:val="24"/>
    </w:rPr>
  </w:style>
  <w:style w:type="paragraph" w:styleId="af1">
    <w:name w:val="annotation subject"/>
    <w:basedOn w:val="a4"/>
    <w:next w:val="a4"/>
    <w:link w:val="af2"/>
    <w:uiPriority w:val="99"/>
    <w:semiHidden/>
    <w:unhideWhenUsed/>
    <w:qFormat/>
    <w:rPr>
      <w:b/>
      <w:bCs/>
    </w:rPr>
  </w:style>
  <w:style w:type="table" w:styleId="af3">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qFormat/>
    <w:rPr>
      <w:rFonts w:cs="Times New Roman"/>
    </w:rPr>
  </w:style>
  <w:style w:type="character" w:styleId="af5">
    <w:name w:val="FollowedHyperlink"/>
    <w:basedOn w:val="a0"/>
    <w:uiPriority w:val="99"/>
    <w:qFormat/>
    <w:rPr>
      <w:color w:val="6A6A6A"/>
      <w:u w:val="none"/>
    </w:rPr>
  </w:style>
  <w:style w:type="character" w:styleId="af6">
    <w:name w:val="Emphasis"/>
    <w:basedOn w:val="a0"/>
    <w:qFormat/>
    <w:rPr>
      <w:i/>
      <w:iCs/>
    </w:rPr>
  </w:style>
  <w:style w:type="character" w:styleId="HTML1">
    <w:name w:val="HTML Definition"/>
    <w:basedOn w:val="a0"/>
    <w:qFormat/>
  </w:style>
  <w:style w:type="character" w:styleId="HTML2">
    <w:name w:val="HTML Variable"/>
    <w:basedOn w:val="a0"/>
    <w:qFormat/>
  </w:style>
  <w:style w:type="character" w:styleId="af7">
    <w:name w:val="Hyperlink"/>
    <w:basedOn w:val="a0"/>
    <w:uiPriority w:val="99"/>
    <w:unhideWhenUsed/>
    <w:qFormat/>
    <w:rPr>
      <w:color w:val="0000FF"/>
      <w:u w:val="single"/>
    </w:rPr>
  </w:style>
  <w:style w:type="character" w:styleId="HTML3">
    <w:name w:val="HTML Code"/>
    <w:basedOn w:val="a0"/>
    <w:qFormat/>
    <w:rPr>
      <w:rFonts w:ascii="Courier New" w:hAnsi="Courier New"/>
      <w:sz w:val="20"/>
    </w:rPr>
  </w:style>
  <w:style w:type="character" w:styleId="af8">
    <w:name w:val="annotation reference"/>
    <w:basedOn w:val="a0"/>
    <w:uiPriority w:val="99"/>
    <w:unhideWhenUsed/>
    <w:qFormat/>
    <w:rPr>
      <w:sz w:val="21"/>
      <w:szCs w:val="21"/>
    </w:rPr>
  </w:style>
  <w:style w:type="character" w:styleId="HTML4">
    <w:name w:val="HTML Cite"/>
    <w:basedOn w:val="a0"/>
    <w:qFormat/>
  </w:style>
  <w:style w:type="character" w:styleId="af9">
    <w:name w:val="footnote reference"/>
    <w:basedOn w:val="a0"/>
    <w:uiPriority w:val="99"/>
    <w:semiHidden/>
    <w:unhideWhenUsed/>
    <w:qFormat/>
    <w:rPr>
      <w:vertAlign w:val="superscript"/>
    </w:rPr>
  </w:style>
  <w:style w:type="character" w:customStyle="1" w:styleId="ad">
    <w:name w:val="页眉 字符"/>
    <w:basedOn w:val="a0"/>
    <w:link w:val="ac"/>
    <w:qFormat/>
    <w:rPr>
      <w:sz w:val="18"/>
      <w:szCs w:val="18"/>
    </w:rPr>
  </w:style>
  <w:style w:type="character" w:customStyle="1" w:styleId="ab">
    <w:name w:val="页脚 字符"/>
    <w:basedOn w:val="a0"/>
    <w:link w:val="aa"/>
    <w:uiPriority w:val="99"/>
    <w:qFormat/>
    <w:rPr>
      <w:sz w:val="18"/>
      <w:szCs w:val="18"/>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10">
    <w:name w:val="标题 1 字符"/>
    <w:basedOn w:val="a0"/>
    <w:link w:val="1"/>
    <w:uiPriority w:val="9"/>
    <w:qFormat/>
    <w:rPr>
      <w:b/>
      <w:bCs/>
      <w:kern w:val="44"/>
      <w:sz w:val="44"/>
      <w:szCs w:val="44"/>
    </w:rPr>
  </w:style>
  <w:style w:type="table" w:customStyle="1" w:styleId="12">
    <w:name w:val="网格型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标题 3 字符"/>
    <w:basedOn w:val="a0"/>
    <w:link w:val="3"/>
    <w:uiPriority w:val="9"/>
    <w:qFormat/>
    <w:rPr>
      <w:b/>
      <w:bCs/>
      <w:sz w:val="32"/>
      <w:szCs w:val="32"/>
    </w:rPr>
  </w:style>
  <w:style w:type="paragraph" w:customStyle="1" w:styleId="afa">
    <w:name w:val="方正仿宋正文"/>
    <w:basedOn w:val="a"/>
    <w:link w:val="Char"/>
    <w:qFormat/>
    <w:rPr>
      <w:rFonts w:ascii="Calibri" w:eastAsia="方正仿宋_GBK" w:hAnsi="Calibri" w:cs="Times New Roman"/>
      <w:sz w:val="30"/>
    </w:rPr>
  </w:style>
  <w:style w:type="character" w:customStyle="1" w:styleId="Char">
    <w:name w:val="方正仿宋正文 Char"/>
    <w:link w:val="afa"/>
    <w:qFormat/>
    <w:rPr>
      <w:rFonts w:ascii="Calibri" w:eastAsia="方正仿宋_GBK" w:hAnsi="Calibri" w:cs="Times New Roman"/>
      <w:sz w:val="30"/>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character" w:customStyle="1" w:styleId="a5">
    <w:name w:val="批注文字 字符"/>
    <w:basedOn w:val="a0"/>
    <w:link w:val="a4"/>
    <w:qFormat/>
  </w:style>
  <w:style w:type="character" w:customStyle="1" w:styleId="af2">
    <w:name w:val="批注主题 字符"/>
    <w:basedOn w:val="a5"/>
    <w:link w:val="af1"/>
    <w:uiPriority w:val="99"/>
    <w:semiHidden/>
    <w:qFormat/>
    <w:rPr>
      <w:b/>
      <w:bCs/>
    </w:rPr>
  </w:style>
  <w:style w:type="character" w:customStyle="1" w:styleId="Bodytext1">
    <w:name w:val="Body text|1_"/>
    <w:basedOn w:val="a0"/>
    <w:link w:val="Bodytext10"/>
    <w:qFormat/>
    <w:rPr>
      <w:rFonts w:ascii="宋体" w:eastAsia="宋体" w:hAnsi="宋体" w:cs="宋体"/>
      <w:sz w:val="30"/>
      <w:szCs w:val="30"/>
      <w:lang w:val="zh-TW" w:eastAsia="zh-TW" w:bidi="zh-TW"/>
    </w:rPr>
  </w:style>
  <w:style w:type="paragraph" w:customStyle="1" w:styleId="Bodytext10">
    <w:name w:val="Body text|1"/>
    <w:basedOn w:val="a"/>
    <w:link w:val="Bodytext1"/>
    <w:qFormat/>
    <w:pPr>
      <w:spacing w:line="406" w:lineRule="auto"/>
      <w:ind w:firstLine="400"/>
      <w:jc w:val="left"/>
    </w:pPr>
    <w:rPr>
      <w:rFonts w:ascii="宋体" w:eastAsia="宋体" w:hAnsi="宋体" w:cs="宋体"/>
      <w:sz w:val="30"/>
      <w:szCs w:val="30"/>
      <w:lang w:val="zh-TW" w:eastAsia="zh-TW" w:bidi="zh-TW"/>
    </w:rPr>
  </w:style>
  <w:style w:type="table" w:customStyle="1" w:styleId="24">
    <w:name w:val="网格型2"/>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har">
    <w:name w:val="正文首行缩进2个字 Char"/>
    <w:basedOn w:val="a"/>
    <w:qFormat/>
    <w:pPr>
      <w:spacing w:line="360" w:lineRule="auto"/>
      <w:ind w:firstLineChars="200" w:firstLine="480"/>
    </w:pPr>
    <w:rPr>
      <w:rFonts w:eastAsia="楷体"/>
      <w:sz w:val="24"/>
      <w:szCs w:val="24"/>
    </w:rPr>
  </w:style>
  <w:style w:type="character" w:customStyle="1" w:styleId="22">
    <w:name w:val="正文文本缩进 2 字符"/>
    <w:basedOn w:val="a0"/>
    <w:link w:val="21"/>
    <w:qFormat/>
    <w:rPr>
      <w:rFonts w:ascii="宋体"/>
      <w:sz w:val="24"/>
      <w:szCs w:val="20"/>
    </w:rPr>
  </w:style>
  <w:style w:type="character" w:customStyle="1" w:styleId="HTML0">
    <w:name w:val="HTML 预设格式 字符"/>
    <w:basedOn w:val="a0"/>
    <w:link w:val="HTML"/>
    <w:qFormat/>
    <w:rPr>
      <w:rFonts w:ascii="宋体" w:eastAsia="宋体" w:hAnsi="宋体" w:cs="Times New Roman"/>
      <w:kern w:val="0"/>
      <w:sz w:val="24"/>
      <w:szCs w:val="24"/>
    </w:rPr>
  </w:style>
  <w:style w:type="character" w:customStyle="1" w:styleId="font31">
    <w:name w:val="font31"/>
    <w:basedOn w:val="a0"/>
    <w:qFormat/>
    <w:rPr>
      <w:rFonts w:ascii="Arial" w:hAnsi="Arial" w:cs="Arial"/>
      <w:color w:val="333333"/>
      <w:sz w:val="21"/>
      <w:szCs w:val="21"/>
      <w:u w:val="none"/>
    </w:rPr>
  </w:style>
  <w:style w:type="character" w:customStyle="1" w:styleId="font21">
    <w:name w:val="font21"/>
    <w:basedOn w:val="a0"/>
    <w:qFormat/>
    <w:rPr>
      <w:rFonts w:ascii="宋体" w:eastAsia="宋体" w:hAnsi="宋体" w:cs="宋体" w:hint="eastAsia"/>
      <w:color w:val="333333"/>
      <w:sz w:val="21"/>
      <w:szCs w:val="21"/>
      <w:u w:val="none"/>
    </w:rPr>
  </w:style>
  <w:style w:type="paragraph" w:styleId="afb">
    <w:name w:val="List Paragraph"/>
    <w:basedOn w:val="a"/>
    <w:uiPriority w:val="34"/>
    <w:qFormat/>
    <w:pPr>
      <w:ind w:firstLineChars="200" w:firstLine="420"/>
    </w:pPr>
  </w:style>
  <w:style w:type="character" w:customStyle="1" w:styleId="fontstyle01">
    <w:name w:val="fontstyle01"/>
    <w:basedOn w:val="a0"/>
    <w:qFormat/>
    <w:rPr>
      <w:rFonts w:ascii="DY105+ZEcFNz-105" w:hAnsi="DY105+ZEcFNz-105" w:hint="default"/>
      <w:color w:val="000000"/>
      <w:sz w:val="20"/>
      <w:szCs w:val="20"/>
    </w:rPr>
  </w:style>
  <w:style w:type="character" w:customStyle="1" w:styleId="af">
    <w:name w:val="脚注文本 字符"/>
    <w:basedOn w:val="a0"/>
    <w:link w:val="ae"/>
    <w:uiPriority w:val="99"/>
    <w:semiHidden/>
    <w:qFormat/>
    <w:rPr>
      <w:sz w:val="18"/>
      <w:szCs w:val="18"/>
    </w:rPr>
  </w:style>
  <w:style w:type="character" w:customStyle="1" w:styleId="a9">
    <w:name w:val="纯文本 字符"/>
    <w:basedOn w:val="a0"/>
    <w:link w:val="a8"/>
    <w:semiHidden/>
    <w:qFormat/>
    <w:rPr>
      <w:rFonts w:ascii="宋体" w:eastAsia="宋体" w:hAnsi="Courier New"/>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13">
    <w:name w:val="未处理的提及1"/>
    <w:basedOn w:val="a0"/>
    <w:uiPriority w:val="99"/>
    <w:semiHidden/>
    <w:unhideWhenUsed/>
    <w:qFormat/>
    <w:rPr>
      <w:color w:val="605E5C"/>
      <w:shd w:val="clear" w:color="auto" w:fill="E1DFDD"/>
    </w:rPr>
  </w:style>
  <w:style w:type="table" w:customStyle="1" w:styleId="210">
    <w:name w:val="网格型2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qFormat/>
    <w:pPr>
      <w:widowControl/>
      <w:spacing w:before="100" w:beforeAutospacing="1" w:after="100" w:afterAutospacing="1"/>
      <w:jc w:val="left"/>
    </w:pPr>
    <w:rPr>
      <w:rFonts w:ascii="宋体" w:eastAsia="宋体" w:hAnsi="宋体" w:cs="宋体"/>
      <w:kern w:val="0"/>
      <w:sz w:val="18"/>
      <w:szCs w:val="18"/>
    </w:rPr>
  </w:style>
  <w:style w:type="paragraph" w:customStyle="1" w:styleId="font6">
    <w:name w:val="font6"/>
    <w:basedOn w:val="a"/>
    <w:qFormat/>
    <w:pPr>
      <w:widowControl/>
      <w:spacing w:before="100" w:beforeAutospacing="1" w:after="100" w:afterAutospacing="1"/>
      <w:jc w:val="left"/>
    </w:pPr>
    <w:rPr>
      <w:rFonts w:ascii="仿宋" w:eastAsia="仿宋" w:hAnsi="仿宋" w:cs="宋体"/>
      <w:color w:val="000000"/>
      <w:kern w:val="0"/>
      <w:szCs w:val="21"/>
    </w:rPr>
  </w:style>
  <w:style w:type="paragraph" w:customStyle="1" w:styleId="font7">
    <w:name w:val="font7"/>
    <w:basedOn w:val="a"/>
    <w:qFormat/>
    <w:pPr>
      <w:widowControl/>
      <w:spacing w:before="100" w:beforeAutospacing="1" w:after="100" w:afterAutospacing="1"/>
      <w:jc w:val="left"/>
    </w:pPr>
    <w:rPr>
      <w:rFonts w:ascii="Times New Roman" w:eastAsia="宋体" w:hAnsi="Times New Roman" w:cs="Times New Roman"/>
      <w:color w:val="000000"/>
      <w:kern w:val="0"/>
      <w:szCs w:val="21"/>
    </w:rPr>
  </w:style>
  <w:style w:type="paragraph" w:customStyle="1" w:styleId="font8">
    <w:name w:val="font8"/>
    <w:basedOn w:val="a"/>
    <w:qFormat/>
    <w:pPr>
      <w:widowControl/>
      <w:spacing w:before="100" w:beforeAutospacing="1" w:after="100" w:afterAutospacing="1"/>
      <w:jc w:val="left"/>
    </w:pPr>
    <w:rPr>
      <w:rFonts w:ascii="宋体" w:eastAsia="宋体" w:hAnsi="宋体" w:cs="宋体"/>
      <w:color w:val="000000"/>
      <w:kern w:val="0"/>
      <w:szCs w:val="21"/>
    </w:rPr>
  </w:style>
  <w:style w:type="paragraph" w:customStyle="1" w:styleId="font9">
    <w:name w:val="font9"/>
    <w:basedOn w:val="a"/>
    <w:qFormat/>
    <w:pPr>
      <w:widowControl/>
      <w:spacing w:before="100" w:beforeAutospacing="1" w:after="100" w:afterAutospacing="1"/>
      <w:jc w:val="left"/>
    </w:pPr>
    <w:rPr>
      <w:rFonts w:ascii="宋体" w:eastAsia="宋体" w:hAnsi="宋体" w:cs="宋体"/>
      <w:color w:val="000000"/>
      <w:kern w:val="0"/>
      <w:szCs w:val="21"/>
    </w:rPr>
  </w:style>
  <w:style w:type="paragraph" w:customStyle="1" w:styleId="xl63">
    <w:name w:val="xl63"/>
    <w:basedOn w:val="a"/>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仿宋" w:eastAsia="仿宋" w:hAnsi="仿宋" w:cs="宋体"/>
      <w:b/>
      <w:bCs/>
      <w:color w:val="000000"/>
      <w:kern w:val="0"/>
      <w:szCs w:val="21"/>
    </w:rPr>
  </w:style>
  <w:style w:type="paragraph" w:customStyle="1" w:styleId="xl64">
    <w:name w:val="xl64"/>
    <w:basedOn w:val="a"/>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宋体" w:hAnsi="Times New Roman" w:cs="Times New Roman"/>
      <w:color w:val="000000"/>
      <w:kern w:val="0"/>
      <w:szCs w:val="21"/>
    </w:rPr>
  </w:style>
  <w:style w:type="paragraph" w:customStyle="1" w:styleId="xl65">
    <w:name w:val="xl65"/>
    <w:basedOn w:val="a"/>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仿宋" w:eastAsia="仿宋" w:hAnsi="仿宋" w:cs="宋体"/>
      <w:color w:val="000000"/>
      <w:kern w:val="0"/>
      <w:szCs w:val="21"/>
    </w:rPr>
  </w:style>
  <w:style w:type="paragraph" w:customStyle="1" w:styleId="xl66">
    <w:name w:val="xl66"/>
    <w:basedOn w:val="a"/>
    <w:qFormat/>
    <w:pPr>
      <w:widowControl/>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rFonts w:ascii="Times New Roman" w:eastAsia="宋体" w:hAnsi="Times New Roman" w:cs="Times New Roman"/>
      <w:color w:val="000000"/>
      <w:kern w:val="0"/>
      <w:szCs w:val="21"/>
    </w:rPr>
  </w:style>
  <w:style w:type="paragraph" w:customStyle="1" w:styleId="xl67">
    <w:name w:val="xl67"/>
    <w:basedOn w:val="a"/>
    <w:qFormat/>
    <w:pPr>
      <w:widowControl/>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rFonts w:ascii="仿宋" w:eastAsia="仿宋" w:hAnsi="仿宋" w:cs="宋体"/>
      <w:color w:val="000000"/>
      <w:kern w:val="0"/>
      <w:szCs w:val="21"/>
    </w:rPr>
  </w:style>
  <w:style w:type="paragraph" w:customStyle="1" w:styleId="xl68">
    <w:name w:val="xl68"/>
    <w:basedOn w:val="a"/>
    <w:qFormat/>
    <w:pPr>
      <w:widowControl/>
      <w:pBdr>
        <w:right w:val="single" w:sz="8" w:space="0" w:color="auto"/>
      </w:pBdr>
      <w:spacing w:before="100" w:beforeAutospacing="1" w:after="100" w:afterAutospacing="1"/>
      <w:jc w:val="center"/>
    </w:pPr>
    <w:rPr>
      <w:rFonts w:ascii="仿宋" w:eastAsia="仿宋" w:hAnsi="仿宋" w:cs="宋体"/>
      <w:color w:val="000000"/>
      <w:kern w:val="0"/>
      <w:sz w:val="15"/>
      <w:szCs w:val="15"/>
    </w:rPr>
  </w:style>
  <w:style w:type="paragraph" w:customStyle="1" w:styleId="xl69">
    <w:name w:val="xl69"/>
    <w:basedOn w:val="a"/>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仿宋" w:eastAsia="仿宋" w:hAnsi="仿宋" w:cs="宋体"/>
      <w:color w:val="000000"/>
      <w:kern w:val="0"/>
      <w:sz w:val="15"/>
      <w:szCs w:val="15"/>
    </w:rPr>
  </w:style>
  <w:style w:type="paragraph" w:customStyle="1" w:styleId="xl70">
    <w:name w:val="xl70"/>
    <w:basedOn w:val="a"/>
    <w:qFormat/>
    <w:pPr>
      <w:widowControl/>
      <w:pBdr>
        <w:top w:val="single" w:sz="8" w:space="0" w:color="auto"/>
        <w:right w:val="single" w:sz="8" w:space="0" w:color="auto"/>
      </w:pBdr>
      <w:spacing w:before="100" w:beforeAutospacing="1" w:after="100" w:afterAutospacing="1"/>
      <w:jc w:val="center"/>
    </w:pPr>
    <w:rPr>
      <w:rFonts w:ascii="仿宋" w:eastAsia="仿宋" w:hAnsi="仿宋" w:cs="宋体"/>
      <w:color w:val="000000"/>
      <w:kern w:val="0"/>
      <w:sz w:val="15"/>
      <w:szCs w:val="15"/>
    </w:rPr>
  </w:style>
  <w:style w:type="paragraph" w:customStyle="1" w:styleId="xl71">
    <w:name w:val="xl71"/>
    <w:basedOn w:val="a"/>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ascii="仿宋" w:eastAsia="仿宋" w:hAnsi="仿宋" w:cs="宋体"/>
      <w:color w:val="000000"/>
      <w:kern w:val="0"/>
      <w:szCs w:val="21"/>
    </w:rPr>
  </w:style>
  <w:style w:type="paragraph" w:customStyle="1" w:styleId="xl72">
    <w:name w:val="xl72"/>
    <w:basedOn w:val="a"/>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73">
    <w:name w:val="xl73"/>
    <w:basedOn w:val="a"/>
    <w:qFormat/>
    <w:pPr>
      <w:widowControl/>
      <w:pBdr>
        <w:top w:val="single" w:sz="8" w:space="0" w:color="auto"/>
        <w:right w:val="single" w:sz="8" w:space="0" w:color="auto"/>
      </w:pBdr>
      <w:shd w:val="clear" w:color="000000" w:fill="FFFFFF"/>
      <w:spacing w:before="100" w:beforeAutospacing="1" w:after="100" w:afterAutospacing="1"/>
      <w:jc w:val="center"/>
    </w:pPr>
    <w:rPr>
      <w:rFonts w:ascii="仿宋" w:eastAsia="仿宋" w:hAnsi="仿宋" w:cs="宋体"/>
      <w:color w:val="000000"/>
      <w:kern w:val="0"/>
      <w:sz w:val="15"/>
      <w:szCs w:val="15"/>
    </w:rPr>
  </w:style>
  <w:style w:type="paragraph" w:customStyle="1" w:styleId="xl74">
    <w:name w:val="xl74"/>
    <w:basedOn w:val="a"/>
    <w:qFormat/>
    <w:pPr>
      <w:widowControl/>
      <w:pBdr>
        <w:right w:val="single" w:sz="8" w:space="0" w:color="auto"/>
      </w:pBdr>
      <w:shd w:val="clear" w:color="000000" w:fill="FFFFFF"/>
      <w:spacing w:before="100" w:beforeAutospacing="1" w:after="100" w:afterAutospacing="1"/>
      <w:jc w:val="center"/>
    </w:pPr>
    <w:rPr>
      <w:rFonts w:ascii="仿宋" w:eastAsia="仿宋" w:hAnsi="仿宋" w:cs="宋体"/>
      <w:color w:val="000000"/>
      <w:kern w:val="0"/>
      <w:sz w:val="15"/>
      <w:szCs w:val="15"/>
    </w:rPr>
  </w:style>
  <w:style w:type="paragraph" w:customStyle="1" w:styleId="xl75">
    <w:name w:val="xl75"/>
    <w:basedOn w:val="a"/>
    <w:qFormat/>
    <w:pPr>
      <w:widowControl/>
      <w:pBdr>
        <w:left w:val="single" w:sz="8" w:space="0" w:color="auto"/>
        <w:bottom w:val="single" w:sz="8" w:space="0" w:color="auto"/>
        <w:right w:val="single" w:sz="8" w:space="0" w:color="auto"/>
      </w:pBdr>
      <w:spacing w:before="100" w:beforeAutospacing="1" w:after="100" w:afterAutospacing="1"/>
      <w:jc w:val="center"/>
    </w:pPr>
    <w:rPr>
      <w:rFonts w:ascii="仿宋" w:eastAsia="仿宋" w:hAnsi="仿宋" w:cs="宋体"/>
      <w:color w:val="000000"/>
      <w:kern w:val="0"/>
      <w:sz w:val="15"/>
      <w:szCs w:val="15"/>
    </w:rPr>
  </w:style>
  <w:style w:type="paragraph" w:customStyle="1" w:styleId="xl76">
    <w:name w:val="xl76"/>
    <w:basedOn w:val="a"/>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宋体" w:hAnsi="Times New Roman" w:cs="Times New Roman"/>
      <w:color w:val="000000"/>
      <w:kern w:val="0"/>
      <w:szCs w:val="21"/>
    </w:rPr>
  </w:style>
  <w:style w:type="paragraph" w:customStyle="1" w:styleId="xl77">
    <w:name w:val="xl77"/>
    <w:basedOn w:val="a"/>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color w:val="000000"/>
      <w:kern w:val="0"/>
      <w:szCs w:val="21"/>
    </w:rPr>
  </w:style>
  <w:style w:type="paragraph" w:customStyle="1" w:styleId="xl78">
    <w:name w:val="xl78"/>
    <w:basedOn w:val="a"/>
    <w:qFormat/>
    <w:pPr>
      <w:widowControl/>
      <w:pBdr>
        <w:top w:val="single" w:sz="8" w:space="0" w:color="auto"/>
        <w:left w:val="single" w:sz="8" w:space="0" w:color="auto"/>
        <w:right w:val="single" w:sz="8" w:space="0" w:color="auto"/>
      </w:pBdr>
      <w:spacing w:before="100" w:beforeAutospacing="1" w:after="100" w:afterAutospacing="1"/>
      <w:jc w:val="center"/>
    </w:pPr>
    <w:rPr>
      <w:rFonts w:ascii="仿宋" w:eastAsia="仿宋" w:hAnsi="仿宋" w:cs="宋体"/>
      <w:color w:val="000000"/>
      <w:kern w:val="0"/>
      <w:sz w:val="15"/>
      <w:szCs w:val="15"/>
    </w:rPr>
  </w:style>
  <w:style w:type="paragraph" w:customStyle="1" w:styleId="xl79">
    <w:name w:val="xl79"/>
    <w:basedOn w:val="a"/>
    <w:qFormat/>
    <w:pPr>
      <w:widowControl/>
      <w:pBdr>
        <w:left w:val="single" w:sz="8" w:space="0" w:color="auto"/>
        <w:right w:val="single" w:sz="8" w:space="0" w:color="auto"/>
      </w:pBdr>
      <w:spacing w:before="100" w:beforeAutospacing="1" w:after="100" w:afterAutospacing="1"/>
      <w:jc w:val="center"/>
    </w:pPr>
    <w:rPr>
      <w:rFonts w:ascii="仿宋" w:eastAsia="仿宋" w:hAnsi="仿宋" w:cs="宋体"/>
      <w:color w:val="000000"/>
      <w:kern w:val="0"/>
      <w:sz w:val="15"/>
      <w:szCs w:val="15"/>
    </w:rPr>
  </w:style>
  <w:style w:type="paragraph" w:customStyle="1" w:styleId="xl80">
    <w:name w:val="xl80"/>
    <w:basedOn w:val="a"/>
    <w:qFormat/>
    <w:pPr>
      <w:widowControl/>
      <w:pBdr>
        <w:bottom w:val="single" w:sz="8" w:space="0" w:color="auto"/>
        <w:right w:val="single" w:sz="8" w:space="0" w:color="auto"/>
      </w:pBdr>
      <w:spacing w:before="100" w:beforeAutospacing="1" w:after="100" w:afterAutospacing="1"/>
      <w:jc w:val="center"/>
    </w:pPr>
    <w:rPr>
      <w:rFonts w:ascii="仿宋" w:eastAsia="仿宋" w:hAnsi="仿宋" w:cs="宋体"/>
      <w:color w:val="000000"/>
      <w:kern w:val="0"/>
      <w:sz w:val="15"/>
      <w:szCs w:val="15"/>
    </w:rPr>
  </w:style>
  <w:style w:type="character" w:customStyle="1" w:styleId="font71">
    <w:name w:val="font71"/>
    <w:basedOn w:val="a0"/>
    <w:qFormat/>
    <w:rPr>
      <w:rFonts w:ascii="宋体" w:eastAsia="宋体" w:hAnsi="宋体" w:cs="宋体" w:hint="eastAsia"/>
      <w:color w:val="000000"/>
      <w:sz w:val="20"/>
      <w:szCs w:val="20"/>
      <w:u w:val="none"/>
    </w:rPr>
  </w:style>
  <w:style w:type="paragraph" w:customStyle="1" w:styleId="25">
    <w:name w:val="样式 正文文字缩进 + 首行缩进:  2 字符"/>
    <w:basedOn w:val="a6"/>
    <w:qFormat/>
    <w:pPr>
      <w:spacing w:after="0" w:line="600" w:lineRule="exact"/>
      <w:ind w:leftChars="0" w:left="0" w:firstLineChars="200" w:firstLine="544"/>
    </w:pPr>
    <w:rPr>
      <w:rFonts w:ascii="Times New Roman" w:eastAsia="仿宋_GB2312" w:hAnsi="Times New Roman" w:cs="Times New Roman"/>
      <w:spacing w:val="-4"/>
      <w:sz w:val="28"/>
      <w:szCs w:val="28"/>
    </w:rPr>
  </w:style>
  <w:style w:type="character" w:customStyle="1" w:styleId="a7">
    <w:name w:val="正文文本缩进 字符"/>
    <w:basedOn w:val="a0"/>
    <w:link w:val="a6"/>
    <w:uiPriority w:val="99"/>
    <w:semiHidden/>
    <w:qFormat/>
    <w:rPr>
      <w:kern w:val="2"/>
      <w:sz w:val="21"/>
      <w:szCs w:val="22"/>
    </w:rPr>
  </w:style>
  <w:style w:type="paragraph" w:customStyle="1" w:styleId="14">
    <w:name w:val="修订1"/>
    <w:hidden/>
    <w:uiPriority w:val="99"/>
    <w:semiHidden/>
    <w:qFormat/>
    <w:rPr>
      <w:rFonts w:asciiTheme="minorHAnsi" w:eastAsiaTheme="minorEastAsia" w:hAnsiTheme="minorHAnsi" w:cstheme="minorBidi"/>
      <w:kern w:val="2"/>
      <w:sz w:val="21"/>
      <w:szCs w:val="22"/>
    </w:rPr>
  </w:style>
  <w:style w:type="paragraph" w:styleId="afc">
    <w:name w:val="Revision"/>
    <w:hidden/>
    <w:uiPriority w:val="99"/>
    <w:semiHidden/>
    <w:rsid w:val="00705137"/>
    <w:rPr>
      <w:rFonts w:asciiTheme="minorHAnsi" w:eastAsiaTheme="minorEastAsia" w:hAnsiTheme="minorHAnsi" w:cstheme="minorBidi"/>
      <w:kern w:val="2"/>
      <w:sz w:val="21"/>
      <w:szCs w:val="22"/>
    </w:rPr>
  </w:style>
  <w:style w:type="paragraph" w:styleId="afd">
    <w:name w:val="Body Text"/>
    <w:basedOn w:val="a"/>
    <w:link w:val="afe"/>
    <w:uiPriority w:val="99"/>
    <w:semiHidden/>
    <w:unhideWhenUsed/>
    <w:rsid w:val="007A4860"/>
    <w:pPr>
      <w:spacing w:after="120"/>
    </w:pPr>
  </w:style>
  <w:style w:type="character" w:customStyle="1" w:styleId="afe">
    <w:name w:val="正文文本 字符"/>
    <w:basedOn w:val="a0"/>
    <w:link w:val="afd"/>
    <w:uiPriority w:val="99"/>
    <w:semiHidden/>
    <w:rsid w:val="007A4860"/>
    <w:rPr>
      <w:rFonts w:asciiTheme="minorHAnsi" w:eastAsiaTheme="minorEastAsia" w:hAnsiTheme="minorHAnsi" w:cstheme="minorBidi"/>
      <w:kern w:val="2"/>
      <w:sz w:val="21"/>
      <w:szCs w:val="22"/>
    </w:rPr>
  </w:style>
  <w:style w:type="table" w:customStyle="1" w:styleId="TableNormal">
    <w:name w:val="Table Normal"/>
    <w:uiPriority w:val="2"/>
    <w:semiHidden/>
    <w:unhideWhenUsed/>
    <w:qFormat/>
    <w:rsid w:val="00C812A6"/>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812A6"/>
    <w:pPr>
      <w:autoSpaceDE w:val="0"/>
      <w:autoSpaceDN w:val="0"/>
      <w:jc w:val="left"/>
    </w:pPr>
    <w:rPr>
      <w:rFonts w:ascii="宋体" w:eastAsia="宋体" w:hAnsi="宋体" w:cs="宋体"/>
      <w:kern w:val="0"/>
      <w:sz w:val="22"/>
      <w:lang w:val="zh-CN" w:bidi="zh-CN"/>
    </w:rPr>
  </w:style>
  <w:style w:type="paragraph" w:styleId="aff">
    <w:name w:val="Balloon Text"/>
    <w:basedOn w:val="a"/>
    <w:link w:val="aff0"/>
    <w:uiPriority w:val="99"/>
    <w:semiHidden/>
    <w:unhideWhenUsed/>
    <w:rsid w:val="001017E1"/>
    <w:rPr>
      <w:sz w:val="18"/>
      <w:szCs w:val="18"/>
    </w:rPr>
  </w:style>
  <w:style w:type="character" w:customStyle="1" w:styleId="aff0">
    <w:name w:val="批注框文本 字符"/>
    <w:basedOn w:val="a0"/>
    <w:link w:val="aff"/>
    <w:uiPriority w:val="99"/>
    <w:semiHidden/>
    <w:rsid w:val="001017E1"/>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eader" Target="header3.xml"/><Relationship Id="rId26"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chart" Target="charts/chart1.xml"/><Relationship Id="rId34"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image" Target="media/image4.jpeg"/><Relationship Id="rId33"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6.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baike.baidu.com/item/%E5%9B%BD%E9%99%85%E9%87%8D%E8%A6%81%E6%B9%BF%E5%9C%B0%E5%90%8D%E5%BD%95/6276107" TargetMode="External"/><Relationship Id="rId23" Type="http://schemas.openxmlformats.org/officeDocument/2006/relationships/image" Target="media/image2.jpeg"/><Relationship Id="rId28"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baike.baidu.com/item/%E5%85%B3%E4%BA%8E%E7%89%B9%E5%88%AB%E6%98%AF%E4%BD%9C%E4%B8%BA%E6%B0%B4%E7%A6%BD%E6%A0%96%E6%81%AF%E5%9C%B0%E7%9A%84%E5%9B%BD%E9%99%85%E9%87%8D%E8%A6%81%E6%B9%BF%E5%9C%B0%E5%85%AC%E7%BA%A6/391066"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footer" Target="footer7.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manualLayout>
          <c:layoutTarget val="inner"/>
          <c:xMode val="edge"/>
          <c:yMode val="edge"/>
          <c:x val="0"/>
          <c:y val="0.108185738593699"/>
          <c:w val="1"/>
          <c:h val="0.684182735032137"/>
        </c:manualLayout>
      </c:layout>
      <c:pie3DChart>
        <c:varyColors val="1"/>
        <c:ser>
          <c:idx val="0"/>
          <c:order val="0"/>
          <c:dPt>
            <c:idx val="0"/>
            <c:bubble3D val="0"/>
            <c:spPr>
              <a:solidFill>
                <a:srgbClr val="00B050"/>
              </a:solidFill>
            </c:spPr>
            <c:extLst>
              <c:ext xmlns:c16="http://schemas.microsoft.com/office/drawing/2014/chart" uri="{C3380CC4-5D6E-409C-BE32-E72D297353CC}">
                <c16:uniqueId val="{00000001-EBAD-43F6-BE37-1BD850369543}"/>
              </c:ext>
            </c:extLst>
          </c:dPt>
          <c:dPt>
            <c:idx val="1"/>
            <c:bubble3D val="0"/>
            <c:extLst>
              <c:ext xmlns:c16="http://schemas.microsoft.com/office/drawing/2014/chart" uri="{C3380CC4-5D6E-409C-BE32-E72D297353CC}">
                <c16:uniqueId val="{00000002-EBAD-43F6-BE37-1BD850369543}"/>
              </c:ext>
            </c:extLst>
          </c:dPt>
          <c:dPt>
            <c:idx val="2"/>
            <c:bubble3D val="0"/>
            <c:spPr>
              <a:solidFill>
                <a:schemeClr val="accent6">
                  <a:lumMod val="40000"/>
                  <a:lumOff val="60000"/>
                </a:schemeClr>
              </a:solidFill>
            </c:spPr>
            <c:extLst>
              <c:ext xmlns:c16="http://schemas.microsoft.com/office/drawing/2014/chart" uri="{C3380CC4-5D6E-409C-BE32-E72D297353CC}">
                <c16:uniqueId val="{00000004-EBAD-43F6-BE37-1BD850369543}"/>
              </c:ext>
            </c:extLst>
          </c:dPt>
          <c:dPt>
            <c:idx val="3"/>
            <c:bubble3D val="0"/>
            <c:spPr>
              <a:solidFill>
                <a:srgbClr val="FF0000"/>
              </a:solidFill>
            </c:spPr>
            <c:extLst>
              <c:ext xmlns:c16="http://schemas.microsoft.com/office/drawing/2014/chart" uri="{C3380CC4-5D6E-409C-BE32-E72D297353CC}">
                <c16:uniqueId val="{00000006-EBAD-43F6-BE37-1BD850369543}"/>
              </c:ext>
            </c:extLst>
          </c:dPt>
          <c:dLbls>
            <c:dLbl>
              <c:idx val="0"/>
              <c:layout>
                <c:manualLayout>
                  <c:x val="-0.137602500578135"/>
                  <c:y val="0.33752215539015201"/>
                </c:manualLayout>
              </c:layout>
              <c:tx>
                <c:rich>
                  <a:bodyPr/>
                  <a:lstStyle/>
                  <a:p>
                    <a:r>
                      <a:rPr lang="en-US" altLang="zh-CN"/>
                      <a:t>57.10%</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BAD-43F6-BE37-1BD850369543}"/>
                </c:ext>
              </c:extLst>
            </c:dLbl>
            <c:dLbl>
              <c:idx val="1"/>
              <c:tx>
                <c:rich>
                  <a:bodyPr/>
                  <a:lstStyle/>
                  <a:p>
                    <a:r>
                      <a:rPr lang="en-US" altLang="zh-CN"/>
                      <a:t>26.55%</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EBAD-43F6-BE37-1BD850369543}"/>
                </c:ext>
              </c:extLst>
            </c:dLbl>
            <c:dLbl>
              <c:idx val="2"/>
              <c:tx>
                <c:rich>
                  <a:bodyPr rot="0" spcFirstLastPara="0"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r>
                      <a:rPr lang="en-US" altLang="zh-CN"/>
                      <a:t>16.05%</a:t>
                    </a:r>
                  </a:p>
                </c:rich>
              </c:tx>
              <c:numFmt formatCode="0.00%" sourceLinked="0"/>
              <c:spPr>
                <a:noFill/>
                <a:ln>
                  <a:noFill/>
                </a:ln>
                <a:effectLst/>
              </c:sp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EBAD-43F6-BE37-1BD850369543}"/>
                </c:ext>
              </c:extLst>
            </c:dLbl>
            <c:dLbl>
              <c:idx val="3"/>
              <c:layout>
                <c:manualLayout>
                  <c:x val="0.37064938831370198"/>
                  <c:y val="-0.45277449078068399"/>
                </c:manualLayout>
              </c:layout>
              <c:tx>
                <c:rich>
                  <a:bodyPr rot="0" spcFirstLastPara="0"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r>
                      <a:rPr lang="en-US" altLang="zh-CN"/>
                      <a:t>0.30%</a:t>
                    </a:r>
                  </a:p>
                </c:rich>
              </c:tx>
              <c:numFmt formatCode="0.00%" sourceLinked="0"/>
              <c:spPr>
                <a:noFill/>
                <a:ln>
                  <a:noFill/>
                </a:ln>
                <a:effectLst/>
              </c:spPr>
              <c:dLblPos val="bestFit"/>
              <c:showLegendKey val="0"/>
              <c:showVal val="0"/>
              <c:showCatName val="0"/>
              <c:showSerName val="0"/>
              <c:showPercent val="1"/>
              <c:showBubbleSize val="0"/>
              <c:extLst>
                <c:ext xmlns:c15="http://schemas.microsoft.com/office/drawing/2012/chart" uri="{CE6537A1-D6FC-4f65-9D91-7224C49458BB}">
                  <c15:layout>
                    <c:manualLayout>
                      <c:w val="7.0401927371018899E-2"/>
                      <c:h val="4.0472236336417201E-2"/>
                    </c:manualLayout>
                  </c15:layout>
                </c:ext>
                <c:ext xmlns:c16="http://schemas.microsoft.com/office/drawing/2014/chart" uri="{C3380CC4-5D6E-409C-BE32-E72D297353CC}">
                  <c16:uniqueId val="{00000006-EBAD-43F6-BE37-1BD850369543}"/>
                </c:ext>
              </c:extLst>
            </c:dLbl>
            <c:numFmt formatCode="0.00%" sourceLinked="0"/>
            <c:spPr>
              <a:noFill/>
              <a:ln>
                <a:noFill/>
              </a:ln>
              <a:effectLst/>
            </c:spPr>
            <c:txPr>
              <a:bodyPr rot="0" spcFirstLastPara="0"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Sheet2!$L$1:$L$4</c:f>
              <c:strCache>
                <c:ptCount val="4"/>
                <c:pt idx="0">
                  <c:v>森林公园</c:v>
                </c:pt>
                <c:pt idx="1">
                  <c:v>风景名胜区</c:v>
                </c:pt>
                <c:pt idx="2">
                  <c:v>湿地公园</c:v>
                </c:pt>
                <c:pt idx="3">
                  <c:v>水源保护区</c:v>
                </c:pt>
              </c:strCache>
            </c:strRef>
          </c:cat>
          <c:val>
            <c:numRef>
              <c:f>Sheet2!$M$1:$M$4</c:f>
              <c:numCache>
                <c:formatCode>General</c:formatCode>
                <c:ptCount val="4"/>
                <c:pt idx="0">
                  <c:v>7.17</c:v>
                </c:pt>
                <c:pt idx="1">
                  <c:v>581.01</c:v>
                </c:pt>
                <c:pt idx="2">
                  <c:v>378.02</c:v>
                </c:pt>
                <c:pt idx="3">
                  <c:v>1359.62</c:v>
                </c:pt>
              </c:numCache>
            </c:numRef>
          </c:val>
          <c:extLst>
            <c:ext xmlns:c16="http://schemas.microsoft.com/office/drawing/2014/chart" uri="{C3380CC4-5D6E-409C-BE32-E72D297353CC}">
              <c16:uniqueId val="{00000007-EBAD-43F6-BE37-1BD850369543}"/>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175521-40D6-4241-9138-C3CB220F4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11775</Words>
  <Characters>67121</Characters>
  <Application>Microsoft Office Word</Application>
  <DocSecurity>0</DocSecurity>
  <Lines>559</Lines>
  <Paragraphs>157</Paragraphs>
  <ScaleCrop>false</ScaleCrop>
  <Company>MS</Company>
  <LinksUpToDate>false</LinksUpToDate>
  <CharactersWithSpaces>78739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西湖区林业</dc:creator>
  <cp:lastModifiedBy>dell</cp:lastModifiedBy>
  <cp:revision>3</cp:revision>
  <cp:lastPrinted>2021-07-02T16:20:00Z</cp:lastPrinted>
  <dcterms:created xsi:type="dcterms:W3CDTF">2022-05-11T07:46:00Z</dcterms:created>
  <dcterms:modified xsi:type="dcterms:W3CDTF">2022-05-11T07:46:00Z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D36C3ED1ED0C40118F06A3752DA250C1</vt:lpwstr>
  </property>
  <property fmtid="{D5CDD505-2E9C-101B-9397-08002B2CF9AE}" pid="4" name="KSOSaveFontToCloudKey">
    <vt:lpwstr>997106866_btnclosed</vt:lpwstr>
  </property>
</Properties>
</file>