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cstheme="minorEastAsia"/>
          <w:b/>
          <w:sz w:val="24"/>
        </w:rPr>
      </w:pPr>
    </w:p>
    <w:p>
      <w:pPr>
        <w:spacing w:line="360" w:lineRule="auto"/>
        <w:jc w:val="center"/>
        <w:rPr>
          <w:rFonts w:asciiTheme="minorEastAsia" w:hAnsiTheme="minorEastAsia" w:eastAsiaTheme="minorEastAsia" w:cstheme="minorEastAsia"/>
          <w:b/>
          <w:sz w:val="24"/>
        </w:rPr>
      </w:pPr>
    </w:p>
    <w:p>
      <w:pPr>
        <w:adjustRightInd/>
        <w:spacing w:line="360" w:lineRule="auto"/>
        <w:jc w:val="center"/>
        <w:rPr>
          <w:rFonts w:asciiTheme="minorEastAsia" w:hAnsiTheme="minorEastAsia" w:eastAsiaTheme="minorEastAsia" w:cstheme="minorEastAsia"/>
          <w:b/>
          <w:sz w:val="44"/>
          <w:szCs w:val="44"/>
        </w:rPr>
      </w:pPr>
    </w:p>
    <w:p>
      <w:pPr>
        <w:spacing w:line="360" w:lineRule="auto"/>
        <w:jc w:val="center"/>
        <w:rPr>
          <w:rFonts w:asciiTheme="minorEastAsia" w:hAnsiTheme="minorEastAsia" w:eastAsiaTheme="minorEastAsia" w:cstheme="minorEastAsia"/>
          <w:b/>
          <w:sz w:val="44"/>
          <w:szCs w:val="44"/>
        </w:rPr>
      </w:pPr>
    </w:p>
    <w:p>
      <w:pPr>
        <w:adjustRightInd/>
        <w:spacing w:line="360" w:lineRule="auto"/>
        <w:jc w:val="center"/>
        <w:rPr>
          <w:rFonts w:asciiTheme="minorEastAsia" w:hAnsiTheme="minorEastAsia" w:eastAsiaTheme="minorEastAsia" w:cstheme="minorEastAsia"/>
          <w:b/>
          <w:sz w:val="48"/>
          <w:szCs w:val="48"/>
        </w:rPr>
      </w:pPr>
    </w:p>
    <w:p>
      <w:pPr>
        <w:adjustRightInd/>
        <w:spacing w:line="360" w:lineRule="auto"/>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2022年度杭州市公安局西湖区分局执法办案管理中心智能化系统采购项目</w:t>
      </w:r>
    </w:p>
    <w:p>
      <w:pPr>
        <w:spacing w:line="360" w:lineRule="auto"/>
        <w:ind w:firstLine="2891" w:firstLineChars="400"/>
        <w:jc w:val="both"/>
        <w:rPr>
          <w:rFonts w:hint="eastAsia" w:ascii="仿宋" w:hAnsi="仿宋" w:eastAsia="仿宋"/>
          <w:b/>
          <w:sz w:val="72"/>
          <w:szCs w:val="72"/>
        </w:rPr>
      </w:pPr>
      <w:r>
        <w:rPr>
          <w:rFonts w:hint="eastAsia" w:ascii="仿宋" w:hAnsi="仿宋" w:eastAsia="仿宋"/>
          <w:b/>
          <w:sz w:val="72"/>
          <w:szCs w:val="72"/>
        </w:rPr>
        <w:t>招标文件</w:t>
      </w:r>
    </w:p>
    <w:p>
      <w:pPr>
        <w:spacing w:line="360" w:lineRule="auto"/>
        <w:ind w:firstLine="2650" w:firstLineChars="600"/>
        <w:jc w:val="both"/>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（电子招投标）</w:t>
      </w:r>
    </w:p>
    <w:p>
      <w:pPr>
        <w:snapToGrid w:val="0"/>
        <w:spacing w:line="360" w:lineRule="auto"/>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编号:XHZFCG-2022-G-51</w:t>
      </w:r>
    </w:p>
    <w:p>
      <w:pPr>
        <w:adjustRightInd/>
        <w:spacing w:line="360" w:lineRule="auto"/>
        <w:rPr>
          <w:rFonts w:asciiTheme="minorEastAsia" w:hAnsiTheme="minorEastAsia" w:eastAsiaTheme="minorEastAsia" w:cstheme="minorEastAsia"/>
          <w:sz w:val="28"/>
          <w:szCs w:val="20"/>
        </w:rPr>
      </w:pPr>
    </w:p>
    <w:p>
      <w:pPr>
        <w:spacing w:line="360" w:lineRule="auto"/>
        <w:jc w:val="center"/>
        <w:rPr>
          <w:rFonts w:asciiTheme="minorEastAsia" w:hAnsiTheme="minorEastAsia" w:eastAsiaTheme="minorEastAsia" w:cstheme="minorEastAsia"/>
          <w:b/>
          <w:sz w:val="44"/>
          <w:szCs w:val="44"/>
        </w:rPr>
      </w:pPr>
    </w:p>
    <w:p>
      <w:pPr>
        <w:spacing w:line="360" w:lineRule="auto"/>
        <w:jc w:val="center"/>
        <w:rPr>
          <w:rFonts w:asciiTheme="minorEastAsia" w:hAnsiTheme="minorEastAsia" w:eastAsiaTheme="minorEastAsia" w:cstheme="minorEastAsia"/>
          <w:b/>
          <w:sz w:val="44"/>
          <w:szCs w:val="44"/>
        </w:rPr>
      </w:pPr>
    </w:p>
    <w:p>
      <w:pPr>
        <w:spacing w:line="360" w:lineRule="auto"/>
        <w:jc w:val="center"/>
        <w:rPr>
          <w:rFonts w:asciiTheme="minorEastAsia" w:hAnsiTheme="minorEastAsia" w:eastAsiaTheme="minorEastAsia" w:cstheme="minorEastAsia"/>
          <w:sz w:val="24"/>
        </w:rPr>
      </w:pPr>
    </w:p>
    <w:p>
      <w:pPr>
        <w:spacing w:line="360" w:lineRule="auto"/>
        <w:jc w:val="center"/>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32"/>
          <w:szCs w:val="32"/>
        </w:rPr>
      </w:pPr>
    </w:p>
    <w:p>
      <w:pPr>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杭州市公安局西湖区分局 </w:t>
      </w:r>
    </w:p>
    <w:p>
      <w:pPr>
        <w:snapToGrid w:val="0"/>
        <w:spacing w:line="360" w:lineRule="auto"/>
        <w:jc w:val="center"/>
        <w:rPr>
          <w:rFonts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 xml:space="preserve"> 杭州市西湖区政府采购中心</w:t>
      </w:r>
    </w:p>
    <w:p>
      <w:pPr>
        <w:snapToGrid w:val="0"/>
        <w:spacing w:line="360" w:lineRule="auto"/>
        <w:jc w:val="center"/>
        <w:rPr>
          <w:rFonts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二〇二二年九月</w:t>
      </w:r>
      <w:r>
        <w:rPr>
          <w:rFonts w:hint="eastAsia" w:asciiTheme="minorEastAsia" w:hAnsiTheme="minorEastAsia" w:eastAsiaTheme="minorEastAsia" w:cstheme="minorEastAsia"/>
          <w:bCs/>
          <w:sz w:val="32"/>
          <w:szCs w:val="32"/>
          <w:lang w:val="en-US" w:eastAsia="zh-CN"/>
        </w:rPr>
        <w:t>二十七</w:t>
      </w:r>
      <w:r>
        <w:rPr>
          <w:rFonts w:hint="eastAsia" w:asciiTheme="minorEastAsia" w:hAnsiTheme="minorEastAsia" w:eastAsiaTheme="minorEastAsia" w:cstheme="minorEastAsia"/>
          <w:bCs/>
          <w:sz w:val="32"/>
          <w:szCs w:val="32"/>
        </w:rPr>
        <w:t>日</w:t>
      </w:r>
    </w:p>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bookmarkStart w:id="0" w:name="_Hlt67893495"/>
      <w:bookmarkEnd w:id="0"/>
    </w:p>
    <w:p>
      <w:pPr>
        <w:spacing w:line="360" w:lineRule="auto"/>
        <w:jc w:val="center"/>
        <w:rPr>
          <w:rFonts w:asciiTheme="minorEastAsia" w:hAnsiTheme="minorEastAsia" w:eastAsiaTheme="minorEastAsia" w:cstheme="minorEastAsia"/>
          <w:sz w:val="24"/>
        </w:rPr>
      </w:pPr>
    </w:p>
    <w:p>
      <w:pPr>
        <w:spacing w:line="360" w:lineRule="auto"/>
        <w:jc w:val="center"/>
        <w:rPr>
          <w:rFonts w:asciiTheme="minorEastAsia" w:hAnsiTheme="minorEastAsia" w:eastAsiaTheme="minorEastAsia" w:cstheme="minorEastAsia"/>
          <w:b/>
          <w:sz w:val="48"/>
          <w:szCs w:val="48"/>
        </w:rPr>
      </w:pPr>
      <w:r>
        <w:rPr>
          <w:rFonts w:hint="eastAsia" w:asciiTheme="minorEastAsia" w:hAnsiTheme="minorEastAsia" w:eastAsiaTheme="minorEastAsia" w:cstheme="minorEastAsia"/>
          <w:b/>
          <w:sz w:val="48"/>
          <w:szCs w:val="48"/>
        </w:rPr>
        <w:t>目  录</w:t>
      </w:r>
    </w:p>
    <w:p>
      <w:pPr>
        <w:spacing w:line="360" w:lineRule="auto"/>
        <w:rPr>
          <w:rFonts w:asciiTheme="minorEastAsia" w:hAnsiTheme="minorEastAsia" w:eastAsiaTheme="minorEastAsia" w:cstheme="minorEastAsia"/>
          <w:sz w:val="32"/>
          <w:szCs w:val="32"/>
        </w:rPr>
      </w:pPr>
    </w:p>
    <w:p>
      <w:pPr>
        <w:spacing w:line="360" w:lineRule="auto"/>
        <w:rPr>
          <w:rFonts w:asciiTheme="minorEastAsia" w:hAnsiTheme="minorEastAsia" w:eastAsiaTheme="minorEastAsia" w:cstheme="minorEastAsia"/>
          <w:sz w:val="32"/>
          <w:szCs w:val="32"/>
        </w:rPr>
      </w:pPr>
    </w:p>
    <w:p>
      <w:pPr>
        <w:spacing w:line="360" w:lineRule="auto"/>
        <w:ind w:firstLine="1280" w:firstLineChars="4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第一部分      招标公告</w:t>
      </w:r>
    </w:p>
    <w:p>
      <w:pPr>
        <w:spacing w:line="360" w:lineRule="auto"/>
        <w:ind w:firstLine="1280" w:firstLineChars="4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第二部分      投标人须知</w:t>
      </w:r>
    </w:p>
    <w:p>
      <w:pPr>
        <w:spacing w:line="360" w:lineRule="auto"/>
        <w:ind w:firstLine="1280" w:firstLineChars="4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第三部分      采购需求</w:t>
      </w:r>
    </w:p>
    <w:p>
      <w:pPr>
        <w:spacing w:line="360" w:lineRule="auto"/>
        <w:ind w:firstLine="1280" w:firstLineChars="4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第四部分      评标办法</w:t>
      </w:r>
    </w:p>
    <w:p>
      <w:pPr>
        <w:spacing w:line="360" w:lineRule="auto"/>
        <w:ind w:firstLine="1280" w:firstLineChars="4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第五部分      拟签订的合同文本</w:t>
      </w:r>
    </w:p>
    <w:p>
      <w:pPr>
        <w:spacing w:line="360" w:lineRule="auto"/>
        <w:ind w:firstLine="1280" w:firstLineChars="4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第六部分      应提交的有关格式范例</w:t>
      </w:r>
    </w:p>
    <w:p>
      <w:pPr>
        <w:spacing w:line="360" w:lineRule="auto"/>
        <w:ind w:firstLine="549" w:firstLineChars="229"/>
        <w:rPr>
          <w:rFonts w:asciiTheme="minorEastAsia" w:hAnsiTheme="minorEastAsia" w:eastAsiaTheme="minorEastAsia" w:cstheme="minorEastAsia"/>
          <w:sz w:val="24"/>
        </w:rPr>
      </w:pPr>
      <w:bookmarkStart w:id="1" w:name="_Hlt91233176"/>
      <w:bookmarkEnd w:id="1"/>
      <w:bookmarkStart w:id="2" w:name="_Toc91899869"/>
    </w:p>
    <w:p>
      <w:pPr>
        <w:spacing w:line="360" w:lineRule="auto"/>
        <w:ind w:firstLine="549" w:firstLineChars="229"/>
        <w:rPr>
          <w:rFonts w:asciiTheme="minorEastAsia" w:hAnsiTheme="minorEastAsia" w:eastAsiaTheme="minorEastAsia" w:cstheme="minorEastAsia"/>
          <w:sz w:val="24"/>
        </w:rPr>
      </w:pPr>
    </w:p>
    <w:p>
      <w:pPr>
        <w:spacing w:line="360" w:lineRule="auto"/>
        <w:ind w:firstLine="549" w:firstLineChars="229"/>
        <w:rPr>
          <w:rFonts w:asciiTheme="minorEastAsia" w:hAnsiTheme="minorEastAsia" w:eastAsiaTheme="minorEastAsia" w:cstheme="minorEastAsia"/>
          <w:sz w:val="24"/>
        </w:rPr>
      </w:pPr>
    </w:p>
    <w:p>
      <w:pPr>
        <w:spacing w:line="360" w:lineRule="auto"/>
        <w:ind w:firstLine="549" w:firstLineChars="229"/>
        <w:rPr>
          <w:rFonts w:asciiTheme="minorEastAsia" w:hAnsiTheme="minorEastAsia" w:eastAsiaTheme="minorEastAsia" w:cstheme="minorEastAsia"/>
          <w:sz w:val="24"/>
        </w:rPr>
      </w:pPr>
    </w:p>
    <w:p>
      <w:pPr>
        <w:spacing w:line="360" w:lineRule="auto"/>
        <w:ind w:firstLine="549" w:firstLineChars="229"/>
        <w:rPr>
          <w:rFonts w:asciiTheme="minorEastAsia" w:hAnsiTheme="minorEastAsia" w:eastAsiaTheme="minorEastAsia" w:cstheme="minorEastAsia"/>
          <w:sz w:val="24"/>
        </w:rPr>
      </w:pPr>
    </w:p>
    <w:p>
      <w:pPr>
        <w:spacing w:line="360" w:lineRule="auto"/>
        <w:ind w:firstLine="549" w:firstLineChars="229"/>
        <w:rPr>
          <w:rFonts w:asciiTheme="minorEastAsia" w:hAnsiTheme="minorEastAsia" w:eastAsiaTheme="minorEastAsia" w:cstheme="minorEastAsia"/>
          <w:sz w:val="24"/>
        </w:rPr>
      </w:pPr>
    </w:p>
    <w:p>
      <w:pPr>
        <w:spacing w:line="360" w:lineRule="auto"/>
        <w:ind w:firstLine="549" w:firstLineChars="229"/>
        <w:rPr>
          <w:rFonts w:asciiTheme="minorEastAsia" w:hAnsiTheme="minorEastAsia" w:eastAsiaTheme="minorEastAsia" w:cstheme="minorEastAsia"/>
          <w:sz w:val="24"/>
        </w:rPr>
      </w:pPr>
    </w:p>
    <w:p>
      <w:pPr>
        <w:spacing w:line="360" w:lineRule="auto"/>
        <w:ind w:firstLine="549" w:firstLineChars="229"/>
        <w:rPr>
          <w:rFonts w:asciiTheme="minorEastAsia" w:hAnsiTheme="minorEastAsia" w:eastAsiaTheme="minorEastAsia" w:cstheme="minorEastAsia"/>
          <w:sz w:val="24"/>
        </w:rPr>
      </w:pPr>
    </w:p>
    <w:p>
      <w:pPr>
        <w:spacing w:line="360" w:lineRule="auto"/>
        <w:ind w:firstLine="549" w:firstLineChars="229"/>
        <w:rPr>
          <w:rFonts w:asciiTheme="minorEastAsia" w:hAnsiTheme="minorEastAsia" w:eastAsiaTheme="minorEastAsia" w:cstheme="minorEastAsia"/>
          <w:sz w:val="24"/>
        </w:rPr>
      </w:pPr>
    </w:p>
    <w:p>
      <w:pPr>
        <w:spacing w:line="360" w:lineRule="auto"/>
        <w:ind w:firstLine="549" w:firstLineChars="229"/>
        <w:rPr>
          <w:rFonts w:asciiTheme="minorEastAsia" w:hAnsiTheme="minorEastAsia" w:eastAsiaTheme="minorEastAsia" w:cstheme="minorEastAsia"/>
          <w:sz w:val="24"/>
        </w:rPr>
      </w:pPr>
    </w:p>
    <w:p>
      <w:pPr>
        <w:spacing w:line="360" w:lineRule="auto"/>
        <w:ind w:firstLine="549" w:firstLineChars="229"/>
        <w:rPr>
          <w:rFonts w:asciiTheme="minorEastAsia" w:hAnsiTheme="minorEastAsia" w:eastAsiaTheme="minorEastAsia" w:cstheme="minorEastAsia"/>
          <w:sz w:val="24"/>
        </w:rPr>
      </w:pPr>
    </w:p>
    <w:p>
      <w:pPr>
        <w:spacing w:line="360" w:lineRule="auto"/>
        <w:ind w:firstLine="549" w:firstLineChars="229"/>
        <w:rPr>
          <w:rFonts w:asciiTheme="minorEastAsia" w:hAnsiTheme="minorEastAsia" w:eastAsiaTheme="minorEastAsia" w:cstheme="minorEastAsia"/>
          <w:sz w:val="24"/>
        </w:rPr>
      </w:pPr>
    </w:p>
    <w:p>
      <w:pPr>
        <w:spacing w:line="360" w:lineRule="auto"/>
        <w:ind w:firstLine="549" w:firstLineChars="229"/>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adjustRightInd/>
        <w:spacing w:line="360" w:lineRule="auto"/>
        <w:jc w:val="center"/>
        <w:outlineLvl w:val="0"/>
        <w:rPr>
          <w:rFonts w:asciiTheme="minorEastAsia" w:hAnsiTheme="minorEastAsia" w:eastAsiaTheme="minorEastAsia" w:cstheme="minorEastAsia"/>
          <w:b/>
          <w:sz w:val="36"/>
          <w:szCs w:val="20"/>
        </w:rPr>
      </w:pPr>
      <w:bookmarkStart w:id="3" w:name="第一部分"/>
      <w:r>
        <w:rPr>
          <w:rFonts w:hint="eastAsia" w:asciiTheme="minorEastAsia" w:hAnsiTheme="minorEastAsia" w:eastAsiaTheme="minorEastAsia" w:cstheme="minorEastAsia"/>
          <w:b/>
          <w:sz w:val="36"/>
          <w:szCs w:val="36"/>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Theme="minorEastAsia" w:hAnsiTheme="minorEastAsia" w:eastAsiaTheme="minorEastAsia" w:cstheme="minorEastAsia"/>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2022年度杭州市公安局西湖区分局执法办案管理中心智能化系统采购项目</w:t>
      </w:r>
      <w:r>
        <w:rPr>
          <w:rFonts w:hint="eastAsia" w:asciiTheme="minorEastAsia" w:hAnsiTheme="minorEastAsia" w:eastAsiaTheme="minorEastAsia" w:cstheme="minorEastAsia"/>
          <w:sz w:val="24"/>
        </w:rPr>
        <w:t>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6"/>
          <w:rFonts w:hint="eastAsia" w:asciiTheme="minorEastAsia" w:hAnsiTheme="minorEastAsia" w:eastAsiaTheme="minorEastAsia" w:cstheme="minorEastAsia"/>
          <w:snapToGrid/>
          <w:color w:val="auto"/>
          <w:kern w:val="2"/>
          <w:sz w:val="24"/>
          <w:szCs w:val="24"/>
          <w:highlight w:val="none"/>
        </w:rPr>
        <w:t>https://www.zcygov.cn/）获取（下载）招标文件，并于</w:t>
      </w:r>
      <w:r>
        <w:rPr>
          <w:rFonts w:hint="eastAsia" w:asciiTheme="minorEastAsia" w:hAnsiTheme="minorEastAsia" w:eastAsiaTheme="minorEastAsia" w:cstheme="minorEastAsia"/>
          <w:sz w:val="24"/>
          <w:highlight w:val="none"/>
          <w:u w:val="single"/>
        </w:rPr>
        <w:t>2022年</w:t>
      </w:r>
      <w:r>
        <w:rPr>
          <w:rFonts w:hint="default" w:asciiTheme="minorEastAsia" w:hAnsiTheme="minorEastAsia" w:eastAsiaTheme="minorEastAsia" w:cstheme="minorEastAsia"/>
          <w:sz w:val="24"/>
          <w:highlight w:val="none"/>
          <w:u w:val="single"/>
          <w:lang w:val="en-US"/>
        </w:rPr>
        <w:t>10</w:t>
      </w:r>
      <w:r>
        <w:rPr>
          <w:rFonts w:hint="eastAsia" w:asciiTheme="minorEastAsia" w:hAnsiTheme="minorEastAsia" w:eastAsiaTheme="minorEastAsia" w:cstheme="minorEastAsia"/>
          <w:sz w:val="24"/>
          <w:highlight w:val="none"/>
          <w:u w:val="single"/>
        </w:rPr>
        <w:t>月</w:t>
      </w:r>
      <w:r>
        <w:rPr>
          <w:rFonts w:hint="default" w:asciiTheme="minorEastAsia" w:hAnsiTheme="minorEastAsia" w:eastAsiaTheme="minorEastAsia" w:cstheme="minorEastAsia"/>
          <w:sz w:val="24"/>
          <w:highlight w:val="none"/>
          <w:u w:val="single"/>
          <w:lang w:val="en-US"/>
        </w:rPr>
        <w:t>18</w:t>
      </w:r>
      <w:r>
        <w:rPr>
          <w:rFonts w:hint="eastAsia" w:asciiTheme="minorEastAsia" w:hAnsiTheme="minorEastAsia" w:eastAsiaTheme="minorEastAsia" w:cstheme="minorEastAsia"/>
          <w:sz w:val="24"/>
          <w:highlight w:val="none"/>
          <w:u w:val="single"/>
        </w:rPr>
        <w:t>日09点30分</w:t>
      </w:r>
      <w:r>
        <w:rPr>
          <w:rFonts w:hint="eastAsia" w:asciiTheme="minorEastAsia" w:hAnsiTheme="minorEastAsia" w:eastAsiaTheme="minorEastAsia" w:cstheme="minorEastAsia"/>
          <w:bCs/>
          <w:sz w:val="24"/>
          <w:highlight w:val="none"/>
          <w:u w:val="single"/>
        </w:rPr>
        <w:t>00秒</w:t>
      </w:r>
      <w:r>
        <w:rPr>
          <w:rFonts w:hint="eastAsia" w:asciiTheme="minorEastAsia" w:hAnsiTheme="minorEastAsia" w:eastAsiaTheme="minorEastAsia" w:cstheme="minorEastAsia"/>
          <w:bCs/>
          <w:sz w:val="24"/>
          <w:highlight w:val="none"/>
          <w:u w:val="single"/>
        </w:rPr>
        <w:fldChar w:fldCharType="end"/>
      </w:r>
      <w:r>
        <w:rPr>
          <w:rFonts w:hint="eastAsia" w:asciiTheme="minorEastAsia" w:hAnsiTheme="minorEastAsia" w:eastAsiaTheme="minorEastAsia" w:cstheme="minorEastAsia"/>
          <w:bCs/>
          <w:sz w:val="24"/>
          <w:highlight w:val="none"/>
        </w:rPr>
        <w:t>（</w:t>
      </w:r>
      <w:r>
        <w:rPr>
          <w:rFonts w:hint="eastAsia" w:asciiTheme="minorEastAsia" w:hAnsiTheme="minorEastAsia" w:eastAsiaTheme="minorEastAsia" w:cstheme="minorEastAsia"/>
          <w:bCs/>
          <w:sz w:val="24"/>
        </w:rPr>
        <w:t>北京时间）前</w:t>
      </w:r>
      <w:r>
        <w:rPr>
          <w:rFonts w:hint="eastAsia" w:asciiTheme="minorEastAsia" w:hAnsiTheme="minorEastAsia" w:eastAsiaTheme="minorEastAsia" w:cstheme="minorEastAsia"/>
          <w:sz w:val="24"/>
        </w:rPr>
        <w:t>递交（上传）投标文件。</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一、项目基本情况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b/>
          <w:sz w:val="24"/>
        </w:rPr>
        <w:t>项目编号：</w:t>
      </w:r>
      <w:r>
        <w:rPr>
          <w:rFonts w:hint="eastAsia" w:asciiTheme="minorEastAsia" w:hAnsiTheme="minorEastAsia" w:eastAsiaTheme="minorEastAsia" w:cstheme="minorEastAsia"/>
          <w:sz w:val="24"/>
        </w:rPr>
        <w:t>XHZFCG-2022-G-51</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b/>
          <w:sz w:val="24"/>
        </w:rPr>
        <w:t xml:space="preserve"> 项目名称：</w:t>
      </w:r>
      <w:r>
        <w:rPr>
          <w:rFonts w:hint="eastAsia" w:asciiTheme="minorEastAsia" w:hAnsiTheme="minorEastAsia" w:eastAsiaTheme="minorEastAsia" w:cstheme="minorEastAsia"/>
          <w:sz w:val="24"/>
        </w:rPr>
        <w:t>2022年度杭州市公安局西湖区分局执法办案管理中心智能化系统采购项目</w:t>
      </w:r>
    </w:p>
    <w:p>
      <w:pPr>
        <w:spacing w:line="360" w:lineRule="auto"/>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b/>
          <w:sz w:val="24"/>
          <w:highlight w:val="none"/>
        </w:rPr>
        <w:t xml:space="preserve"> 预算金额（元）：</w:t>
      </w:r>
      <w:r>
        <w:rPr>
          <w:rFonts w:hint="eastAsia" w:ascii="仿宋" w:hAnsi="仿宋" w:eastAsia="仿宋"/>
          <w:sz w:val="24"/>
          <w:highlight w:val="none"/>
        </w:rPr>
        <w:t>9524340</w:t>
      </w:r>
      <w:r>
        <w:rPr>
          <w:rFonts w:hint="eastAsia" w:asciiTheme="minorEastAsia" w:hAnsiTheme="minorEastAsia" w:eastAsiaTheme="minorEastAsia" w:cstheme="minorEastAsia"/>
          <w:sz w:val="24"/>
          <w:highlight w:val="none"/>
        </w:rPr>
        <w:t>.00元</w:t>
      </w:r>
    </w:p>
    <w:p>
      <w:pPr>
        <w:spacing w:line="360" w:lineRule="auto"/>
        <w:ind w:firstLine="48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b/>
          <w:sz w:val="24"/>
          <w:highlight w:val="none"/>
        </w:rPr>
        <w:t>最高限价（元）：</w:t>
      </w:r>
      <w:r>
        <w:rPr>
          <w:rFonts w:hint="eastAsia" w:ascii="仿宋" w:hAnsi="仿宋" w:eastAsia="仿宋"/>
          <w:sz w:val="24"/>
          <w:highlight w:val="none"/>
        </w:rPr>
        <w:t>9524340.</w:t>
      </w:r>
      <w:r>
        <w:rPr>
          <w:rFonts w:hint="eastAsia" w:asciiTheme="minorEastAsia" w:hAnsiTheme="minorEastAsia" w:eastAsiaTheme="minorEastAsia" w:cstheme="minorEastAsia"/>
          <w:sz w:val="24"/>
          <w:highlight w:val="none"/>
        </w:rPr>
        <w:t>00元</w:t>
      </w:r>
    </w:p>
    <w:p>
      <w:pPr>
        <w:spacing w:line="360" w:lineRule="auto"/>
        <w:ind w:firstLine="482"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
          <w:sz w:val="24"/>
        </w:rPr>
        <w:t>采购需求：</w:t>
      </w:r>
      <w:r>
        <w:rPr>
          <w:rFonts w:hint="eastAsia" w:asciiTheme="minorEastAsia" w:hAnsiTheme="minorEastAsia" w:eastAsiaTheme="minorEastAsia" w:cstheme="minorEastAsia"/>
          <w:sz w:val="24"/>
        </w:rPr>
        <w:t>2022年度杭州市公安局西湖区分局执法办案管理中心智能化系统采购项目，主要内容：</w:t>
      </w:r>
      <w:r>
        <w:rPr>
          <w:rFonts w:hint="eastAsia" w:asciiTheme="minorEastAsia" w:hAnsiTheme="minorEastAsia" w:eastAsiaTheme="minorEastAsia" w:cstheme="minorEastAsia"/>
          <w:sz w:val="24"/>
          <w:lang w:val="en-US" w:eastAsia="zh-CN"/>
        </w:rPr>
        <w:t>对</w:t>
      </w:r>
      <w:r>
        <w:rPr>
          <w:rFonts w:hint="eastAsia" w:asciiTheme="minorEastAsia" w:hAnsiTheme="minorEastAsia" w:eastAsiaTheme="minorEastAsia" w:cstheme="minorEastAsia"/>
          <w:sz w:val="24"/>
        </w:rPr>
        <w:t>执法办案软件、办案管理中心智能化设备、综合布线系统等的系统集成、安装调试、技术培训等，</w:t>
      </w:r>
      <w:r>
        <w:rPr>
          <w:rFonts w:hint="eastAsia" w:asciiTheme="minorEastAsia" w:hAnsiTheme="minorEastAsia" w:eastAsiaTheme="minorEastAsia" w:cstheme="minorEastAsia"/>
          <w:sz w:val="24"/>
          <w:highlight w:val="none"/>
        </w:rPr>
        <w:t>并提供不少于</w:t>
      </w:r>
      <w:r>
        <w:rPr>
          <w:rFonts w:hint="default" w:asciiTheme="minorEastAsia" w:hAnsiTheme="minorEastAsia" w:eastAsiaTheme="minorEastAsia" w:cstheme="minorEastAsia"/>
          <w:sz w:val="24"/>
          <w:highlight w:val="none"/>
          <w:lang w:val="en-US"/>
        </w:rPr>
        <w:t>3</w:t>
      </w:r>
      <w:r>
        <w:rPr>
          <w:rFonts w:hint="eastAsia" w:asciiTheme="minorEastAsia" w:hAnsiTheme="minorEastAsia" w:eastAsiaTheme="minorEastAsia" w:cstheme="minorEastAsia"/>
          <w:sz w:val="24"/>
          <w:highlight w:val="none"/>
        </w:rPr>
        <w:t>年</w:t>
      </w:r>
      <w:r>
        <w:rPr>
          <w:rFonts w:hint="eastAsia" w:asciiTheme="minorEastAsia" w:hAnsiTheme="minorEastAsia" w:eastAsiaTheme="minorEastAsia" w:cstheme="minorEastAsia"/>
          <w:sz w:val="24"/>
          <w:highlight w:val="none"/>
          <w:lang w:val="en-US" w:eastAsia="zh-CN"/>
        </w:rPr>
        <w:t>整体质保</w:t>
      </w:r>
      <w:r>
        <w:rPr>
          <w:rFonts w:hint="eastAsia" w:asciiTheme="minorEastAsia" w:hAnsiTheme="minorEastAsia" w:eastAsiaTheme="minorEastAsia" w:cstheme="minorEastAsia"/>
          <w:sz w:val="24"/>
          <w:highlight w:val="none"/>
        </w:rPr>
        <w:t>，</w:t>
      </w:r>
      <w:r>
        <w:rPr>
          <w:rFonts w:hint="eastAsia" w:asciiTheme="minorEastAsia" w:hAnsiTheme="minorEastAsia" w:eastAsiaTheme="minorEastAsia" w:cstheme="minorEastAsia"/>
          <w:sz w:val="24"/>
        </w:rPr>
        <w:t>提供7*24小时的售后免费现场技术服务。具体内容和相关要求详见招标文件第四部分。</w:t>
      </w:r>
    </w:p>
    <w:p>
      <w:pPr>
        <w:pStyle w:val="128"/>
        <w:ind w:firstLine="482"/>
        <w:outlineLvl w:val="2"/>
        <w:rPr>
          <w:rFonts w:asciiTheme="minorEastAsia" w:hAnsiTheme="minorEastAsia" w:eastAsiaTheme="minorEastAsia" w:cstheme="minorEastAsia"/>
        </w:rPr>
      </w:pPr>
      <w:r>
        <w:rPr>
          <w:rFonts w:hint="eastAsia" w:asciiTheme="minorEastAsia" w:hAnsiTheme="minorEastAsia" w:eastAsiaTheme="minorEastAsia" w:cstheme="minorEastAsia"/>
          <w:b/>
        </w:rPr>
        <w:t>合同质保期限：</w:t>
      </w:r>
      <w:r>
        <w:rPr>
          <w:rFonts w:hint="eastAsia" w:asciiTheme="minorEastAsia" w:hAnsiTheme="minorEastAsia" w:eastAsiaTheme="minorEastAsia" w:cstheme="minorEastAsia"/>
          <w:bCs/>
          <w:szCs w:val="24"/>
        </w:rPr>
        <w:t>合同签订</w:t>
      </w:r>
      <w:r>
        <w:rPr>
          <w:rFonts w:hint="eastAsia" w:asciiTheme="minorEastAsia" w:hAnsiTheme="minorEastAsia" w:eastAsiaTheme="minorEastAsia" w:cstheme="minorEastAsia"/>
          <w:bCs/>
        </w:rPr>
        <w:t>之日起2年。</w:t>
      </w:r>
    </w:p>
    <w:p>
      <w:pPr>
        <w:pStyle w:val="17"/>
        <w:spacing w:line="360" w:lineRule="auto"/>
        <w:ind w:firstLine="480"/>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b/>
          <w:color w:val="auto"/>
          <w:sz w:val="24"/>
        </w:rPr>
        <w:t>本项目接受联合体投标：</w:t>
      </w:r>
      <w:sdt>
        <w:sdtPr>
          <w:rPr>
            <w:rFonts w:hint="eastAsia" w:asciiTheme="minorEastAsia" w:hAnsiTheme="minorEastAsia" w:eastAsiaTheme="minorEastAsia" w:cstheme="minorEastAsia"/>
            <w:color w:val="auto"/>
            <w:kern w:val="0"/>
            <w:sz w:val="24"/>
          </w:rPr>
          <w:id w:val="2035453831"/>
          <w14:checkbox>
            <w14:checked w14:val="1"/>
            <w14:checkedState w14:val="00FE" w14:font="Wingdings"/>
            <w14:uncheckedState w14:val="2610" w14:font="MS Gothic"/>
          </w14:checkbox>
        </w:sdtPr>
        <w:sdtEndPr>
          <w:rPr>
            <w:rFonts w:hint="eastAsia" w:asciiTheme="minorEastAsia" w:hAnsiTheme="minorEastAsia" w:eastAsiaTheme="minorEastAsia" w:cstheme="minorEastAsia"/>
            <w:color w:val="auto"/>
            <w:kern w:val="0"/>
            <w:sz w:val="24"/>
          </w:rPr>
        </w:sdtEndPr>
        <w:sdtContent>
          <w:r>
            <w:rPr>
              <w:rFonts w:ascii="Wingdings" w:hAnsi="Wingdings" w:eastAsiaTheme="minorEastAsia" w:cstheme="minorEastAsia"/>
              <w:color w:val="auto"/>
              <w:kern w:val="0"/>
              <w:sz w:val="24"/>
            </w:rPr>
            <w:t></w:t>
          </w:r>
        </w:sdtContent>
      </w:sdt>
      <w:r>
        <w:rPr>
          <w:rFonts w:hint="eastAsia" w:asciiTheme="minorEastAsia" w:hAnsiTheme="minorEastAsia" w:eastAsiaTheme="minorEastAsia" w:cstheme="minorEastAsia"/>
          <w:b/>
          <w:color w:val="auto"/>
          <w:sz w:val="24"/>
        </w:rPr>
        <w:t>是，</w:t>
      </w:r>
      <w:sdt>
        <w:sdtPr>
          <w:rPr>
            <w:rFonts w:hint="eastAsia" w:asciiTheme="minorEastAsia" w:hAnsiTheme="minorEastAsia" w:eastAsiaTheme="minorEastAsia" w:cstheme="minorEastAsia"/>
            <w:color w:val="auto"/>
            <w:kern w:val="0"/>
            <w:sz w:val="24"/>
          </w:rPr>
          <w:id w:val="-1765526721"/>
          <w14:checkbox>
            <w14:checked w14:val="0"/>
            <w14:checkedState w14:val="00FE" w14:font="Wingdings"/>
            <w14:uncheckedState w14:val="2610" w14:font="MS Gothic"/>
          </w14:checkbox>
        </w:sdtPr>
        <w:sdtEndPr>
          <w:rPr>
            <w:rFonts w:hint="eastAsia" w:asciiTheme="minorEastAsia" w:hAnsiTheme="minorEastAsia" w:eastAsiaTheme="minorEastAsia" w:cstheme="minorEastAsia"/>
            <w:color w:val="auto"/>
            <w:kern w:val="0"/>
            <w:sz w:val="24"/>
          </w:rPr>
        </w:sdtEndPr>
        <w:sdtContent>
          <w:r>
            <w:rPr>
              <w:rFonts w:hint="eastAsia" w:ascii="MS Gothic" w:hAnsi="MS Gothic" w:eastAsiaTheme="minorEastAsia" w:cstheme="minorEastAsia"/>
              <w:color w:val="auto"/>
              <w:kern w:val="0"/>
              <w:sz w:val="24"/>
            </w:rPr>
            <w:t>☐</w:t>
          </w:r>
        </w:sdtContent>
      </w:sdt>
      <w:r>
        <w:rPr>
          <w:rFonts w:hint="eastAsia" w:asciiTheme="minorEastAsia" w:hAnsiTheme="minorEastAsia" w:eastAsiaTheme="minorEastAsia" w:cstheme="minorEastAsia"/>
          <w:b/>
          <w:color w:val="auto"/>
          <w:sz w:val="24"/>
        </w:rPr>
        <w:t>否</w:t>
      </w:r>
      <w:r>
        <w:rPr>
          <w:rFonts w:hint="eastAsia" w:asciiTheme="minorEastAsia" w:hAnsiTheme="minorEastAsia" w:eastAsiaTheme="minorEastAsia" w:cstheme="minorEastAsia"/>
          <w:color w:val="auto"/>
          <w:kern w:val="0"/>
          <w:sz w:val="24"/>
        </w:rPr>
        <w:t>。</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w:t>
      </w:r>
      <w:bookmarkStart w:id="11" w:name="_Hlk101132948"/>
      <w:r>
        <w:rPr>
          <w:rFonts w:hint="eastAsia" w:asciiTheme="minorEastAsia" w:hAnsiTheme="minorEastAsia" w:eastAsiaTheme="minorEastAsia" w:cstheme="minorEastAsia"/>
          <w:b/>
          <w:sz w:val="24"/>
        </w:rPr>
        <w:t>申请人的资格要求</w:t>
      </w:r>
      <w:bookmarkEnd w:id="11"/>
      <w:r>
        <w:rPr>
          <w:rFonts w:hint="eastAsia" w:asciiTheme="minorEastAsia" w:hAnsiTheme="minorEastAsia" w:eastAsiaTheme="minorEastAsia" w:cstheme="minorEastAsia"/>
          <w:b/>
          <w:sz w:val="24"/>
        </w:rPr>
        <w:t>：</w:t>
      </w:r>
    </w:p>
    <w:p>
      <w:pPr>
        <w:spacing w:line="360" w:lineRule="auto"/>
        <w:ind w:firstLine="480"/>
        <w:rPr>
          <w:rFonts w:asciiTheme="minorEastAsia" w:hAnsiTheme="minorEastAsia" w:eastAsiaTheme="minorEastAsia" w:cstheme="minorEastAsia"/>
          <w:snapToGrid w:val="0"/>
          <w:kern w:val="28"/>
          <w:sz w:val="24"/>
          <w:szCs w:val="20"/>
        </w:rPr>
      </w:pPr>
      <w:r>
        <w:rPr>
          <w:rFonts w:hint="eastAsia" w:asciiTheme="minorEastAsia" w:hAnsiTheme="minorEastAsia" w:eastAsiaTheme="minorEastAsia" w:cstheme="minor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Theme="minorEastAsia" w:hAnsiTheme="minorEastAsia" w:eastAsiaTheme="minorEastAsia" w:cstheme="minorEastAsia"/>
          <w:snapToGrid w:val="0"/>
          <w:kern w:val="28"/>
          <w:sz w:val="24"/>
          <w:szCs w:val="20"/>
        </w:rPr>
      </w:pPr>
      <w:r>
        <w:rPr>
          <w:rFonts w:hint="eastAsia" w:asciiTheme="minorEastAsia" w:hAnsiTheme="minorEastAsia" w:eastAsiaTheme="minorEastAsia" w:cstheme="minorEastAsia"/>
          <w:snapToGrid w:val="0"/>
          <w:kern w:val="28"/>
          <w:sz w:val="24"/>
          <w:szCs w:val="20"/>
        </w:rPr>
        <w:t xml:space="preserve">    2.</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Theme="minorEastAsia" w:hAnsiTheme="minorEastAsia" w:eastAsiaTheme="minorEastAsia" w:cstheme="minorEastAsia"/>
          <w:snapToGrid w:val="0"/>
          <w:kern w:val="28"/>
          <w:sz w:val="24"/>
          <w:szCs w:val="20"/>
        </w:rPr>
      </w:pPr>
      <w:r>
        <w:rPr>
          <w:rFonts w:hint="eastAsia" w:asciiTheme="minorEastAsia" w:hAnsiTheme="minorEastAsia" w:eastAsiaTheme="minorEastAsia" w:cstheme="minorEastAsia"/>
          <w:snapToGrid w:val="0"/>
          <w:kern w:val="28"/>
          <w:sz w:val="24"/>
          <w:szCs w:val="20"/>
        </w:rPr>
        <w:t>3.落实政府采购政策需满足的资格要求：</w:t>
      </w:r>
    </w:p>
    <w:p>
      <w:pPr>
        <w:spacing w:line="360" w:lineRule="auto"/>
        <w:ind w:firstLine="480" w:firstLineChars="200"/>
        <w:rPr>
          <w:rFonts w:asciiTheme="minorEastAsia" w:hAnsiTheme="minorEastAsia" w:eastAsiaTheme="minorEastAsia" w:cstheme="minorEastAsia"/>
          <w:sz w:val="24"/>
        </w:rPr>
      </w:pPr>
      <w:sdt>
        <w:sdtPr>
          <w:rPr>
            <w:rFonts w:hint="eastAsia" w:asciiTheme="minorEastAsia" w:hAnsiTheme="minorEastAsia" w:eastAsiaTheme="minorEastAsia" w:cstheme="minorEastAsia"/>
            <w:kern w:val="0"/>
            <w:sz w:val="24"/>
          </w:rPr>
          <w:id w:val="1928616923"/>
          <w14:checkbox>
            <w14:checked w14:val="1"/>
            <w14:checkedState w14:val="00FE" w14:font="Wingdings"/>
            <w14:uncheckedState w14:val="2610" w14:font="MS Gothic"/>
          </w14:checkbox>
        </w:sdtPr>
        <w:sdtEndPr>
          <w:rPr>
            <w:rFonts w:hint="eastAsia" w:asciiTheme="minorEastAsia" w:hAnsiTheme="minorEastAsia" w:eastAsiaTheme="minorEastAsia" w:cstheme="minorEastAsia"/>
            <w:kern w:val="0"/>
            <w:sz w:val="24"/>
          </w:rPr>
        </w:sdtEndPr>
        <w:sdtContent>
          <w:r>
            <w:rPr>
              <w:rFonts w:ascii="Wingdings" w:hAnsi="Wingdings" w:eastAsiaTheme="minorEastAsia" w:cstheme="minorEastAsia"/>
              <w:kern w:val="0"/>
              <w:sz w:val="24"/>
            </w:rPr>
            <w:t></w:t>
          </w:r>
        </w:sdtContent>
      </w:sdt>
      <w:r>
        <w:rPr>
          <w:rFonts w:hint="eastAsia" w:asciiTheme="minorEastAsia" w:hAnsiTheme="minorEastAsia" w:eastAsiaTheme="minorEastAsia" w:cstheme="minorEastAsia"/>
          <w:sz w:val="24"/>
        </w:rPr>
        <w:t>无（注：不得限制大中型企业与小微企业组成联合体参与投标）；</w:t>
      </w:r>
    </w:p>
    <w:p>
      <w:pPr>
        <w:spacing w:line="360" w:lineRule="auto"/>
        <w:ind w:firstLine="480" w:firstLineChars="200"/>
        <w:rPr>
          <w:rFonts w:asciiTheme="minorEastAsia" w:hAnsiTheme="minorEastAsia" w:eastAsiaTheme="minorEastAsia" w:cstheme="minorEastAsia"/>
          <w:sz w:val="24"/>
        </w:rPr>
      </w:pPr>
      <w:sdt>
        <w:sdtPr>
          <w:rPr>
            <w:rFonts w:hint="eastAsia" w:asciiTheme="minorEastAsia" w:hAnsiTheme="minorEastAsia" w:eastAsiaTheme="minorEastAsia" w:cstheme="minorEastAsia"/>
            <w:kern w:val="0"/>
            <w:sz w:val="24"/>
          </w:rPr>
          <w:id w:val="-1024704304"/>
          <w14:checkbox>
            <w14:checked w14:val="0"/>
            <w14:checkedState w14:val="00FE" w14:font="Wingdings"/>
            <w14:uncheckedState w14:val="2610" w14:font="MS Gothic"/>
          </w14:checkbox>
        </w:sdtPr>
        <w:sdtEndPr>
          <w:rPr>
            <w:rFonts w:hint="eastAsia" w:asciiTheme="minorEastAsia" w:hAnsiTheme="minorEastAsia" w:eastAsiaTheme="minorEastAsia" w:cstheme="minorEastAsia"/>
            <w:kern w:val="0"/>
            <w:sz w:val="24"/>
          </w:rPr>
        </w:sdtEndPr>
        <w:sdtContent>
          <w:r>
            <w:rPr>
              <w:rFonts w:hint="eastAsia" w:asciiTheme="minorEastAsia" w:hAnsiTheme="minorEastAsia" w:eastAsiaTheme="minorEastAsia" w:cstheme="minorEastAsia"/>
              <w:kern w:val="0"/>
              <w:sz w:val="24"/>
            </w:rPr>
            <w:t>☐</w:t>
          </w:r>
        </w:sdtContent>
      </w:sdt>
      <w:r>
        <w:rPr>
          <w:rFonts w:hint="eastAsia" w:asciiTheme="minorEastAsia" w:hAnsiTheme="minorEastAsia" w:eastAsiaTheme="minorEastAsia" w:cstheme="minorEastAsia"/>
          <w:kern w:val="0"/>
          <w:sz w:val="24"/>
        </w:rPr>
        <w:t>专</w:t>
      </w:r>
      <w:r>
        <w:rPr>
          <w:rFonts w:hint="eastAsia" w:asciiTheme="minorEastAsia" w:hAnsiTheme="minorEastAsia" w:eastAsiaTheme="minorEastAsia" w:cstheme="minorEastAsia"/>
          <w:sz w:val="24"/>
        </w:rPr>
        <w:t>门面向中小企业</w:t>
      </w:r>
    </w:p>
    <w:p>
      <w:pPr>
        <w:spacing w:line="360" w:lineRule="auto"/>
        <w:ind w:firstLine="897" w:firstLineChars="374"/>
        <w:rPr>
          <w:rFonts w:asciiTheme="minorEastAsia" w:hAnsiTheme="minorEastAsia" w:eastAsiaTheme="minorEastAsia" w:cstheme="minorEastAsia"/>
          <w:sz w:val="24"/>
          <w:u w:val="single"/>
        </w:rPr>
      </w:pPr>
      <w:sdt>
        <w:sdtPr>
          <w:rPr>
            <w:rFonts w:hint="eastAsia" w:asciiTheme="minorEastAsia" w:hAnsiTheme="minorEastAsia" w:eastAsiaTheme="minorEastAsia" w:cstheme="minorEastAsia"/>
            <w:kern w:val="0"/>
            <w:sz w:val="24"/>
          </w:rPr>
          <w:id w:val="-924730588"/>
          <w14:checkbox>
            <w14:checked w14:val="0"/>
            <w14:checkedState w14:val="00FE" w14:font="Wingdings"/>
            <w14:uncheckedState w14:val="2610" w14:font="MS Gothic"/>
          </w14:checkbox>
        </w:sdtPr>
        <w:sdtEndPr>
          <w:rPr>
            <w:rFonts w:hint="eastAsia" w:asciiTheme="minorEastAsia" w:hAnsiTheme="minorEastAsia" w:eastAsiaTheme="minorEastAsia" w:cstheme="minorEastAsia"/>
            <w:kern w:val="0"/>
            <w:sz w:val="24"/>
          </w:rPr>
        </w:sdtEndPr>
        <w:sdtContent>
          <w:r>
            <w:rPr>
              <w:rFonts w:hint="eastAsia" w:asciiTheme="minorEastAsia" w:hAnsiTheme="minorEastAsia" w:eastAsiaTheme="minorEastAsia" w:cstheme="minorEastAsia"/>
              <w:kern w:val="0"/>
              <w:sz w:val="24"/>
            </w:rPr>
            <w:t>☐</w:t>
          </w:r>
        </w:sdtContent>
      </w:sdt>
      <w:r>
        <w:rPr>
          <w:rFonts w:hint="eastAsia" w:asciiTheme="minorEastAsia" w:hAnsiTheme="minorEastAsia" w:eastAsiaTheme="minorEastAsia" w:cstheme="minorEastAsia"/>
          <w:sz w:val="24"/>
        </w:rPr>
        <w:t>货物全部由符合政策要求的中小企业制造，提供中小企业声明函；</w:t>
      </w:r>
    </w:p>
    <w:p>
      <w:pPr>
        <w:spacing w:line="360" w:lineRule="auto"/>
        <w:ind w:firstLine="897" w:firstLineChars="374"/>
        <w:rPr>
          <w:rFonts w:asciiTheme="minorEastAsia" w:hAnsiTheme="minorEastAsia" w:eastAsiaTheme="minorEastAsia" w:cstheme="minorEastAsia"/>
          <w:sz w:val="24"/>
        </w:rPr>
      </w:pPr>
      <w:sdt>
        <w:sdtPr>
          <w:rPr>
            <w:rFonts w:hint="eastAsia" w:asciiTheme="minorEastAsia" w:hAnsiTheme="minorEastAsia" w:eastAsiaTheme="minorEastAsia" w:cstheme="minorEastAsia"/>
            <w:kern w:val="0"/>
            <w:sz w:val="24"/>
          </w:rPr>
          <w:id w:val="-1152604937"/>
          <w14:checkbox>
            <w14:checked w14:val="0"/>
            <w14:checkedState w14:val="00FE" w14:font="Wingdings"/>
            <w14:uncheckedState w14:val="2610" w14:font="MS Gothic"/>
          </w14:checkbox>
        </w:sdtPr>
        <w:sdtEndPr>
          <w:rPr>
            <w:rFonts w:hint="eastAsia" w:asciiTheme="minorEastAsia" w:hAnsiTheme="minorEastAsia" w:eastAsiaTheme="minorEastAsia" w:cstheme="minorEastAsia"/>
            <w:kern w:val="0"/>
            <w:sz w:val="24"/>
          </w:rPr>
        </w:sdtEndPr>
        <w:sdtContent>
          <w:r>
            <w:rPr>
              <w:rFonts w:hint="eastAsia" w:asciiTheme="minorEastAsia" w:hAnsiTheme="minorEastAsia" w:eastAsiaTheme="minorEastAsia" w:cstheme="minorEastAsia"/>
              <w:kern w:val="0"/>
              <w:sz w:val="24"/>
            </w:rPr>
            <w:t>☐</w:t>
          </w:r>
        </w:sdtContent>
      </w:sdt>
      <w:r>
        <w:rPr>
          <w:rFonts w:hint="eastAsia" w:asciiTheme="minorEastAsia" w:hAnsiTheme="minorEastAsia" w:eastAsiaTheme="minorEastAsia" w:cstheme="minorEastAsia"/>
          <w:sz w:val="24"/>
        </w:rPr>
        <w:t>货物全部由符合政策要求的小微企业制造，提供中小企业声明函；</w:t>
      </w:r>
    </w:p>
    <w:p>
      <w:pPr>
        <w:spacing w:line="360" w:lineRule="auto"/>
        <w:ind w:firstLine="480" w:firstLineChars="200"/>
        <w:rPr>
          <w:rFonts w:asciiTheme="minorEastAsia" w:hAnsiTheme="minorEastAsia" w:eastAsiaTheme="minorEastAsia" w:cstheme="minorEastAsia"/>
          <w:sz w:val="24"/>
        </w:rPr>
      </w:pPr>
      <w:sdt>
        <w:sdtPr>
          <w:rPr>
            <w:rFonts w:hint="eastAsia" w:asciiTheme="minorEastAsia" w:hAnsiTheme="minorEastAsia" w:eastAsiaTheme="minorEastAsia" w:cstheme="minorEastAsia"/>
            <w:kern w:val="0"/>
            <w:sz w:val="24"/>
          </w:rPr>
          <w:id w:val="-1985607795"/>
          <w14:checkbox>
            <w14:checked w14:val="0"/>
            <w14:checkedState w14:val="00FE" w14:font="Wingdings"/>
            <w14:uncheckedState w14:val="2610" w14:font="MS Gothic"/>
          </w14:checkbox>
        </w:sdtPr>
        <w:sdtEndPr>
          <w:rPr>
            <w:rFonts w:hint="eastAsia" w:asciiTheme="minorEastAsia" w:hAnsiTheme="minorEastAsia" w:eastAsiaTheme="minorEastAsia" w:cstheme="minorEastAsia"/>
            <w:kern w:val="0"/>
            <w:sz w:val="24"/>
          </w:rPr>
        </w:sdtEndPr>
        <w:sdtContent>
          <w:r>
            <w:rPr>
              <w:rFonts w:hint="eastAsia" w:asciiTheme="minorEastAsia" w:hAnsiTheme="minorEastAsia" w:eastAsiaTheme="minorEastAsia" w:cstheme="minorEastAsia"/>
              <w:kern w:val="0"/>
              <w:sz w:val="24"/>
            </w:rPr>
            <w:t>☐</w:t>
          </w:r>
          <w:bookmarkStart w:id="12" w:name="_Hlk101132524"/>
        </w:sdtContent>
      </w:sdt>
      <w:r>
        <w:rPr>
          <w:rFonts w:hint="eastAsia" w:asciiTheme="minorEastAsia" w:hAnsiTheme="minorEastAsia" w:eastAsiaTheme="minorEastAsia" w:cstheme="minorEastAsia"/>
          <w:sz w:val="24"/>
        </w:rPr>
        <w:t>要求以联合体形式参加，提供联合协议和中小企业声明函，联合协议中中小企业合同金额应当达到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%，小微企业合同金额应当达到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Theme="minorEastAsia" w:hAnsiTheme="minorEastAsia" w:eastAsiaTheme="minorEastAsia" w:cstheme="minorEastAsia"/>
          <w:sz w:val="24"/>
        </w:rPr>
        <w:t>；</w:t>
      </w:r>
    </w:p>
    <w:bookmarkEnd w:id="12"/>
    <w:p>
      <w:pPr>
        <w:spacing w:line="360" w:lineRule="auto"/>
        <w:ind w:firstLine="480" w:firstLineChars="200"/>
        <w:rPr>
          <w:rFonts w:asciiTheme="minorEastAsia" w:hAnsiTheme="minorEastAsia" w:eastAsiaTheme="minorEastAsia" w:cstheme="minorEastAsia"/>
          <w:sz w:val="24"/>
        </w:rPr>
      </w:pPr>
      <w:sdt>
        <w:sdtPr>
          <w:rPr>
            <w:rFonts w:hint="eastAsia" w:asciiTheme="minorEastAsia" w:hAnsiTheme="minorEastAsia" w:eastAsiaTheme="minorEastAsia" w:cstheme="minorEastAsia"/>
            <w:kern w:val="0"/>
            <w:sz w:val="24"/>
          </w:rPr>
          <w:id w:val="34630645"/>
          <w14:checkbox>
            <w14:checked w14:val="0"/>
            <w14:checkedState w14:val="00FE" w14:font="Wingdings"/>
            <w14:uncheckedState w14:val="2610" w14:font="MS Gothic"/>
          </w14:checkbox>
        </w:sdtPr>
        <w:sdtEndPr>
          <w:rPr>
            <w:rFonts w:hint="eastAsia" w:asciiTheme="minorEastAsia" w:hAnsiTheme="minorEastAsia" w:eastAsiaTheme="minorEastAsia" w:cstheme="minorEastAsia"/>
            <w:kern w:val="0"/>
            <w:sz w:val="24"/>
          </w:rPr>
        </w:sdtEndPr>
        <w:sdtContent>
          <w:r>
            <w:rPr>
              <w:rFonts w:hint="eastAsia" w:asciiTheme="minorEastAsia" w:hAnsiTheme="minorEastAsia" w:eastAsiaTheme="minorEastAsia" w:cstheme="minorEastAsia"/>
              <w:kern w:val="0"/>
              <w:sz w:val="24"/>
            </w:rPr>
            <w:t>☐</w:t>
          </w:r>
        </w:sdtContent>
      </w:sdt>
      <w:r>
        <w:rPr>
          <w:rFonts w:hint="eastAsia" w:asciiTheme="minorEastAsia" w:hAnsiTheme="minorEastAsia" w:eastAsiaTheme="minorEastAsia" w:cstheme="minorEastAsia"/>
          <w:sz w:val="24"/>
        </w:rPr>
        <w:t>要求合同分包，提供分包意向协议和中小企业声明函，分包意向协议中中小企业合同金额应当达到达到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，小微企业合同金额应当达到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w:t>
      </w:r>
      <w:r>
        <w:rPr>
          <w:rFonts w:hint="eastAsia" w:asciiTheme="minorEastAsia" w:hAnsiTheme="minorEastAsia" w:eastAsiaTheme="minorEastAsia" w:cstheme="minorEastAsia"/>
          <w:spacing w:val="8"/>
          <w:kern w:val="0"/>
          <w:sz w:val="24"/>
        </w:rPr>
        <w:t>如果供应商本身提供所有标的均由中小企业制造、承建或承接，视同符合了资格条件，无需再向中小企业分包，无需提供分包意向协议</w:t>
      </w:r>
      <w:r>
        <w:rPr>
          <w:rFonts w:hint="eastAsia" w:asciiTheme="minorEastAsia" w:hAnsiTheme="minorEastAsia" w:eastAsiaTheme="minorEastAsia" w:cstheme="minorEastAsia"/>
          <w:sz w:val="24"/>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4.本项目的特定资格要求：无；</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三、获取招标文件 </w:t>
      </w:r>
    </w:p>
    <w:p>
      <w:pPr>
        <w:spacing w:line="360" w:lineRule="auto"/>
        <w:ind w:firstLine="482"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b/>
          <w:sz w:val="24"/>
        </w:rPr>
        <w:t>时间：</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highlight w:val="none"/>
        </w:rPr>
        <w:t>至</w:t>
      </w:r>
      <w:r>
        <w:rPr>
          <w:rFonts w:hint="eastAsia" w:asciiTheme="minorEastAsia" w:hAnsiTheme="minorEastAsia" w:eastAsiaTheme="minorEastAsia" w:cstheme="minorEastAsia"/>
          <w:sz w:val="24"/>
          <w:highlight w:val="none"/>
          <w:u w:val="single"/>
        </w:rPr>
        <w:t>2022年</w:t>
      </w:r>
      <w:r>
        <w:rPr>
          <w:rFonts w:hint="default" w:asciiTheme="minorEastAsia" w:hAnsiTheme="minorEastAsia" w:eastAsiaTheme="minorEastAsia" w:cstheme="minorEastAsia"/>
          <w:sz w:val="24"/>
          <w:highlight w:val="none"/>
          <w:u w:val="single"/>
          <w:lang w:val="en-US"/>
        </w:rPr>
        <w:t>10</w:t>
      </w:r>
      <w:r>
        <w:rPr>
          <w:rFonts w:hint="eastAsia" w:asciiTheme="minorEastAsia" w:hAnsiTheme="minorEastAsia" w:eastAsiaTheme="minorEastAsia" w:cstheme="minorEastAsia"/>
          <w:sz w:val="24"/>
          <w:highlight w:val="none"/>
          <w:u w:val="single"/>
        </w:rPr>
        <w:t>月</w:t>
      </w:r>
      <w:r>
        <w:rPr>
          <w:rFonts w:hint="default" w:asciiTheme="minorEastAsia" w:hAnsiTheme="minorEastAsia" w:eastAsiaTheme="minorEastAsia" w:cstheme="minorEastAsia"/>
          <w:sz w:val="24"/>
          <w:highlight w:val="none"/>
          <w:u w:val="single"/>
          <w:lang w:val="en-US"/>
        </w:rPr>
        <w:t>18</w:t>
      </w:r>
      <w:r>
        <w:rPr>
          <w:rFonts w:hint="eastAsia" w:asciiTheme="minorEastAsia" w:hAnsiTheme="minorEastAsia" w:eastAsiaTheme="minorEastAsia" w:cstheme="minorEastAsia"/>
          <w:sz w:val="24"/>
          <w:highlight w:val="none"/>
          <w:u w:val="single"/>
        </w:rPr>
        <w:t>日</w:t>
      </w:r>
      <w:r>
        <w:rPr>
          <w:rFonts w:hint="eastAsia" w:asciiTheme="minorEastAsia" w:hAnsiTheme="minorEastAsia" w:eastAsiaTheme="minorEastAsia" w:cstheme="minorEastAsia"/>
          <w:sz w:val="24"/>
          <w:highlight w:val="none"/>
        </w:rPr>
        <w:t>，每天上午00:00至12:00 ，下午12:00至23:59（北京时间，线上获取法定节假日均可，线下获取文件法定节假日除外）</w:t>
      </w:r>
    </w:p>
    <w:p>
      <w:pPr>
        <w:spacing w:line="360" w:lineRule="auto"/>
        <w:ind w:firstLine="482"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b/>
          <w:sz w:val="24"/>
          <w:highlight w:val="none"/>
        </w:rPr>
        <w:t>地点（网址）：</w:t>
      </w:r>
      <w:r>
        <w:rPr>
          <w:rFonts w:hint="eastAsia" w:asciiTheme="minorEastAsia" w:hAnsiTheme="minorEastAsia" w:eastAsiaTheme="minorEastAsia" w:cstheme="minorEastAsia"/>
          <w:sz w:val="24"/>
          <w:highlight w:val="none"/>
        </w:rPr>
        <w:t xml:space="preserve">政采云平台（https://www.zcygov.cn/） </w:t>
      </w:r>
    </w:p>
    <w:p>
      <w:pPr>
        <w:spacing w:line="360" w:lineRule="auto"/>
        <w:ind w:firstLine="482"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b/>
          <w:sz w:val="24"/>
          <w:highlight w:val="none"/>
        </w:rPr>
        <w:t>方式：</w:t>
      </w:r>
      <w:r>
        <w:rPr>
          <w:rFonts w:hint="eastAsia" w:asciiTheme="minorEastAsia" w:hAnsiTheme="minorEastAsia" w:eastAsiaTheme="minorEastAsia" w:cstheme="minorEastAsia"/>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b/>
          <w:sz w:val="24"/>
          <w:highlight w:val="none"/>
        </w:rPr>
        <w:t>售价（元）：</w:t>
      </w:r>
      <w:r>
        <w:rPr>
          <w:rFonts w:hint="eastAsia" w:asciiTheme="minorEastAsia" w:hAnsiTheme="minorEastAsia" w:eastAsiaTheme="minorEastAsia" w:cstheme="minorEastAsia"/>
          <w:sz w:val="24"/>
          <w:highlight w:val="none"/>
        </w:rPr>
        <w:t xml:space="preserve">0 </w:t>
      </w:r>
      <w:r>
        <w:rPr>
          <w:rFonts w:hint="eastAsia" w:asciiTheme="minorEastAsia" w:hAnsiTheme="minorEastAsia" w:eastAsiaTheme="minorEastAsia" w:cstheme="minorEastAsia"/>
          <w:sz w:val="24"/>
          <w:highlight w:val="none"/>
        </w:rPr>
        <w:tab/>
      </w:r>
    </w:p>
    <w:p>
      <w:pPr>
        <w:spacing w:line="360" w:lineRule="auto"/>
        <w:rPr>
          <w:rFonts w:asciiTheme="minorEastAsia" w:hAnsiTheme="minorEastAsia" w:eastAsiaTheme="minorEastAsia" w:cstheme="minorEastAsia"/>
          <w:b/>
          <w:sz w:val="24"/>
          <w:highlight w:val="none"/>
        </w:rPr>
      </w:pPr>
      <w:r>
        <w:rPr>
          <w:rFonts w:hint="eastAsia" w:asciiTheme="minorEastAsia" w:hAnsiTheme="minorEastAsia" w:eastAsiaTheme="minorEastAsia" w:cstheme="minorEastAsia"/>
          <w:b/>
          <w:sz w:val="24"/>
          <w:highlight w:val="none"/>
        </w:rPr>
        <w:t>四、提交投标文件截止时间、开标时间和地点</w:t>
      </w:r>
    </w:p>
    <w:p>
      <w:pPr>
        <w:spacing w:line="360" w:lineRule="auto"/>
        <w:ind w:firstLine="482"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b/>
          <w:sz w:val="24"/>
          <w:highlight w:val="none"/>
        </w:rPr>
        <w:t>提交投标文件截止时间：</w:t>
      </w:r>
      <w:r>
        <w:rPr>
          <w:rFonts w:hint="eastAsia" w:asciiTheme="minorEastAsia" w:hAnsiTheme="minorEastAsia" w:eastAsiaTheme="minorEastAsia" w:cstheme="minorEastAsia"/>
          <w:sz w:val="24"/>
          <w:highlight w:val="none"/>
          <w:u w:val="single"/>
        </w:rPr>
        <w:t xml:space="preserve"> 2022年</w:t>
      </w:r>
      <w:r>
        <w:rPr>
          <w:rFonts w:hint="default" w:asciiTheme="minorEastAsia" w:hAnsiTheme="minorEastAsia" w:eastAsiaTheme="minorEastAsia" w:cstheme="minorEastAsia"/>
          <w:sz w:val="24"/>
          <w:highlight w:val="none"/>
          <w:u w:val="single"/>
          <w:lang w:val="en-US"/>
        </w:rPr>
        <w:t>10</w:t>
      </w:r>
      <w:r>
        <w:rPr>
          <w:rFonts w:hint="eastAsia" w:asciiTheme="minorEastAsia" w:hAnsiTheme="minorEastAsia" w:eastAsiaTheme="minorEastAsia" w:cstheme="minorEastAsia"/>
          <w:sz w:val="24"/>
          <w:highlight w:val="none"/>
          <w:u w:val="single"/>
        </w:rPr>
        <w:t>月</w:t>
      </w:r>
      <w:r>
        <w:rPr>
          <w:rFonts w:hint="default" w:asciiTheme="minorEastAsia" w:hAnsiTheme="minorEastAsia" w:eastAsiaTheme="minorEastAsia" w:cstheme="minorEastAsia"/>
          <w:sz w:val="24"/>
          <w:highlight w:val="none"/>
          <w:u w:val="single"/>
          <w:lang w:val="en-US"/>
        </w:rPr>
        <w:t>18</w:t>
      </w:r>
      <w:r>
        <w:rPr>
          <w:rFonts w:hint="eastAsia" w:asciiTheme="minorEastAsia" w:hAnsiTheme="minorEastAsia" w:eastAsiaTheme="minorEastAsia" w:cstheme="minorEastAsia"/>
          <w:sz w:val="24"/>
          <w:highlight w:val="none"/>
          <w:u w:val="single"/>
        </w:rPr>
        <w:t>日09点30分</w:t>
      </w:r>
      <w:r>
        <w:rPr>
          <w:rFonts w:hint="eastAsia" w:asciiTheme="minorEastAsia" w:hAnsiTheme="minorEastAsia" w:eastAsiaTheme="minorEastAsia" w:cstheme="minorEastAsia"/>
          <w:bCs/>
          <w:sz w:val="24"/>
          <w:highlight w:val="none"/>
          <w:u w:val="single"/>
        </w:rPr>
        <w:t xml:space="preserve"> </w:t>
      </w:r>
      <w:r>
        <w:rPr>
          <w:rFonts w:hint="eastAsia" w:asciiTheme="minorEastAsia" w:hAnsiTheme="minorEastAsia" w:eastAsiaTheme="minorEastAsia" w:cstheme="minorEastAsia"/>
          <w:sz w:val="24"/>
          <w:highlight w:val="none"/>
        </w:rPr>
        <w:t>（北京时间）</w:t>
      </w:r>
    </w:p>
    <w:p>
      <w:pPr>
        <w:spacing w:line="360" w:lineRule="auto"/>
        <w:ind w:firstLine="482" w:firstLineChars="200"/>
        <w:rPr>
          <w:rFonts w:asciiTheme="minorEastAsia" w:hAnsiTheme="minorEastAsia" w:eastAsiaTheme="minorEastAsia" w:cstheme="minorEastAsia"/>
          <w:b/>
          <w:sz w:val="24"/>
          <w:highlight w:val="none"/>
        </w:rPr>
      </w:pPr>
      <w:r>
        <w:rPr>
          <w:rFonts w:hint="eastAsia" w:asciiTheme="minorEastAsia" w:hAnsiTheme="minorEastAsia" w:eastAsiaTheme="minorEastAsia" w:cstheme="minorEastAsia"/>
          <w:b/>
          <w:sz w:val="24"/>
          <w:highlight w:val="none"/>
        </w:rPr>
        <w:t>投标地点（网址）：</w:t>
      </w:r>
      <w:r>
        <w:rPr>
          <w:rFonts w:hint="eastAsia" w:asciiTheme="minorEastAsia" w:hAnsiTheme="minorEastAsia" w:eastAsiaTheme="minorEastAsia" w:cstheme="minorEastAsia"/>
          <w:sz w:val="24"/>
          <w:highlight w:val="none"/>
        </w:rPr>
        <w:t xml:space="preserve">政采云平台（https://www.zcygov.cn/） </w:t>
      </w:r>
    </w:p>
    <w:p>
      <w:pPr>
        <w:spacing w:line="360" w:lineRule="auto"/>
        <w:ind w:firstLine="482" w:firstLineChars="200"/>
        <w:rPr>
          <w:rFonts w:asciiTheme="minorEastAsia" w:hAnsiTheme="minorEastAsia" w:eastAsiaTheme="minorEastAsia" w:cstheme="minorEastAsia"/>
          <w:bCs/>
          <w:sz w:val="24"/>
          <w:u w:val="single"/>
        </w:rPr>
      </w:pPr>
      <w:r>
        <w:rPr>
          <w:rFonts w:hint="eastAsia" w:asciiTheme="minorEastAsia" w:hAnsiTheme="minorEastAsia" w:eastAsiaTheme="minorEastAsia" w:cstheme="minorEastAsia"/>
          <w:b/>
          <w:sz w:val="24"/>
          <w:highlight w:val="none"/>
        </w:rPr>
        <w:t>开标时间：</w:t>
      </w:r>
      <w:r>
        <w:rPr>
          <w:rFonts w:hint="eastAsia" w:asciiTheme="minorEastAsia" w:hAnsiTheme="minorEastAsia" w:eastAsiaTheme="minorEastAsia" w:cstheme="minorEastAsia"/>
          <w:sz w:val="24"/>
          <w:highlight w:val="none"/>
          <w:u w:val="single"/>
        </w:rPr>
        <w:t>2022年</w:t>
      </w:r>
      <w:r>
        <w:rPr>
          <w:rFonts w:hint="default" w:asciiTheme="minorEastAsia" w:hAnsiTheme="minorEastAsia" w:eastAsiaTheme="minorEastAsia" w:cstheme="minorEastAsia"/>
          <w:sz w:val="24"/>
          <w:highlight w:val="none"/>
          <w:u w:val="single"/>
          <w:lang w:val="en-US"/>
        </w:rPr>
        <w:t>10</w:t>
      </w:r>
      <w:r>
        <w:rPr>
          <w:rFonts w:hint="eastAsia" w:asciiTheme="minorEastAsia" w:hAnsiTheme="minorEastAsia" w:eastAsiaTheme="minorEastAsia" w:cstheme="minorEastAsia"/>
          <w:sz w:val="24"/>
          <w:highlight w:val="none"/>
          <w:u w:val="single"/>
        </w:rPr>
        <w:t>月</w:t>
      </w:r>
      <w:r>
        <w:rPr>
          <w:rFonts w:hint="default" w:asciiTheme="minorEastAsia" w:hAnsiTheme="minorEastAsia" w:eastAsiaTheme="minorEastAsia" w:cstheme="minorEastAsia"/>
          <w:sz w:val="24"/>
          <w:highlight w:val="none"/>
          <w:u w:val="single"/>
          <w:lang w:val="en-US"/>
        </w:rPr>
        <w:t>18</w:t>
      </w:r>
      <w:r>
        <w:rPr>
          <w:rFonts w:hint="eastAsia" w:asciiTheme="minorEastAsia" w:hAnsiTheme="minorEastAsia" w:eastAsiaTheme="minorEastAsia" w:cstheme="minorEastAsia"/>
          <w:sz w:val="24"/>
          <w:highlight w:val="none"/>
          <w:u w:val="single"/>
        </w:rPr>
        <w:t>日09点3</w:t>
      </w:r>
      <w:r>
        <w:rPr>
          <w:rFonts w:hint="eastAsia" w:asciiTheme="minorEastAsia" w:hAnsiTheme="minorEastAsia" w:eastAsiaTheme="minorEastAsia" w:cstheme="minorEastAsia"/>
          <w:sz w:val="24"/>
          <w:u w:val="single"/>
        </w:rPr>
        <w:t>0分</w:t>
      </w:r>
      <w:r>
        <w:rPr>
          <w:rFonts w:hint="eastAsia" w:asciiTheme="minorEastAsia" w:hAnsiTheme="minorEastAsia" w:eastAsiaTheme="minorEastAsia" w:cstheme="minorEastAsia"/>
          <w:bCs/>
          <w:sz w:val="24"/>
          <w:u w:val="single"/>
        </w:rPr>
        <w:t xml:space="preserve"> </w:t>
      </w:r>
    </w:p>
    <w:p>
      <w:pPr>
        <w:spacing w:line="360" w:lineRule="auto"/>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开标地点（网址）：</w:t>
      </w:r>
      <w:r>
        <w:rPr>
          <w:rFonts w:hint="eastAsia" w:asciiTheme="minorEastAsia" w:hAnsiTheme="minorEastAsia" w:eastAsiaTheme="minorEastAsia" w:cstheme="minorEastAsia"/>
          <w:sz w:val="24"/>
        </w:rPr>
        <w:t>政采云平台（https://www.zcygov.cn/）</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 xml:space="preserve">五、公告期限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自本公告发布之日起5个工作日。</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六、其他补充事宜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七、对本次采购提出询问、质疑、投诉，请按以下方式联系</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1.采购人信息</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名    称：杭州市公安局西湖区分局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地    址：</w:t>
      </w:r>
      <w:r>
        <w:rPr>
          <w:rFonts w:hint="eastAsia" w:asciiTheme="minorEastAsia" w:hAnsiTheme="minorEastAsia" w:eastAsiaTheme="minorEastAsia" w:cstheme="minorEastAsia"/>
          <w:bCs/>
          <w:sz w:val="24"/>
        </w:rPr>
        <w:t>杭州市西湖区晴川街123号</w:t>
      </w:r>
      <w:r>
        <w:rPr>
          <w:rFonts w:hint="eastAsia" w:asciiTheme="minorEastAsia" w:hAnsiTheme="minorEastAsia" w:eastAsiaTheme="minorEastAsia" w:cstheme="minorEastAsia"/>
          <w:sz w:val="24"/>
        </w:rPr>
        <w:t xml:space="preserve"> </w:t>
      </w:r>
    </w:p>
    <w:p>
      <w:pPr>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传    真：</w:t>
      </w:r>
      <w:r>
        <w:rPr>
          <w:rFonts w:hint="eastAsia" w:asciiTheme="minorEastAsia" w:hAnsiTheme="minorEastAsia" w:eastAsiaTheme="minorEastAsia" w:cstheme="minorEastAsia"/>
          <w:bCs/>
          <w:sz w:val="24"/>
        </w:rPr>
        <w:t>0571-87281388</w:t>
      </w:r>
    </w:p>
    <w:p>
      <w:pPr>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项目联系人（询问）：</w:t>
      </w:r>
      <w:r>
        <w:rPr>
          <w:rFonts w:hint="eastAsia" w:asciiTheme="minorEastAsia" w:hAnsiTheme="minorEastAsia" w:eastAsiaTheme="minorEastAsia" w:cstheme="minorEastAsia"/>
          <w:bCs/>
          <w:sz w:val="24"/>
        </w:rPr>
        <w:t xml:space="preserve">王泽山 </w:t>
      </w:r>
    </w:p>
    <w:p>
      <w:pPr>
        <w:spacing w:line="360" w:lineRule="auto"/>
        <w:ind w:firstLine="48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项目联系方式（询问）：</w:t>
      </w:r>
      <w:r>
        <w:rPr>
          <w:rFonts w:hint="eastAsia" w:asciiTheme="minorEastAsia" w:hAnsiTheme="minorEastAsia" w:eastAsiaTheme="minorEastAsia" w:cstheme="minorEastAsia"/>
          <w:bCs/>
          <w:sz w:val="24"/>
        </w:rPr>
        <w:t>0571-88948226</w:t>
      </w:r>
    </w:p>
    <w:p>
      <w:pPr>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质疑联系人： </w:t>
      </w:r>
      <w:r>
        <w:rPr>
          <w:rFonts w:hint="eastAsia" w:asciiTheme="minorEastAsia" w:hAnsiTheme="minorEastAsia" w:eastAsiaTheme="minorEastAsia" w:cstheme="minorEastAsia"/>
          <w:bCs/>
          <w:sz w:val="24"/>
        </w:rPr>
        <w:t>张毅</w:t>
      </w:r>
    </w:p>
    <w:p>
      <w:pPr>
        <w:spacing w:line="360" w:lineRule="auto"/>
        <w:ind w:firstLine="48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质疑联系方式：</w:t>
      </w:r>
      <w:r>
        <w:rPr>
          <w:rFonts w:hint="eastAsia" w:asciiTheme="minorEastAsia" w:hAnsiTheme="minorEastAsia" w:eastAsiaTheme="minorEastAsia" w:cstheme="minorEastAsia"/>
          <w:bCs/>
          <w:sz w:val="24"/>
        </w:rPr>
        <w:t>0571-872813</w:t>
      </w:r>
      <w:r>
        <w:rPr>
          <w:rFonts w:asciiTheme="minorEastAsia" w:hAnsiTheme="minorEastAsia" w:eastAsiaTheme="minorEastAsia" w:cstheme="minorEastAsia"/>
          <w:bCs/>
          <w:sz w:val="24"/>
        </w:rPr>
        <w:t>03</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2.采购代理机构信息            </w:t>
      </w:r>
    </w:p>
    <w:p>
      <w:pPr>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    称：杭州市西湖区政府采购中心</w:t>
      </w:r>
    </w:p>
    <w:p>
      <w:pPr>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址：杭州市西湖区文一西路858号</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传    真：0571-86834771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项目联系人（询问）：严晓静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项目联系方式（询问）：0571-86834771</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质疑联系人：缪新新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质疑联系方式：0571-85368157</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3.同级政府采购监督管理部门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名    称：杭州市西湖区政府采购监管科</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地    址：杭州市文三西路18号1104室</w:t>
      </w:r>
    </w:p>
    <w:p>
      <w:pPr>
        <w:spacing w:line="360" w:lineRule="auto"/>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传    真：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联系人 ：韩继伟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监督投诉电话：0571-58101865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CA问题联系电话（人工）：汇信CA 400-888-4636；天谷CA 400-087-8198。</w:t>
      </w:r>
    </w:p>
    <w:p>
      <w:pPr>
        <w:pStyle w:val="34"/>
        <w:spacing w:line="360" w:lineRule="auto"/>
        <w:rPr>
          <w:rFonts w:asciiTheme="minorEastAsia" w:hAnsiTheme="minorEastAsia" w:eastAsiaTheme="minorEastAsia" w:cstheme="minorEastAsia"/>
          <w:b/>
          <w:sz w:val="36"/>
          <w:szCs w:val="20"/>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b/>
          <w:sz w:val="36"/>
          <w:szCs w:val="20"/>
        </w:rPr>
        <w:t xml:space="preserve"> </w:t>
      </w:r>
    </w:p>
    <w:p>
      <w:pPr>
        <w:pStyle w:val="34"/>
        <w:spacing w:line="360" w:lineRule="auto"/>
        <w:jc w:val="center"/>
        <w:rPr>
          <w:rFonts w:asciiTheme="minorEastAsia" w:hAnsiTheme="minorEastAsia" w:eastAsiaTheme="minorEastAsia" w:cstheme="minorEastAsia"/>
          <w:b/>
          <w:sz w:val="36"/>
          <w:szCs w:val="20"/>
        </w:rPr>
      </w:pPr>
    </w:p>
    <w:p>
      <w:pPr>
        <w:pStyle w:val="34"/>
        <w:spacing w:line="360" w:lineRule="auto"/>
        <w:jc w:val="center"/>
        <w:rPr>
          <w:rFonts w:asciiTheme="minorEastAsia" w:hAnsiTheme="minorEastAsia" w:eastAsiaTheme="minorEastAsia" w:cstheme="minorEastAsia"/>
          <w:b/>
          <w:sz w:val="36"/>
          <w:szCs w:val="20"/>
        </w:rPr>
      </w:pPr>
    </w:p>
    <w:p>
      <w:pPr>
        <w:pStyle w:val="34"/>
        <w:spacing w:line="360" w:lineRule="auto"/>
        <w:jc w:val="center"/>
        <w:rPr>
          <w:rFonts w:asciiTheme="minorEastAsia" w:hAnsiTheme="minorEastAsia" w:eastAsiaTheme="minorEastAsia" w:cstheme="minorEastAsia"/>
          <w:b/>
          <w:sz w:val="36"/>
          <w:szCs w:val="20"/>
        </w:rPr>
      </w:pPr>
    </w:p>
    <w:p>
      <w:pPr>
        <w:pStyle w:val="34"/>
        <w:spacing w:line="360" w:lineRule="auto"/>
        <w:jc w:val="center"/>
        <w:rPr>
          <w:rFonts w:asciiTheme="minorEastAsia" w:hAnsiTheme="minorEastAsia" w:eastAsiaTheme="minorEastAsia" w:cstheme="minorEastAsia"/>
          <w:b/>
          <w:sz w:val="36"/>
          <w:szCs w:val="20"/>
        </w:rPr>
      </w:pPr>
    </w:p>
    <w:p>
      <w:pPr>
        <w:pStyle w:val="34"/>
        <w:spacing w:line="360" w:lineRule="auto"/>
        <w:jc w:val="center"/>
        <w:rPr>
          <w:rFonts w:asciiTheme="minorEastAsia" w:hAnsiTheme="minorEastAsia" w:eastAsiaTheme="minorEastAsia" w:cstheme="minorEastAsia"/>
          <w:b/>
          <w:sz w:val="36"/>
          <w:szCs w:val="20"/>
        </w:rPr>
      </w:pPr>
    </w:p>
    <w:p>
      <w:pPr>
        <w:pStyle w:val="34"/>
        <w:spacing w:line="360" w:lineRule="auto"/>
        <w:jc w:val="center"/>
        <w:rPr>
          <w:rFonts w:asciiTheme="minorEastAsia" w:hAnsiTheme="minorEastAsia" w:eastAsiaTheme="minorEastAsia" w:cstheme="minorEastAsia"/>
          <w:b/>
          <w:sz w:val="36"/>
          <w:szCs w:val="20"/>
        </w:rPr>
      </w:pPr>
    </w:p>
    <w:p>
      <w:pPr>
        <w:pStyle w:val="34"/>
        <w:spacing w:line="360" w:lineRule="auto"/>
        <w:jc w:val="center"/>
        <w:rPr>
          <w:rFonts w:asciiTheme="minorEastAsia" w:hAnsiTheme="minorEastAsia" w:eastAsiaTheme="minorEastAsia" w:cstheme="minorEastAsia"/>
          <w:b/>
          <w:sz w:val="36"/>
          <w:szCs w:val="20"/>
        </w:rPr>
      </w:pPr>
    </w:p>
    <w:p>
      <w:pPr>
        <w:pStyle w:val="34"/>
        <w:spacing w:line="360" w:lineRule="auto"/>
        <w:jc w:val="center"/>
        <w:rPr>
          <w:rFonts w:asciiTheme="minorEastAsia" w:hAnsiTheme="minorEastAsia" w:eastAsiaTheme="minorEastAsia" w:cstheme="minorEastAsia"/>
          <w:b/>
          <w:sz w:val="36"/>
          <w:szCs w:val="20"/>
        </w:rPr>
      </w:pPr>
    </w:p>
    <w:p>
      <w:pPr>
        <w:pStyle w:val="34"/>
        <w:spacing w:line="360" w:lineRule="auto"/>
        <w:jc w:val="center"/>
        <w:rPr>
          <w:rFonts w:asciiTheme="minorEastAsia" w:hAnsiTheme="minorEastAsia" w:eastAsiaTheme="minorEastAsia" w:cstheme="minorEastAsia"/>
          <w:b/>
          <w:sz w:val="36"/>
          <w:szCs w:val="20"/>
        </w:rPr>
      </w:pPr>
    </w:p>
    <w:p>
      <w:pPr>
        <w:pStyle w:val="34"/>
        <w:spacing w:line="360" w:lineRule="auto"/>
        <w:jc w:val="center"/>
        <w:rPr>
          <w:rFonts w:asciiTheme="minorEastAsia" w:hAnsiTheme="minorEastAsia" w:eastAsiaTheme="minorEastAsia" w:cstheme="minorEastAsia"/>
          <w:b/>
          <w:sz w:val="36"/>
          <w:szCs w:val="20"/>
        </w:rPr>
      </w:pPr>
    </w:p>
    <w:p>
      <w:pPr>
        <w:pStyle w:val="34"/>
        <w:spacing w:line="360" w:lineRule="auto"/>
        <w:jc w:val="center"/>
        <w:rPr>
          <w:rFonts w:asciiTheme="minorEastAsia" w:hAnsiTheme="minorEastAsia" w:eastAsiaTheme="minorEastAsia" w:cstheme="minorEastAsia"/>
          <w:b/>
          <w:sz w:val="36"/>
          <w:szCs w:val="20"/>
        </w:rPr>
      </w:pPr>
    </w:p>
    <w:p>
      <w:pPr>
        <w:pStyle w:val="34"/>
        <w:spacing w:line="360" w:lineRule="auto"/>
        <w:jc w:val="center"/>
        <w:rPr>
          <w:rFonts w:asciiTheme="minorEastAsia" w:hAnsiTheme="minorEastAsia" w:eastAsiaTheme="minorEastAsia" w:cstheme="minorEastAsia"/>
          <w:b/>
          <w:sz w:val="36"/>
          <w:szCs w:val="20"/>
        </w:rPr>
      </w:pPr>
    </w:p>
    <w:p>
      <w:pPr>
        <w:pStyle w:val="34"/>
        <w:spacing w:line="360" w:lineRule="auto"/>
        <w:jc w:val="center"/>
        <w:rPr>
          <w:rFonts w:asciiTheme="minorEastAsia" w:hAnsiTheme="minorEastAsia" w:eastAsiaTheme="minorEastAsia" w:cstheme="minorEastAsia"/>
          <w:b/>
          <w:sz w:val="36"/>
          <w:szCs w:val="20"/>
        </w:rPr>
      </w:pPr>
    </w:p>
    <w:p>
      <w:pPr>
        <w:pStyle w:val="34"/>
        <w:spacing w:line="360" w:lineRule="auto"/>
        <w:jc w:val="center"/>
        <w:rPr>
          <w:rFonts w:asciiTheme="minorEastAsia" w:hAnsiTheme="minorEastAsia" w:eastAsiaTheme="minorEastAsia" w:cstheme="minorEastAsia"/>
          <w:b/>
          <w:sz w:val="36"/>
          <w:szCs w:val="20"/>
        </w:rPr>
      </w:pPr>
    </w:p>
    <w:p>
      <w:pPr>
        <w:pStyle w:val="34"/>
        <w:spacing w:line="360" w:lineRule="auto"/>
        <w:jc w:val="center"/>
        <w:rPr>
          <w:rFonts w:asciiTheme="minorEastAsia" w:hAnsiTheme="minorEastAsia" w:eastAsiaTheme="minorEastAsia" w:cstheme="minorEastAsia"/>
          <w:b/>
          <w:sz w:val="36"/>
          <w:szCs w:val="20"/>
        </w:rPr>
      </w:pPr>
    </w:p>
    <w:p>
      <w:pPr>
        <w:pStyle w:val="34"/>
        <w:spacing w:line="360" w:lineRule="auto"/>
        <w:ind w:firstLine="2891" w:firstLineChars="800"/>
        <w:rPr>
          <w:rFonts w:hint="eastAsia" w:asciiTheme="minorEastAsia" w:hAnsiTheme="minorEastAsia" w:eastAsiaTheme="minorEastAsia" w:cstheme="minorEastAsia"/>
          <w:b/>
          <w:sz w:val="36"/>
          <w:szCs w:val="20"/>
        </w:rPr>
      </w:pPr>
    </w:p>
    <w:p>
      <w:pPr>
        <w:pStyle w:val="34"/>
        <w:spacing w:line="360" w:lineRule="auto"/>
        <w:ind w:firstLine="2891" w:firstLineChars="800"/>
        <w:rPr>
          <w:rFonts w:hint="eastAsia" w:asciiTheme="minorEastAsia" w:hAnsiTheme="minorEastAsia" w:eastAsiaTheme="minorEastAsia" w:cstheme="minorEastAsia"/>
          <w:b/>
          <w:sz w:val="36"/>
          <w:szCs w:val="20"/>
        </w:rPr>
      </w:pPr>
    </w:p>
    <w:p>
      <w:pPr>
        <w:pStyle w:val="34"/>
        <w:spacing w:line="360" w:lineRule="auto"/>
        <w:ind w:firstLine="2891" w:firstLineChars="800"/>
        <w:rPr>
          <w:rFonts w:hint="eastAsia" w:asciiTheme="minorEastAsia" w:hAnsiTheme="minorEastAsia" w:eastAsiaTheme="minorEastAsia" w:cstheme="minorEastAsia"/>
          <w:b/>
          <w:sz w:val="36"/>
          <w:szCs w:val="20"/>
        </w:rPr>
      </w:pPr>
    </w:p>
    <w:p>
      <w:pPr>
        <w:pStyle w:val="34"/>
        <w:spacing w:line="360" w:lineRule="auto"/>
        <w:ind w:firstLine="2891" w:firstLineChars="800"/>
        <w:rPr>
          <w:rFonts w:asciiTheme="minorEastAsia" w:hAnsiTheme="minorEastAsia" w:eastAsiaTheme="minorEastAsia" w:cstheme="minorEastAsia"/>
          <w:b/>
          <w:sz w:val="36"/>
          <w:szCs w:val="20"/>
        </w:rPr>
      </w:pPr>
      <w:r>
        <w:rPr>
          <w:rFonts w:hint="eastAsia" w:asciiTheme="minorEastAsia" w:hAnsiTheme="minorEastAsia" w:eastAsiaTheme="minorEastAsia" w:cstheme="minorEastAsia"/>
          <w:b/>
          <w:sz w:val="36"/>
          <w:szCs w:val="20"/>
        </w:rPr>
        <w:t>第二部分</w:t>
      </w:r>
      <w:bookmarkEnd w:id="8"/>
      <w:r>
        <w:rPr>
          <w:rFonts w:hint="eastAsia" w:asciiTheme="minorEastAsia" w:hAnsiTheme="minorEastAsia" w:eastAsiaTheme="minorEastAsia" w:cstheme="minorEastAsia"/>
          <w:b/>
          <w:sz w:val="36"/>
          <w:szCs w:val="20"/>
        </w:rPr>
        <w:t xml:space="preserve"> 投标人须知</w:t>
      </w:r>
      <w:bookmarkEnd w:id="9"/>
    </w:p>
    <w:p>
      <w:pPr>
        <w:snapToGrid w:val="0"/>
        <w:spacing w:line="360" w:lineRule="auto"/>
        <w:jc w:val="center"/>
        <w:rPr>
          <w:rFonts w:asciiTheme="minorEastAsia" w:hAnsiTheme="minorEastAsia" w:eastAsiaTheme="minorEastAsia" w:cstheme="minorEastAsia"/>
          <w:b/>
          <w:sz w:val="32"/>
          <w:szCs w:val="20"/>
        </w:rPr>
      </w:pPr>
      <w:r>
        <w:rPr>
          <w:rFonts w:hint="eastAsia" w:asciiTheme="minorEastAsia" w:hAnsiTheme="minorEastAsia" w:eastAsiaTheme="minorEastAsia" w:cstheme="minorEastAsia"/>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340"/>
        <w:gridCol w:w="1502"/>
        <w:gridCol w:w="71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0" w:type="auto"/>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1502"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事项</w:t>
            </w:r>
          </w:p>
        </w:tc>
        <w:tc>
          <w:tcPr>
            <w:tcW w:w="717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sz w:val="24"/>
              </w:rPr>
            </w:pPr>
          </w:p>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502"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项目属性与核心产品</w:t>
            </w:r>
          </w:p>
        </w:tc>
        <w:tc>
          <w:tcPr>
            <w:tcW w:w="717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货物类，单一产品或</w:t>
            </w:r>
            <w:r>
              <w:rPr>
                <w:rFonts w:hint="eastAsia" w:asciiTheme="minorEastAsia" w:hAnsiTheme="minorEastAsia" w:eastAsiaTheme="minorEastAsia" w:cstheme="minorEastAsia"/>
                <w:kern w:val="0"/>
                <w:sz w:val="24"/>
              </w:rPr>
              <w:t>核心产品为：</w:t>
            </w:r>
            <w:r>
              <w:rPr>
                <w:rFonts w:hint="eastAsia" w:asciiTheme="minorEastAsia" w:hAnsiTheme="minorEastAsia" w:eastAsiaTheme="minorEastAsia" w:cstheme="minorEastAsia"/>
                <w:sz w:val="24"/>
              </w:rPr>
              <w:t>智能询讯问专用终端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sz w:val="24"/>
              </w:rPr>
            </w:pPr>
          </w:p>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502"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采购标的及其对应的中小企业划分标准所属行业</w:t>
            </w:r>
          </w:p>
        </w:tc>
        <w:tc>
          <w:tcPr>
            <w:tcW w:w="717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sz w:val="24"/>
              </w:rPr>
              <w:t>采购标的</w:t>
            </w:r>
            <w:r>
              <w:rPr>
                <w:rFonts w:hint="eastAsia" w:asciiTheme="minorEastAsia" w:hAnsiTheme="minorEastAsia" w:eastAsiaTheme="minorEastAsia" w:cstheme="minorEastAsia"/>
                <w:kern w:val="0"/>
                <w:sz w:val="24"/>
              </w:rPr>
              <w:t>：执法办案管理中心智能化</w:t>
            </w:r>
            <w:r>
              <w:rPr>
                <w:rFonts w:hint="eastAsia" w:asciiTheme="minorEastAsia" w:hAnsiTheme="minorEastAsia" w:eastAsiaTheme="minorEastAsia" w:cstheme="minorEastAsia"/>
                <w:kern w:val="0"/>
                <w:sz w:val="24"/>
                <w:lang w:val="en-US" w:eastAsia="zh-CN"/>
              </w:rPr>
              <w:t>系统</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highlight w:val="none"/>
              </w:rPr>
              <w:t>所</w:t>
            </w:r>
            <w:r>
              <w:rPr>
                <w:rFonts w:hint="eastAsia" w:asciiTheme="minorEastAsia" w:hAnsiTheme="minorEastAsia" w:eastAsiaTheme="minorEastAsia" w:cstheme="minorEastAsia"/>
                <w:sz w:val="24"/>
                <w:highlight w:val="none"/>
              </w:rPr>
              <w:t>属行业：</w:t>
            </w:r>
            <w:r>
              <w:rPr>
                <w:rFonts w:hint="eastAsia" w:asciiTheme="minorEastAsia" w:hAnsiTheme="minorEastAsia" w:eastAsiaTheme="minorEastAsia" w:cstheme="minorEastAsia"/>
                <w:kern w:val="0"/>
                <w:sz w:val="24"/>
                <w:highlight w:val="none"/>
                <w:lang w:val="en-US" w:eastAsia="zh-CN"/>
              </w:rPr>
              <w:t>工业</w:t>
            </w:r>
            <w:r>
              <w:rPr>
                <w:rFonts w:hint="eastAsia" w:asciiTheme="minorEastAsia" w:hAnsiTheme="minorEastAsia" w:eastAsiaTheme="minorEastAsia" w:cstheme="minorEastAsia"/>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sz w:val="24"/>
              </w:rPr>
            </w:pPr>
          </w:p>
          <w:p>
            <w:pPr>
              <w:snapToGrid w:val="0"/>
              <w:spacing w:line="360" w:lineRule="auto"/>
              <w:jc w:val="center"/>
              <w:rPr>
                <w:rFonts w:asciiTheme="minorEastAsia" w:hAnsiTheme="minorEastAsia" w:eastAsiaTheme="minorEastAsia" w:cstheme="minorEastAsia"/>
                <w:sz w:val="24"/>
              </w:rPr>
            </w:pPr>
          </w:p>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502"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是否允许采购进口产品</w:t>
            </w:r>
          </w:p>
        </w:tc>
        <w:tc>
          <w:tcPr>
            <w:tcW w:w="717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cstheme="minorEastAsia"/>
                <w:kern w:val="0"/>
                <w:sz w:val="24"/>
              </w:rPr>
            </w:pPr>
            <w:sdt>
              <w:sdtPr>
                <w:rPr>
                  <w:rFonts w:hint="eastAsia" w:asciiTheme="minorEastAsia" w:hAnsiTheme="minorEastAsia" w:eastAsiaTheme="minorEastAsia" w:cstheme="minorEastAsia"/>
                  <w:kern w:val="0"/>
                  <w:sz w:val="24"/>
                </w:rPr>
                <w:id w:val="-1828425707"/>
                <w14:checkbox>
                  <w14:checked w14:val="1"/>
                  <w14:checkedState w14:val="00FE" w14:font="Wingdings"/>
                  <w14:uncheckedState w14:val="2610" w14:font="MS Gothic"/>
                </w14:checkbox>
              </w:sdtPr>
              <w:sdtEndPr>
                <w:rPr>
                  <w:rFonts w:hint="eastAsia" w:asciiTheme="minorEastAsia" w:hAnsiTheme="minorEastAsia" w:eastAsiaTheme="minorEastAsia" w:cstheme="minorEastAsia"/>
                  <w:kern w:val="0"/>
                  <w:sz w:val="24"/>
                </w:rPr>
              </w:sdtEndPr>
              <w:sdtContent>
                <w:r>
                  <w:rPr>
                    <w:rFonts w:hint="eastAsia" w:asciiTheme="minorEastAsia" w:hAnsiTheme="minorEastAsia" w:eastAsiaTheme="minorEastAsia" w:cstheme="minorEastAsia"/>
                    <w:kern w:val="0"/>
                    <w:sz w:val="24"/>
                  </w:rPr>
                  <w:sym w:font="Wingdings" w:char="F0FE"/>
                </w:r>
              </w:sdtContent>
            </w:sdt>
            <w:r>
              <w:rPr>
                <w:rFonts w:hint="eastAsia" w:asciiTheme="minorEastAsia" w:hAnsiTheme="minorEastAsia" w:eastAsiaTheme="minorEastAsia" w:cstheme="minorEastAsia"/>
                <w:kern w:val="0"/>
                <w:sz w:val="24"/>
              </w:rPr>
              <w:t>本项目不允许采购进口产品。</w:t>
            </w:r>
          </w:p>
          <w:p>
            <w:pPr>
              <w:spacing w:line="360" w:lineRule="auto"/>
              <w:rPr>
                <w:rFonts w:asciiTheme="minorEastAsia" w:hAnsiTheme="minorEastAsia" w:eastAsiaTheme="minorEastAsia" w:cstheme="minorEastAsia"/>
              </w:rPr>
            </w:pPr>
            <w:sdt>
              <w:sdtPr>
                <w:rPr>
                  <w:rFonts w:hint="eastAsia" w:asciiTheme="minorEastAsia" w:hAnsiTheme="minorEastAsia" w:eastAsiaTheme="minorEastAsia" w:cstheme="minorEastAsia"/>
                  <w:kern w:val="0"/>
                  <w:sz w:val="24"/>
                </w:rPr>
                <w:id w:val="-52852824"/>
                <w14:checkbox>
                  <w14:checked w14:val="0"/>
                  <w14:checkedState w14:val="00FE" w14:font="Wingdings"/>
                  <w14:uncheckedState w14:val="2610" w14:font="MS Gothic"/>
                </w14:checkbox>
              </w:sdtPr>
              <w:sdtEndPr>
                <w:rPr>
                  <w:rFonts w:hint="eastAsia" w:asciiTheme="minorEastAsia" w:hAnsiTheme="minorEastAsia" w:eastAsiaTheme="minorEastAsia" w:cstheme="minorEastAsia"/>
                  <w:kern w:val="0"/>
                  <w:sz w:val="24"/>
                </w:rPr>
              </w:sdtEndPr>
              <w:sdtContent>
                <w:r>
                  <w:rPr>
                    <w:rFonts w:hint="eastAsia" w:asciiTheme="minorEastAsia" w:hAnsiTheme="minorEastAsia" w:eastAsiaTheme="minorEastAsia" w:cstheme="minorEastAsia"/>
                    <w:kern w:val="0"/>
                    <w:sz w:val="24"/>
                  </w:rPr>
                  <w:t>☐</w:t>
                </w:r>
              </w:sdtContent>
            </w:sdt>
            <w:r>
              <w:rPr>
                <w:rFonts w:hint="eastAsia" w:asciiTheme="minorEastAsia" w:hAnsiTheme="minorEastAsia" w:eastAsiaTheme="minorEastAsia" w:cstheme="minorEastAsia"/>
                <w:kern w:val="0"/>
                <w:sz w:val="24"/>
              </w:rPr>
              <w:t>可以就</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502"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分包</w:t>
            </w:r>
          </w:p>
        </w:tc>
        <w:tc>
          <w:tcPr>
            <w:tcW w:w="717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cstheme="minorEastAsia"/>
                <w:sz w:val="24"/>
              </w:rPr>
            </w:pPr>
            <w:sdt>
              <w:sdtPr>
                <w:rPr>
                  <w:rFonts w:hint="eastAsia" w:asciiTheme="minorEastAsia" w:hAnsiTheme="minorEastAsia" w:eastAsiaTheme="minorEastAsia" w:cstheme="minorEastAsia"/>
                  <w:kern w:val="0"/>
                  <w:sz w:val="24"/>
                </w:rPr>
                <w:id w:val="-1477286927"/>
                <w14:checkbox>
                  <w14:checked w14:val="0"/>
                  <w14:checkedState w14:val="00FE" w14:font="Wingdings"/>
                  <w14:uncheckedState w14:val="2610" w14:font="MS Gothic"/>
                </w14:checkbox>
              </w:sdtPr>
              <w:sdtEndPr>
                <w:rPr>
                  <w:rFonts w:hint="eastAsia" w:asciiTheme="minorEastAsia" w:hAnsiTheme="minorEastAsia" w:eastAsiaTheme="minorEastAsia" w:cstheme="minorEastAsia"/>
                  <w:kern w:val="0"/>
                  <w:sz w:val="24"/>
                </w:rPr>
              </w:sdtEndPr>
              <w:sdtContent>
                <w:r>
                  <w:rPr>
                    <w:rFonts w:hint="eastAsia" w:asciiTheme="minorEastAsia" w:hAnsiTheme="minorEastAsia" w:eastAsiaTheme="minorEastAsia" w:cstheme="minorEastAsia"/>
                    <w:kern w:val="0"/>
                    <w:sz w:val="24"/>
                  </w:rPr>
                  <w:t>☐</w:t>
                </w:r>
              </w:sdtContent>
            </w:sdt>
            <w:r>
              <w:rPr>
                <w:rFonts w:hint="eastAsia" w:asciiTheme="minorEastAsia" w:hAnsiTheme="minorEastAsia" w:eastAsiaTheme="minorEastAsia" w:cstheme="minorEastAsia"/>
                <w:kern w:val="0"/>
                <w:sz w:val="24"/>
              </w:rPr>
              <w:t xml:space="preserve"> A</w:t>
            </w:r>
            <w:r>
              <w:rPr>
                <w:rFonts w:hint="eastAsia" w:asciiTheme="minorEastAsia" w:hAnsiTheme="minorEastAsia" w:eastAsiaTheme="minorEastAsia" w:cstheme="minorEastAsia"/>
                <w:sz w:val="24"/>
              </w:rPr>
              <w:t>同意将非主体、非关键性的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工作分包。</w:t>
            </w:r>
          </w:p>
          <w:p>
            <w:pPr>
              <w:spacing w:line="360" w:lineRule="auto"/>
              <w:rPr>
                <w:rFonts w:asciiTheme="minorEastAsia" w:hAnsiTheme="minorEastAsia" w:eastAsiaTheme="minorEastAsia" w:cstheme="minorEastAsia"/>
                <w:sz w:val="24"/>
              </w:rPr>
            </w:pPr>
            <w:sdt>
              <w:sdtPr>
                <w:rPr>
                  <w:rFonts w:hint="eastAsia" w:asciiTheme="minorEastAsia" w:hAnsiTheme="minorEastAsia" w:eastAsiaTheme="minorEastAsia" w:cstheme="minorEastAsia"/>
                  <w:kern w:val="0"/>
                  <w:sz w:val="24"/>
                </w:rPr>
                <w:id w:val="-1276331357"/>
                <w14:checkbox>
                  <w14:checked w14:val="1"/>
                  <w14:checkedState w14:val="00FE" w14:font="Wingdings"/>
                  <w14:uncheckedState w14:val="2610" w14:font="MS Gothic"/>
                </w14:checkbox>
              </w:sdtPr>
              <w:sdtEndPr>
                <w:rPr>
                  <w:rFonts w:hint="eastAsia" w:asciiTheme="minorEastAsia" w:hAnsiTheme="minorEastAsia" w:eastAsiaTheme="minorEastAsia" w:cstheme="minorEastAsia"/>
                  <w:kern w:val="0"/>
                  <w:sz w:val="24"/>
                </w:rPr>
              </w:sdtEndPr>
              <w:sdtContent>
                <w:r>
                  <w:rPr>
                    <w:rFonts w:ascii="Wingdings" w:hAnsi="Wingdings" w:eastAsiaTheme="minorEastAsia" w:cstheme="minorEastAsia"/>
                    <w:kern w:val="0"/>
                    <w:sz w:val="24"/>
                  </w:rPr>
                  <w:t></w:t>
                </w:r>
              </w:sdtContent>
            </w:sdt>
            <w:r>
              <w:rPr>
                <w:rFonts w:hint="eastAsia" w:asciiTheme="minorEastAsia" w:hAnsiTheme="minorEastAsia" w:eastAsiaTheme="minorEastAsia" w:cstheme="minorEastAsia"/>
                <w:kern w:val="0"/>
                <w:sz w:val="24"/>
              </w:rPr>
              <w:t xml:space="preserve"> B</w:t>
            </w:r>
            <w:r>
              <w:rPr>
                <w:rFonts w:hint="eastAsia" w:asciiTheme="minorEastAsia" w:hAnsiTheme="minorEastAsia" w:eastAsiaTheme="minorEastAsia" w:cstheme="minorEastAsia"/>
                <w:sz w:val="24"/>
              </w:rPr>
              <w:t>不同意分包。</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80"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502"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开标前答疑会或现场考察</w:t>
            </w:r>
          </w:p>
        </w:tc>
        <w:tc>
          <w:tcPr>
            <w:tcW w:w="717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cstheme="minorEastAsia"/>
                <w:sz w:val="24"/>
              </w:rPr>
            </w:pPr>
            <w:sdt>
              <w:sdtPr>
                <w:rPr>
                  <w:rFonts w:hint="eastAsia" w:asciiTheme="minorEastAsia" w:hAnsiTheme="minorEastAsia" w:eastAsiaTheme="minorEastAsia" w:cstheme="minorEastAsia"/>
                  <w:kern w:val="0"/>
                  <w:sz w:val="24"/>
                </w:rPr>
                <w:id w:val="-212966419"/>
                <w14:checkbox>
                  <w14:checked w14:val="1"/>
                  <w14:checkedState w14:val="00FE" w14:font="Wingdings"/>
                  <w14:uncheckedState w14:val="2610" w14:font="MS Gothic"/>
                </w14:checkbox>
              </w:sdtPr>
              <w:sdtEndPr>
                <w:rPr>
                  <w:rFonts w:hint="eastAsia" w:asciiTheme="minorEastAsia" w:hAnsiTheme="minorEastAsia" w:eastAsiaTheme="minorEastAsia" w:cstheme="minorEastAsia"/>
                  <w:kern w:val="0"/>
                  <w:sz w:val="24"/>
                </w:rPr>
              </w:sdtEndPr>
              <w:sdtContent>
                <w:r>
                  <w:rPr>
                    <w:rFonts w:hint="eastAsia" w:asciiTheme="minorEastAsia" w:hAnsiTheme="minorEastAsia" w:eastAsiaTheme="minorEastAsia" w:cstheme="minorEastAsia"/>
                    <w:kern w:val="0"/>
                    <w:sz w:val="24"/>
                  </w:rPr>
                  <w:sym w:font="Wingdings" w:char="F0FE"/>
                </w:r>
              </w:sdtContent>
            </w:sdt>
            <w:r>
              <w:rPr>
                <w:rFonts w:hint="eastAsia" w:asciiTheme="minorEastAsia" w:hAnsiTheme="minorEastAsia" w:eastAsiaTheme="minorEastAsia" w:cstheme="minorEastAsia"/>
                <w:kern w:val="0"/>
                <w:sz w:val="24"/>
              </w:rPr>
              <w:t>A</w:t>
            </w:r>
            <w:r>
              <w:rPr>
                <w:rFonts w:hint="eastAsia" w:asciiTheme="minorEastAsia" w:hAnsiTheme="minorEastAsia" w:eastAsiaTheme="minorEastAsia" w:cstheme="minorEastAsia"/>
                <w:sz w:val="24"/>
              </w:rPr>
              <w:t>不组织。</w:t>
            </w:r>
          </w:p>
          <w:p>
            <w:pPr>
              <w:spacing w:line="360" w:lineRule="auto"/>
              <w:rPr>
                <w:rFonts w:asciiTheme="minorEastAsia" w:hAnsiTheme="minorEastAsia" w:eastAsiaTheme="minorEastAsia" w:cstheme="minorEastAsia"/>
                <w:sz w:val="24"/>
                <w:szCs w:val="20"/>
              </w:rPr>
            </w:pPr>
            <w:sdt>
              <w:sdtPr>
                <w:rPr>
                  <w:rFonts w:hint="eastAsia" w:asciiTheme="minorEastAsia" w:hAnsiTheme="minorEastAsia" w:eastAsiaTheme="minorEastAsia" w:cstheme="minorEastAsia"/>
                  <w:kern w:val="0"/>
                  <w:sz w:val="24"/>
                </w:rPr>
                <w:id w:val="-999802974"/>
                <w14:checkbox>
                  <w14:checked w14:val="0"/>
                  <w14:checkedState w14:val="00FE" w14:font="Wingdings"/>
                  <w14:uncheckedState w14:val="2610" w14:font="MS Gothic"/>
                </w14:checkbox>
              </w:sdtPr>
              <w:sdtEndPr>
                <w:rPr>
                  <w:rFonts w:hint="eastAsia" w:asciiTheme="minorEastAsia" w:hAnsiTheme="minorEastAsia" w:eastAsiaTheme="minorEastAsia" w:cstheme="minorEastAsia"/>
                  <w:kern w:val="0"/>
                  <w:sz w:val="24"/>
                </w:rPr>
              </w:sdtEndPr>
              <w:sdtContent>
                <w:r>
                  <w:rPr>
                    <w:rFonts w:hint="eastAsia" w:asciiTheme="minorEastAsia" w:hAnsiTheme="minorEastAsia" w:eastAsiaTheme="minorEastAsia" w:cstheme="minorEastAsia"/>
                    <w:kern w:val="0"/>
                    <w:sz w:val="24"/>
                  </w:rPr>
                  <w:t>☐</w:t>
                </w:r>
              </w:sdtContent>
            </w:sdt>
            <w:r>
              <w:rPr>
                <w:rFonts w:hint="eastAsia" w:asciiTheme="minorEastAsia" w:hAnsiTheme="minorEastAsia" w:eastAsiaTheme="minorEastAsia" w:cstheme="minorEastAsia"/>
                <w:kern w:val="0"/>
                <w:sz w:val="24"/>
              </w:rPr>
              <w:t>B组织，</w:t>
            </w:r>
            <w:r>
              <w:rPr>
                <w:rFonts w:hint="eastAsia" w:asciiTheme="minorEastAsia" w:hAnsiTheme="minorEastAsia" w:eastAsiaTheme="minorEastAsia" w:cstheme="minorEastAsia"/>
                <w:sz w:val="24"/>
              </w:rPr>
              <w:t>时间：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,地点：</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，联系方式：</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502"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样品提供</w:t>
            </w:r>
          </w:p>
        </w:tc>
        <w:tc>
          <w:tcPr>
            <w:tcW w:w="717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cstheme="minorEastAsia"/>
                <w:sz w:val="24"/>
              </w:rPr>
            </w:pPr>
            <w:sdt>
              <w:sdtPr>
                <w:rPr>
                  <w:rFonts w:hint="eastAsia" w:asciiTheme="minorEastAsia" w:hAnsiTheme="minorEastAsia" w:eastAsiaTheme="minorEastAsia" w:cstheme="minorEastAsia"/>
                </w:rPr>
                <w:id w:val="-1639946486"/>
                <w14:checkbox>
                  <w14:checked w14:val="1"/>
                  <w14:checkedState w14:val="00FE" w14:font="Wingdings"/>
                  <w14:uncheckedState w14:val="2610" w14:font="MS Gothic"/>
                </w14:checkbox>
              </w:sdtPr>
              <w:sdtEndPr>
                <w:rPr>
                  <w:rFonts w:hint="eastAsia" w:asciiTheme="minorEastAsia" w:hAnsiTheme="minorEastAsia" w:eastAsiaTheme="minorEastAsia" w:cstheme="minorEastAsia"/>
                  <w:sz w:val="24"/>
                </w:rPr>
              </w:sdtEndPr>
              <w:sdtContent>
                <w:r>
                  <w:rPr>
                    <w:rFonts w:ascii="Wingdings" w:hAnsi="Wingdings" w:eastAsiaTheme="minorEastAsia" w:cstheme="minorEastAsia"/>
                    <w:sz w:val="24"/>
                  </w:rPr>
                  <w:t></w:t>
                </w:r>
              </w:sdtContent>
            </w:sdt>
            <w:r>
              <w:rPr>
                <w:rFonts w:hint="eastAsia" w:asciiTheme="minorEastAsia" w:hAnsiTheme="minorEastAsia" w:eastAsiaTheme="minorEastAsia" w:cstheme="minorEastAsia"/>
                <w:sz w:val="24"/>
              </w:rPr>
              <w:t>A不要求提供。</w:t>
            </w:r>
          </w:p>
          <w:p>
            <w:pPr>
              <w:spacing w:line="360" w:lineRule="auto"/>
              <w:rPr>
                <w:rFonts w:asciiTheme="minorEastAsia" w:hAnsiTheme="minorEastAsia" w:eastAsiaTheme="minorEastAsia" w:cstheme="minorEastAsia"/>
                <w:sz w:val="24"/>
              </w:rPr>
            </w:pPr>
            <w:sdt>
              <w:sdtPr>
                <w:rPr>
                  <w:rFonts w:hint="eastAsia" w:asciiTheme="minorEastAsia" w:hAnsiTheme="minorEastAsia" w:eastAsiaTheme="minorEastAsia" w:cstheme="minorEastAsia"/>
                  <w:sz w:val="24"/>
                </w:rPr>
                <w:id w:val="1026831988"/>
                <w14:checkbox>
                  <w14:checked w14:val="0"/>
                  <w14:checkedState w14:val="00FE" w14:font="Wingdings"/>
                  <w14:uncheckedState w14:val="2610" w14:font="MS Gothic"/>
                </w14:checkbox>
              </w:sdtPr>
              <w:sdtEndPr>
                <w:rPr>
                  <w:rFonts w:hint="eastAsia" w:asciiTheme="minorEastAsia" w:hAnsiTheme="minorEastAsia" w:eastAsiaTheme="minorEastAsia" w:cstheme="minorEastAsia"/>
                  <w:sz w:val="24"/>
                </w:rPr>
              </w:sdtEndPr>
              <w:sdtContent>
                <w:r>
                  <w:rPr>
                    <w:rFonts w:hint="eastAsia" w:asciiTheme="minorEastAsia" w:hAnsiTheme="minorEastAsia" w:eastAsiaTheme="minorEastAsia" w:cstheme="minorEastAsia"/>
                    <w:sz w:val="24"/>
                  </w:rPr>
                  <w:t>☐</w:t>
                </w:r>
              </w:sdtContent>
            </w:sdt>
            <w:r>
              <w:rPr>
                <w:rFonts w:hint="eastAsia" w:asciiTheme="minorEastAsia" w:hAnsiTheme="minorEastAsia" w:eastAsiaTheme="minorEastAsia" w:cstheme="minorEastAsia"/>
                <w:sz w:val="24"/>
              </w:rPr>
              <w:t>B要求提供：</w:t>
            </w:r>
          </w:p>
          <w:p>
            <w:pPr>
              <w:numPr>
                <w:ilvl w:val="0"/>
                <w:numId w:val="1"/>
              </w:num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样品： /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（2）样品制作的标准和要求：详见采购需求；</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（3）样品的评审方法以及评审标准：详见评标办法；</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（4）是否需要随样品提交检测报告：</w:t>
            </w:r>
            <w:sdt>
              <w:sdtPr>
                <w:rPr>
                  <w:rFonts w:hint="eastAsia" w:asciiTheme="minorEastAsia" w:hAnsiTheme="minorEastAsia" w:eastAsiaTheme="minorEastAsia" w:cstheme="minorEastAsia"/>
                  <w:sz w:val="24"/>
                </w:rPr>
                <w:id w:val="1303421454"/>
                <w14:checkbox>
                  <w14:checked w14:val="0"/>
                  <w14:checkedState w14:val="00FE" w14:font="Wingdings"/>
                  <w14:uncheckedState w14:val="2610" w14:font="MS Gothic"/>
                </w14:checkbox>
              </w:sdtPr>
              <w:sdtEndPr>
                <w:rPr>
                  <w:rFonts w:hint="eastAsia" w:asciiTheme="minorEastAsia" w:hAnsiTheme="minorEastAsia" w:eastAsiaTheme="minorEastAsia" w:cstheme="minorEastAsia"/>
                  <w:sz w:val="24"/>
                </w:rPr>
              </w:sdtEndPr>
              <w:sdtContent>
                <w:r>
                  <w:rPr>
                    <w:rFonts w:hint="eastAsia" w:asciiTheme="minorEastAsia" w:hAnsiTheme="minorEastAsia" w:eastAsiaTheme="minorEastAsia" w:cstheme="minorEastAsia"/>
                    <w:sz w:val="24"/>
                  </w:rPr>
                  <w:t>☐</w:t>
                </w:r>
              </w:sdtContent>
            </w:sdt>
            <w:r>
              <w:rPr>
                <w:rFonts w:hint="eastAsia" w:asciiTheme="minorEastAsia" w:hAnsiTheme="minorEastAsia" w:eastAsiaTheme="minorEastAsia" w:cstheme="minorEastAsia"/>
                <w:sz w:val="24"/>
              </w:rPr>
              <w:t>否；</w:t>
            </w:r>
            <w:sdt>
              <w:sdtPr>
                <w:rPr>
                  <w:rFonts w:hint="eastAsia" w:asciiTheme="minorEastAsia" w:hAnsiTheme="minorEastAsia" w:eastAsiaTheme="minorEastAsia" w:cstheme="minorEastAsia"/>
                  <w:sz w:val="24"/>
                </w:rPr>
                <w:id w:val="1621728433"/>
                <w14:checkbox>
                  <w14:checked w14:val="0"/>
                  <w14:checkedState w14:val="00FE" w14:font="Wingdings"/>
                  <w14:uncheckedState w14:val="2610" w14:font="MS Gothic"/>
                </w14:checkbox>
              </w:sdtPr>
              <w:sdtEndPr>
                <w:rPr>
                  <w:rFonts w:hint="eastAsia" w:asciiTheme="minorEastAsia" w:hAnsiTheme="minorEastAsia" w:eastAsiaTheme="minorEastAsia" w:cstheme="minorEastAsia"/>
                  <w:sz w:val="24"/>
                </w:rPr>
              </w:sdtEndPr>
              <w:sdtContent>
                <w:r>
                  <w:rPr>
                    <w:rFonts w:hint="eastAsia" w:asciiTheme="minorEastAsia" w:hAnsiTheme="minorEastAsia" w:eastAsiaTheme="minorEastAsia" w:cstheme="minorEastAsia"/>
                    <w:sz w:val="24"/>
                  </w:rPr>
                  <w:t>☐</w:t>
                </w:r>
              </w:sdtContent>
            </w:sdt>
            <w:r>
              <w:rPr>
                <w:rFonts w:hint="eastAsia" w:asciiTheme="minorEastAsia" w:hAnsiTheme="minorEastAsia" w:eastAsiaTheme="minorEastAsia" w:cstheme="minorEastAsia"/>
                <w:sz w:val="24"/>
              </w:rPr>
              <w:t>是，检测机构的要求：  /  ；检测内容： /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（5）提供样品的时间： /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（7）制作、运输、安装和保管样品所发生的一切费用由投标人自理。</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b/>
                <w:bCs/>
                <w:sz w:val="24"/>
              </w:rPr>
              <w:t>注：进出请出示7天内阴性核酸证明、绿色健康码及不带星的行程码（无7天内阴性核酸证明或非绿码或带星的行程码均不得入校）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1502"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
                <w:sz w:val="24"/>
              </w:rPr>
              <w:t>方案讲解演示</w:t>
            </w:r>
          </w:p>
        </w:tc>
        <w:tc>
          <w:tcPr>
            <w:tcW w:w="717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cstheme="minorEastAsia"/>
                <w:sz w:val="24"/>
              </w:rPr>
            </w:pPr>
            <w:sdt>
              <w:sdtPr>
                <w:rPr>
                  <w:rFonts w:hint="eastAsia" w:asciiTheme="minorEastAsia" w:hAnsiTheme="minorEastAsia" w:eastAsiaTheme="minorEastAsia" w:cstheme="minorEastAsia"/>
                  <w:kern w:val="0"/>
                  <w:sz w:val="24"/>
                </w:rPr>
                <w:id w:val="-1859348549"/>
                <w14:checkbox>
                  <w14:checked w14:val="0"/>
                  <w14:checkedState w14:val="00FE" w14:font="Wingdings"/>
                  <w14:uncheckedState w14:val="2610" w14:font="MS Gothic"/>
                </w14:checkbox>
              </w:sdtPr>
              <w:sdtEndPr>
                <w:rPr>
                  <w:rFonts w:hint="eastAsia" w:asciiTheme="minorEastAsia" w:hAnsiTheme="minorEastAsia" w:eastAsiaTheme="minorEastAsia" w:cstheme="minorEastAsia"/>
                  <w:kern w:val="0"/>
                  <w:sz w:val="24"/>
                </w:rPr>
              </w:sdtEndPr>
              <w:sdtContent>
                <w:r>
                  <w:rPr>
                    <w:rFonts w:ascii="MS Gothic" w:hAnsi="MS Gothic" w:eastAsiaTheme="minorEastAsia" w:cstheme="minorEastAsia"/>
                    <w:kern w:val="0"/>
                    <w:sz w:val="24"/>
                    <w:szCs w:val="24"/>
                    <w:lang w:val="en-US" w:eastAsia="zh-CN" w:bidi="ar-SA"/>
                  </w:rPr>
                  <w:t>☐</w:t>
                </w:r>
              </w:sdtContent>
            </w:sdt>
            <w:r>
              <w:rPr>
                <w:rFonts w:hint="eastAsia" w:asciiTheme="minorEastAsia" w:hAnsiTheme="minorEastAsia" w:eastAsiaTheme="minorEastAsia" w:cstheme="minorEastAsia"/>
                <w:kern w:val="0"/>
                <w:sz w:val="24"/>
              </w:rPr>
              <w:t>A</w:t>
            </w:r>
            <w:r>
              <w:rPr>
                <w:rFonts w:hint="eastAsia" w:asciiTheme="minorEastAsia" w:hAnsiTheme="minorEastAsia" w:eastAsiaTheme="minorEastAsia" w:cstheme="minorEastAsia"/>
                <w:sz w:val="24"/>
              </w:rPr>
              <w:t>不组织。</w:t>
            </w:r>
          </w:p>
          <w:p>
            <w:pPr>
              <w:spacing w:line="360" w:lineRule="auto"/>
              <w:rPr>
                <w:rFonts w:asciiTheme="minorEastAsia" w:hAnsiTheme="minorEastAsia" w:eastAsiaTheme="minorEastAsia" w:cstheme="minorEastAsia"/>
                <w:kern w:val="0"/>
                <w:sz w:val="24"/>
              </w:rPr>
            </w:pPr>
            <w:sdt>
              <w:sdtPr>
                <w:rPr>
                  <w:rFonts w:hint="eastAsia" w:asciiTheme="minorEastAsia" w:hAnsiTheme="minorEastAsia" w:eastAsiaTheme="minorEastAsia" w:cstheme="minorEastAsia"/>
                  <w:kern w:val="0"/>
                  <w:sz w:val="24"/>
                </w:rPr>
                <w:id w:val="1174071719"/>
                <w14:checkbox>
                  <w14:checked w14:val="1"/>
                  <w14:checkedState w14:val="00FE" w14:font="Wingdings"/>
                  <w14:uncheckedState w14:val="2610" w14:font="MS Gothic"/>
                </w14:checkbox>
              </w:sdtPr>
              <w:sdtEndPr>
                <w:rPr>
                  <w:rFonts w:hint="eastAsia" w:asciiTheme="minorEastAsia" w:hAnsiTheme="minorEastAsia" w:eastAsiaTheme="minorEastAsia" w:cstheme="minorEastAsia"/>
                  <w:kern w:val="0"/>
                  <w:sz w:val="24"/>
                </w:rPr>
              </w:sdtEndPr>
              <w:sdtContent>
                <w:r>
                  <w:rPr>
                    <w:rFonts w:hint="eastAsia" w:ascii="Wingdings" w:hAnsi="Wingdings" w:eastAsiaTheme="minorEastAsia" w:cstheme="minorEastAsia"/>
                    <w:kern w:val="0"/>
                    <w:sz w:val="24"/>
                    <w:szCs w:val="24"/>
                    <w:lang w:val="en-US" w:eastAsia="zh-CN" w:bidi="ar-SA"/>
                  </w:rPr>
                  <w:t>þ</w:t>
                </w:r>
              </w:sdtContent>
            </w:sdt>
            <w:r>
              <w:rPr>
                <w:rFonts w:hint="eastAsia" w:asciiTheme="minorEastAsia" w:hAnsiTheme="minorEastAsia" w:eastAsiaTheme="minorEastAsia" w:cstheme="minorEastAsia"/>
                <w:kern w:val="0"/>
                <w:sz w:val="24"/>
              </w:rPr>
              <w:t>B组织。</w:t>
            </w:r>
          </w:p>
          <w:p>
            <w:pPr>
              <w:snapToGrid w:val="0"/>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（2）方案讲解演示方式：</w:t>
            </w:r>
          </w:p>
          <w:p>
            <w:pPr>
              <w:snapToGrid w:val="0"/>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政采云平台在线讲解演示。政采云平台在线讲解需投标人根据政采云平台操作要求做好准备工作，提前完善软硬件配置环境。投标人可通过播放已录制好的演示视频</w:t>
            </w:r>
            <w:r>
              <w:rPr>
                <w:rFonts w:hint="eastAsia" w:asciiTheme="minorEastAsia" w:hAnsiTheme="minorEastAsia" w:eastAsiaTheme="minorEastAsia" w:cstheme="minorEastAsia"/>
                <w:b/>
                <w:bCs/>
                <w:i w:val="0"/>
                <w:iCs w:val="0"/>
                <w:kern w:val="0"/>
                <w:sz w:val="24"/>
              </w:rPr>
              <w:t>（为确保视频播放过程中顺畅、不卡顿，视频分辨率要求为1280*720）或提供原型进行演示（为了演示的流畅性，建议使用笔记本和蓝牙耳机进行原型演示）。</w:t>
            </w:r>
          </w:p>
          <w:p>
            <w:pPr>
              <w:snapToGrid w:val="0"/>
              <w:spacing w:line="360" w:lineRule="auto"/>
              <w:rPr>
                <w:rFonts w:asciiTheme="minorEastAsia" w:hAnsiTheme="minorEastAsia" w:eastAsiaTheme="minorEastAsia" w:cstheme="minorEastAsia"/>
                <w:b/>
                <w:kern w:val="0"/>
                <w:sz w:val="24"/>
                <w:lang w:val="zh-CN"/>
              </w:rPr>
            </w:pPr>
            <w:r>
              <w:rPr>
                <w:rFonts w:hint="eastAsia" w:asciiTheme="minorEastAsia" w:hAnsiTheme="minorEastAsia" w:eastAsiaTheme="minorEastAsia" w:cstheme="minor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98" w:hRule="atLeast"/>
          <w:tblHeader/>
        </w:trPr>
        <w:tc>
          <w:tcPr>
            <w:tcW w:w="0" w:type="auto"/>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1502"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投标人应当提供的资格、资信证明文件</w:t>
            </w:r>
          </w:p>
        </w:tc>
        <w:tc>
          <w:tcPr>
            <w:tcW w:w="7176"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（1）资格证明文件：见招标文件第二部分11.1。</w:t>
            </w:r>
          </w:p>
          <w:p>
            <w:pPr>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54" w:hRule="atLeast"/>
          <w:tblHeader/>
        </w:trPr>
        <w:tc>
          <w:tcPr>
            <w:tcW w:w="0" w:type="auto"/>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sz w:val="24"/>
              </w:rPr>
            </w:pPr>
          </w:p>
        </w:tc>
        <w:tc>
          <w:tcPr>
            <w:tcW w:w="1502"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
                <w:sz w:val="24"/>
              </w:rPr>
            </w:pPr>
          </w:p>
        </w:tc>
        <w:tc>
          <w:tcPr>
            <w:tcW w:w="7176"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0" w:type="auto"/>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150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节能产品、环境标志产品</w:t>
            </w:r>
          </w:p>
        </w:tc>
        <w:tc>
          <w:tcPr>
            <w:tcW w:w="717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0" w:type="auto"/>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150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报价要求</w:t>
            </w:r>
          </w:p>
        </w:tc>
        <w:tc>
          <w:tcPr>
            <w:tcW w:w="717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Theme="minorEastAsia" w:hAnsiTheme="minorEastAsia" w:eastAsiaTheme="minorEastAsia" w:cstheme="minorEastAsia"/>
                <w:b/>
                <w:kern w:val="0"/>
                <w:sz w:val="24"/>
                <w:lang w:val="zh-CN"/>
              </w:rPr>
            </w:pPr>
            <w:r>
              <w:rPr>
                <w:rFonts w:hint="eastAsia" w:asciiTheme="minorEastAsia" w:hAnsiTheme="minorEastAsia" w:eastAsiaTheme="minorEastAsia" w:cstheme="minorEastAsia"/>
                <w:kern w:val="0"/>
                <w:sz w:val="24"/>
                <w:lang w:val="zh-CN"/>
              </w:rPr>
              <w:t>有关本项目实施所需的所有费用（含税费）均计入报价。</w:t>
            </w:r>
            <w:r>
              <w:rPr>
                <w:rFonts w:hint="eastAsia" w:asciiTheme="minorEastAsia" w:hAnsiTheme="minorEastAsia" w:eastAsiaTheme="minorEastAsia" w:cstheme="minorEastAsia"/>
                <w:sz w:val="24"/>
              </w:rPr>
              <w:t>开标一览表（报价表）是报价的唯一载体</w:t>
            </w:r>
            <w:r>
              <w:rPr>
                <w:rFonts w:hint="eastAsia" w:asciiTheme="minorEastAsia" w:hAnsiTheme="minorEastAsia" w:eastAsiaTheme="minorEastAsia" w:cstheme="minorEastAsia"/>
                <w:kern w:val="0"/>
                <w:sz w:val="24"/>
                <w:lang w:val="zh-CN"/>
              </w:rPr>
              <w:t>。投标文件中价格全部采用人民币报价。招标文件未列明，而投标人认为必需的费用也需列入报价。</w:t>
            </w:r>
            <w:r>
              <w:rPr>
                <w:rFonts w:hint="eastAsia" w:asciiTheme="minorEastAsia" w:hAnsiTheme="minorEastAsia" w:eastAsiaTheme="minorEastAsia" w:cstheme="minorEastAsia"/>
                <w:b/>
                <w:kern w:val="0"/>
                <w:sz w:val="24"/>
                <w:lang w:val="zh-CN"/>
              </w:rPr>
              <w:t>提醒：验收时检测费用由采购人承担，不包含在投标总价中。</w:t>
            </w:r>
          </w:p>
          <w:p>
            <w:pPr>
              <w:snapToGrid w:val="0"/>
              <w:spacing w:line="360" w:lineRule="auto"/>
              <w:jc w:val="left"/>
              <w:rPr>
                <w:rFonts w:asciiTheme="minorEastAsia" w:hAnsiTheme="minorEastAsia" w:eastAsiaTheme="minorEastAsia" w:cstheme="minorEastAsia"/>
                <w:b/>
                <w:kern w:val="0"/>
                <w:sz w:val="24"/>
                <w:lang w:val="zh-CN"/>
              </w:rPr>
            </w:pPr>
            <w:r>
              <w:rPr>
                <w:rFonts w:hint="eastAsia" w:asciiTheme="minorEastAsia" w:hAnsiTheme="minorEastAsia" w:eastAsiaTheme="minorEastAsia" w:cstheme="minorEastAsia"/>
                <w:b/>
                <w:kern w:val="0"/>
                <w:sz w:val="24"/>
                <w:lang w:val="zh-CN"/>
              </w:rPr>
              <w:t>投标报价出现下列情形的，投标无效：</w:t>
            </w:r>
          </w:p>
          <w:p>
            <w:pPr>
              <w:snapToGrid w:val="0"/>
              <w:spacing w:line="360" w:lineRule="auto"/>
              <w:jc w:val="left"/>
              <w:rPr>
                <w:rFonts w:asciiTheme="minorEastAsia" w:hAnsiTheme="minorEastAsia" w:eastAsiaTheme="minorEastAsia" w:cstheme="minorEastAsia"/>
                <w:b/>
                <w:kern w:val="0"/>
                <w:sz w:val="24"/>
                <w:lang w:val="zh-CN"/>
              </w:rPr>
            </w:pPr>
            <w:r>
              <w:rPr>
                <w:rFonts w:hint="eastAsia" w:asciiTheme="minorEastAsia" w:hAnsiTheme="minorEastAsia" w:eastAsiaTheme="minorEastAsia" w:cstheme="minorEastAsia"/>
                <w:b/>
                <w:kern w:val="0"/>
                <w:sz w:val="24"/>
                <w:lang w:val="zh-CN"/>
              </w:rPr>
              <w:t>投标文件出现不是唯一的、有选择性投标报价的；</w:t>
            </w:r>
          </w:p>
          <w:p>
            <w:pPr>
              <w:snapToGrid w:val="0"/>
              <w:spacing w:line="360" w:lineRule="auto"/>
              <w:jc w:val="lef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b/>
                <w:kern w:val="0"/>
                <w:sz w:val="24"/>
                <w:lang w:val="zh-CN"/>
              </w:rPr>
              <w:t>投标报价超过招标文件中规定的预算金额或者最高限价的;</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Theme="minorEastAsia" w:hAnsiTheme="minorEastAsia" w:eastAsiaTheme="minorEastAsia" w:cstheme="minorEastAsia"/>
                <w:b/>
                <w:sz w:val="24"/>
                <w:szCs w:val="21"/>
              </w:rPr>
              <w:t>;</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
                <w:kern w:val="0"/>
                <w:sz w:val="24"/>
              </w:rPr>
              <w:t>投标人对根据修正原则修正后的报价不确认的</w:t>
            </w:r>
            <w:r>
              <w:rPr>
                <w:rFonts w:hint="eastAsia" w:asciiTheme="minorEastAsia" w:hAnsiTheme="minorEastAsia" w:eastAsiaTheme="minorEastAsia" w:cs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0" w:type="auto"/>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1502"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中小企业信用融资</w:t>
            </w:r>
          </w:p>
        </w:tc>
        <w:tc>
          <w:tcPr>
            <w:tcW w:w="7176"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44" w:hRule="atLeast"/>
          <w:tblHeader/>
        </w:trPr>
        <w:tc>
          <w:tcPr>
            <w:tcW w:w="0" w:type="auto"/>
            <w:vMerge w:val="continue"/>
            <w:tcBorders>
              <w:left w:val="single" w:color="000000" w:sz="8" w:space="0"/>
              <w:right w:val="single" w:color="000000" w:sz="2" w:space="0"/>
            </w:tcBorders>
          </w:tcPr>
          <w:p>
            <w:pPr>
              <w:spacing w:line="360" w:lineRule="auto"/>
              <w:ind w:firstLine="420" w:firstLineChars="200"/>
              <w:rPr>
                <w:rFonts w:asciiTheme="minorEastAsia" w:hAnsiTheme="minorEastAsia" w:eastAsiaTheme="minorEastAsia" w:cstheme="minorEastAsia"/>
              </w:rPr>
            </w:pPr>
          </w:p>
        </w:tc>
        <w:tc>
          <w:tcPr>
            <w:tcW w:w="1502" w:type="dxa"/>
            <w:vMerge w:val="continue"/>
            <w:tcBorders>
              <w:left w:val="single" w:color="000000" w:sz="2" w:space="0"/>
              <w:right w:val="single" w:color="000000" w:sz="8" w:space="0"/>
            </w:tcBorders>
            <w:vAlign w:val="center"/>
          </w:tcPr>
          <w:p>
            <w:pPr>
              <w:spacing w:line="360" w:lineRule="auto"/>
              <w:ind w:firstLine="420" w:firstLineChars="200"/>
              <w:rPr>
                <w:rFonts w:asciiTheme="minorEastAsia" w:hAnsiTheme="minorEastAsia" w:eastAsiaTheme="minorEastAsia" w:cstheme="minorEastAsia"/>
              </w:rPr>
            </w:pPr>
          </w:p>
        </w:tc>
        <w:tc>
          <w:tcPr>
            <w:tcW w:w="7176"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Theme="minorEastAsia" w:hAnsiTheme="minorEastAsia" w:eastAsiaTheme="minorEastAsia" w:cstheme="minorEastAsia"/>
                <w:snapToGrid w:val="0"/>
                <w:kern w:val="28"/>
                <w:sz w:val="24"/>
              </w:rPr>
            </w:pPr>
            <w:r>
              <w:rPr>
                <w:rFonts w:hint="eastAsia" w:asciiTheme="minorEastAsia" w:hAnsiTheme="minorEastAsia" w:eastAsiaTheme="minorEastAsia" w:cstheme="minor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0" w:type="auto"/>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150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备份投标文件送达地点和签收人员 </w:t>
            </w:r>
          </w:p>
        </w:tc>
        <w:tc>
          <w:tcPr>
            <w:tcW w:w="7176"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Theme="minorEastAsia" w:hAnsiTheme="minorEastAsia" w:eastAsiaTheme="minorEastAsia" w:cstheme="minorEastAsia"/>
                <w:kern w:val="28"/>
                <w:sz w:val="24"/>
              </w:rPr>
            </w:pPr>
            <w:r>
              <w:rPr>
                <w:rFonts w:hint="eastAsia" w:asciiTheme="minorEastAsia" w:hAnsiTheme="minorEastAsia" w:eastAsiaTheme="minorEastAsia" w:cstheme="minorEastAsia"/>
                <w:kern w:val="28"/>
                <w:sz w:val="24"/>
                <w:szCs w:val="24"/>
              </w:rPr>
              <w:t>备份投标文件送达地点：</w:t>
            </w:r>
            <w:r>
              <w:rPr>
                <w:rFonts w:hint="eastAsia" w:asciiTheme="minorEastAsia" w:hAnsiTheme="minorEastAsia" w:eastAsiaTheme="minorEastAsia" w:cstheme="minorEastAsia"/>
                <w:sz w:val="24"/>
                <w:u w:val="single"/>
              </w:rPr>
              <w:t>杭州市西湖区文一西路858号（杭州市公共资源交易中心西湖分中心东三楼329办公室）</w:t>
            </w:r>
            <w:r>
              <w:rPr>
                <w:rFonts w:hint="eastAsia" w:asciiTheme="minorEastAsia" w:hAnsiTheme="minorEastAsia" w:eastAsiaTheme="minorEastAsia" w:cstheme="minorEastAsia"/>
                <w:kern w:val="28"/>
                <w:sz w:val="24"/>
                <w:szCs w:val="24"/>
              </w:rPr>
              <w:t>；备份投标文件签收人员联系电话：</w:t>
            </w:r>
            <w:r>
              <w:rPr>
                <w:rFonts w:hint="eastAsia" w:asciiTheme="minorEastAsia" w:hAnsiTheme="minorEastAsia" w:eastAsiaTheme="minorEastAsia" w:cstheme="minorEastAsia"/>
                <w:sz w:val="24"/>
                <w:u w:val="single"/>
              </w:rPr>
              <w:t xml:space="preserve"> 0571-86834771</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0" w:hRule="atLeast"/>
          <w:tblHeader/>
        </w:trPr>
        <w:tc>
          <w:tcPr>
            <w:tcW w:w="0" w:type="auto"/>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p>
        </w:tc>
        <w:tc>
          <w:tcPr>
            <w:tcW w:w="1502"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特别说明</w:t>
            </w:r>
          </w:p>
        </w:tc>
        <w:tc>
          <w:tcPr>
            <w:tcW w:w="717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cstheme="minorEastAsia"/>
                <w:snapToGrid w:val="0"/>
                <w:kern w:val="28"/>
                <w:sz w:val="24"/>
              </w:rPr>
            </w:pPr>
            <w:r>
              <w:rPr>
                <w:rFonts w:hint="eastAsia" w:asciiTheme="minorEastAsia" w:hAnsiTheme="minorEastAsia" w:eastAsiaTheme="minorEastAsia" w:cstheme="minorEastAsia"/>
                <w:snapToGrid w:val="0"/>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Theme="minorEastAsia" w:hAnsiTheme="minorEastAsia" w:eastAsiaTheme="minorEastAsia" w:cstheme="minorEastAsia"/>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10" w:hRule="atLeast"/>
          <w:tblHeader/>
        </w:trPr>
        <w:tc>
          <w:tcPr>
            <w:tcW w:w="0" w:type="auto"/>
            <w:vMerge w:val="continue"/>
            <w:tcBorders>
              <w:left w:val="single" w:color="000000" w:sz="8" w:space="0"/>
              <w:bottom w:val="single" w:color="auto" w:sz="4" w:space="0"/>
              <w:right w:val="single" w:color="000000" w:sz="2" w:space="0"/>
            </w:tcBorders>
            <w:vAlign w:val="center"/>
          </w:tcPr>
          <w:p>
            <w:pPr>
              <w:spacing w:line="360" w:lineRule="auto"/>
              <w:rPr>
                <w:rFonts w:asciiTheme="minorEastAsia" w:hAnsiTheme="minorEastAsia" w:eastAsiaTheme="minorEastAsia" w:cstheme="minorEastAsia"/>
              </w:rPr>
            </w:pPr>
          </w:p>
        </w:tc>
        <w:tc>
          <w:tcPr>
            <w:tcW w:w="1502" w:type="dxa"/>
            <w:vMerge w:val="continue"/>
            <w:tcBorders>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cstheme="minorEastAsia"/>
              </w:rPr>
            </w:pPr>
          </w:p>
        </w:tc>
        <w:tc>
          <w:tcPr>
            <w:tcW w:w="717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eastAsiaTheme="minorEastAsia" w:cstheme="minorEastAsia"/>
                <w:snapToGrid w:val="0"/>
                <w:kern w:val="28"/>
                <w:sz w:val="24"/>
              </w:rPr>
            </w:pPr>
            <w:sdt>
              <w:sdtPr>
                <w:rPr>
                  <w:rFonts w:hint="eastAsia" w:asciiTheme="minorEastAsia" w:hAnsiTheme="minorEastAsia" w:eastAsiaTheme="minorEastAsia" w:cstheme="minorEastAsia"/>
                  <w:kern w:val="0"/>
                  <w:sz w:val="24"/>
                </w:rPr>
                <w:id w:val="-369766551"/>
                <w14:checkbox>
                  <w14:checked w14:val="0"/>
                  <w14:checkedState w14:val="00FE" w14:font="Wingdings"/>
                  <w14:uncheckedState w14:val="2610" w14:font="MS Gothic"/>
                </w14:checkbox>
              </w:sdtPr>
              <w:sdtEndPr>
                <w:rPr>
                  <w:rFonts w:hint="eastAsia" w:asciiTheme="minorEastAsia" w:hAnsiTheme="minorEastAsia" w:eastAsiaTheme="minorEastAsia" w:cstheme="minorEastAsia"/>
                  <w:kern w:val="0"/>
                  <w:sz w:val="24"/>
                </w:rPr>
              </w:sdtEndPr>
              <w:sdtContent>
                <w:r>
                  <w:rPr>
                    <w:rFonts w:hint="eastAsia" w:asciiTheme="minorEastAsia" w:hAnsiTheme="minorEastAsia" w:eastAsiaTheme="minorEastAsia" w:cstheme="minorEastAsia"/>
                    <w:kern w:val="0"/>
                    <w:sz w:val="24"/>
                  </w:rPr>
                  <w:t>☐</w:t>
                </w:r>
              </w:sdtContent>
            </w:sdt>
            <w:r>
              <w:rPr>
                <w:rFonts w:hint="eastAsia" w:asciiTheme="minorEastAsia" w:hAnsiTheme="minorEastAsia" w:eastAsiaTheme="minorEastAsia" w:cstheme="minorEastAsia"/>
                <w:snapToGrid w:val="0"/>
                <w:kern w:val="28"/>
                <w:sz w:val="24"/>
              </w:rPr>
              <w:t>联合体投标的，联合体各方均需按招标文件第四部分评标标准要求提供资信证明文件，否则视为不符合相关要求。</w:t>
            </w:r>
          </w:p>
          <w:p>
            <w:pPr>
              <w:spacing w:line="360" w:lineRule="auto"/>
              <w:rPr>
                <w:rFonts w:asciiTheme="minorEastAsia" w:hAnsiTheme="minorEastAsia" w:eastAsiaTheme="minorEastAsia" w:cstheme="minorEastAsia"/>
                <w:snapToGrid w:val="0"/>
                <w:kern w:val="28"/>
                <w:sz w:val="24"/>
              </w:rPr>
            </w:pPr>
            <w:sdt>
              <w:sdtPr>
                <w:rPr>
                  <w:rFonts w:hint="eastAsia" w:asciiTheme="minorEastAsia" w:hAnsiTheme="minorEastAsia" w:eastAsiaTheme="minorEastAsia" w:cstheme="minorEastAsia"/>
                  <w:kern w:val="0"/>
                  <w:sz w:val="24"/>
                </w:rPr>
                <w:id w:val="1052570136"/>
                <w14:checkbox>
                  <w14:checked w14:val="1"/>
                  <w14:checkedState w14:val="00FE" w14:font="Wingdings"/>
                  <w14:uncheckedState w14:val="2610" w14:font="MS Gothic"/>
                </w14:checkbox>
              </w:sdtPr>
              <w:sdtEndPr>
                <w:rPr>
                  <w:rFonts w:hint="eastAsia" w:asciiTheme="minorEastAsia" w:hAnsiTheme="minorEastAsia" w:eastAsiaTheme="minorEastAsia" w:cstheme="minorEastAsia"/>
                  <w:kern w:val="0"/>
                  <w:sz w:val="24"/>
                </w:rPr>
              </w:sdtEndPr>
              <w:sdtContent>
                <w:r>
                  <w:rPr>
                    <w:rFonts w:ascii="Wingdings" w:hAnsi="Wingdings" w:eastAsiaTheme="minorEastAsia" w:cstheme="minorEastAsia"/>
                    <w:kern w:val="0"/>
                    <w:sz w:val="24"/>
                  </w:rPr>
                  <w:t></w:t>
                </w:r>
              </w:sdtContent>
            </w:sdt>
            <w:r>
              <w:rPr>
                <w:rFonts w:hint="eastAsia" w:asciiTheme="minorEastAsia" w:hAnsiTheme="minorEastAsia" w:eastAsiaTheme="minorEastAsia" w:cstheme="minorEastAsia"/>
                <w:snapToGrid w:val="0"/>
                <w:kern w:val="28"/>
                <w:sz w:val="24"/>
              </w:rPr>
              <w:t>联合体投标的，联合体中有一方或者联合体成员根据分工按招标文件第四部分评标标准要求提供资信证明文件的，视为符合了相关要求。</w:t>
            </w:r>
          </w:p>
        </w:tc>
      </w:tr>
      <w:bookmarkEnd w:id="10"/>
    </w:tbl>
    <w:p>
      <w:pPr>
        <w:adjustRightInd/>
        <w:spacing w:line="360" w:lineRule="auto"/>
        <w:ind w:firstLine="3845" w:firstLineChars="1197"/>
        <w:outlineLvl w:val="0"/>
        <w:rPr>
          <w:rFonts w:asciiTheme="minorEastAsia" w:hAnsiTheme="minorEastAsia" w:eastAsiaTheme="minorEastAsia" w:cstheme="minorEastAsia"/>
          <w:b/>
          <w:sz w:val="32"/>
          <w:szCs w:val="20"/>
        </w:rPr>
      </w:pPr>
      <w:bookmarkStart w:id="13" w:name="_Toc164416483"/>
      <w:bookmarkStart w:id="14" w:name="第三部分"/>
      <w:r>
        <w:rPr>
          <w:rFonts w:hint="eastAsia" w:asciiTheme="minorEastAsia" w:hAnsiTheme="minorEastAsia" w:eastAsiaTheme="minorEastAsia" w:cstheme="minorEastAsia"/>
          <w:b/>
          <w:sz w:val="32"/>
          <w:szCs w:val="20"/>
        </w:rPr>
        <w:t>一、总则</w:t>
      </w:r>
    </w:p>
    <w:p>
      <w:pPr>
        <w:snapToGrid w:val="0"/>
        <w:spacing w:line="360" w:lineRule="auto"/>
        <w:ind w:firstLine="361" w:firstLineChars="150"/>
        <w:jc w:val="left"/>
        <w:outlineLvl w:val="1"/>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 适用范围</w:t>
      </w:r>
    </w:p>
    <w:p>
      <w:pPr>
        <w:snapToGrid w:val="0"/>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   2.定义</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 “采购人”系指招标公告中载明的本项目的采购人。</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 “采购机构”系指招标公告中载明的本项目的采购机构。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 “投标人”系指是指响应招标、参加投标竞争的法人、其他组织或者自然人。</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2.6“电子交易平台”是指本项目政府采购活动所依托的政府采购云平台（https://www.zcygov.cn/）。</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 “▲” 系指实质性要求条款，“</w:t>
      </w:r>
      <w:sdt>
        <w:sdtPr>
          <w:rPr>
            <w:rFonts w:hint="eastAsia" w:asciiTheme="minorEastAsia" w:hAnsiTheme="minorEastAsia" w:eastAsiaTheme="minorEastAsia" w:cstheme="minorEastAsia"/>
            <w:kern w:val="0"/>
            <w:sz w:val="24"/>
          </w:rPr>
          <w:id w:val="512970236"/>
          <w14:checkbox>
            <w14:checked w14:val="1"/>
            <w14:checkedState w14:val="00FE" w14:font="Wingdings"/>
            <w14:uncheckedState w14:val="2610" w14:font="MS Gothic"/>
          </w14:checkbox>
        </w:sdtPr>
        <w:sdtEndPr>
          <w:rPr>
            <w:rFonts w:hint="eastAsia" w:asciiTheme="minorEastAsia" w:hAnsiTheme="minorEastAsia" w:eastAsiaTheme="minorEastAsia" w:cstheme="minorEastAsia"/>
            <w:kern w:val="0"/>
            <w:sz w:val="24"/>
          </w:rPr>
        </w:sdtEndPr>
        <w:sdtContent>
          <w:r>
            <w:rPr>
              <w:rFonts w:ascii="Wingdings" w:hAnsi="Wingdings" w:eastAsiaTheme="minorEastAsia" w:cstheme="minorEastAsia"/>
              <w:kern w:val="0"/>
              <w:sz w:val="24"/>
            </w:rPr>
            <w:t></w:t>
          </w:r>
        </w:sdtContent>
      </w:sdt>
      <w:r>
        <w:rPr>
          <w:rFonts w:hint="eastAsia" w:asciiTheme="minorEastAsia" w:hAnsiTheme="minorEastAsia" w:eastAsiaTheme="minorEastAsia" w:cstheme="minorEastAsia"/>
          <w:sz w:val="24"/>
        </w:rPr>
        <w:t>” 系指适用本项目的要求，“</w:t>
      </w:r>
      <w:sdt>
        <w:sdtPr>
          <w:rPr>
            <w:rFonts w:hint="eastAsia" w:asciiTheme="minorEastAsia" w:hAnsiTheme="minorEastAsia" w:eastAsiaTheme="minorEastAsia" w:cstheme="minorEastAsia"/>
            <w:kern w:val="0"/>
            <w:sz w:val="24"/>
          </w:rPr>
          <w:id w:val="404888855"/>
          <w14:checkbox>
            <w14:checked w14:val="0"/>
            <w14:checkedState w14:val="00FE" w14:font="Wingdings"/>
            <w14:uncheckedState w14:val="2610" w14:font="MS Gothic"/>
          </w14:checkbox>
        </w:sdtPr>
        <w:sdtEndPr>
          <w:rPr>
            <w:rFonts w:hint="eastAsia" w:asciiTheme="minorEastAsia" w:hAnsiTheme="minorEastAsia" w:eastAsiaTheme="minorEastAsia" w:cstheme="minorEastAsia"/>
            <w:kern w:val="0"/>
            <w:sz w:val="24"/>
          </w:rPr>
        </w:sdtEndPr>
        <w:sdtContent>
          <w:r>
            <w:rPr>
              <w:rFonts w:hint="eastAsia" w:asciiTheme="minorEastAsia" w:hAnsiTheme="minorEastAsia" w:eastAsiaTheme="minorEastAsia" w:cstheme="minorEastAsia"/>
              <w:kern w:val="0"/>
              <w:sz w:val="24"/>
            </w:rPr>
            <w:t>☐</w:t>
          </w:r>
        </w:sdtContent>
      </w:sdt>
      <w:r>
        <w:rPr>
          <w:rFonts w:hint="eastAsia" w:asciiTheme="minorEastAsia" w:hAnsiTheme="minorEastAsia" w:eastAsiaTheme="minorEastAsia" w:cstheme="minorEastAsia"/>
          <w:sz w:val="24"/>
        </w:rPr>
        <w:t>” 系指不适用本项目的要求。</w:t>
      </w:r>
    </w:p>
    <w:p>
      <w:pPr>
        <w:spacing w:line="360" w:lineRule="auto"/>
        <w:ind w:firstLine="241" w:firstLineChars="1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b/>
          <w:sz w:val="24"/>
        </w:rPr>
        <w:t>采购项目需要落实的政府采购政策</w:t>
      </w:r>
    </w:p>
    <w:p>
      <w:pPr>
        <w:spacing w:line="360" w:lineRule="auto"/>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Theme="minorEastAsia" w:hAnsiTheme="minorEastAsia" w:eastAsiaTheme="minorEastAsia" w:cstheme="minorEastAsia"/>
          <w:kern w:val="0"/>
          <w:sz w:val="24"/>
        </w:rPr>
        <w:t>优先采购向我国企业转让技术、与我国企业签订消化吸收再创新方案的供应商的进口产品</w:t>
      </w:r>
      <w:r>
        <w:rPr>
          <w:rFonts w:hint="eastAsia" w:asciiTheme="minorEastAsia" w:hAnsiTheme="minorEastAsia" w:eastAsiaTheme="minorEastAsia" w:cstheme="minorEastAsia"/>
          <w:sz w:val="24"/>
        </w:rPr>
        <w:t>。</w:t>
      </w:r>
    </w:p>
    <w:p>
      <w:pPr>
        <w:spacing w:line="360" w:lineRule="auto"/>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 支持绿色发展</w:t>
      </w:r>
    </w:p>
    <w:p>
      <w:pPr>
        <w:spacing w:line="360" w:lineRule="auto"/>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Theme="minorEastAsia" w:hAnsiTheme="minorEastAsia" w:eastAsiaTheme="minorEastAsia" w:cstheme="minorEastAsia"/>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3.2.2 修缮、装修类项目采购建材的，采购人应将绿色建筑和绿色建材性能、指标等作为实质性条件纳入招标文件和合同。</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Theme="minorEastAsia" w:hAnsiTheme="minorEastAsia" w:eastAsiaTheme="minorEastAsia" w:cstheme="minorEastAsia"/>
          <w:sz w:val="24"/>
        </w:rPr>
        <w:t>优先采购绿色包装产品、绿色物流配送服务以及循环利用产品</w:t>
      </w:r>
      <w:bookmarkEnd w:id="15"/>
      <w:r>
        <w:rPr>
          <w:rFonts w:hint="eastAsia" w:asciiTheme="minorEastAsia" w:hAnsiTheme="minorEastAsia" w:eastAsiaTheme="minorEastAsia" w:cstheme="minorEastAsia"/>
          <w:sz w:val="24"/>
        </w:rPr>
        <w:t>。</w:t>
      </w:r>
    </w:p>
    <w:p>
      <w:pPr>
        <w:spacing w:line="360" w:lineRule="auto"/>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3.3支持中小企业发展</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符合中小企业划分标准的个体工商户，在政府采购活动中视同中小企业。</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z w:val="24"/>
        </w:rPr>
        <w:t>3.3.2</w:t>
      </w:r>
      <w:r>
        <w:rPr>
          <w:rFonts w:hint="eastAsia" w:asciiTheme="minorEastAsia" w:hAnsiTheme="minorEastAsia" w:eastAsiaTheme="minorEastAsia" w:cstheme="minorEastAsia"/>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3.3.3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w:t>
      </w:r>
      <w:bookmarkStart w:id="16" w:name="_Hlk101132181"/>
      <w:r>
        <w:rPr>
          <w:rFonts w:hint="eastAsia" w:asciiTheme="minorEastAsia" w:hAnsiTheme="minorEastAsia" w:eastAsiaTheme="minorEastAsia" w:cstheme="minorEastAsia"/>
          <w:sz w:val="24"/>
        </w:rPr>
        <w:t>联合协议或者分包意向协议约定小微企业的合同份额占到合同总金额30%以上的</w:t>
      </w:r>
      <w:bookmarkEnd w:id="16"/>
      <w:r>
        <w:rPr>
          <w:rFonts w:hint="eastAsia" w:asciiTheme="minorEastAsia" w:hAnsiTheme="minorEastAsia" w:eastAsiaTheme="minorEastAsia" w:cstheme="minorEastAsia"/>
          <w:sz w:val="24"/>
        </w:rPr>
        <w:t>，对联合体或者大中型企业的报价给予6%的扣除，用扣除后的价格参加评审。组成联合体或者接受分包的小微企业与联合体内其他企业、分包企业之间存在直接控股、管理关系的，不享受价格扣除优惠政策。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3.4</w:t>
      </w:r>
      <w:r>
        <w:rPr>
          <w:rFonts w:hint="eastAsia" w:asciiTheme="minorEastAsia" w:hAnsiTheme="minorEastAsia" w:eastAsiaTheme="minorEastAsia" w:cstheme="minorEastAsia"/>
          <w:bCs/>
          <w:sz w:val="24"/>
        </w:rPr>
        <w:t>支持创新发展</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3.4.1 采购人优先采购被认定为首台套产品和“制造精品”的自主创新产品。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3.6平等对待内外资企业和符合条件的破产重整企业</w:t>
      </w:r>
    </w:p>
    <w:p>
      <w:pPr>
        <w:spacing w:line="360" w:lineRule="auto"/>
        <w:ind w:firstLine="240" w:firstLineChars="10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平等对待内外资企业和符合条件的破产重整企业，切实保障企业公平竞争，平等维护企业的合法利益。</w:t>
      </w:r>
      <w:r>
        <w:rPr>
          <w:rFonts w:hint="eastAsia" w:asciiTheme="minorEastAsia" w:hAnsiTheme="minorEastAsia" w:eastAsiaTheme="minorEastAsia" w:cstheme="minorEastAsia"/>
          <w:sz w:val="24"/>
        </w:rPr>
        <w:cr/>
      </w:r>
      <w:r>
        <w:rPr>
          <w:rFonts w:hint="eastAsia" w:asciiTheme="minorEastAsia" w:hAnsiTheme="minorEastAsia" w:eastAsiaTheme="minorEastAsia" w:cstheme="minorEastAsia"/>
          <w:b/>
          <w:sz w:val="24"/>
        </w:rPr>
        <w:t>4. 询问、质疑、投诉</w:t>
      </w:r>
    </w:p>
    <w:p>
      <w:pPr>
        <w:autoSpaceDE w:val="0"/>
        <w:autoSpaceDN w:val="0"/>
        <w:spacing w:line="360" w:lineRule="auto"/>
        <w:ind w:firstLine="240" w:firstLineChars="100"/>
        <w:jc w:val="lef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4.1供应商询问</w:t>
      </w:r>
    </w:p>
    <w:p>
      <w:pPr>
        <w:autoSpaceDE w:val="0"/>
        <w:autoSpaceDN w:val="0"/>
        <w:spacing w:line="360" w:lineRule="auto"/>
        <w:ind w:firstLine="480" w:firstLineChars="200"/>
        <w:jc w:val="lef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4.2供应商质疑</w:t>
      </w:r>
    </w:p>
    <w:p>
      <w:pPr>
        <w:pStyle w:val="34"/>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val="zh-CN"/>
        </w:rPr>
        <w:t>4.2</w:t>
      </w:r>
      <w:r>
        <w:rPr>
          <w:rFonts w:hint="eastAsia" w:asciiTheme="minorEastAsia" w:hAnsiTheme="minorEastAsia" w:eastAsiaTheme="minorEastAsia" w:cstheme="minorEastAsia"/>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val="zh-CN"/>
        </w:rPr>
        <w:t>4.2</w:t>
      </w:r>
      <w:r>
        <w:rPr>
          <w:rFonts w:hint="eastAsia" w:asciiTheme="minorEastAsia" w:hAnsiTheme="minorEastAsia" w:eastAsiaTheme="minorEastAsia" w:cstheme="minorEastAsia"/>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80" w:firstLineChars="200"/>
        <w:rPr>
          <w:rFonts w:asciiTheme="minorEastAsia" w:hAnsiTheme="minorEastAsia" w:eastAsiaTheme="minorEastAsia" w:cstheme="minorEastAsia"/>
          <w:snapToGrid/>
          <w:color w:val="auto"/>
          <w:kern w:val="2"/>
          <w:sz w:val="24"/>
        </w:rPr>
      </w:pPr>
      <w:r>
        <w:rPr>
          <w:rFonts w:hint="eastAsia" w:asciiTheme="minorEastAsia" w:hAnsiTheme="minorEastAsia" w:eastAsiaTheme="minorEastAsia" w:cstheme="minorEastAsia"/>
          <w:snapToGrid/>
          <w:color w:val="auto"/>
          <w:kern w:val="2"/>
          <w:sz w:val="24"/>
        </w:rPr>
        <w:t>4.2.2.1对招标文件提出质疑的，质疑期限为供应商获得招标文件之日或者招标文件公告期限届满之日起计算。</w:t>
      </w:r>
    </w:p>
    <w:p>
      <w:pPr>
        <w:pStyle w:val="34"/>
        <w:spacing w:line="360" w:lineRule="auto"/>
        <w:ind w:left="479" w:leftChars="22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4.2.2.2对采购过程提出质疑的，质疑期限为各采购程序环节结束之日起计算。4.2.2.3对采购结果提出质疑的，质疑期限自采购结果公告期限届满之日起计算。</w:t>
      </w:r>
    </w:p>
    <w:p>
      <w:pPr>
        <w:pStyle w:val="34"/>
        <w:spacing w:line="360" w:lineRule="auto"/>
        <w:ind w:firstLine="480" w:firstLineChars="2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4.2.3</w:t>
      </w:r>
      <w:r>
        <w:rPr>
          <w:rFonts w:hint="eastAsia" w:asciiTheme="minorEastAsia" w:hAnsiTheme="minorEastAsia" w:eastAsiaTheme="minorEastAsia" w:cstheme="minorEastAsia"/>
          <w:sz w:val="24"/>
        </w:rPr>
        <w:t>供应商提出质疑应当提交质疑函和必要的证明材料。质疑函应当包括下列内容：</w:t>
      </w:r>
    </w:p>
    <w:p>
      <w:pPr>
        <w:pStyle w:val="34"/>
        <w:spacing w:line="360" w:lineRule="auto"/>
        <w:ind w:firstLine="480" w:firstLineChars="2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4.2.3.1供应商的姓名或者名称、地址、邮编、联系人及联系电话；</w:t>
      </w:r>
    </w:p>
    <w:p>
      <w:pPr>
        <w:pStyle w:val="34"/>
        <w:spacing w:line="360" w:lineRule="auto"/>
        <w:ind w:firstLine="480" w:firstLineChars="2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4.2.3.2质疑项目的名称、编号；</w:t>
      </w:r>
    </w:p>
    <w:p>
      <w:pPr>
        <w:pStyle w:val="34"/>
        <w:spacing w:line="360" w:lineRule="auto"/>
        <w:ind w:firstLine="480" w:firstLineChars="2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4.2.3.3具体、明确的质疑事项和与质疑事项相关的请求；</w:t>
      </w:r>
    </w:p>
    <w:p>
      <w:pPr>
        <w:pStyle w:val="34"/>
        <w:spacing w:line="360" w:lineRule="auto"/>
        <w:ind w:firstLine="480" w:firstLineChars="2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4.2.3.4事实依据；</w:t>
      </w:r>
    </w:p>
    <w:p>
      <w:pPr>
        <w:pStyle w:val="34"/>
        <w:spacing w:line="360" w:lineRule="auto"/>
        <w:ind w:firstLine="480" w:firstLineChars="2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4.2.3.5必要的法律依据；</w:t>
      </w:r>
    </w:p>
    <w:p>
      <w:pPr>
        <w:pStyle w:val="34"/>
        <w:spacing w:line="360" w:lineRule="auto"/>
        <w:ind w:firstLine="480" w:firstLineChars="2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4.2.3.6提出质疑的日期。</w:t>
      </w:r>
    </w:p>
    <w:p>
      <w:pPr>
        <w:pStyle w:val="34"/>
        <w:spacing w:line="360" w:lineRule="auto"/>
        <w:ind w:firstLine="480" w:firstLineChars="2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cstheme="minorEastAsia"/>
        </w:rPr>
      </w:pPr>
      <w:r>
        <w:rPr>
          <w:rFonts w:hint="eastAsia" w:asciiTheme="minorEastAsia" w:hAnsiTheme="minorEastAsia" w:eastAsiaTheme="minorEastAsia" w:cstheme="minorEastAsia"/>
        </w:rPr>
        <w:t>质疑函范本及制作说明详见附件2。</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cstheme="minorEastAsia"/>
        </w:rPr>
      </w:pPr>
      <w:r>
        <w:rPr>
          <w:rFonts w:hint="eastAsia" w:asciiTheme="minorEastAsia" w:hAnsiTheme="minorEastAsia" w:eastAsiaTheme="minorEastAsia" w:cstheme="minorEastAsia"/>
        </w:rPr>
        <w:t>4.2.4对同一采购程序环节的质疑，供应商须在法定质疑期内一次性提出。</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cstheme="minorEastAsia"/>
        </w:rPr>
      </w:pPr>
      <w:r>
        <w:rPr>
          <w:rFonts w:hint="eastAsia" w:asciiTheme="minorEastAsia" w:hAnsiTheme="minorEastAsia" w:eastAsiaTheme="minorEastAsia" w:cstheme="minorEastAsia"/>
          <w:lang w:val="zh-CN"/>
        </w:rPr>
        <w:t>4.2</w:t>
      </w:r>
      <w:r>
        <w:rPr>
          <w:rFonts w:hint="eastAsia" w:asciiTheme="minorEastAsia" w:hAnsiTheme="minorEastAsia" w:eastAsiaTheme="minorEastAsia" w:cstheme="minorEastAsia"/>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cstheme="minorEastAsia"/>
        </w:rPr>
      </w:pPr>
      <w:r>
        <w:rPr>
          <w:rFonts w:hint="eastAsia" w:asciiTheme="minorEastAsia" w:hAnsiTheme="minorEastAsia" w:eastAsiaTheme="minorEastAsia" w:cstheme="minorEastAsia"/>
          <w:lang w:val="zh-CN"/>
        </w:rPr>
        <w:t>4.2</w:t>
      </w:r>
      <w:r>
        <w:rPr>
          <w:rFonts w:hint="eastAsia" w:asciiTheme="minorEastAsia" w:hAnsiTheme="minorEastAsia" w:eastAsiaTheme="minorEastAsia" w:cstheme="minor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4.3供应商投诉</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cstheme="minorEastAsia"/>
        </w:rPr>
      </w:pPr>
      <w:r>
        <w:rPr>
          <w:rFonts w:hint="eastAsia" w:asciiTheme="minorEastAsia" w:hAnsiTheme="minorEastAsia" w:eastAsiaTheme="minorEastAsia" w:cstheme="minorEastAsia"/>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cstheme="minorEastAsia"/>
        </w:rPr>
      </w:pPr>
      <w:r>
        <w:rPr>
          <w:rFonts w:hint="eastAsia" w:asciiTheme="minorEastAsia" w:hAnsiTheme="minorEastAsia" w:eastAsiaTheme="minorEastAsia" w:cstheme="minorEastAsia"/>
        </w:rPr>
        <w:t>4.3.</w:t>
      </w:r>
      <w:r>
        <w:rPr>
          <w:rFonts w:hint="eastAsia" w:asciiTheme="minorEastAsia" w:hAnsiTheme="minorEastAsia" w:eastAsiaTheme="minorEastAsia" w:cstheme="minorEastAsia"/>
          <w:lang w:val="zh-CN"/>
        </w:rPr>
        <w:t>2</w:t>
      </w:r>
      <w:r>
        <w:rPr>
          <w:rFonts w:hint="eastAsia" w:asciiTheme="minorEastAsia" w:hAnsiTheme="minorEastAsia" w:eastAsiaTheme="minorEastAsia" w:cstheme="minor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cstheme="minorEastAsia"/>
        </w:rPr>
      </w:pPr>
      <w:r>
        <w:rPr>
          <w:rFonts w:hint="eastAsia" w:asciiTheme="minorEastAsia" w:hAnsiTheme="minorEastAsia" w:eastAsiaTheme="minorEastAsia" w:cstheme="minorEastAsia"/>
        </w:rPr>
        <w:t>4.3.3供应商投诉应当有明确的请求和必要的证明材料。</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cstheme="minorEastAsia"/>
        </w:rPr>
      </w:pPr>
      <w:r>
        <w:rPr>
          <w:rFonts w:hint="eastAsia" w:asciiTheme="minorEastAsia" w:hAnsiTheme="minorEastAsia" w:eastAsiaTheme="minorEastAsia" w:cstheme="minorEastAsia"/>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cstheme="minorEastAsia"/>
        </w:rPr>
      </w:pPr>
      <w:r>
        <w:rPr>
          <w:rFonts w:hint="eastAsia" w:asciiTheme="minorEastAsia" w:hAnsiTheme="minorEastAsia" w:eastAsiaTheme="minorEastAsia" w:cstheme="minorEastAsia"/>
        </w:rPr>
        <w:t>投诉书范本及制作说明详见附件3。</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cstheme="minorEastAsia"/>
        </w:rPr>
      </w:pPr>
      <w:r>
        <w:rPr>
          <w:rFonts w:hint="eastAsia" w:asciiTheme="minorEastAsia" w:hAnsiTheme="minorEastAsia" w:eastAsiaTheme="minorEastAsia" w:cstheme="minorEastAsia"/>
        </w:rPr>
        <w:t>4.4在线质疑、投诉。</w:t>
      </w:r>
    </w:p>
    <w:p>
      <w:pPr>
        <w:pStyle w:val="886"/>
        <w:shd w:val="clear" w:color="auto" w:fill="FFFFFF"/>
        <w:snapToGrid w:val="0"/>
        <w:spacing w:after="240" w:afterAutospacing="0" w:line="360" w:lineRule="auto"/>
        <w:ind w:firstLine="480" w:firstLineChars="200"/>
        <w:contextualSpacing/>
        <w:rPr>
          <w:rFonts w:asciiTheme="minorEastAsia" w:hAnsiTheme="minorEastAsia" w:eastAsiaTheme="minorEastAsia" w:cstheme="minorEastAsia"/>
        </w:rPr>
      </w:pPr>
      <w:r>
        <w:rPr>
          <w:rFonts w:hint="eastAsia" w:asciiTheme="minorEastAsia" w:hAnsiTheme="minorEastAsia" w:eastAsiaTheme="minorEastAsia" w:cstheme="minorEastAsia"/>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28"/>
        <w:snapToGrid w:val="0"/>
        <w:spacing w:before="0"/>
        <w:ind w:firstLine="360"/>
        <w:rPr>
          <w:rFonts w:asciiTheme="minorEastAsia" w:hAnsiTheme="minorEastAsia" w:eastAsiaTheme="minorEastAsia" w:cstheme="minorEastAsia"/>
          <w:sz w:val="18"/>
          <w:szCs w:val="18"/>
        </w:rPr>
      </w:pPr>
    </w:p>
    <w:p>
      <w:pPr>
        <w:adjustRightInd/>
        <w:spacing w:line="360" w:lineRule="auto"/>
        <w:jc w:val="center"/>
        <w:outlineLvl w:val="0"/>
        <w:rPr>
          <w:rFonts w:asciiTheme="minorEastAsia" w:hAnsiTheme="minorEastAsia" w:eastAsiaTheme="minorEastAsia" w:cstheme="minorEastAsia"/>
          <w:b/>
          <w:sz w:val="32"/>
          <w:szCs w:val="20"/>
        </w:rPr>
      </w:pPr>
      <w:r>
        <w:rPr>
          <w:rFonts w:hint="eastAsia" w:asciiTheme="minorEastAsia" w:hAnsiTheme="minorEastAsia" w:eastAsiaTheme="minorEastAsia" w:cstheme="minorEastAsia"/>
          <w:b/>
          <w:sz w:val="32"/>
          <w:szCs w:val="20"/>
        </w:rPr>
        <w:t xml:space="preserve">      二、招标文件的构成、澄清、修改</w:t>
      </w:r>
    </w:p>
    <w:p>
      <w:pPr>
        <w:pStyle w:val="34"/>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5．招标文件的构成</w:t>
      </w:r>
    </w:p>
    <w:p>
      <w:pPr>
        <w:pStyle w:val="34"/>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 招标文件包括下列文件及附件：</w:t>
      </w:r>
    </w:p>
    <w:p>
      <w:pPr>
        <w:pStyle w:val="34"/>
        <w:tabs>
          <w:tab w:val="left" w:pos="840"/>
        </w:tabs>
        <w:spacing w:line="360" w:lineRule="auto"/>
        <w:ind w:firstLine="960" w:firstLineChars="4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5.1.1招标公告；</w:t>
      </w:r>
    </w:p>
    <w:p>
      <w:pPr>
        <w:pStyle w:val="34"/>
        <w:tabs>
          <w:tab w:val="left" w:pos="840"/>
        </w:tabs>
        <w:spacing w:line="360" w:lineRule="auto"/>
        <w:ind w:firstLine="960" w:firstLineChars="4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5.1.2投标人须知；</w:t>
      </w:r>
    </w:p>
    <w:p>
      <w:pPr>
        <w:pStyle w:val="34"/>
        <w:tabs>
          <w:tab w:val="left" w:pos="840"/>
        </w:tabs>
        <w:spacing w:line="360" w:lineRule="auto"/>
        <w:ind w:firstLine="960" w:firstLineChars="4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5.1.3采购需求；</w:t>
      </w:r>
    </w:p>
    <w:p>
      <w:pPr>
        <w:pStyle w:val="34"/>
        <w:tabs>
          <w:tab w:val="left" w:pos="840"/>
        </w:tabs>
        <w:spacing w:line="360" w:lineRule="auto"/>
        <w:ind w:firstLine="960" w:firstLineChars="4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5.1.4评标办法；</w:t>
      </w:r>
    </w:p>
    <w:p>
      <w:pPr>
        <w:pStyle w:val="34"/>
        <w:tabs>
          <w:tab w:val="left" w:pos="840"/>
        </w:tabs>
        <w:spacing w:line="360" w:lineRule="auto"/>
        <w:ind w:firstLine="960" w:firstLineChars="4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5.1.5拟签订的合同文本；</w:t>
      </w:r>
    </w:p>
    <w:p>
      <w:pPr>
        <w:pStyle w:val="34"/>
        <w:tabs>
          <w:tab w:val="left" w:pos="840"/>
        </w:tabs>
        <w:spacing w:line="360" w:lineRule="auto"/>
        <w:ind w:firstLine="960" w:firstLineChars="4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5.1.6</w:t>
      </w:r>
      <w:r>
        <w:rPr>
          <w:rFonts w:hint="eastAsia" w:asciiTheme="minorEastAsia" w:hAnsiTheme="minorEastAsia" w:eastAsiaTheme="minorEastAsia" w:cstheme="minorEastAsia"/>
          <w:sz w:val="24"/>
          <w:szCs w:val="24"/>
        </w:rPr>
        <w:t>应提交的有关格式范例。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5.2与本项目有关的</w:t>
      </w:r>
      <w:r>
        <w:rPr>
          <w:rFonts w:hint="eastAsia" w:asciiTheme="minorEastAsia" w:hAnsiTheme="minorEastAsia" w:eastAsiaTheme="minorEastAsia" w:cstheme="minorEastAsia"/>
          <w:bCs/>
          <w:sz w:val="24"/>
        </w:rPr>
        <w:t>澄清或者修改的内容为招标文件的组成部分</w:t>
      </w:r>
      <w:r>
        <w:rPr>
          <w:rFonts w:hint="eastAsia" w:asciiTheme="minorEastAsia" w:hAnsiTheme="minorEastAsia" w:eastAsiaTheme="minorEastAsia" w:cstheme="minorEastAsia"/>
          <w:sz w:val="24"/>
        </w:rPr>
        <w:t>。</w:t>
      </w:r>
    </w:p>
    <w:p>
      <w:pPr>
        <w:pStyle w:val="34"/>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6. 招标文件的澄清、修改</w:t>
      </w:r>
    </w:p>
    <w:p>
      <w:pPr>
        <w:pStyle w:val="128"/>
        <w:snapToGrid w:val="0"/>
        <w:spacing w:before="0"/>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6.1已获取招标文件的潜在投标人，若有问题需要澄清，应于投标截止时间前，以书面形式向采购机构提出。</w:t>
      </w:r>
    </w:p>
    <w:p>
      <w:pPr>
        <w:pStyle w:val="128"/>
        <w:snapToGrid w:val="0"/>
        <w:spacing w:before="0"/>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asciiTheme="minorEastAsia" w:hAnsiTheme="minorEastAsia" w:eastAsiaTheme="minorEastAsia" w:cstheme="minorEastAsia"/>
          <w:sz w:val="18"/>
          <w:szCs w:val="18"/>
          <w:lang w:val="en-US"/>
        </w:rPr>
      </w:pPr>
      <w:r>
        <w:rPr>
          <w:rFonts w:hint="eastAsia" w:asciiTheme="minorEastAsia" w:hAnsiTheme="minorEastAsia" w:eastAsiaTheme="minorEastAsia" w:cstheme="minorEastAsia"/>
          <w:szCs w:val="24"/>
          <w:lang w:val="en-US"/>
        </w:rPr>
        <w:t xml:space="preserve">    </w:t>
      </w:r>
    </w:p>
    <w:p>
      <w:pPr>
        <w:adjustRightInd/>
        <w:spacing w:line="360" w:lineRule="auto"/>
        <w:jc w:val="center"/>
        <w:outlineLvl w:val="0"/>
        <w:rPr>
          <w:rFonts w:asciiTheme="minorEastAsia" w:hAnsiTheme="minorEastAsia" w:eastAsiaTheme="minorEastAsia" w:cstheme="minorEastAsia"/>
          <w:b/>
          <w:sz w:val="30"/>
          <w:szCs w:val="20"/>
        </w:rPr>
      </w:pPr>
      <w:r>
        <w:rPr>
          <w:rFonts w:hint="eastAsia" w:asciiTheme="minorEastAsia" w:hAnsiTheme="minorEastAsia" w:eastAsiaTheme="minorEastAsia" w:cstheme="minorEastAsia"/>
          <w:b/>
          <w:sz w:val="30"/>
          <w:szCs w:val="20"/>
        </w:rPr>
        <w:t>三、投标</w:t>
      </w:r>
    </w:p>
    <w:p>
      <w:pPr>
        <w:pStyle w:val="34"/>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7. 招标文件的获取</w:t>
      </w:r>
    </w:p>
    <w:p>
      <w:pPr>
        <w:spacing w:line="360" w:lineRule="auto"/>
        <w:ind w:firstLine="480" w:firstLineChars="200"/>
        <w:rPr>
          <w:rFonts w:asciiTheme="minorEastAsia" w:hAnsiTheme="minorEastAsia" w:eastAsiaTheme="minorEastAsia" w:cstheme="minorEastAsia"/>
          <w:snapToGrid w:val="0"/>
          <w:kern w:val="28"/>
          <w:sz w:val="24"/>
        </w:rPr>
      </w:pPr>
      <w:r>
        <w:rPr>
          <w:rFonts w:hint="eastAsia" w:asciiTheme="minorEastAsia" w:hAnsiTheme="minorEastAsia" w:eastAsiaTheme="minorEastAsia" w:cstheme="minorEastAsia"/>
          <w:snapToGrid w:val="0"/>
          <w:kern w:val="28"/>
          <w:sz w:val="24"/>
        </w:rPr>
        <w:t>详见招标公告中获取招标文件的时间期限、地点、方式及招标文件售价。</w:t>
      </w:r>
    </w:p>
    <w:p>
      <w:pPr>
        <w:pStyle w:val="34"/>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8.开标前答疑会或现场考察</w:t>
      </w:r>
    </w:p>
    <w:p>
      <w:pPr>
        <w:pStyle w:val="34"/>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Theme="minorEastAsia" w:hAnsiTheme="minorEastAsia" w:eastAsiaTheme="minorEastAsia" w:cstheme="minorEastAsia"/>
          <w:b/>
          <w:szCs w:val="24"/>
        </w:rPr>
      </w:pPr>
      <w:r>
        <w:rPr>
          <w:rFonts w:hint="eastAsia" w:asciiTheme="minorEastAsia" w:hAnsiTheme="minorEastAsia" w:eastAsiaTheme="minorEastAsia" w:cstheme="minorEastAsia"/>
          <w:b/>
          <w:kern w:val="28"/>
          <w:sz w:val="24"/>
          <w:szCs w:val="24"/>
        </w:rPr>
        <w:t>9.投标保证金</w:t>
      </w:r>
    </w:p>
    <w:p>
      <w:pPr>
        <w:pStyle w:val="17"/>
        <w:spacing w:line="360" w:lineRule="auto"/>
        <w:ind w:firstLine="470" w:firstLineChars="196"/>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本项目不需缴纳投标保证金。</w:t>
      </w:r>
    </w:p>
    <w:p>
      <w:pPr>
        <w:pStyle w:val="34"/>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10. 投标文件的语言</w:t>
      </w:r>
    </w:p>
    <w:p>
      <w:pPr>
        <w:autoSpaceDE w:val="0"/>
        <w:autoSpaceDN w:val="0"/>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投标文件及投标人与采购有关的来往通知、函件和文件均应使用中文。</w:t>
      </w:r>
    </w:p>
    <w:p>
      <w:pPr>
        <w:pStyle w:val="34"/>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11. 投标文件的组成</w:t>
      </w:r>
    </w:p>
    <w:p>
      <w:pPr>
        <w:snapToGrid w:val="0"/>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11.1资格文件：</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11.1.1符合参加政府采购活动应当具备的一般条件的承诺函；</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11.1.2 联合协议（如果有）；</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11.1.3落实政府采购政策需满足的资格要求（如果有）；</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11.1.4本项目的特定资格要求</w:t>
      </w:r>
      <w:r>
        <w:rPr>
          <w:rFonts w:hint="eastAsia" w:asciiTheme="minorEastAsia" w:hAnsiTheme="minorEastAsia" w:eastAsiaTheme="minorEastAsia" w:cstheme="minorEastAsia"/>
          <w:snapToGrid w:val="0"/>
          <w:kern w:val="28"/>
          <w:sz w:val="24"/>
          <w:szCs w:val="20"/>
        </w:rPr>
        <w:t>（如果有)</w:t>
      </w:r>
      <w:r>
        <w:rPr>
          <w:rFonts w:hint="eastAsia" w:asciiTheme="minorEastAsia" w:hAnsiTheme="minorEastAsia" w:eastAsiaTheme="minorEastAsia" w:cstheme="minorEastAsia"/>
          <w:sz w:val="24"/>
        </w:rPr>
        <w:t>。</w:t>
      </w:r>
    </w:p>
    <w:p>
      <w:pPr>
        <w:snapToGrid w:val="0"/>
        <w:spacing w:line="360" w:lineRule="auto"/>
        <w:ind w:firstLine="482" w:firstLineChars="200"/>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11.</w:t>
      </w:r>
      <w:r>
        <w:rPr>
          <w:rFonts w:hint="eastAsia" w:asciiTheme="minorEastAsia" w:hAnsiTheme="minorEastAsia" w:eastAsiaTheme="minorEastAsia" w:cstheme="minorEastAsia"/>
          <w:b/>
          <w:bCs/>
          <w:sz w:val="24"/>
        </w:rPr>
        <w:t>2</w:t>
      </w:r>
      <w:r>
        <w:rPr>
          <w:rFonts w:hint="eastAsia" w:asciiTheme="minorEastAsia" w:hAnsiTheme="minorEastAsia" w:eastAsiaTheme="minorEastAsia" w:cstheme="minorEastAsia"/>
          <w:b/>
          <w:bCs/>
          <w:sz w:val="24"/>
          <w:lang w:val="zh-CN"/>
        </w:rPr>
        <w:t xml:space="preserve">  </w:t>
      </w:r>
      <w:r>
        <w:rPr>
          <w:rFonts w:hint="eastAsia" w:asciiTheme="minorEastAsia" w:hAnsiTheme="minorEastAsia" w:eastAsiaTheme="minorEastAsia" w:cstheme="minorEastAsia"/>
          <w:b/>
          <w:bCs/>
          <w:sz w:val="24"/>
        </w:rPr>
        <w:t>商务技术</w:t>
      </w:r>
      <w:r>
        <w:rPr>
          <w:rFonts w:hint="eastAsia" w:asciiTheme="minorEastAsia" w:hAnsiTheme="minorEastAsia" w:eastAsiaTheme="minorEastAsia" w:cstheme="minorEastAsia"/>
          <w:b/>
          <w:bCs/>
          <w:sz w:val="24"/>
          <w:lang w:val="zh-CN"/>
        </w:rPr>
        <w:t>文件：</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11.2.1投标函；</w:t>
      </w:r>
      <w:r>
        <w:rPr>
          <w:rFonts w:hint="eastAsia" w:asciiTheme="minorEastAsia" w:hAnsiTheme="minorEastAsia" w:eastAsiaTheme="minorEastAsia" w:cstheme="minorEastAsia"/>
          <w:sz w:val="24"/>
          <w:lang w:val="zh-CN"/>
        </w:rPr>
        <w:t xml:space="preserve"> </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11.2.2授权委托书或法定代表人（单位负责人、自然人本人）身份证明；</w:t>
      </w:r>
    </w:p>
    <w:p>
      <w:pPr>
        <w:snapToGrid w:val="0"/>
        <w:spacing w:line="360" w:lineRule="auto"/>
        <w:ind w:firstLine="960" w:firstLineChars="400"/>
        <w:rPr>
          <w:rFonts w:asciiTheme="minorEastAsia" w:hAnsiTheme="minorEastAsia" w:eastAsiaTheme="minorEastAsia" w:cstheme="minorEastAsia"/>
        </w:rPr>
      </w:pPr>
      <w:r>
        <w:rPr>
          <w:rFonts w:hint="eastAsia" w:asciiTheme="minorEastAsia" w:hAnsiTheme="minorEastAsia" w:eastAsiaTheme="minorEastAsia" w:cstheme="minorEastAsia"/>
          <w:sz w:val="24"/>
        </w:rPr>
        <w:t>11.2.3 分包意向协议（如果有）；</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11.2.4符合性审查资料；</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11.2.5评标标准相应的商务技术资料；</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11.2.6投标标的清单；</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11.2.7商务技术偏离表；</w:t>
      </w:r>
    </w:p>
    <w:p>
      <w:pPr>
        <w:snapToGrid w:val="0"/>
        <w:spacing w:line="360" w:lineRule="auto"/>
        <w:ind w:firstLine="960" w:firstLineChars="4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w:t>
      </w: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rPr>
        <w:t>8</w:t>
      </w:r>
      <w:r>
        <w:rPr>
          <w:rFonts w:hint="eastAsia" w:asciiTheme="minorEastAsia" w:hAnsiTheme="minorEastAsia" w:eastAsiaTheme="minorEastAsia" w:cstheme="minorEastAsia"/>
          <w:sz w:val="24"/>
          <w:lang w:val="zh-CN"/>
        </w:rPr>
        <w:t>政府采购供应商廉洁自律承诺书；</w:t>
      </w:r>
    </w:p>
    <w:p>
      <w:pPr>
        <w:snapToGrid w:val="0"/>
        <w:spacing w:line="360" w:lineRule="auto"/>
        <w:ind w:firstLine="480" w:firstLineChars="200"/>
        <w:rPr>
          <w:rFonts w:asciiTheme="minorEastAsia" w:hAnsiTheme="minorEastAsia" w:eastAsiaTheme="minorEastAsia" w:cstheme="minorEastAsia"/>
          <w:sz w:val="24"/>
          <w:u w:val="single"/>
          <w:lang w:val="zh-CN"/>
        </w:rPr>
      </w:pPr>
      <w:r>
        <w:rPr>
          <w:rFonts w:hint="eastAsia" w:asciiTheme="minorEastAsia" w:hAnsiTheme="minorEastAsia" w:eastAsiaTheme="minorEastAsia" w:cstheme="minorEastAsia"/>
          <w:kern w:val="0"/>
          <w:sz w:val="24"/>
          <w:lang w:val="zh-CN"/>
        </w:rPr>
        <w:t>11.</w:t>
      </w:r>
      <w:r>
        <w:rPr>
          <w:rFonts w:hint="eastAsia" w:asciiTheme="minorEastAsia" w:hAnsiTheme="minorEastAsia" w:eastAsiaTheme="minorEastAsia" w:cstheme="minorEastAsia"/>
          <w:kern w:val="0"/>
          <w:sz w:val="24"/>
        </w:rPr>
        <w:t>3</w:t>
      </w:r>
      <w:r>
        <w:rPr>
          <w:rFonts w:hint="eastAsia" w:asciiTheme="minorEastAsia" w:hAnsiTheme="minorEastAsia" w:eastAsiaTheme="minorEastAsia" w:cstheme="minorEastAsia"/>
          <w:b/>
          <w:sz w:val="24"/>
        </w:rPr>
        <w:t>报价文件：</w:t>
      </w:r>
      <w:r>
        <w:rPr>
          <w:rFonts w:hint="eastAsia" w:asciiTheme="minorEastAsia" w:hAnsiTheme="minorEastAsia" w:eastAsiaTheme="minorEastAsia" w:cstheme="minorEastAsia"/>
          <w:sz w:val="24"/>
        </w:rPr>
        <w:t xml:space="preserve"> </w:t>
      </w:r>
    </w:p>
    <w:p>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11.3.1开标一览表（报价表）；</w:t>
      </w:r>
    </w:p>
    <w:p>
      <w:pPr>
        <w:pStyle w:val="2"/>
        <w:ind w:left="0" w:leftChars="0" w:firstLine="960" w:firstLineChars="400"/>
        <w:rPr>
          <w:rFonts w:asciiTheme="minorEastAsia" w:hAnsiTheme="minorEastAsia" w:eastAsiaTheme="minorEastAsia" w:cstheme="minorEastAsia"/>
        </w:rPr>
      </w:pPr>
      <w:r>
        <w:rPr>
          <w:rFonts w:hint="eastAsia" w:asciiTheme="minorEastAsia" w:hAnsiTheme="minorEastAsia" w:eastAsiaTheme="minorEastAsia" w:cstheme="minorEastAsia"/>
          <w:sz w:val="24"/>
        </w:rPr>
        <w:t>11.3.2 中小企业声明函（如果有）。</w:t>
      </w:r>
    </w:p>
    <w:p>
      <w:pPr>
        <w:spacing w:line="360" w:lineRule="auto"/>
        <w:ind w:firstLine="723" w:firstLineChars="3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投标文件含有采购人不能接受的附加条件的，投标无效；</w:t>
      </w:r>
    </w:p>
    <w:p>
      <w:pPr>
        <w:spacing w:line="360" w:lineRule="auto"/>
        <w:ind w:firstLine="723" w:firstLineChars="300"/>
        <w:rPr>
          <w:rFonts w:asciiTheme="minorEastAsia" w:hAnsiTheme="minorEastAsia" w:eastAsiaTheme="minorEastAsia" w:cstheme="minorEastAsia"/>
          <w:b/>
          <w:sz w:val="24"/>
          <w:szCs w:val="21"/>
        </w:rPr>
      </w:pPr>
      <w:r>
        <w:rPr>
          <w:rFonts w:hint="eastAsia" w:asciiTheme="minorEastAsia" w:hAnsiTheme="minorEastAsia" w:eastAsiaTheme="minorEastAsia" w:cstheme="minorEastAsia"/>
          <w:b/>
          <w:sz w:val="24"/>
        </w:rPr>
        <w:t>投标人提供虚假材料投标的，投标无效。</w:t>
      </w:r>
    </w:p>
    <w:p>
      <w:pPr>
        <w:pStyle w:val="128"/>
        <w:snapToGrid w:val="0"/>
        <w:spacing w:before="0"/>
        <w:ind w:firstLine="0" w:firstLineChars="0"/>
        <w:outlineLvl w:val="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12</w:t>
      </w:r>
      <w:r>
        <w:rPr>
          <w:rFonts w:hint="eastAsia" w:asciiTheme="minorEastAsia" w:hAnsiTheme="minorEastAsia" w:eastAsiaTheme="minorEastAsia" w:cstheme="minorEastAsia"/>
          <w:b/>
          <w:kern w:val="0"/>
          <w:szCs w:val="24"/>
          <w:lang w:val="zh-CN"/>
        </w:rPr>
        <w:t xml:space="preserve">. </w:t>
      </w:r>
      <w:r>
        <w:rPr>
          <w:rFonts w:hint="eastAsia" w:asciiTheme="minorEastAsia" w:hAnsiTheme="minorEastAsia" w:eastAsiaTheme="minorEastAsia" w:cstheme="minorEastAsia"/>
          <w:b/>
          <w:szCs w:val="24"/>
        </w:rPr>
        <w:t>投标文件的编制</w:t>
      </w:r>
    </w:p>
    <w:p>
      <w:pPr>
        <w:spacing w:line="360" w:lineRule="auto"/>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13.投标文件的签署、盖章</w:t>
      </w:r>
    </w:p>
    <w:p>
      <w:pPr>
        <w:pStyle w:val="128"/>
        <w:snapToGrid w:val="0"/>
        <w:spacing w:before="0"/>
        <w:ind w:firstLine="480"/>
        <w:rPr>
          <w:rFonts w:asciiTheme="minorEastAsia" w:hAnsiTheme="minorEastAsia" w:eastAsiaTheme="minorEastAsia" w:cstheme="minorEastAsia"/>
          <w:b/>
        </w:rPr>
      </w:pPr>
      <w:r>
        <w:rPr>
          <w:rFonts w:hint="eastAsia" w:asciiTheme="minorEastAsia" w:hAnsiTheme="minorEastAsia" w:eastAsiaTheme="minorEastAsia" w:cstheme="minorEastAsia"/>
          <w:szCs w:val="24"/>
        </w:rPr>
        <w:t>13.1投标文件按照招标文件第六部分格式要</w:t>
      </w:r>
      <w:r>
        <w:rPr>
          <w:rFonts w:hint="eastAsia" w:asciiTheme="minorEastAsia" w:hAnsiTheme="minorEastAsia" w:eastAsiaTheme="minorEastAsia" w:cstheme="minorEastAsia"/>
        </w:rPr>
        <w:t>求进行签署、盖章。</w:t>
      </w:r>
      <w:r>
        <w:rPr>
          <w:rFonts w:hint="eastAsia" w:asciiTheme="minorEastAsia" w:hAnsiTheme="minorEastAsia" w:eastAsiaTheme="minorEastAsia" w:cstheme="minorEastAsia"/>
          <w:b/>
        </w:rPr>
        <w:t>▲投标人的投标文件未按照招标文件要求签署、盖章的，其投标无效</w:t>
      </w:r>
      <w:r>
        <w:rPr>
          <w:rFonts w:hint="eastAsia" w:asciiTheme="minorEastAsia" w:hAnsiTheme="minorEastAsia" w:eastAsiaTheme="minorEastAsia" w:cstheme="minorEastAsia"/>
          <w:szCs w:val="24"/>
        </w:rPr>
        <w:t>。</w:t>
      </w:r>
    </w:p>
    <w:p>
      <w:pPr>
        <w:pStyle w:val="128"/>
        <w:snapToGrid w:val="0"/>
        <w:spacing w:before="0"/>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rPr>
        <w:t>13.3招标文件对投标文件签署、盖章的要求适用于电子签名。</w:t>
      </w:r>
    </w:p>
    <w:p>
      <w:pPr>
        <w:pStyle w:val="128"/>
        <w:spacing w:before="0"/>
        <w:ind w:firstLine="0" w:firstLineChars="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14. 投标文件的提交、补充、修改、撤回</w:t>
      </w:r>
    </w:p>
    <w:p>
      <w:pPr>
        <w:pStyle w:val="128"/>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15.备份投标文件</w:t>
      </w:r>
    </w:p>
    <w:p>
      <w:pPr>
        <w:pStyle w:val="34"/>
        <w:spacing w:line="360" w:lineRule="auto"/>
        <w:ind w:firstLine="360" w:firstLineChars="15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 xml:space="preserve"> 15.1投标人在电子交易平台传输递交投标文件后，还可以在投标截止时间前直接提交或者以邮政快递方式递交备份投标文件1份，</w:t>
      </w:r>
      <w:r>
        <w:rPr>
          <w:rFonts w:hint="eastAsia" w:asciiTheme="minorEastAsia" w:hAnsiTheme="minorEastAsia" w:eastAsiaTheme="minorEastAsia" w:cstheme="minorEastAsia"/>
          <w:b/>
          <w:sz w:val="24"/>
          <w:szCs w:val="24"/>
        </w:rPr>
        <w:t>但采购人、采购机构不强制或变相强制投标人提交备份投标文件。</w:t>
      </w:r>
    </w:p>
    <w:p>
      <w:pPr>
        <w:pStyle w:val="34"/>
        <w:spacing w:line="360" w:lineRule="auto"/>
        <w:ind w:firstLine="480"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15.2备份投标文件须在“政采云投标客户端”制作生成，并储存在</w:t>
      </w:r>
      <w:r>
        <w:rPr>
          <w:rFonts w:hint="eastAsia" w:asciiTheme="minorEastAsia" w:hAnsiTheme="minorEastAsia" w:eastAsiaTheme="minorEastAsia" w:cstheme="minorEastAsia"/>
          <w:sz w:val="24"/>
        </w:rPr>
        <w:t>DVD光盘</w:t>
      </w:r>
      <w:r>
        <w:rPr>
          <w:rFonts w:hint="eastAsia" w:asciiTheme="minorEastAsia" w:hAnsiTheme="minorEastAsia" w:eastAsiaTheme="minorEastAsia" w:cstheme="minor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Theme="minorEastAsia" w:hAnsiTheme="minorEastAsia" w:eastAsiaTheme="minorEastAsia" w:cstheme="minorEastAsia"/>
          <w:b/>
          <w:sz w:val="24"/>
        </w:rPr>
        <w:t>不符合上述制作、</w:t>
      </w:r>
      <w:r>
        <w:rPr>
          <w:rFonts w:hint="eastAsia" w:asciiTheme="minorEastAsia" w:hAnsiTheme="minorEastAsia" w:eastAsiaTheme="minorEastAsia" w:cstheme="minorEastAsia"/>
          <w:b/>
          <w:sz w:val="24"/>
          <w:szCs w:val="24"/>
        </w:rPr>
        <w:t>存储、密封规定的备份投标文件将被视为无效或者被拒绝接收。</w:t>
      </w:r>
    </w:p>
    <w:p>
      <w:pPr>
        <w:pStyle w:val="34"/>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15.4以邮政快递方式递交备份投标文件的，投标人应先将备份投标文件按要求密封和标记，再进行邮政快递包装后邮寄。备份投标文件须在投标截止时间之前送达</w:t>
      </w:r>
      <w:r>
        <w:rPr>
          <w:rFonts w:hint="eastAsia" w:asciiTheme="minorEastAsia" w:hAnsiTheme="minorEastAsia" w:eastAsiaTheme="minorEastAsia" w:cstheme="minorEastAsia"/>
          <w:snapToGrid/>
          <w:sz w:val="24"/>
          <w:szCs w:val="24"/>
        </w:rPr>
        <w:t>招标文件第二部分投标人须知前附表规定的备份投标文件送达地点；</w:t>
      </w:r>
      <w:r>
        <w:rPr>
          <w:rFonts w:hint="eastAsia" w:asciiTheme="minorEastAsia" w:hAnsiTheme="minorEastAsia" w:eastAsiaTheme="minorEastAsia" w:cstheme="minorEastAsia"/>
          <w:sz w:val="24"/>
          <w:szCs w:val="24"/>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15.5投标人仅提交备份投标文件，未在电子交易平台传输递交投标文件的，投标无效。</w:t>
      </w:r>
    </w:p>
    <w:p>
      <w:pPr>
        <w:pStyle w:val="128"/>
        <w:spacing w:before="0"/>
        <w:ind w:firstLine="0" w:firstLineChars="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16.投标文件的无效处理</w:t>
      </w:r>
    </w:p>
    <w:p>
      <w:pPr>
        <w:pStyle w:val="3"/>
        <w:spacing w:line="360" w:lineRule="auto"/>
        <w:ind w:firstLine="360"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有招标文件第四部分</w:t>
      </w:r>
      <w:r>
        <w:rPr>
          <w:rFonts w:hint="eastAsia" w:asciiTheme="minorEastAsia" w:hAnsiTheme="minorEastAsia" w:eastAsiaTheme="minorEastAsia" w:cstheme="minorEastAsia"/>
        </w:rPr>
        <w:t>4.2规定</w:t>
      </w:r>
      <w:r>
        <w:rPr>
          <w:rFonts w:hint="eastAsia" w:asciiTheme="minorEastAsia" w:hAnsiTheme="minorEastAsia" w:eastAsiaTheme="minorEastAsia" w:cstheme="minorEastAsia"/>
          <w:szCs w:val="21"/>
        </w:rPr>
        <w:t>的情形之一的，投标无效：</w:t>
      </w:r>
    </w:p>
    <w:p>
      <w:pPr>
        <w:pStyle w:val="3"/>
        <w:spacing w:line="360" w:lineRule="auto"/>
        <w:ind w:firstLine="361" w:firstLineChars="15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17.投标有效期</w:t>
      </w:r>
    </w:p>
    <w:p>
      <w:pPr>
        <w:spacing w:line="360" w:lineRule="auto"/>
        <w:ind w:firstLine="480" w:firstLineChars="200"/>
        <w:rPr>
          <w:rFonts w:asciiTheme="minorEastAsia" w:hAnsiTheme="minorEastAsia" w:eastAsiaTheme="minorEastAsia" w:cstheme="minorEastAsia"/>
          <w:b/>
          <w:sz w:val="24"/>
          <w:szCs w:val="21"/>
        </w:rPr>
      </w:pPr>
      <w:r>
        <w:rPr>
          <w:rFonts w:hint="eastAsia" w:asciiTheme="minorEastAsia" w:hAnsiTheme="minorEastAsia" w:eastAsiaTheme="minorEastAsia" w:cstheme="minorEastAsia"/>
          <w:sz w:val="24"/>
          <w:szCs w:val="20"/>
        </w:rPr>
        <w:t>17.1投标有效期为从提交投标文件的截止之日起90天。▲</w:t>
      </w:r>
      <w:r>
        <w:rPr>
          <w:rFonts w:hint="eastAsia" w:asciiTheme="minorEastAsia" w:hAnsiTheme="minorEastAsia" w:eastAsiaTheme="minorEastAsia" w:cstheme="minorEastAsia"/>
          <w:b/>
          <w:sz w:val="24"/>
          <w:szCs w:val="20"/>
        </w:rPr>
        <w:t>投标人的投标文件中承</w:t>
      </w:r>
      <w:r>
        <w:rPr>
          <w:rFonts w:hint="eastAsia" w:asciiTheme="minorEastAsia" w:hAnsiTheme="minorEastAsia" w:eastAsiaTheme="minorEastAsia" w:cstheme="minorEastAsia"/>
          <w:b/>
          <w:sz w:val="24"/>
          <w:szCs w:val="21"/>
        </w:rPr>
        <w:t>诺的投标有效期少于招标文件中载明的投标有效期的，投标无效。</w:t>
      </w:r>
    </w:p>
    <w:p>
      <w:pPr>
        <w:pStyle w:val="128"/>
        <w:spacing w:before="0"/>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17.2投标文件合格投递后，自投标截止日期起，在投标有效期内有效。</w:t>
      </w:r>
    </w:p>
    <w:p>
      <w:pPr>
        <w:pStyle w:val="128"/>
        <w:spacing w:before="0"/>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1928" w:firstLineChars="600"/>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t>四、开标、资格审查与信用信息查询</w:t>
      </w:r>
    </w:p>
    <w:p>
      <w:pPr>
        <w:pStyle w:val="554"/>
        <w:spacing w:before="0" w:line="360" w:lineRule="auto"/>
        <w:ind w:left="0" w:firstLine="241" w:firstLineChars="100"/>
        <w:contextualSpacing/>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szCs w:val="24"/>
        </w:rPr>
        <w:t>18.开标</w:t>
      </w:r>
      <w:r>
        <w:rPr>
          <w:rFonts w:hint="eastAsia" w:asciiTheme="minorEastAsia" w:hAnsiTheme="minorEastAsia" w:eastAsiaTheme="minorEastAsia" w:cstheme="minorEastAsia"/>
          <w:sz w:val="24"/>
        </w:rPr>
        <w:t xml:space="preserve"> </w:t>
      </w:r>
    </w:p>
    <w:p>
      <w:pPr>
        <w:pStyle w:val="554"/>
        <w:spacing w:before="0" w:line="360" w:lineRule="auto"/>
        <w:ind w:left="0" w:firstLine="480" w:firstLineChars="200"/>
        <w:contextualSpacing/>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　18.3</w:t>
      </w:r>
      <w:r>
        <w:rPr>
          <w:rFonts w:hint="eastAsia" w:asciiTheme="minorEastAsia" w:hAnsiTheme="minorEastAsia" w:eastAsiaTheme="minorEastAsia" w:cstheme="minorEastAsia"/>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19、资格审查</w:t>
      </w:r>
    </w:p>
    <w:p>
      <w:pPr>
        <w:pStyle w:val="128"/>
        <w:spacing w:before="0"/>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19.1开标后，采购人或采购机构将依法对投标人的资格进行审查。</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19.2</w:t>
      </w:r>
      <w:r>
        <w:rPr>
          <w:rFonts w:hint="eastAsia" w:asciiTheme="minorEastAsia" w:hAnsiTheme="minorEastAsia" w:eastAsiaTheme="minorEastAsia" w:cstheme="minorEastAsia"/>
          <w:sz w:val="24"/>
        </w:rPr>
        <w:t>采购人或采购机构依据法律法规和招标文件的规定，对投标人的资格进行审查。</w:t>
      </w:r>
    </w:p>
    <w:p>
      <w:pPr>
        <w:pStyle w:val="128"/>
        <w:spacing w:before="0"/>
        <w:ind w:firstLine="480"/>
        <w:rPr>
          <w:rFonts w:asciiTheme="minorEastAsia" w:hAnsiTheme="minorEastAsia" w:eastAsiaTheme="minorEastAsia" w:cstheme="minorEastAsia"/>
        </w:rPr>
      </w:pPr>
      <w:r>
        <w:rPr>
          <w:rFonts w:hint="eastAsia" w:asciiTheme="minorEastAsia" w:hAnsiTheme="minorEastAsia" w:eastAsiaTheme="minorEastAsia" w:cstheme="minorEastAsia"/>
          <w:kern w:val="0"/>
          <w:szCs w:val="24"/>
        </w:rPr>
        <w:t>19.3投标人未按照招标文件要求提供与</w:t>
      </w:r>
      <w:r>
        <w:rPr>
          <w:rFonts w:hint="eastAsia" w:asciiTheme="minorEastAsia" w:hAnsiTheme="minorEastAsia" w:eastAsiaTheme="minorEastAsia" w:cstheme="minorEastAsia"/>
        </w:rPr>
        <w:t>资格条件相应的</w:t>
      </w:r>
      <w:r>
        <w:rPr>
          <w:rFonts w:hint="eastAsia" w:asciiTheme="minorEastAsia" w:hAnsiTheme="minorEastAsia" w:eastAsiaTheme="minorEastAsia" w:cstheme="minorEastAsia"/>
          <w:kern w:val="0"/>
          <w:szCs w:val="24"/>
        </w:rPr>
        <w:t>有效资格证明材料的，视为</w:t>
      </w:r>
      <w:r>
        <w:rPr>
          <w:rFonts w:hint="eastAsia" w:asciiTheme="minorEastAsia" w:hAnsiTheme="minorEastAsia" w:eastAsiaTheme="minorEastAsia" w:cstheme="minorEastAsia"/>
        </w:rPr>
        <w:t>投标人不具备招标文件中规定的资格要求，其投标无效。</w:t>
      </w:r>
    </w:p>
    <w:p>
      <w:pPr>
        <w:pStyle w:val="128"/>
        <w:spacing w:before="0"/>
        <w:ind w:firstLine="480"/>
        <w:rPr>
          <w:rFonts w:asciiTheme="minorEastAsia" w:hAnsiTheme="minorEastAsia" w:eastAsiaTheme="minorEastAsia" w:cstheme="minorEastAsia"/>
        </w:rPr>
      </w:pPr>
      <w:r>
        <w:rPr>
          <w:rFonts w:hint="eastAsia" w:asciiTheme="minorEastAsia" w:hAnsiTheme="minorEastAsia" w:eastAsiaTheme="minorEastAsia" w:cstheme="minorEastAsia"/>
          <w:kern w:val="0"/>
          <w:szCs w:val="24"/>
        </w:rPr>
        <w:t>19.</w:t>
      </w:r>
      <w:r>
        <w:rPr>
          <w:rFonts w:hint="eastAsia" w:asciiTheme="minorEastAsia" w:hAnsiTheme="minorEastAsia" w:eastAsiaTheme="minorEastAsia" w:cstheme="minorEastAsia"/>
        </w:rPr>
        <w:t>4对未通过资格审查的投标人，采购人或采购机构告知其未通过的原因。</w:t>
      </w:r>
    </w:p>
    <w:p>
      <w:pPr>
        <w:pStyle w:val="128"/>
        <w:spacing w:before="0"/>
        <w:ind w:firstLine="480"/>
        <w:rPr>
          <w:rFonts w:asciiTheme="minorEastAsia" w:hAnsiTheme="minorEastAsia" w:eastAsiaTheme="minorEastAsia" w:cstheme="minorEastAsia"/>
        </w:rPr>
      </w:pPr>
      <w:r>
        <w:rPr>
          <w:rFonts w:hint="eastAsia" w:asciiTheme="minorEastAsia" w:hAnsiTheme="minorEastAsia" w:eastAsiaTheme="minorEastAsia" w:cstheme="minorEastAsia"/>
          <w:kern w:val="0"/>
          <w:szCs w:val="24"/>
        </w:rPr>
        <w:t>19.</w:t>
      </w:r>
      <w:r>
        <w:rPr>
          <w:rFonts w:hint="eastAsia" w:asciiTheme="minorEastAsia" w:hAnsiTheme="minorEastAsia" w:eastAsiaTheme="minorEastAsia" w:cstheme="minorEastAsia"/>
        </w:rPr>
        <w:t>5合格投标人不足3家的，不再评标。</w:t>
      </w:r>
    </w:p>
    <w:p>
      <w:pPr>
        <w:pStyle w:val="128"/>
        <w:spacing w:before="0"/>
        <w:ind w:firstLine="0" w:firstLineChars="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20、信用信息查询</w:t>
      </w:r>
    </w:p>
    <w:p>
      <w:pPr>
        <w:pStyle w:val="128"/>
        <w:spacing w:before="0"/>
        <w:ind w:firstLine="495" w:firstLineChars="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20.1信用信息查询渠道及截止时间：采购机构将在资格审查时通过“信用中国”网站(www.creditchina.gov.cn)、中国政府采购网(www.ccgp.gov.cn)渠道查询投标人接受资格审查时的信用记录。</w:t>
      </w:r>
    </w:p>
    <w:p>
      <w:pPr>
        <w:pStyle w:val="128"/>
        <w:spacing w:before="0"/>
        <w:ind w:firstLine="495" w:firstLineChars="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Theme="minorEastAsia" w:hAnsiTheme="minorEastAsia" w:eastAsiaTheme="minorEastAsia" w:cstheme="minorEastAsia"/>
        </w:rPr>
      </w:pPr>
      <w:r>
        <w:rPr>
          <w:rFonts w:hint="eastAsia" w:asciiTheme="minorEastAsia" w:hAnsiTheme="minorEastAsia" w:eastAsiaTheme="minorEastAsia" w:cstheme="minor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Theme="minorEastAsia" w:hAnsiTheme="minorEastAsia" w:eastAsiaTheme="minorEastAsia" w:cstheme="minorEastAsia"/>
        </w:rPr>
        <w:t>。</w:t>
      </w:r>
    </w:p>
    <w:p>
      <w:pPr>
        <w:pStyle w:val="128"/>
        <w:spacing w:before="0"/>
        <w:ind w:firstLine="0" w:firstLineChars="0"/>
        <w:rPr>
          <w:rFonts w:asciiTheme="minorEastAsia" w:hAnsiTheme="minorEastAsia" w:eastAsiaTheme="minorEastAsia" w:cstheme="minorEastAsia"/>
          <w:kern w:val="0"/>
          <w:szCs w:val="24"/>
        </w:rPr>
      </w:pPr>
    </w:p>
    <w:p>
      <w:pPr>
        <w:snapToGrid w:val="0"/>
        <w:spacing w:line="360" w:lineRule="auto"/>
        <w:jc w:val="center"/>
        <w:outlineLvl w:val="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五、评标</w:t>
      </w:r>
    </w:p>
    <w:p>
      <w:pPr>
        <w:spacing w:line="360" w:lineRule="auto"/>
        <w:rPr>
          <w:rFonts w:asciiTheme="minorEastAsia" w:hAnsiTheme="minorEastAsia" w:eastAsiaTheme="minorEastAsia" w:cstheme="minorEastAsia"/>
          <w:b/>
          <w:sz w:val="24"/>
        </w:rPr>
      </w:pPr>
      <w:bookmarkStart w:id="17" w:name="_Toc91899903"/>
      <w:r>
        <w:rPr>
          <w:rFonts w:hint="eastAsia" w:asciiTheme="minorEastAsia" w:hAnsiTheme="minorEastAsia" w:eastAsiaTheme="minorEastAsia" w:cstheme="minorEastAsia"/>
          <w:b/>
          <w:sz w:val="24"/>
        </w:rPr>
        <w:t>21.</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Theme="minorEastAsia" w:hAnsiTheme="minorEastAsia" w:eastAsiaTheme="minorEastAsia" w:cstheme="minorEastAsia"/>
          <w:b/>
          <w:sz w:val="24"/>
        </w:rPr>
        <w:t>详见招标文件第四部分评标办法。</w:t>
      </w:r>
    </w:p>
    <w:p>
      <w:pPr>
        <w:spacing w:line="360" w:lineRule="auto"/>
        <w:rPr>
          <w:rFonts w:asciiTheme="minorEastAsia" w:hAnsiTheme="minorEastAsia" w:eastAsiaTheme="minorEastAsia" w:cstheme="minorEastAsia"/>
          <w:b/>
          <w:sz w:val="24"/>
        </w:rPr>
      </w:pPr>
    </w:p>
    <w:p>
      <w:pPr>
        <w:snapToGrid w:val="0"/>
        <w:spacing w:line="360" w:lineRule="auto"/>
        <w:jc w:val="center"/>
        <w:outlineLvl w:val="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六、定 标</w:t>
      </w:r>
    </w:p>
    <w:p>
      <w:pPr>
        <w:pStyle w:val="3"/>
        <w:spacing w:line="360" w:lineRule="auto"/>
        <w:ind w:left="479" w:hanging="479" w:hangingChars="199"/>
        <w:rPr>
          <w:rFonts w:asciiTheme="minorEastAsia" w:hAnsiTheme="minorEastAsia" w:eastAsiaTheme="minorEastAsia" w:cstheme="minorEastAsia"/>
          <w:b/>
        </w:rPr>
      </w:pPr>
      <w:r>
        <w:rPr>
          <w:rFonts w:hint="eastAsia" w:asciiTheme="minorEastAsia" w:hAnsiTheme="minorEastAsia" w:eastAsiaTheme="minorEastAsia" w:cstheme="minorEastAsia"/>
          <w:b/>
        </w:rPr>
        <w:t>22. 确定中标供应商</w:t>
      </w:r>
    </w:p>
    <w:p>
      <w:pPr>
        <w:pStyle w:val="128"/>
        <w:snapToGrid w:val="0"/>
        <w:spacing w:before="0"/>
        <w:ind w:firstLine="480"/>
        <w:rPr>
          <w:rFonts w:asciiTheme="minorEastAsia" w:hAnsiTheme="minorEastAsia" w:eastAsiaTheme="minorEastAsia" w:cstheme="minorEastAsia"/>
          <w:b/>
          <w:szCs w:val="24"/>
        </w:rPr>
      </w:pPr>
      <w:r>
        <w:rPr>
          <w:rFonts w:hint="eastAsia" w:asciiTheme="minorEastAsia" w:hAnsiTheme="minorEastAsia" w:eastAsiaTheme="minorEastAsia" w:cstheme="minor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23. 中标通知与中标结果公告</w:t>
      </w:r>
    </w:p>
    <w:p>
      <w:pPr>
        <w:widowControl/>
        <w:shd w:val="clear" w:color="auto" w:fill="FFFFFF"/>
        <w:spacing w:line="360" w:lineRule="auto"/>
        <w:ind w:firstLine="48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23.2中标结果公告内容包括采购人及其委托的采购机构的名称、地址、联系方式，项目名称和项目编号，中标人名称、地址和中标金额，主要中标标的的名称、规格型号、数量、单价、服务要求，开标记录、</w:t>
      </w:r>
      <w:r>
        <w:rPr>
          <w:rFonts w:hint="eastAsia" w:asciiTheme="minorEastAsia" w:hAnsiTheme="minorEastAsia" w:eastAsiaTheme="minorEastAsia" w:cstheme="minorEastAsia"/>
          <w:b/>
          <w:bCs/>
          <w:sz w:val="24"/>
        </w:rPr>
        <w:t>资格审查情况、评审专家抽取规则、符合性审查情况、</w:t>
      </w:r>
      <w:r>
        <w:rPr>
          <w:rFonts w:hint="eastAsia" w:asciiTheme="minorEastAsia" w:hAnsiTheme="minorEastAsia" w:eastAsiaTheme="minorEastAsia" w:cstheme="minorEastAsia"/>
          <w:sz w:val="24"/>
        </w:rPr>
        <w:t>未中标情况说明、中标公告期限以及评审专家名单、评分汇总及明细。</w:t>
      </w:r>
    </w:p>
    <w:p>
      <w:pPr>
        <w:widowControl/>
        <w:shd w:val="clear" w:color="auto" w:fill="FFFFFF"/>
        <w:spacing w:line="360" w:lineRule="auto"/>
        <w:ind w:firstLine="480"/>
        <w:jc w:val="left"/>
        <w:rPr>
          <w:rFonts w:asciiTheme="minorEastAsia" w:hAnsiTheme="minorEastAsia" w:eastAsiaTheme="minorEastAsia" w:cstheme="minorEastAsia"/>
          <w:b/>
          <w:sz w:val="32"/>
        </w:rPr>
      </w:pPr>
      <w:r>
        <w:rPr>
          <w:rFonts w:hint="eastAsia" w:asciiTheme="minorEastAsia" w:hAnsiTheme="minorEastAsia" w:eastAsiaTheme="minorEastAsia" w:cstheme="minorEastAsia"/>
          <w:sz w:val="24"/>
        </w:rPr>
        <w:t>23.3公告期限为1个工作日。</w:t>
      </w:r>
    </w:p>
    <w:p>
      <w:pPr>
        <w:snapToGrid w:val="0"/>
        <w:spacing w:line="360" w:lineRule="auto"/>
        <w:ind w:left="120" w:leftChars="57" w:firstLine="482" w:firstLineChars="150"/>
        <w:jc w:val="center"/>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t>七、合同授予</w:t>
      </w:r>
    </w:p>
    <w:p>
      <w:pPr>
        <w:pStyle w:val="3"/>
        <w:spacing w:line="360" w:lineRule="auto"/>
        <w:ind w:left="479" w:hanging="479" w:hangingChars="199"/>
        <w:rPr>
          <w:rFonts w:asciiTheme="minorEastAsia" w:hAnsiTheme="minorEastAsia" w:eastAsiaTheme="minorEastAsia" w:cstheme="minorEastAsia"/>
          <w:b/>
        </w:rPr>
      </w:pPr>
      <w:r>
        <w:rPr>
          <w:rFonts w:hint="eastAsia" w:asciiTheme="minorEastAsia" w:hAnsiTheme="minorEastAsia" w:eastAsiaTheme="minorEastAsia" w:cstheme="minorEastAsia"/>
          <w:b/>
        </w:rPr>
        <w:t xml:space="preserve">24. </w:t>
      </w:r>
      <w:r>
        <w:rPr>
          <w:rFonts w:hint="eastAsia" w:asciiTheme="minorEastAsia" w:hAnsiTheme="minorEastAsia" w:eastAsiaTheme="minorEastAsia" w:cstheme="minorEastAsia"/>
        </w:rPr>
        <w:t>合同主要条款详见第五部分拟签订的合同文本。</w:t>
      </w:r>
    </w:p>
    <w:p>
      <w:pPr>
        <w:pStyle w:val="3"/>
        <w:spacing w:line="360" w:lineRule="auto"/>
        <w:ind w:left="479" w:hanging="479" w:hangingChars="199"/>
        <w:rPr>
          <w:rFonts w:asciiTheme="minorEastAsia" w:hAnsiTheme="minorEastAsia" w:eastAsiaTheme="minorEastAsia" w:cstheme="minorEastAsia"/>
          <w:b/>
        </w:rPr>
      </w:pPr>
      <w:r>
        <w:rPr>
          <w:rFonts w:hint="eastAsia" w:asciiTheme="minorEastAsia" w:hAnsiTheme="minorEastAsia" w:eastAsiaTheme="minorEastAsia" w:cstheme="minorEastAsia"/>
          <w:b/>
        </w:rPr>
        <w:t>25. 合同的签订</w:t>
      </w:r>
    </w:p>
    <w:p>
      <w:pPr>
        <w:widowControl/>
        <w:shd w:val="clear" w:color="auto" w:fill="FFFFFF"/>
        <w:spacing w:line="360" w:lineRule="auto"/>
        <w:ind w:firstLine="48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25.1</w:t>
      </w:r>
      <w:r>
        <w:rPr>
          <w:rFonts w:hint="eastAsia" w:asciiTheme="minorEastAsia" w:hAnsiTheme="minorEastAsia" w:eastAsiaTheme="minorEastAsia" w:cstheme="minor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25.3如签订合同并生效后，供应商无故拒绝或延期，除按照合同条款处理外，列入不良行为记录一次，并给予通报。</w:t>
      </w:r>
    </w:p>
    <w:p>
      <w:pPr>
        <w:pStyle w:val="128"/>
        <w:snapToGrid w:val="0"/>
        <w:spacing w:before="0"/>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25.5采购合同由采购人与中标供应商根据招标文件、投标文件等内容通过政府采购电子交易平台在线签订，自动备案。</w:t>
      </w:r>
    </w:p>
    <w:p>
      <w:pPr>
        <w:pStyle w:val="3"/>
        <w:spacing w:line="360" w:lineRule="auto"/>
        <w:ind w:left="479" w:hanging="479" w:hangingChars="199"/>
        <w:rPr>
          <w:rFonts w:asciiTheme="minorEastAsia" w:hAnsiTheme="minorEastAsia" w:eastAsiaTheme="minorEastAsia" w:cstheme="minorEastAsia"/>
          <w:b/>
        </w:rPr>
      </w:pPr>
      <w:r>
        <w:rPr>
          <w:rFonts w:hint="eastAsia" w:asciiTheme="minorEastAsia" w:hAnsiTheme="minorEastAsia" w:eastAsiaTheme="minorEastAsia" w:cstheme="minorEastAsia"/>
          <w:b/>
        </w:rPr>
        <w:t>26. 履约保证金</w:t>
      </w:r>
    </w:p>
    <w:p>
      <w:pPr>
        <w:pStyle w:val="5"/>
        <w:ind w:left="0" w:firstLine="480" w:firstLineChars="200"/>
        <w:rPr>
          <w:rFonts w:asciiTheme="minorEastAsia" w:hAnsiTheme="minorEastAsia" w:eastAsiaTheme="minorEastAsia" w:cstheme="minorEastAsia"/>
          <w:lang w:val="en-US"/>
        </w:rPr>
      </w:pPr>
      <w:r>
        <w:rPr>
          <w:rFonts w:hint="eastAsia" w:asciiTheme="minorEastAsia" w:hAnsiTheme="minorEastAsia" w:eastAsiaTheme="minorEastAsia" w:cstheme="minorEastAsia"/>
          <w:b w:val="0"/>
          <w:bCs w:val="0"/>
          <w:snapToGrid w:val="0"/>
          <w:kern w:val="28"/>
          <w:sz w:val="24"/>
          <w:lang w:val="en-US"/>
        </w:rPr>
        <w:t>本项目无需缴纳履约保证金</w:t>
      </w:r>
      <w:r>
        <w:rPr>
          <w:rFonts w:hint="eastAsia" w:asciiTheme="minorEastAsia" w:hAnsiTheme="minorEastAsia" w:eastAsiaTheme="minorEastAsia" w:cstheme="minorEastAsia"/>
          <w:b w:val="0"/>
          <w:bCs w:val="0"/>
          <w:snapToGrid w:val="0"/>
          <w:kern w:val="28"/>
          <w:sz w:val="24"/>
        </w:rPr>
        <w:t>。</w:t>
      </w:r>
    </w:p>
    <w:p>
      <w:pPr>
        <w:snapToGrid w:val="0"/>
        <w:spacing w:line="360" w:lineRule="auto"/>
        <w:ind w:firstLine="3357" w:firstLineChars="1045"/>
        <w:rPr>
          <w:rFonts w:asciiTheme="minorEastAsia" w:hAnsiTheme="minorEastAsia" w:eastAsiaTheme="minorEastAsia" w:cstheme="minorEastAsia"/>
          <w:b/>
          <w:sz w:val="32"/>
        </w:rPr>
      </w:pPr>
    </w:p>
    <w:p>
      <w:pPr>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br w:type="page"/>
      </w:r>
    </w:p>
    <w:p>
      <w:pPr>
        <w:snapToGrid w:val="0"/>
        <w:spacing w:line="360" w:lineRule="auto"/>
        <w:ind w:firstLine="3357" w:firstLineChars="1045"/>
        <w:rPr>
          <w:rFonts w:asciiTheme="minorEastAsia" w:hAnsiTheme="minorEastAsia" w:eastAsiaTheme="minorEastAsia" w:cstheme="minorEastAsia"/>
          <w:b/>
          <w:sz w:val="24"/>
        </w:rPr>
      </w:pPr>
      <w:r>
        <w:rPr>
          <w:rFonts w:hint="eastAsia" w:asciiTheme="minorEastAsia" w:hAnsiTheme="minorEastAsia" w:eastAsiaTheme="minorEastAsia" w:cstheme="minorEastAsia"/>
          <w:b/>
          <w:sz w:val="32"/>
        </w:rPr>
        <w:t>八、电子交易活动的中止</w:t>
      </w:r>
    </w:p>
    <w:p>
      <w:pPr>
        <w:pStyle w:val="128"/>
        <w:snapToGrid w:val="0"/>
        <w:spacing w:before="0"/>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b/>
          <w:bCs/>
        </w:rPr>
        <w:t>2</w:t>
      </w:r>
      <w:r>
        <w:rPr>
          <w:rFonts w:hint="eastAsia" w:asciiTheme="minorEastAsia" w:hAnsiTheme="minorEastAsia" w:eastAsiaTheme="minorEastAsia" w:cstheme="minorEastAsia"/>
          <w:b/>
          <w:szCs w:val="24"/>
        </w:rPr>
        <w:t>7. 电子交易活动的中止。</w:t>
      </w:r>
      <w:r>
        <w:rPr>
          <w:rFonts w:hint="eastAsia" w:asciiTheme="minorEastAsia" w:hAnsiTheme="minorEastAsia" w:eastAsiaTheme="minorEastAsia" w:cstheme="minorEastAsia"/>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 xml:space="preserve">27.1电子交易平台发生故障而无法登录访问的； </w:t>
      </w:r>
    </w:p>
    <w:p>
      <w:pPr>
        <w:pStyle w:val="128"/>
        <w:snapToGrid w:val="0"/>
        <w:spacing w:before="0"/>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27.2电子交易平台应用或数据库出现错误，不能进行正常操作的；</w:t>
      </w:r>
    </w:p>
    <w:p>
      <w:pPr>
        <w:pStyle w:val="128"/>
        <w:snapToGrid w:val="0"/>
        <w:spacing w:before="0"/>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27.3电子交易平台发现严重安全漏洞，有潜在泄密危险的；</w:t>
      </w:r>
    </w:p>
    <w:p>
      <w:pPr>
        <w:pStyle w:val="128"/>
        <w:snapToGrid w:val="0"/>
        <w:spacing w:before="0"/>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 xml:space="preserve">27.4病毒发作导致不能进行正常操作的； </w:t>
      </w:r>
    </w:p>
    <w:p>
      <w:pPr>
        <w:pStyle w:val="128"/>
        <w:snapToGrid w:val="0"/>
        <w:spacing w:before="0"/>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27.5其他无法保证电子交易的公平、公正和安全的情况。</w:t>
      </w:r>
    </w:p>
    <w:p>
      <w:pPr>
        <w:pStyle w:val="128"/>
        <w:snapToGrid w:val="0"/>
        <w:spacing w:before="0"/>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b/>
          <w:bCs/>
        </w:rPr>
        <w:t>28.</w:t>
      </w:r>
      <w:r>
        <w:rPr>
          <w:rFonts w:hint="eastAsia" w:asciiTheme="minorEastAsia" w:hAnsiTheme="minorEastAsia" w:eastAsiaTheme="minorEastAsia" w:cstheme="minorEastAsia"/>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Theme="minorEastAsia" w:hAnsiTheme="minorEastAsia" w:eastAsiaTheme="minorEastAsia" w:cstheme="minorEastAsia"/>
          <w:sz w:val="24"/>
        </w:rPr>
      </w:pPr>
    </w:p>
    <w:p>
      <w:pPr>
        <w:snapToGrid w:val="0"/>
        <w:spacing w:line="360" w:lineRule="auto"/>
        <w:ind w:left="120" w:leftChars="57" w:firstLine="3373" w:firstLineChars="1050"/>
        <w:rPr>
          <w:rFonts w:asciiTheme="minorEastAsia" w:hAnsiTheme="minorEastAsia" w:eastAsiaTheme="minorEastAsia" w:cstheme="minorEastAsia"/>
          <w:b/>
          <w:sz w:val="32"/>
        </w:rPr>
      </w:pPr>
      <w:r>
        <w:rPr>
          <w:rFonts w:hint="eastAsia" w:asciiTheme="minorEastAsia" w:hAnsiTheme="minorEastAsia" w:eastAsiaTheme="minorEastAsia" w:cstheme="minorEastAsia"/>
          <w:b/>
          <w:sz w:val="32"/>
        </w:rPr>
        <w:t>九、验收</w:t>
      </w:r>
    </w:p>
    <w:p>
      <w:pPr>
        <w:pStyle w:val="3"/>
        <w:spacing w:line="360" w:lineRule="auto"/>
        <w:ind w:firstLine="0" w:firstLineChars="0"/>
        <w:rPr>
          <w:rFonts w:asciiTheme="minorEastAsia" w:hAnsiTheme="minorEastAsia" w:eastAsiaTheme="minorEastAsia" w:cstheme="minorEastAsia"/>
          <w:b/>
        </w:rPr>
      </w:pPr>
      <w:r>
        <w:rPr>
          <w:rFonts w:hint="eastAsia" w:asciiTheme="minorEastAsia" w:hAnsiTheme="minorEastAsia" w:eastAsiaTheme="minorEastAsia" w:cstheme="minorEastAsia"/>
          <w:b/>
        </w:rPr>
        <w:t>29.验收</w:t>
      </w:r>
    </w:p>
    <w:p>
      <w:pPr>
        <w:tabs>
          <w:tab w:val="left" w:pos="0"/>
        </w:tabs>
        <w:spacing w:line="360" w:lineRule="auto"/>
        <w:ind w:firstLine="48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挂钩。履约验收的各项资料应当存档备查。</w:t>
      </w:r>
    </w:p>
    <w:p>
      <w:pPr>
        <w:tabs>
          <w:tab w:val="left" w:pos="0"/>
        </w:tabs>
        <w:spacing w:line="360" w:lineRule="auto"/>
        <w:ind w:firstLine="48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24"/>
        </w:rPr>
        <w:t>29.4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7"/>
    <w:p>
      <w:pPr>
        <w:tabs>
          <w:tab w:val="left" w:pos="0"/>
        </w:tabs>
        <w:spacing w:line="360" w:lineRule="auto"/>
        <w:ind w:firstLine="480"/>
        <w:rPr>
          <w:rFonts w:asciiTheme="minorEastAsia" w:hAnsiTheme="minorEastAsia" w:eastAsiaTheme="minorEastAsia" w:cstheme="minorEastAsi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8" w:name="_Hlt68072990"/>
      <w:bookmarkEnd w:id="18"/>
      <w:bookmarkStart w:id="19" w:name="_Hlt74707468"/>
      <w:bookmarkEnd w:id="19"/>
      <w:bookmarkStart w:id="20" w:name="_Hlt68072998"/>
      <w:bookmarkEnd w:id="20"/>
      <w:bookmarkStart w:id="21" w:name="_Hlt75236011"/>
      <w:bookmarkEnd w:id="21"/>
      <w:bookmarkStart w:id="22" w:name="_Hlt68403820"/>
      <w:bookmarkEnd w:id="22"/>
      <w:bookmarkStart w:id="23" w:name="_Hlt68073093"/>
      <w:bookmarkEnd w:id="23"/>
      <w:bookmarkStart w:id="24" w:name="_Hlt74729768"/>
      <w:bookmarkEnd w:id="24"/>
      <w:bookmarkStart w:id="25" w:name="_Hlt74714665"/>
      <w:bookmarkEnd w:id="25"/>
      <w:bookmarkStart w:id="26" w:name="_Hlt74730295"/>
      <w:bookmarkEnd w:id="26"/>
      <w:bookmarkStart w:id="27" w:name="_Hlt75236290"/>
      <w:bookmarkEnd w:id="27"/>
      <w:bookmarkStart w:id="28" w:name="_Hlt75236101"/>
      <w:bookmarkEnd w:id="28"/>
      <w:bookmarkStart w:id="29" w:name="_Hlt68057669"/>
      <w:bookmarkEnd w:id="29"/>
    </w:p>
    <w:bookmarkEnd w:id="13"/>
    <w:bookmarkEnd w:id="14"/>
    <w:p>
      <w:pPr>
        <w:spacing w:line="360" w:lineRule="auto"/>
        <w:jc w:val="center"/>
        <w:rPr>
          <w:rFonts w:asciiTheme="minorEastAsia" w:hAnsiTheme="minorEastAsia" w:eastAsiaTheme="minorEastAsia" w:cstheme="minorEastAsia"/>
          <w:b/>
          <w:sz w:val="36"/>
          <w:szCs w:val="36"/>
        </w:rPr>
      </w:pPr>
      <w:bookmarkStart w:id="30" w:name="第四部分"/>
      <w:r>
        <w:rPr>
          <w:rFonts w:hint="eastAsia" w:asciiTheme="minorEastAsia" w:hAnsiTheme="minorEastAsia" w:eastAsiaTheme="minorEastAsia" w:cstheme="minorEastAsia"/>
          <w:b/>
          <w:sz w:val="36"/>
          <w:szCs w:val="36"/>
        </w:rPr>
        <w:t xml:space="preserve">第三部分 </w:t>
      </w:r>
      <w:r>
        <w:rPr>
          <w:rFonts w:hint="eastAsia" w:asciiTheme="minorEastAsia" w:hAnsiTheme="minorEastAsia" w:eastAsiaTheme="minorEastAsia" w:cstheme="minorEastAsia"/>
          <w:b/>
          <w:sz w:val="40"/>
          <w:szCs w:val="40"/>
        </w:rPr>
        <w:t xml:space="preserve"> </w:t>
      </w:r>
      <w:r>
        <w:rPr>
          <w:rFonts w:hint="eastAsia" w:asciiTheme="minorEastAsia" w:hAnsiTheme="minorEastAsia" w:eastAsiaTheme="minorEastAsia" w:cstheme="minorEastAsia"/>
          <w:b/>
          <w:sz w:val="36"/>
          <w:szCs w:val="36"/>
        </w:rPr>
        <w:t>项目招标范围、技术规范和服务要求</w:t>
      </w:r>
    </w:p>
    <w:p>
      <w:pPr>
        <w:pStyle w:val="394"/>
        <w:spacing w:after="120" w:line="360" w:lineRule="auto"/>
        <w:ind w:firstLine="0" w:firstLineChars="0"/>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 xml:space="preserve"> 特别声明</w:t>
      </w:r>
    </w:p>
    <w:p>
      <w:pPr>
        <w:pStyle w:val="5"/>
        <w:numPr>
          <w:ilvl w:val="0"/>
          <w:numId w:val="2"/>
        </w:numPr>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项目</w:t>
      </w:r>
      <w:r>
        <w:rPr>
          <w:rFonts w:hint="eastAsia" w:asciiTheme="minorEastAsia" w:hAnsiTheme="minorEastAsia" w:eastAsiaTheme="minorEastAsia" w:cstheme="minorEastAsia"/>
          <w:sz w:val="28"/>
          <w:szCs w:val="24"/>
          <w:lang w:val="en-US"/>
        </w:rPr>
        <w:t>名称</w:t>
      </w:r>
    </w:p>
    <w:p>
      <w:pPr>
        <w:spacing w:line="360" w:lineRule="auto"/>
        <w:ind w:firstLine="480" w:firstLineChars="200"/>
        <w:rPr>
          <w:rFonts w:ascii="宋体" w:hAnsi="宋体" w:cs="宋体"/>
          <w:sz w:val="24"/>
        </w:rPr>
      </w:pPr>
      <w:r>
        <w:rPr>
          <w:rFonts w:hint="eastAsia" w:asciiTheme="minorEastAsia" w:hAnsiTheme="minorEastAsia" w:eastAsiaTheme="minorEastAsia" w:cstheme="minorEastAsia"/>
          <w:sz w:val="24"/>
        </w:rPr>
        <w:t>2022年度杭州市公安局西湖区分局执法办案管理中心智能化系统采购项目</w:t>
      </w:r>
    </w:p>
    <w:p>
      <w:pPr>
        <w:pStyle w:val="5"/>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二、建设目</w:t>
      </w:r>
      <w:r>
        <w:rPr>
          <w:rFonts w:hint="eastAsia" w:asciiTheme="minorEastAsia" w:hAnsiTheme="minorEastAsia" w:eastAsiaTheme="minorEastAsia" w:cstheme="minorEastAsia"/>
          <w:sz w:val="28"/>
          <w:szCs w:val="24"/>
          <w:lang w:val="en-US"/>
        </w:rPr>
        <w:t>的</w:t>
      </w:r>
    </w:p>
    <w:p>
      <w:pPr>
        <w:spacing w:line="360" w:lineRule="auto"/>
        <w:ind w:firstLine="480" w:firstLineChars="200"/>
        <w:rPr>
          <w:rFonts w:hint="eastAsia" w:ascii="宋体" w:hAnsi="宋体" w:cs="宋体"/>
          <w:sz w:val="24"/>
        </w:rPr>
      </w:pPr>
      <w:r>
        <w:rPr>
          <w:rFonts w:hint="eastAsia" w:ascii="宋体" w:hAnsi="宋体" w:cs="宋体"/>
          <w:sz w:val="24"/>
        </w:rPr>
        <w:t>建成后可进一步降低司法成本（一体化协同交互，办案协同包括涉案财物集中管理、分段处置、统一出口等），实现内部最多跑一次。</w:t>
      </w:r>
    </w:p>
    <w:p>
      <w:pPr>
        <w:spacing w:line="360" w:lineRule="auto"/>
        <w:ind w:firstLine="480" w:firstLineChars="200"/>
        <w:rPr>
          <w:rFonts w:hint="eastAsia" w:ascii="宋体" w:hAnsi="宋体" w:cs="宋体"/>
          <w:sz w:val="24"/>
          <w:highlight w:val="none"/>
          <w:lang w:eastAsia="zh-CN"/>
        </w:rPr>
      </w:pPr>
      <w:r>
        <w:rPr>
          <w:rFonts w:hint="eastAsia" w:ascii="宋体" w:hAnsi="宋体" w:cs="宋体"/>
          <w:sz w:val="24"/>
          <w:highlight w:val="none"/>
        </w:rPr>
        <w:t>公安机关办案区物联网管控平台软件</w:t>
      </w:r>
      <w:r>
        <w:rPr>
          <w:rFonts w:hint="eastAsia" w:ascii="宋体" w:hAnsi="宋体" w:cs="宋体"/>
          <w:sz w:val="24"/>
          <w:highlight w:val="none"/>
          <w:lang w:val="en-US" w:eastAsia="zh-CN"/>
        </w:rPr>
        <w:t>要求</w:t>
      </w:r>
      <w:r>
        <w:rPr>
          <w:rFonts w:hint="eastAsia" w:ascii="宋体" w:hAnsi="宋体" w:cs="宋体"/>
          <w:sz w:val="24"/>
          <w:highlight w:val="none"/>
        </w:rPr>
        <w:t>与浙江省执法办案综合应用系统数据实现无缝对接，实现人员、案件、笔录等内容与执法办案综合应用系统的数据同步</w:t>
      </w:r>
      <w:r>
        <w:rPr>
          <w:rFonts w:hint="eastAsia" w:ascii="宋体" w:hAnsi="宋体" w:cs="宋体"/>
          <w:sz w:val="24"/>
          <w:highlight w:val="none"/>
          <w:lang w:eastAsia="zh-CN"/>
        </w:rPr>
        <w:t>。</w:t>
      </w:r>
    </w:p>
    <w:p>
      <w:pPr>
        <w:spacing w:line="360" w:lineRule="auto"/>
        <w:ind w:firstLine="480" w:firstLineChars="200"/>
        <w:rPr>
          <w:rFonts w:hint="eastAsia" w:ascii="宋体" w:hAnsi="宋体" w:cs="宋体"/>
          <w:sz w:val="24"/>
          <w:highlight w:val="none"/>
          <w:lang w:eastAsia="zh-CN"/>
        </w:rPr>
      </w:pPr>
      <w:r>
        <w:rPr>
          <w:rFonts w:hint="eastAsia" w:ascii="宋体" w:hAnsi="宋体" w:cs="宋体"/>
          <w:sz w:val="24"/>
          <w:highlight w:val="none"/>
          <w:lang w:eastAsia="zh-CN"/>
        </w:rPr>
        <w:t>办案区审讯系统融合一体化数字签字屏配套软件，</w:t>
      </w:r>
      <w:r>
        <w:rPr>
          <w:rFonts w:hint="eastAsia" w:ascii="宋体" w:hAnsi="宋体" w:cs="宋体"/>
          <w:sz w:val="24"/>
          <w:highlight w:val="none"/>
          <w:lang w:val="en-US" w:eastAsia="zh-CN"/>
        </w:rPr>
        <w:t>要求</w:t>
      </w:r>
      <w:r>
        <w:rPr>
          <w:rFonts w:hint="eastAsia" w:ascii="宋体" w:hAnsi="宋体" w:cs="宋体"/>
          <w:sz w:val="24"/>
          <w:highlight w:val="none"/>
          <w:lang w:eastAsia="zh-CN"/>
        </w:rPr>
        <w:t>实现与省厅执法办案二期智能笔录系统能实现无缝对接</w:t>
      </w:r>
    </w:p>
    <w:p>
      <w:pPr>
        <w:spacing w:line="360" w:lineRule="auto"/>
        <w:ind w:firstLine="480" w:firstLineChars="200"/>
        <w:rPr>
          <w:rFonts w:hint="eastAsia" w:ascii="宋体" w:hAnsi="宋体" w:cs="宋体"/>
          <w:sz w:val="24"/>
          <w:highlight w:val="none"/>
          <w:lang w:eastAsia="zh-CN"/>
        </w:rPr>
      </w:pPr>
      <w:r>
        <w:rPr>
          <w:rFonts w:hint="eastAsia" w:ascii="宋体" w:hAnsi="宋体" w:cs="宋体"/>
          <w:sz w:val="24"/>
          <w:highlight w:val="none"/>
          <w:lang w:eastAsia="zh-CN"/>
        </w:rPr>
        <w:t>远程提审与签名捺印板的融合，</w:t>
      </w:r>
      <w:r>
        <w:rPr>
          <w:rFonts w:hint="eastAsia" w:ascii="宋体" w:hAnsi="宋体" w:cs="宋体"/>
          <w:sz w:val="24"/>
          <w:highlight w:val="none"/>
          <w:lang w:val="en-US" w:eastAsia="zh-CN"/>
        </w:rPr>
        <w:t>要求</w:t>
      </w:r>
      <w:r>
        <w:rPr>
          <w:rFonts w:hint="eastAsia" w:ascii="宋体" w:hAnsi="宋体" w:cs="宋体"/>
          <w:sz w:val="24"/>
          <w:highlight w:val="none"/>
          <w:lang w:eastAsia="zh-CN"/>
        </w:rPr>
        <w:t>在审讯系统中实现派出所和看守所间一体化无纸化签字捺印、可与省厅法制平台笔录系统融合一体使用。</w:t>
      </w:r>
    </w:p>
    <w:p>
      <w:pPr>
        <w:spacing w:line="360" w:lineRule="auto"/>
        <w:ind w:firstLine="480" w:firstLineChars="200"/>
        <w:rPr>
          <w:highlight w:val="none"/>
        </w:rPr>
      </w:pPr>
      <w:r>
        <w:rPr>
          <w:rFonts w:hint="eastAsia" w:ascii="宋体" w:hAnsi="宋体" w:cs="宋体"/>
          <w:sz w:val="24"/>
          <w:highlight w:val="none"/>
          <w:lang w:eastAsia="zh-CN"/>
        </w:rPr>
        <w:t>审讯指挥系统需对接各个审讯室的笔录软件，</w:t>
      </w:r>
      <w:r>
        <w:rPr>
          <w:rFonts w:hint="eastAsia" w:ascii="宋体" w:hAnsi="宋体" w:cs="宋体"/>
          <w:sz w:val="24"/>
          <w:highlight w:val="none"/>
          <w:lang w:val="en-US" w:eastAsia="zh-CN"/>
        </w:rPr>
        <w:t>要求</w:t>
      </w:r>
      <w:r>
        <w:rPr>
          <w:rFonts w:hint="eastAsia" w:ascii="宋体" w:hAnsi="宋体" w:cs="宋体"/>
          <w:sz w:val="24"/>
          <w:highlight w:val="none"/>
          <w:lang w:eastAsia="zh-CN"/>
        </w:rPr>
        <w:t>指挥端系统同步显示笔录系统内容、视频和语音，可发送语音及文字指令到各个审讯室笔录系统。</w:t>
      </w:r>
    </w:p>
    <w:p>
      <w:pPr>
        <w:pStyle w:val="5"/>
        <w:rPr>
          <w:rFonts w:asciiTheme="minorEastAsia" w:hAnsiTheme="minorEastAsia" w:eastAsiaTheme="minorEastAsia" w:cstheme="minorEastAsia"/>
          <w:sz w:val="28"/>
          <w:szCs w:val="24"/>
          <w:lang w:val="en-US"/>
        </w:rPr>
      </w:pPr>
      <w:r>
        <w:rPr>
          <w:rFonts w:hint="eastAsia" w:asciiTheme="minorEastAsia" w:hAnsiTheme="minorEastAsia" w:eastAsiaTheme="minorEastAsia" w:cstheme="minorEastAsia"/>
          <w:sz w:val="28"/>
          <w:szCs w:val="24"/>
        </w:rPr>
        <w:t>三、建设</w:t>
      </w:r>
      <w:r>
        <w:rPr>
          <w:rFonts w:hint="eastAsia" w:asciiTheme="minorEastAsia" w:hAnsiTheme="minorEastAsia" w:eastAsiaTheme="minorEastAsia" w:cstheme="minorEastAsia"/>
          <w:sz w:val="28"/>
          <w:szCs w:val="24"/>
          <w:lang w:val="en-US"/>
        </w:rPr>
        <w:t>依据</w:t>
      </w:r>
    </w:p>
    <w:p>
      <w:pPr>
        <w:spacing w:line="360" w:lineRule="auto"/>
        <w:ind w:firstLine="480" w:firstLineChars="200"/>
        <w:rPr>
          <w:rFonts w:ascii="宋体" w:hAnsi="宋体" w:cs="宋体"/>
          <w:sz w:val="24"/>
        </w:rPr>
      </w:pPr>
      <w:r>
        <w:rPr>
          <w:rFonts w:hint="eastAsia" w:ascii="宋体" w:hAnsi="宋体" w:cs="宋体"/>
          <w:sz w:val="24"/>
        </w:rPr>
        <w:t>1、公安部关于加强公安机关执法办案管理中心建设的指导意见公法制〔2019〕166号，公安部，2019年5月27日发；</w:t>
      </w:r>
    </w:p>
    <w:p>
      <w:pPr>
        <w:spacing w:line="360" w:lineRule="auto"/>
        <w:ind w:firstLine="480" w:firstLineChars="200"/>
        <w:rPr>
          <w:rFonts w:ascii="宋体" w:hAnsi="宋体" w:cs="宋体"/>
          <w:sz w:val="24"/>
        </w:rPr>
      </w:pPr>
      <w:r>
        <w:rPr>
          <w:rFonts w:hint="eastAsia" w:ascii="宋体" w:hAnsi="宋体" w:cs="宋体"/>
          <w:sz w:val="24"/>
        </w:rPr>
        <w:t>2、浙江省公安厅关于加强执法办案管理中心建设的实施意见，浙江省公安厅，2019年7月29日发。</w:t>
      </w:r>
    </w:p>
    <w:p>
      <w:pPr>
        <w:spacing w:line="360" w:lineRule="auto"/>
        <w:ind w:firstLine="480" w:firstLineChars="200"/>
        <w:rPr>
          <w:rFonts w:ascii="宋体" w:hAnsi="宋体" w:cs="宋体"/>
          <w:sz w:val="24"/>
        </w:rPr>
      </w:pPr>
      <w:r>
        <w:rPr>
          <w:rFonts w:hint="eastAsia" w:ascii="宋体" w:hAnsi="宋体" w:cs="宋体"/>
          <w:sz w:val="24"/>
        </w:rPr>
        <w:t>3、浙江省公安厅关于印发全省公安机关加强执法办案管理中心建设指导意见和开展“智慧法制”建设指导意见的通知，浙公通字〔2019〕50号，浙江省公安厅，2019年9月18日印发；</w:t>
      </w:r>
    </w:p>
    <w:p>
      <w:pPr>
        <w:spacing w:line="360" w:lineRule="auto"/>
        <w:ind w:firstLine="480" w:firstLineChars="200"/>
        <w:rPr>
          <w:rFonts w:ascii="宋体" w:hAnsi="宋体" w:cs="宋体"/>
          <w:sz w:val="24"/>
        </w:rPr>
      </w:pPr>
      <w:r>
        <w:rPr>
          <w:rFonts w:hint="eastAsia" w:ascii="宋体" w:hAnsi="宋体" w:cs="宋体"/>
          <w:sz w:val="24"/>
        </w:rPr>
        <w:t>4、关于加快推进县级执法办案管理中心建设的通知，杭公法【2019】27号，杭州市公安局，2019年10月9日发；公安机关执法办案管理中心建设标准（2021版）；</w:t>
      </w:r>
    </w:p>
    <w:p>
      <w:pPr>
        <w:spacing w:line="360" w:lineRule="auto"/>
        <w:ind w:firstLine="480" w:firstLineChars="200"/>
        <w:rPr>
          <w:rFonts w:ascii="宋体" w:hAnsi="宋体" w:cs="宋体"/>
          <w:sz w:val="24"/>
        </w:rPr>
      </w:pPr>
      <w:r>
        <w:rPr>
          <w:rFonts w:hint="eastAsia" w:ascii="宋体" w:hAnsi="宋体" w:cs="宋体"/>
          <w:sz w:val="24"/>
        </w:rPr>
        <w:t>5、公安部关于印发《公安机关执法办案场所设置规范》的通知，公通字[2010]56号，公安部，2010年10月25日印发；</w:t>
      </w:r>
    </w:p>
    <w:p>
      <w:pPr>
        <w:spacing w:line="360" w:lineRule="auto"/>
        <w:ind w:firstLine="480" w:firstLineChars="200"/>
        <w:rPr>
          <w:rFonts w:ascii="宋体" w:hAnsi="宋体" w:cs="宋体"/>
          <w:sz w:val="24"/>
        </w:rPr>
      </w:pPr>
      <w:r>
        <w:rPr>
          <w:rFonts w:hint="eastAsia" w:ascii="宋体" w:hAnsi="宋体" w:cs="宋体"/>
          <w:sz w:val="24"/>
        </w:rPr>
        <w:t>6、浙江省公安厅印发《关于进一步健全执法办案管理中心运行机制的指导意见》的通知，浙公通字〔2020〕51号，浙江省公安厅，2020年12月1日印发。</w:t>
      </w:r>
    </w:p>
    <w:p>
      <w:pPr>
        <w:spacing w:line="360" w:lineRule="auto"/>
        <w:ind w:firstLine="480" w:firstLineChars="200"/>
        <w:rPr>
          <w:rFonts w:asciiTheme="minorEastAsia" w:hAnsiTheme="minorEastAsia" w:eastAsiaTheme="minorEastAsia" w:cstheme="minorEastAsia"/>
          <w:sz w:val="24"/>
        </w:rPr>
      </w:pPr>
      <w:r>
        <w:rPr>
          <w:rFonts w:hint="eastAsia" w:ascii="宋体" w:hAnsi="宋体" w:cs="宋体"/>
          <w:sz w:val="24"/>
        </w:rPr>
        <w:t>2014年，公安部下发《公安机关规范使用办案区“四个一律”专项检查活动方案》，文件规定 “违法犯罪嫌疑人被带至公安机关后，一律直接带入办案区，严禁违反规定带出办案区讯问询问；进入办案区后，一律先进行人身检查和信息采集；违法犯罪嫌疑人在办案区内，一律要有人负责看管；在办案区内开展执法活动，一律要有视频监控并记录”。“四个一律”进一步完善和规范了公安办案区内执法要求，全国各省、市公安机关积极响应，以法治思维定制度，以规范制度约束民警，全面打造法治公安新形象。</w:t>
      </w: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br w:type="page"/>
      </w:r>
    </w:p>
    <w:p>
      <w:pPr>
        <w:spacing w:line="360" w:lineRule="auto"/>
        <w:outlineLvl w:val="1"/>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四、采购需求</w:t>
      </w:r>
    </w:p>
    <w:tbl>
      <w:tblPr>
        <w:tblStyle w:val="62"/>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238"/>
        <w:gridCol w:w="1250"/>
        <w:gridCol w:w="4572"/>
        <w:gridCol w:w="828"/>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jc w:val="center"/>
        </w:trPr>
        <w:tc>
          <w:tcPr>
            <w:tcW w:w="9193" w:type="dxa"/>
            <w:gridSpan w:val="6"/>
            <w:shd w:val="clear" w:color="auto" w:fill="D7D7D7" w:themeFill="background1" w:themeFillShade="D8"/>
            <w:noWrap/>
            <w:vAlign w:val="center"/>
          </w:tcPr>
          <w:p>
            <w:pPr>
              <w:tabs>
                <w:tab w:val="center" w:pos="4558"/>
                <w:tab w:val="left" w:pos="7620"/>
              </w:tabs>
              <w:jc w:val="left"/>
              <w:rPr>
                <w:rFonts w:ascii="宋体" w:hAnsi="宋体" w:cs="宋体"/>
                <w:b/>
                <w:bCs/>
                <w:sz w:val="24"/>
                <w:szCs w:val="24"/>
                <w:shd w:val="clear" w:color="FFFFFF" w:fill="D9D9D9"/>
              </w:rPr>
            </w:pPr>
            <w:r>
              <w:rPr>
                <w:rFonts w:hint="eastAsia" w:ascii="宋体" w:hAnsi="宋体" w:cs="宋体"/>
                <w:b/>
                <w:bCs/>
                <w:kern w:val="0"/>
                <w:sz w:val="24"/>
                <w:szCs w:val="24"/>
                <w:shd w:val="clear" w:color="FFFFFF" w:fill="D9D9D9"/>
                <w:lang w:bidi="ar"/>
              </w:rPr>
              <w:tab/>
            </w:r>
            <w:r>
              <w:rPr>
                <w:rFonts w:hint="eastAsia" w:ascii="宋体" w:hAnsi="宋体" w:cs="宋体"/>
                <w:b/>
                <w:bCs/>
                <w:kern w:val="0"/>
                <w:sz w:val="24"/>
                <w:szCs w:val="24"/>
                <w:shd w:val="clear" w:color="FFFFFF" w:fill="D9D9D9"/>
                <w:lang w:bidi="ar"/>
              </w:rPr>
              <w:t>执法办案管理中心智能化系统采购项目-软件系统采购要求</w:t>
            </w:r>
            <w:r>
              <w:rPr>
                <w:rFonts w:hint="eastAsia" w:ascii="宋体" w:hAnsi="宋体" w:cs="宋体"/>
                <w:b/>
                <w:bCs/>
                <w:kern w:val="0"/>
                <w:sz w:val="24"/>
                <w:szCs w:val="24"/>
                <w:shd w:val="clear" w:color="FFFFFF" w:fill="D9D9D9"/>
                <w:lang w:bidi="ar"/>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lang w:bidi="ar"/>
              </w:rPr>
              <w:t>序号</w:t>
            </w:r>
          </w:p>
        </w:tc>
        <w:tc>
          <w:tcPr>
            <w:tcW w:w="1238" w:type="dxa"/>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lang w:bidi="ar"/>
              </w:rPr>
              <w:t>软件名称</w:t>
            </w:r>
          </w:p>
        </w:tc>
        <w:tc>
          <w:tcPr>
            <w:tcW w:w="5822" w:type="dxa"/>
            <w:gridSpan w:val="2"/>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lang w:bidi="ar"/>
              </w:rPr>
              <w:t>模块名称</w:t>
            </w:r>
          </w:p>
        </w:tc>
        <w:tc>
          <w:tcPr>
            <w:tcW w:w="828" w:type="dxa"/>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lang w:bidi="ar"/>
              </w:rPr>
              <w:t>数量</w:t>
            </w:r>
          </w:p>
        </w:tc>
        <w:tc>
          <w:tcPr>
            <w:tcW w:w="655" w:type="dxa"/>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w:t>
            </w:r>
          </w:p>
        </w:tc>
        <w:tc>
          <w:tcPr>
            <w:tcW w:w="1238" w:type="dxa"/>
            <w:vMerge w:val="restart"/>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公安机关办案区物联网管控平台软件</w:t>
            </w:r>
          </w:p>
        </w:tc>
        <w:tc>
          <w:tcPr>
            <w:tcW w:w="1250" w:type="dxa"/>
            <w:noWrap/>
            <w:vAlign w:val="center"/>
          </w:tcPr>
          <w:p>
            <w:pPr>
              <w:widowControl/>
              <w:jc w:val="left"/>
              <w:textAlignment w:val="center"/>
              <w:rPr>
                <w:rFonts w:ascii="宋体" w:hAnsi="宋体" w:cs="宋体"/>
                <w:sz w:val="24"/>
                <w:szCs w:val="24"/>
              </w:rPr>
            </w:pPr>
            <w:r>
              <w:rPr>
                <w:rFonts w:hint="eastAsia" w:ascii="宋体" w:hAnsi="宋体" w:cs="宋体"/>
                <w:kern w:val="0"/>
                <w:sz w:val="24"/>
                <w:szCs w:val="24"/>
                <w:bdr w:val="single" w:color="000000" w:sz="4" w:space="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20040" cy="182880"/>
                  <wp:effectExtent l="0" t="0" r="0" b="0"/>
                  <wp:wrapNone/>
                  <wp:docPr id="1" name="矩形_5688"/>
                  <wp:cNvGraphicFramePr/>
                  <a:graphic xmlns:a="http://schemas.openxmlformats.org/drawingml/2006/main">
                    <a:graphicData uri="http://schemas.openxmlformats.org/drawingml/2006/picture">
                      <pic:pic xmlns:pic="http://schemas.openxmlformats.org/drawingml/2006/picture">
                        <pic:nvPicPr>
                          <pic:cNvPr id="1" name="矩形_5688"/>
                          <pic:cNvPicPr/>
                        </pic:nvPicPr>
                        <pic:blipFill>
                          <a:blip r:embed="rId22"/>
                          <a:stretch>
                            <a:fillRect/>
                          </a:stretch>
                        </pic:blipFill>
                        <pic:spPr>
                          <a:xfrm>
                            <a:off x="0" y="0"/>
                            <a:ext cx="320040" cy="182880"/>
                          </a:xfrm>
                          <a:prstGeom prst="rect">
                            <a:avLst/>
                          </a:prstGeom>
                          <a:noFill/>
                          <a:ln>
                            <a:noFill/>
                          </a:ln>
                        </pic:spPr>
                      </pic:pic>
                    </a:graphicData>
                  </a:graphic>
                </wp:anchor>
              </w:drawing>
            </w:r>
            <w:r>
              <w:rPr>
                <w:rFonts w:hint="eastAsia" w:ascii="宋体" w:hAnsi="宋体" w:cs="宋体"/>
                <w:kern w:val="0"/>
                <w:sz w:val="24"/>
                <w:szCs w:val="24"/>
                <w:lang w:bidi="ar"/>
              </w:rPr>
              <w:t>入区登记</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办案区人员入区信息及基本信息登记，可通过身份证或人脸（需对接人脸库）进行身份识别，绑定人员手环，标记同案、重点人员信息。</w:t>
            </w:r>
            <w:r>
              <w:rPr>
                <w:rFonts w:hint="eastAsia" w:ascii="宋体" w:hAnsi="宋体" w:cs="宋体"/>
                <w:kern w:val="0"/>
                <w:sz w:val="24"/>
                <w:szCs w:val="24"/>
                <w:highlight w:val="none"/>
                <w:lang w:bidi="ar"/>
              </w:rPr>
              <w:t>可读取人员的身份证号、姓名、年龄等基本信息，进行页面填充</w:t>
            </w:r>
            <w:r>
              <w:rPr>
                <w:rFonts w:hint="eastAsia" w:ascii="宋体" w:hAnsi="宋体" w:cs="宋体"/>
                <w:kern w:val="0"/>
                <w:sz w:val="24"/>
                <w:szCs w:val="24"/>
                <w:highlight w:val="none"/>
                <w:lang w:eastAsia="zh-CN" w:bidi="ar"/>
              </w:rPr>
              <w:t>。</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人身检查登记</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对办案区人员的人身检查情况进行登记，在人体模型图上标记伤情并拍摄或上传伤势照片。</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3</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随身物品管理</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对办案区人员的随身物品进行登记，支持统一拍照及明细登记拍照。</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4</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等候室分配</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1、系统根据各等候室的人员数量、性别、是否同案等条件，为人员分配到最合适的等候室。</w:t>
            </w:r>
            <w:r>
              <w:rPr>
                <w:rFonts w:hint="eastAsia" w:ascii="宋体" w:hAnsi="宋体" w:cs="宋体"/>
                <w:kern w:val="0"/>
                <w:sz w:val="24"/>
                <w:szCs w:val="24"/>
                <w:lang w:bidi="ar"/>
              </w:rPr>
              <w:br w:type="textWrapping"/>
            </w:r>
            <w:r>
              <w:rPr>
                <w:rFonts w:hint="eastAsia" w:ascii="宋体" w:hAnsi="宋体" w:cs="宋体"/>
                <w:kern w:val="0"/>
                <w:sz w:val="24"/>
                <w:szCs w:val="24"/>
                <w:lang w:bidi="ar"/>
              </w:rPr>
              <w:t>2、支持手动分配等候室的功能，办案民警在办案区人员界面查找到需要手动分配等候室的人员，点击分配等候室按钮，系统会将每个等候室中的人员进行展示，可根据实际情况将人员分配到最适合的等候室。</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5</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询/讯室分配</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highlight w:val="none"/>
                <w:lang w:bidi="ar"/>
              </w:rPr>
              <w:t>刷取智能手环获取人员信息，根据功能室使用情况以及人员情况，系统自动分配对应功能室并在等候区led进行信息提示，同时打开功能室电源，完成询讯问后自动（定时）关闭房间电源。</w:t>
            </w:r>
            <w:r>
              <w:rPr>
                <w:rFonts w:hint="eastAsia" w:ascii="宋体" w:hAnsi="宋体" w:cs="宋体"/>
                <w:kern w:val="0"/>
                <w:sz w:val="24"/>
                <w:szCs w:val="24"/>
                <w:highlight w:val="none"/>
                <w:lang w:bidi="ar"/>
              </w:rPr>
              <w:br w:type="textWrapping"/>
            </w:r>
            <w:r>
              <w:rPr>
                <w:rFonts w:hint="eastAsia" w:ascii="宋体" w:hAnsi="宋体" w:cs="宋体"/>
                <w:kern w:val="0"/>
                <w:sz w:val="24"/>
                <w:szCs w:val="24"/>
                <w:highlight w:val="none"/>
                <w:lang w:bidi="ar"/>
              </w:rPr>
              <w:t>支持功能室led屏根据功能室使用情况显示相关信息（询/讯问室）以及人员基本信息等。</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6</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出区管理</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临时出区：提交临时出区申请，由单位领导审批通过后，临时出区。回办案区后，点击人员归区。</w:t>
            </w:r>
            <w:r>
              <w:rPr>
                <w:rFonts w:hint="eastAsia" w:ascii="宋体" w:hAnsi="宋体" w:cs="宋体"/>
                <w:kern w:val="0"/>
                <w:sz w:val="24"/>
                <w:szCs w:val="24"/>
                <w:lang w:bidi="ar"/>
              </w:rPr>
              <w:br w:type="textWrapping"/>
            </w:r>
            <w:r>
              <w:rPr>
                <w:rFonts w:hint="eastAsia" w:ascii="宋体" w:hAnsi="宋体" w:cs="宋体"/>
                <w:kern w:val="0"/>
                <w:sz w:val="24"/>
                <w:szCs w:val="24"/>
                <w:lang w:bidi="ar"/>
              </w:rPr>
              <w:t>人员出区：提交出区申请，由单位领导审批通过后，出区。</w:t>
            </w:r>
            <w:r>
              <w:rPr>
                <w:rFonts w:hint="eastAsia" w:ascii="宋体" w:hAnsi="宋体" w:cs="宋体"/>
                <w:kern w:val="0"/>
                <w:sz w:val="24"/>
                <w:szCs w:val="24"/>
                <w:lang w:bidi="ar"/>
              </w:rPr>
              <w:br w:type="textWrapping"/>
            </w:r>
            <w:r>
              <w:rPr>
                <w:rFonts w:hint="eastAsia" w:ascii="宋体" w:hAnsi="宋体" w:cs="宋体"/>
                <w:kern w:val="0"/>
                <w:sz w:val="24"/>
                <w:szCs w:val="24"/>
                <w:lang w:bidi="ar"/>
              </w:rPr>
              <w:t>出区取物：人员在出区审批获得通过后，使用手环进行刷卡取物，系统调取人员入所时的随身物品照片，并自动打开随身物品柜，再次拍照保存，由人员签字后确认出区，以防止出现由于物品不一致而出现的争执。</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7</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电子台账</w:t>
            </w:r>
          </w:p>
        </w:tc>
        <w:tc>
          <w:tcPr>
            <w:tcW w:w="4572" w:type="dxa"/>
            <w:vAlign w:val="center"/>
          </w:tcPr>
          <w:p>
            <w:pPr>
              <w:widowControl/>
              <w:jc w:val="left"/>
              <w:textAlignment w:val="center"/>
              <w:rPr>
                <w:rFonts w:hint="eastAsia" w:ascii="宋体" w:hAnsi="宋体" w:cs="宋体"/>
                <w:kern w:val="0"/>
                <w:sz w:val="24"/>
                <w:szCs w:val="24"/>
                <w:lang w:bidi="ar"/>
              </w:rPr>
            </w:pPr>
            <w:r>
              <w:rPr>
                <w:rFonts w:hint="eastAsia" w:ascii="宋体" w:hAnsi="宋体" w:cs="宋体"/>
                <w:kern w:val="0"/>
                <w:sz w:val="24"/>
                <w:szCs w:val="24"/>
                <w:lang w:bidi="ar"/>
              </w:rPr>
              <w:t>系统对嫌疑人信息、安全检查情况、物品信息、活动记录等数据统一生成办案区人员信息登记表。</w:t>
            </w:r>
          </w:p>
          <w:p>
            <w:pPr>
              <w:widowControl/>
              <w:jc w:val="left"/>
              <w:textAlignment w:val="center"/>
              <w:rPr>
                <w:rFonts w:ascii="宋体" w:hAnsi="宋体" w:cs="宋体"/>
                <w:sz w:val="24"/>
                <w:szCs w:val="24"/>
              </w:rPr>
            </w:pPr>
            <w:r>
              <w:rPr>
                <w:rFonts w:hint="eastAsia" w:ascii="宋体" w:hAnsi="宋体" w:cs="宋体"/>
                <w:kern w:val="0"/>
                <w:sz w:val="24"/>
                <w:szCs w:val="24"/>
                <w:highlight w:val="none"/>
                <w:lang w:bidi="ar"/>
              </w:rPr>
              <w:t>系统可对嫌疑人信息、物品登记图片、活动轨迹等数据统一生成电子台账即人员登记表</w:t>
            </w:r>
            <w:r>
              <w:rPr>
                <w:rFonts w:hint="eastAsia" w:ascii="宋体" w:hAnsi="宋体" w:cs="宋体"/>
                <w:kern w:val="0"/>
                <w:sz w:val="24"/>
                <w:szCs w:val="24"/>
                <w:highlight w:val="none"/>
                <w:lang w:eastAsia="zh-CN" w:bidi="ar"/>
              </w:rPr>
              <w:t>。</w:t>
            </w:r>
            <w:r>
              <w:rPr>
                <w:rFonts w:hint="eastAsia" w:ascii="宋体" w:hAnsi="宋体" w:cs="宋体"/>
                <w:kern w:val="0"/>
                <w:sz w:val="24"/>
                <w:szCs w:val="24"/>
                <w:highlight w:val="none"/>
                <w:lang w:bidi="ar"/>
              </w:rPr>
              <w:br w:type="textWrapping"/>
            </w:r>
            <w:r>
              <w:rPr>
                <w:rFonts w:hint="eastAsia" w:ascii="宋体" w:hAnsi="宋体" w:cs="宋体"/>
                <w:kern w:val="0"/>
                <w:sz w:val="24"/>
                <w:szCs w:val="24"/>
                <w:highlight w:val="none"/>
                <w:lang w:bidi="ar"/>
              </w:rPr>
              <w:t>支持以电</w:t>
            </w:r>
            <w:r>
              <w:rPr>
                <w:rFonts w:hint="eastAsia" w:ascii="宋体" w:hAnsi="宋体" w:cs="宋体"/>
                <w:kern w:val="0"/>
                <w:sz w:val="24"/>
                <w:szCs w:val="24"/>
                <w:lang w:bidi="ar"/>
              </w:rPr>
              <w:t>子签名方式实现嫌疑人与民警在人员登记表中的签字功能（需配备电子签名板）。</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8</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人员定位</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通过定位引擎，实现人员室内定位；实现同案混关、男女混关的预警分析（在预警模块展示）、自动记录办案区人员登记表中人员的活动轨迹。</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9</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2.5D地图</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1、通过2.5D地图展示人员在办案区的实时位置情况，点击人员显示详细信息。</w:t>
            </w:r>
            <w:r>
              <w:rPr>
                <w:rFonts w:hint="eastAsia" w:ascii="宋体" w:hAnsi="宋体" w:cs="宋体"/>
                <w:kern w:val="0"/>
                <w:sz w:val="24"/>
                <w:szCs w:val="24"/>
                <w:lang w:bidi="ar"/>
              </w:rPr>
              <w:br w:type="textWrapping"/>
            </w:r>
            <w:r>
              <w:rPr>
                <w:rFonts w:hint="eastAsia" w:ascii="宋体" w:hAnsi="宋体" w:cs="宋体"/>
                <w:kern w:val="0"/>
                <w:sz w:val="24"/>
                <w:szCs w:val="24"/>
                <w:lang w:bidi="ar"/>
              </w:rPr>
              <w:t>2、可展示人员实时视频。</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10</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办案中心建模</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对办案场所进行2.5D地图建模。</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11</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亲情电话</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办案区人员在必要时，可由民警通过页面申请亲情电话；审批通过后，由办案区人员刷手环进行通话，电话全程录音并记录；通话限制时间可以在系统后台设置，如果超过通话时间，则电话自动断电。</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12</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电子巡更</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通过配置办案区的巡更间隔，巡更时间段，防止看管人员睡岗。超过规定时间未巡更系统预警提醒，如未及时处理，办案区自动报警。以下两种方式二选一：</w:t>
            </w:r>
            <w:r>
              <w:rPr>
                <w:rFonts w:hint="eastAsia" w:ascii="宋体" w:hAnsi="宋体" w:cs="宋体"/>
                <w:kern w:val="0"/>
                <w:sz w:val="24"/>
                <w:szCs w:val="24"/>
                <w:lang w:bidi="ar"/>
              </w:rPr>
              <w:br w:type="textWrapping"/>
            </w:r>
            <w:r>
              <w:rPr>
                <w:rFonts w:hint="eastAsia" w:ascii="宋体" w:hAnsi="宋体" w:cs="宋体"/>
                <w:kern w:val="0"/>
                <w:sz w:val="24"/>
                <w:szCs w:val="24"/>
                <w:lang w:bidi="ar"/>
              </w:rPr>
              <w:t>1、通过定位巡更卡，自动记录巡更日志。</w:t>
            </w:r>
            <w:r>
              <w:rPr>
                <w:rFonts w:hint="eastAsia" w:ascii="宋体" w:hAnsi="宋体" w:cs="宋体"/>
                <w:kern w:val="0"/>
                <w:sz w:val="24"/>
                <w:szCs w:val="24"/>
                <w:lang w:bidi="ar"/>
              </w:rPr>
              <w:br w:type="textWrapping"/>
            </w:r>
            <w:r>
              <w:rPr>
                <w:rFonts w:hint="eastAsia" w:ascii="宋体" w:hAnsi="宋体" w:cs="宋体"/>
                <w:kern w:val="0"/>
                <w:sz w:val="24"/>
                <w:szCs w:val="24"/>
                <w:lang w:bidi="ar"/>
              </w:rPr>
              <w:t>2、在系统中登记巡更日志。</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13</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门禁权限控制</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1、派出所或外单位民警来本单位办案区办案需要注册登记。</w:t>
            </w:r>
            <w:r>
              <w:rPr>
                <w:rFonts w:hint="eastAsia" w:ascii="宋体" w:hAnsi="宋体" w:cs="宋体"/>
                <w:kern w:val="0"/>
                <w:sz w:val="24"/>
                <w:szCs w:val="24"/>
                <w:lang w:bidi="ar"/>
              </w:rPr>
              <w:br w:type="textWrapping"/>
            </w:r>
            <w:r>
              <w:rPr>
                <w:rFonts w:hint="eastAsia" w:ascii="宋体" w:hAnsi="宋体" w:cs="宋体"/>
                <w:kern w:val="0"/>
                <w:sz w:val="24"/>
                <w:szCs w:val="24"/>
                <w:lang w:bidi="ar"/>
              </w:rPr>
              <w:t>2、登记之后，授予临时门禁权限（需配备人脸门禁）。</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14</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访客轨迹管理</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登记民警和访客定位卡牌，生成人员在办案区的活动轨迹。</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15</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设备状态监控</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1、智能设备的网络监控，系统工作状态监控。</w:t>
            </w:r>
            <w:r>
              <w:rPr>
                <w:rFonts w:hint="eastAsia" w:ascii="宋体" w:hAnsi="宋体" w:cs="宋体"/>
                <w:kern w:val="0"/>
                <w:sz w:val="24"/>
                <w:szCs w:val="24"/>
                <w:lang w:bidi="ar"/>
              </w:rPr>
              <w:br w:type="textWrapping"/>
            </w:r>
            <w:r>
              <w:rPr>
                <w:rFonts w:hint="eastAsia" w:ascii="宋体" w:hAnsi="宋体" w:cs="宋体"/>
                <w:kern w:val="0"/>
                <w:sz w:val="24"/>
                <w:szCs w:val="24"/>
                <w:lang w:bidi="ar"/>
              </w:rPr>
              <w:t>2、其他设备故障手工登记。</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16</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人脸应用</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入区登记采集办案区人员人像，并用于办案区内的智能设备身份验证，如尿检终端、随身物品柜、智能交互终端等。</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17</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办案中心常规预警</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常规预警：违法嫌疑人入所8小时未询问、犯罪嫌疑人入所12小时未讯问、办案区人员24小时未出所预警，同案等候预警（需配备精定位），男女混关预警（需配备精定位），防脱逃预警（需配备脱逃定位）等。</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18</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行为分析预警</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行为分析预警：对行为异常人员情况进行报警，支持分析办案区内摸高、肢体冲突，看管人员脱岗、单人审讯等异常行为并生成预警信息（需配备行为分析设备）。</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19</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办案中心监督管理（场所）</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办案场所管理（仅支持智能化改造过的单位）</w:t>
            </w:r>
            <w:r>
              <w:rPr>
                <w:rFonts w:hint="eastAsia" w:ascii="宋体" w:hAnsi="宋体" w:cs="宋体"/>
                <w:kern w:val="0"/>
                <w:sz w:val="24"/>
                <w:szCs w:val="24"/>
                <w:lang w:bidi="ar"/>
              </w:rPr>
              <w:br w:type="textWrapping"/>
            </w:r>
            <w:r>
              <w:rPr>
                <w:rFonts w:hint="eastAsia" w:ascii="宋体" w:hAnsi="宋体" w:cs="宋体"/>
                <w:kern w:val="0"/>
                <w:sz w:val="24"/>
                <w:szCs w:val="24"/>
                <w:lang w:bidi="ar"/>
              </w:rPr>
              <w:t>汇总管理各派出所办案区场所实时情况、功能室使用情况，展示可分为网页版和大屏版（含2.5D地图功能，按办案区人员视频巡查点开视频）</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20</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办案中心监督管理（人员）</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人员管理</w:t>
            </w:r>
            <w:r>
              <w:rPr>
                <w:rFonts w:hint="eastAsia" w:ascii="宋体" w:hAnsi="宋体" w:cs="宋体"/>
                <w:kern w:val="0"/>
                <w:sz w:val="24"/>
                <w:szCs w:val="24"/>
                <w:lang w:bidi="ar"/>
              </w:rPr>
              <w:br w:type="textWrapping"/>
            </w:r>
            <w:r>
              <w:rPr>
                <w:rFonts w:hint="eastAsia" w:ascii="宋体" w:hAnsi="宋体" w:cs="宋体"/>
                <w:kern w:val="0"/>
                <w:sz w:val="24"/>
                <w:szCs w:val="24"/>
                <w:lang w:bidi="ar"/>
              </w:rPr>
              <w:t>实现对辖区派出所在区人员的监督管理；支持派出所拘留人员集中到大中心统一送押管理。</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21</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办案中心监督管理（预警）</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预警巡更管理</w:t>
            </w:r>
            <w:r>
              <w:rPr>
                <w:rFonts w:hint="eastAsia" w:ascii="宋体" w:hAnsi="宋体" w:cs="宋体"/>
                <w:kern w:val="0"/>
                <w:sz w:val="24"/>
                <w:szCs w:val="24"/>
                <w:lang w:bidi="ar"/>
              </w:rPr>
              <w:br w:type="textWrapping"/>
            </w:r>
            <w:r>
              <w:rPr>
                <w:rFonts w:hint="eastAsia" w:ascii="宋体" w:hAnsi="宋体" w:cs="宋体"/>
                <w:kern w:val="0"/>
                <w:sz w:val="24"/>
                <w:szCs w:val="24"/>
                <w:lang w:bidi="ar"/>
              </w:rPr>
              <w:t>实现大中心各派出所的办案区预警、巡更情况的管控。</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22</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同步刻录</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1、刻录设备集成；</w:t>
            </w:r>
            <w:r>
              <w:rPr>
                <w:rFonts w:hint="eastAsia" w:ascii="宋体" w:hAnsi="宋体" w:cs="宋体"/>
                <w:kern w:val="0"/>
                <w:sz w:val="24"/>
                <w:szCs w:val="24"/>
                <w:lang w:bidi="ar"/>
              </w:rPr>
              <w:br w:type="textWrapping"/>
            </w:r>
            <w:r>
              <w:rPr>
                <w:rFonts w:hint="eastAsia" w:ascii="宋体" w:hAnsi="宋体" w:cs="宋体"/>
                <w:kern w:val="0"/>
                <w:sz w:val="24"/>
                <w:szCs w:val="24"/>
                <w:lang w:bidi="ar"/>
              </w:rPr>
              <w:t>2、刻录参数设置：包括刻录文件路径设置、刻录封面文件位置设置、刻录光盘份数、刻录监控设备配置等；</w:t>
            </w:r>
            <w:r>
              <w:rPr>
                <w:rFonts w:hint="eastAsia" w:ascii="宋体" w:hAnsi="宋体" w:cs="宋体"/>
                <w:kern w:val="0"/>
                <w:sz w:val="24"/>
                <w:szCs w:val="24"/>
                <w:lang w:bidi="ar"/>
              </w:rPr>
              <w:br w:type="textWrapping"/>
            </w:r>
            <w:r>
              <w:rPr>
                <w:rFonts w:hint="eastAsia" w:ascii="宋体" w:hAnsi="宋体" w:cs="宋体"/>
                <w:kern w:val="0"/>
                <w:sz w:val="24"/>
                <w:szCs w:val="24"/>
                <w:lang w:bidi="ar"/>
              </w:rPr>
              <w:t>3、刻录封面设置：对刻录光盘封面的设置，设置封面图片、封面文字信息。</w:t>
            </w:r>
            <w:r>
              <w:rPr>
                <w:rFonts w:hint="eastAsia" w:ascii="宋体" w:hAnsi="宋体" w:cs="宋体"/>
                <w:kern w:val="0"/>
                <w:sz w:val="24"/>
                <w:szCs w:val="24"/>
                <w:lang w:bidi="ar"/>
              </w:rPr>
              <w:br w:type="textWrapping"/>
            </w:r>
            <w:r>
              <w:rPr>
                <w:rFonts w:hint="eastAsia" w:ascii="宋体" w:hAnsi="宋体" w:cs="宋体"/>
                <w:kern w:val="0"/>
                <w:sz w:val="24"/>
                <w:szCs w:val="24"/>
                <w:lang w:bidi="ar"/>
              </w:rPr>
              <w:t>4、刻录任务管理：查看已经刻录过的任务，包括刻录时间、刻录人、案件编号、人员编号、刻录单位、刻录状态等信息，还可以选择重新刻录。</w:t>
            </w:r>
            <w:r>
              <w:rPr>
                <w:rFonts w:hint="eastAsia" w:ascii="宋体" w:hAnsi="宋体" w:cs="宋体"/>
                <w:kern w:val="0"/>
                <w:sz w:val="24"/>
                <w:szCs w:val="24"/>
                <w:lang w:bidi="ar"/>
              </w:rPr>
              <w:br w:type="textWrapping"/>
            </w:r>
            <w:r>
              <w:rPr>
                <w:rFonts w:hint="eastAsia" w:ascii="宋体" w:hAnsi="宋体" w:cs="宋体"/>
                <w:kern w:val="0"/>
                <w:sz w:val="24"/>
                <w:szCs w:val="24"/>
                <w:lang w:bidi="ar"/>
              </w:rPr>
              <w:t>5、同步刻录：在审讯时，可选择房间、案件、嫌疑人等信息，启动刻录任务。</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23</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视频处理（同步刻录）</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软件合成审讯过程的两路视频画面，使用一大一小两个视频画面叠加的方式，同时呈现嫌疑人特写和审讯全景两个视频信号。</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24</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集群调度（同步刻录）</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统一控制管理多台刻录设备，进行多任务集群调度；实现刻录任务的自动分配，合理调用刻录设备，降低系统负载。</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25</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笔录远程辅助</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提供民警远程提审辅助功能</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26</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笔录语音识别</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实现笔录的语音转写（需配备语音引擎及相关设备）</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27</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办案区轨迹视频管理</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从人员入区到出区，通过定位系统定位的人员轨迹，同相关区域的监控设备进行关联，从而可以形成到人员进入办案区到离开办案区的完整视频链，并可以进行查询。</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28</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办案区区域管理</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对办案区区域包括等候室、审讯室、走廊、通道等区域进行结构化管理，区域划分是形成人员视频轨迹的基础数据。</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29</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办案区设备管理</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1，摄像头管理、对各品牌的摄像头进行管理登记，登记包括摄像头单位、所在位置、IP地址、用户名、密码，只有登记过的摄像头才能在系统中上传录像，并可以在系统内直连摄像头进行实况预览。</w:t>
            </w:r>
            <w:r>
              <w:rPr>
                <w:rFonts w:hint="eastAsia" w:ascii="宋体" w:hAnsi="宋体" w:cs="宋体"/>
                <w:kern w:val="0"/>
                <w:sz w:val="24"/>
                <w:szCs w:val="24"/>
                <w:lang w:bidi="ar"/>
              </w:rPr>
              <w:br w:type="textWrapping"/>
            </w:r>
            <w:r>
              <w:rPr>
                <w:rFonts w:hint="eastAsia" w:ascii="宋体" w:hAnsi="宋体" w:cs="宋体"/>
                <w:kern w:val="0"/>
                <w:sz w:val="24"/>
                <w:szCs w:val="24"/>
                <w:lang w:bidi="ar"/>
              </w:rPr>
              <w:t>2，硬盘录像机管理，对各品牌的硬盘录像机或云存储系统进行管理，包括硬盘录像机的IP、端口、用户名、密码、通道个数、存储情况进行登记管理。</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30</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轨迹视频播放控件</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浏览器集成播放控件，从主流监控厂商的存储设备获取视频流，并能进行实时预览、历史视频回放等功能。</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31</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视频处理（办案区轨迹视频）</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实现轨迹视频的连续播放、拖动、下载等功能（将轨迹视频下载到存储服务器）。</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32</w:t>
            </w:r>
          </w:p>
        </w:tc>
        <w:tc>
          <w:tcPr>
            <w:tcW w:w="1238"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数据看板</w:t>
            </w: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办案中心数据看板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1、对来中心办案的民警进行统计，展现当日各所队来中心办案民警趋势，可点击查看具体来中心办案人员。对需送往看守所人员进行统计，展现中心人员送看守所趋势，可点击查看具体人员。</w:t>
            </w:r>
            <w:r>
              <w:rPr>
                <w:rFonts w:hint="eastAsia" w:ascii="宋体" w:hAnsi="宋体" w:cs="宋体"/>
                <w:kern w:val="0"/>
                <w:sz w:val="24"/>
                <w:szCs w:val="24"/>
                <w:lang w:bidi="ar"/>
              </w:rPr>
              <w:br w:type="textWrapping"/>
            </w:r>
            <w:r>
              <w:rPr>
                <w:rFonts w:hint="eastAsia" w:ascii="宋体" w:hAnsi="宋体" w:cs="宋体"/>
                <w:kern w:val="0"/>
                <w:sz w:val="24"/>
                <w:szCs w:val="24"/>
                <w:lang w:bidi="ar"/>
              </w:rPr>
              <w:t>2、对办案区内存在的特殊人员数量进行统计展示，可点击查看具体人员列表。</w:t>
            </w:r>
            <w:r>
              <w:rPr>
                <w:rFonts w:hint="eastAsia" w:ascii="宋体" w:hAnsi="宋体" w:cs="宋体"/>
                <w:kern w:val="0"/>
                <w:sz w:val="24"/>
                <w:szCs w:val="24"/>
                <w:lang w:bidi="ar"/>
              </w:rPr>
              <w:br w:type="textWrapping"/>
            </w:r>
            <w:r>
              <w:rPr>
                <w:rFonts w:hint="eastAsia" w:ascii="宋体" w:hAnsi="宋体" w:cs="宋体"/>
                <w:kern w:val="0"/>
                <w:sz w:val="24"/>
                <w:szCs w:val="24"/>
                <w:lang w:bidi="ar"/>
              </w:rPr>
              <w:t>3、对办案区内随身物品的处置情况进行统计展示，统计本人领取、家属代领、委托邮寄和未处置随身物品数量，可点击查看具体物品信息。</w:t>
            </w:r>
            <w:r>
              <w:rPr>
                <w:rFonts w:hint="eastAsia" w:ascii="宋体" w:hAnsi="宋体" w:cs="宋体"/>
                <w:kern w:val="0"/>
                <w:sz w:val="24"/>
                <w:szCs w:val="24"/>
                <w:lang w:bidi="ar"/>
              </w:rPr>
              <w:br w:type="textWrapping"/>
            </w:r>
            <w:r>
              <w:rPr>
                <w:rFonts w:hint="eastAsia" w:ascii="宋体" w:hAnsi="宋体" w:cs="宋体"/>
                <w:kern w:val="0"/>
                <w:sz w:val="24"/>
                <w:szCs w:val="24"/>
                <w:lang w:bidi="ar"/>
              </w:rPr>
              <w:t>4、统计办案区内人员的处理情况，按照刑事、行政、不予处理等进行划分展示，并添加日、周、月、年的区分统计，对当日、本周、本月数据，可点击查看具体人员列表。</w:t>
            </w:r>
            <w:r>
              <w:rPr>
                <w:rFonts w:hint="eastAsia" w:ascii="宋体" w:hAnsi="宋体" w:cs="宋体"/>
                <w:kern w:val="0"/>
                <w:sz w:val="24"/>
                <w:szCs w:val="24"/>
                <w:lang w:bidi="ar"/>
              </w:rPr>
              <w:br w:type="textWrapping"/>
            </w:r>
            <w:r>
              <w:rPr>
                <w:rFonts w:hint="eastAsia" w:ascii="宋体" w:hAnsi="宋体" w:cs="宋体"/>
                <w:kern w:val="0"/>
                <w:sz w:val="24"/>
                <w:szCs w:val="24"/>
                <w:lang w:bidi="ar"/>
              </w:rPr>
              <w:t>5、统计场所流量信息：展示当日入（出）办案中心、昨日入办案中心、昨日滞留保留人数的统计展示。可点击查看具体人员信息，并支持7日内和近6月的折线图展示，统计人员流量情况。</w:t>
            </w:r>
            <w:r>
              <w:rPr>
                <w:rFonts w:hint="eastAsia" w:ascii="宋体" w:hAnsi="宋体" w:cs="宋体"/>
                <w:kern w:val="0"/>
                <w:sz w:val="24"/>
                <w:szCs w:val="24"/>
                <w:lang w:bidi="ar"/>
              </w:rPr>
              <w:br w:type="textWrapping"/>
            </w:r>
            <w:r>
              <w:rPr>
                <w:rFonts w:hint="eastAsia" w:ascii="宋体" w:hAnsi="宋体" w:cs="宋体"/>
                <w:kern w:val="0"/>
                <w:sz w:val="24"/>
                <w:szCs w:val="24"/>
                <w:lang w:bidi="ar"/>
              </w:rPr>
              <w:t>6、3D模型/视频巡查：根据实际办案区完成2.5D建模，并通过地图展示人员定位信息，人员按照特殊人群的风险程度以及具体人员类型进行颜色划分。支持调取人员附近摄像头完成视频巡查。支持标记摄像头点位，并点击查看实时摄像画面。</w:t>
            </w:r>
            <w:r>
              <w:rPr>
                <w:rFonts w:hint="eastAsia" w:ascii="宋体" w:hAnsi="宋体" w:cs="宋体"/>
                <w:kern w:val="0"/>
                <w:sz w:val="24"/>
                <w:szCs w:val="24"/>
                <w:lang w:bidi="ar"/>
              </w:rPr>
              <w:br w:type="textWrapping"/>
            </w:r>
            <w:r>
              <w:rPr>
                <w:rFonts w:hint="eastAsia" w:ascii="宋体" w:hAnsi="宋体" w:cs="宋体"/>
                <w:kern w:val="0"/>
                <w:sz w:val="24"/>
                <w:szCs w:val="24"/>
                <w:lang w:bidi="ar"/>
              </w:rPr>
              <w:t>7、功能室压力检测：统计整体办案区、看管区、讯问区相关人员数量，展示区域压力情况。</w:t>
            </w:r>
            <w:r>
              <w:rPr>
                <w:rFonts w:hint="eastAsia" w:ascii="宋体" w:hAnsi="宋体" w:cs="宋体"/>
                <w:kern w:val="0"/>
                <w:sz w:val="24"/>
                <w:szCs w:val="24"/>
                <w:lang w:bidi="ar"/>
              </w:rPr>
              <w:br w:type="textWrapping"/>
            </w:r>
            <w:r>
              <w:rPr>
                <w:rFonts w:hint="eastAsia" w:ascii="宋体" w:hAnsi="宋体" w:cs="宋体"/>
                <w:kern w:val="0"/>
                <w:sz w:val="24"/>
                <w:szCs w:val="24"/>
                <w:lang w:bidi="ar"/>
              </w:rPr>
              <w:t>8、对办案区内人员体表检查、尿液检查的情况进行统计展示，支持深钻，查看对应人员及相应检查结果。</w:t>
            </w:r>
            <w:r>
              <w:rPr>
                <w:rFonts w:hint="eastAsia" w:ascii="宋体" w:hAnsi="宋体" w:cs="宋体"/>
                <w:kern w:val="0"/>
                <w:sz w:val="24"/>
                <w:szCs w:val="24"/>
                <w:lang w:bidi="ar"/>
              </w:rPr>
              <w:br w:type="textWrapping"/>
            </w:r>
            <w:r>
              <w:rPr>
                <w:rFonts w:hint="eastAsia" w:ascii="宋体" w:hAnsi="宋体" w:cs="宋体"/>
                <w:kern w:val="0"/>
                <w:sz w:val="24"/>
                <w:szCs w:val="24"/>
                <w:lang w:bidi="ar"/>
              </w:rPr>
              <w:t>9、对办案区内设备在线状况进行检测，联动办案区设备管理模块，对离线设备进行展示提醒。</w:t>
            </w:r>
            <w:r>
              <w:rPr>
                <w:rFonts w:hint="eastAsia" w:ascii="宋体" w:hAnsi="宋体" w:cs="宋体"/>
                <w:kern w:val="0"/>
                <w:sz w:val="24"/>
                <w:szCs w:val="24"/>
                <w:lang w:bidi="ar"/>
              </w:rPr>
              <w:br w:type="textWrapping"/>
            </w:r>
            <w:r>
              <w:rPr>
                <w:rFonts w:hint="eastAsia" w:ascii="宋体" w:hAnsi="宋体" w:cs="宋体"/>
                <w:kern w:val="0"/>
                <w:sz w:val="24"/>
                <w:szCs w:val="24"/>
                <w:lang w:bidi="ar"/>
              </w:rPr>
              <w:t>10、对办案区内男女混关、人员脱逃、睡岗脱岗、未及时离开办案区、未及时讯问的预警、非正常出区数据进行统计展示。非正常出区预警，可关联视频回放。</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33</w:t>
            </w:r>
          </w:p>
        </w:tc>
        <w:tc>
          <w:tcPr>
            <w:tcW w:w="1238" w:type="dxa"/>
            <w:vMerge w:val="restart"/>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数据对接接口开发费用</w:t>
            </w: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众智平台数据对接</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与省、市众智平台做数据对接</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650" w:type="dxa"/>
            <w:noWrap/>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34</w:t>
            </w:r>
          </w:p>
        </w:tc>
        <w:tc>
          <w:tcPr>
            <w:tcW w:w="1238" w:type="dxa"/>
            <w:vMerge w:val="continue"/>
            <w:vAlign w:val="center"/>
          </w:tcPr>
          <w:p>
            <w:pPr>
              <w:jc w:val="left"/>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押解区门控系统</w:t>
            </w:r>
          </w:p>
        </w:tc>
        <w:tc>
          <w:tcPr>
            <w:tcW w:w="4572" w:type="dxa"/>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在押解区进行门控设置，通过识别相应的车牌号码，进行押解区车辆的控制，系统接收后可自动识别相应车牌并进行门控的控制</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noWrap/>
            <w:vAlign w:val="center"/>
          </w:tcPr>
          <w:p>
            <w:pPr>
              <w:widowControl/>
              <w:jc w:val="center"/>
              <w:textAlignment w:val="center"/>
              <w:rPr>
                <w:rFonts w:ascii="宋体" w:hAnsi="宋体" w:cs="宋体"/>
                <w:kern w:val="0"/>
                <w:sz w:val="24"/>
                <w:szCs w:val="24"/>
                <w:lang w:bidi="ar"/>
              </w:rPr>
            </w:pPr>
            <w:r>
              <w:rPr>
                <w:rFonts w:hint="eastAsia" w:ascii="宋体" w:hAnsi="宋体" w:cs="宋体"/>
                <w:color w:val="000000"/>
                <w:kern w:val="0"/>
                <w:sz w:val="24"/>
                <w:szCs w:val="24"/>
                <w:lang w:bidi="ar"/>
              </w:rPr>
              <w:t>35</w:t>
            </w:r>
          </w:p>
        </w:tc>
        <w:tc>
          <w:tcPr>
            <w:tcW w:w="1238" w:type="dxa"/>
            <w:vAlign w:val="center"/>
          </w:tcPr>
          <w:p>
            <w:pPr>
              <w:jc w:val="left"/>
              <w:rPr>
                <w:rFonts w:ascii="宋体" w:hAnsi="宋体" w:cs="宋体"/>
                <w:sz w:val="24"/>
                <w:szCs w:val="24"/>
              </w:rPr>
            </w:pPr>
            <w:r>
              <w:rPr>
                <w:rFonts w:hint="eastAsia" w:ascii="宋体" w:hAnsi="宋体" w:cs="宋体"/>
                <w:sz w:val="24"/>
                <w:szCs w:val="24"/>
              </w:rPr>
              <w:t>等保测评</w:t>
            </w:r>
          </w:p>
        </w:tc>
        <w:tc>
          <w:tcPr>
            <w:tcW w:w="1250" w:type="dxa"/>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二级等保</w:t>
            </w:r>
          </w:p>
        </w:tc>
        <w:tc>
          <w:tcPr>
            <w:tcW w:w="4572" w:type="dxa"/>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val="zh-CN" w:bidi="ar"/>
              </w:rPr>
              <w:t>所有系统符合信息安全等保二级要求，并经过备案</w:t>
            </w:r>
          </w:p>
        </w:tc>
        <w:tc>
          <w:tcPr>
            <w:tcW w:w="828" w:type="dxa"/>
            <w:noWrap/>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kern w:val="0"/>
                <w:sz w:val="24"/>
                <w:szCs w:val="24"/>
                <w:lang w:bidi="ar"/>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9193" w:type="dxa"/>
            <w:gridSpan w:val="6"/>
            <w:shd w:val="clear" w:color="auto" w:fill="D7D7D7" w:themeFill="background1" w:themeFillShade="D8"/>
            <w:noWrap/>
            <w:vAlign w:val="center"/>
          </w:tcPr>
          <w:p>
            <w:pPr>
              <w:jc w:val="center"/>
              <w:rPr>
                <w:rFonts w:ascii="宋体" w:hAnsi="宋体" w:cs="宋体"/>
                <w:b/>
                <w:bCs/>
                <w:sz w:val="24"/>
                <w:szCs w:val="24"/>
                <w:shd w:val="clear" w:color="auto" w:fill="auto"/>
              </w:rPr>
            </w:pPr>
            <w:r>
              <w:rPr>
                <w:rFonts w:hint="eastAsia" w:ascii="宋体" w:hAnsi="宋体" w:cs="宋体"/>
                <w:b/>
                <w:bCs/>
                <w:kern w:val="0"/>
                <w:sz w:val="24"/>
                <w:szCs w:val="24"/>
                <w:shd w:val="clear" w:color="auto" w:fill="auto"/>
                <w:lang w:bidi="ar"/>
              </w:rPr>
              <w:t>执法办案管理中心智能化系统采购项目</w:t>
            </w:r>
            <w:r>
              <w:rPr>
                <w:rFonts w:hint="eastAsia" w:ascii="宋体" w:hAnsi="宋体" w:cs="宋体"/>
                <w:b/>
                <w:bCs/>
                <w:kern w:val="0"/>
                <w:sz w:val="24"/>
                <w:szCs w:val="24"/>
                <w:shd w:val="clear" w:color="auto" w:fill="auto"/>
                <w:lang w:val="en-US" w:eastAsia="zh-CN" w:bidi="ar"/>
              </w:rPr>
              <w:t>—</w:t>
            </w:r>
            <w:r>
              <w:rPr>
                <w:rFonts w:hint="default" w:ascii="宋体" w:hAnsi="宋体" w:cs="宋体"/>
                <w:b/>
                <w:bCs/>
                <w:kern w:val="0"/>
                <w:sz w:val="24"/>
                <w:szCs w:val="24"/>
                <w:shd w:val="clear" w:color="auto" w:fill="auto"/>
                <w:lang w:val="en-US" w:eastAsia="zh-CN" w:bidi="ar"/>
              </w:rPr>
              <w:t xml:space="preserve"> </w:t>
            </w:r>
            <w:r>
              <w:rPr>
                <w:rFonts w:hint="eastAsia" w:ascii="宋体" w:hAnsi="宋体" w:cs="宋体"/>
                <w:b/>
                <w:bCs/>
                <w:kern w:val="0"/>
                <w:sz w:val="24"/>
                <w:szCs w:val="24"/>
                <w:shd w:val="clear" w:color="auto" w:fill="auto"/>
                <w:lang w:bidi="ar"/>
              </w:rPr>
              <w:t>硬件系统采购要求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lang w:bidi="ar"/>
              </w:rPr>
              <w:t>序号</w:t>
            </w:r>
          </w:p>
        </w:tc>
        <w:tc>
          <w:tcPr>
            <w:tcW w:w="1238" w:type="dxa"/>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lang w:bidi="ar"/>
              </w:rPr>
              <w:t>部位</w:t>
            </w:r>
          </w:p>
        </w:tc>
        <w:tc>
          <w:tcPr>
            <w:tcW w:w="1250" w:type="dxa"/>
            <w:vAlign w:val="center"/>
          </w:tcPr>
          <w:p>
            <w:pPr>
              <w:widowControl/>
              <w:jc w:val="left"/>
              <w:textAlignment w:val="center"/>
              <w:rPr>
                <w:rFonts w:ascii="宋体" w:hAnsi="宋体" w:cs="宋体"/>
                <w:b/>
                <w:bCs/>
                <w:sz w:val="24"/>
                <w:szCs w:val="24"/>
              </w:rPr>
            </w:pPr>
            <w:r>
              <w:rPr>
                <w:rFonts w:hint="eastAsia" w:ascii="宋体" w:hAnsi="宋体" w:cs="宋体"/>
                <w:b/>
                <w:bCs/>
                <w:kern w:val="0"/>
                <w:sz w:val="24"/>
                <w:szCs w:val="24"/>
                <w:lang w:bidi="ar"/>
              </w:rPr>
              <w:t>设备名称</w:t>
            </w:r>
          </w:p>
        </w:tc>
        <w:tc>
          <w:tcPr>
            <w:tcW w:w="4572" w:type="dxa"/>
            <w:vAlign w:val="center"/>
          </w:tcPr>
          <w:p>
            <w:pPr>
              <w:widowControl/>
              <w:jc w:val="left"/>
              <w:textAlignment w:val="center"/>
              <w:rPr>
                <w:rFonts w:ascii="宋体" w:hAnsi="宋体" w:cs="宋体"/>
                <w:b/>
                <w:bCs/>
                <w:sz w:val="24"/>
                <w:szCs w:val="24"/>
              </w:rPr>
            </w:pPr>
            <w:r>
              <w:rPr>
                <w:rFonts w:hint="eastAsia" w:ascii="宋体" w:hAnsi="宋体" w:cs="宋体"/>
                <w:b/>
                <w:bCs/>
                <w:kern w:val="0"/>
                <w:sz w:val="24"/>
                <w:szCs w:val="24"/>
                <w:lang w:bidi="ar"/>
              </w:rPr>
              <w:t>参数</w:t>
            </w:r>
          </w:p>
        </w:tc>
        <w:tc>
          <w:tcPr>
            <w:tcW w:w="828" w:type="dxa"/>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lang w:bidi="ar"/>
              </w:rPr>
              <w:t>数量</w:t>
            </w:r>
          </w:p>
        </w:tc>
        <w:tc>
          <w:tcPr>
            <w:tcW w:w="655" w:type="dxa"/>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w:t>
            </w:r>
          </w:p>
        </w:tc>
        <w:tc>
          <w:tcPr>
            <w:tcW w:w="1238" w:type="dxa"/>
            <w:vMerge w:val="restart"/>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一层受立案接待区</w:t>
            </w: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一体化数字签名屏</w:t>
            </w:r>
          </w:p>
        </w:tc>
        <w:tc>
          <w:tcPr>
            <w:tcW w:w="4572" w:type="dxa"/>
            <w:vAlign w:val="center"/>
          </w:tcPr>
          <w:p>
            <w:pPr>
              <w:widowControl/>
              <w:jc w:val="left"/>
              <w:textAlignment w:val="center"/>
              <w:rPr>
                <w:rFonts w:hint="eastAsia" w:ascii="宋体" w:hAnsi="宋体" w:cs="宋体"/>
                <w:kern w:val="0"/>
                <w:sz w:val="24"/>
                <w:szCs w:val="24"/>
                <w:lang w:bidi="ar"/>
              </w:rPr>
            </w:pPr>
            <w:r>
              <w:rPr>
                <w:rFonts w:hint="eastAsia" w:ascii="宋体" w:hAnsi="宋体" w:cs="宋体"/>
                <w:kern w:val="0"/>
                <w:sz w:val="24"/>
                <w:szCs w:val="24"/>
                <w:lang w:bidi="ar"/>
              </w:rPr>
              <w:t>1、设备支持电子签名捺印功能（投标文件中提供第三方权威机构出具的检测报告复印件并加盖公章）</w:t>
            </w:r>
            <w:r>
              <w:rPr>
                <w:rFonts w:hint="eastAsia" w:ascii="宋体" w:hAnsi="宋体" w:cs="宋体"/>
                <w:kern w:val="0"/>
                <w:sz w:val="24"/>
                <w:szCs w:val="24"/>
                <w:lang w:bidi="ar"/>
              </w:rPr>
              <w:br w:type="textWrapping"/>
            </w:r>
            <w:r>
              <w:rPr>
                <w:rFonts w:hint="eastAsia" w:ascii="宋体" w:hAnsi="宋体" w:cs="宋体"/>
                <w:kern w:val="0"/>
                <w:sz w:val="24"/>
                <w:szCs w:val="24"/>
                <w:lang w:bidi="ar"/>
              </w:rPr>
              <w:t>2、设备具备摄像头</w:t>
            </w:r>
            <w:r>
              <w:rPr>
                <w:rFonts w:hint="eastAsia" w:ascii="宋体" w:hAnsi="宋体" w:cs="宋体"/>
                <w:kern w:val="0"/>
                <w:sz w:val="24"/>
                <w:szCs w:val="24"/>
                <w:lang w:bidi="ar"/>
              </w:rPr>
              <w:br w:type="textWrapping"/>
            </w:r>
            <w:r>
              <w:rPr>
                <w:rFonts w:hint="eastAsia" w:ascii="宋体" w:hAnsi="宋体" w:cs="宋体"/>
                <w:kern w:val="0"/>
                <w:sz w:val="24"/>
                <w:szCs w:val="24"/>
                <w:highlight w:val="none"/>
                <w:lang w:bidi="ar"/>
              </w:rPr>
              <w:t>★</w:t>
            </w:r>
            <w:r>
              <w:rPr>
                <w:rFonts w:hint="eastAsia" w:ascii="宋体" w:hAnsi="宋体" w:cs="宋体"/>
                <w:kern w:val="0"/>
                <w:sz w:val="24"/>
                <w:szCs w:val="24"/>
                <w:lang w:bidi="ar"/>
              </w:rPr>
              <w:t>3、内置国密芯片，支持国密算法SM2、SM3，支持RSA 、AES、3DES的硬件加密，确保签名笔迹不可篡改、不可复用（提供第三方权威机构出具的检测报告复印件并加盖公章）</w:t>
            </w:r>
          </w:p>
          <w:p>
            <w:pPr>
              <w:widowControl/>
              <w:jc w:val="left"/>
              <w:textAlignment w:val="center"/>
              <w:rPr>
                <w:rFonts w:hint="eastAsia" w:ascii="宋体" w:hAnsi="宋体" w:eastAsia="宋体" w:cs="宋体"/>
                <w:sz w:val="24"/>
                <w:szCs w:val="24"/>
                <w:lang w:eastAsia="zh-CN"/>
              </w:rPr>
            </w:pPr>
            <w:r>
              <w:rPr>
                <w:rFonts w:hint="eastAsia" w:ascii="宋体" w:hAnsi="宋体" w:cs="宋体"/>
                <w:kern w:val="0"/>
                <w:sz w:val="24"/>
                <w:szCs w:val="24"/>
                <w:lang w:bidi="ar"/>
              </w:rPr>
              <w:t>4、设备支持语音输出</w:t>
            </w:r>
            <w:r>
              <w:rPr>
                <w:rFonts w:hint="eastAsia" w:ascii="宋体" w:hAnsi="宋体" w:cs="宋体"/>
                <w:kern w:val="0"/>
                <w:sz w:val="24"/>
                <w:szCs w:val="24"/>
                <w:lang w:bidi="ar"/>
              </w:rPr>
              <w:br w:type="textWrapping"/>
            </w:r>
            <w:r>
              <w:rPr>
                <w:rFonts w:hint="eastAsia" w:ascii="宋体" w:hAnsi="宋体" w:cs="宋体"/>
                <w:kern w:val="0"/>
                <w:sz w:val="24"/>
                <w:szCs w:val="24"/>
                <w:lang w:bidi="ar"/>
              </w:rPr>
              <w:t>5、设备所含显示屏分辨率</w:t>
            </w:r>
            <w:r>
              <w:rPr>
                <w:rFonts w:hint="eastAsia" w:ascii="宋体" w:hAnsi="宋体" w:cs="宋体"/>
                <w:kern w:val="0"/>
                <w:sz w:val="24"/>
                <w:szCs w:val="24"/>
                <w:lang w:val="en-US" w:eastAsia="zh-CN" w:bidi="ar"/>
              </w:rPr>
              <w:t>≥</w:t>
            </w:r>
            <w:r>
              <w:rPr>
                <w:rFonts w:hint="eastAsia" w:ascii="宋体" w:hAnsi="宋体" w:cs="宋体"/>
                <w:kern w:val="0"/>
                <w:sz w:val="24"/>
                <w:szCs w:val="24"/>
                <w:lang w:bidi="ar"/>
              </w:rPr>
              <w:t>1280*800 像素</w:t>
            </w:r>
            <w:r>
              <w:rPr>
                <w:rFonts w:hint="eastAsia" w:ascii="宋体" w:hAnsi="宋体" w:cs="宋体"/>
                <w:kern w:val="0"/>
                <w:sz w:val="24"/>
                <w:szCs w:val="24"/>
                <w:lang w:bidi="ar"/>
              </w:rPr>
              <w:br w:type="textWrapping"/>
            </w:r>
            <w:r>
              <w:rPr>
                <w:rFonts w:hint="eastAsia" w:ascii="宋体" w:hAnsi="宋体" w:cs="宋体"/>
                <w:kern w:val="0"/>
                <w:sz w:val="24"/>
                <w:szCs w:val="24"/>
                <w:lang w:bidi="ar"/>
              </w:rPr>
              <w:t>参数：屏幕尺寸≥10.1"；手写规格：手写感应方式：电磁感应；指纹识别规格：类型：电容型；图像大小：256*288图像分辨率500DPI；摄像头规格：摄像头分辨率≥500万像素，可0-90°垂直旋转</w:t>
            </w:r>
            <w:r>
              <w:rPr>
                <w:rFonts w:hint="eastAsia" w:ascii="宋体" w:hAnsi="宋体" w:cs="宋体"/>
                <w:kern w:val="0"/>
                <w:sz w:val="24"/>
                <w:szCs w:val="24"/>
                <w:lang w:eastAsia="zh-CN" w:bidi="ar"/>
              </w:rPr>
              <w:t>。</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操作终端（双屏）</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i3-10100 8G DDR4 3200MHz (8Gx1)256G M.2 SSD+1T GT730-2G 260W 键鼠 内置无线蓝牙 Win11 主机*1，21.5寸显示器*2</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3</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办案</w:t>
            </w:r>
            <w:r>
              <w:rPr>
                <w:rFonts w:ascii="宋体" w:hAnsi="宋体" w:cs="宋体"/>
                <w:kern w:val="0"/>
                <w:sz w:val="24"/>
                <w:szCs w:val="24"/>
                <w:lang w:bidi="ar"/>
              </w:rPr>
              <w:t>系统</w:t>
            </w:r>
            <w:r>
              <w:rPr>
                <w:rFonts w:hint="eastAsia" w:ascii="宋体" w:hAnsi="宋体" w:cs="宋体"/>
                <w:kern w:val="0"/>
                <w:sz w:val="24"/>
                <w:szCs w:val="24"/>
                <w:lang w:bidi="ar"/>
              </w:rPr>
              <w:t>文档输出终端</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 xml:space="preserve">打印分辨率600×600dpi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月打印量8000页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打印机语言PCLm,PCLmS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首页打印时间9.5秒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复印参数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复印分辨率黑白文本:300×300dpi,彩色文本和图形:400×600dpi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连续复印1-99页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复印缩放25%-400%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扫描参数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扫描类型平板式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扫描元件ADF 纠错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扫描分辨率1200dpi </w:t>
            </w:r>
            <w:r>
              <w:rPr>
                <w:rFonts w:hint="eastAsia" w:ascii="宋体" w:hAnsi="宋体" w:cs="宋体"/>
                <w:kern w:val="0"/>
                <w:sz w:val="24"/>
                <w:szCs w:val="24"/>
                <w:lang w:bidi="ar"/>
              </w:rPr>
              <w:br w:type="textWrapping"/>
            </w:r>
            <w:r>
              <w:rPr>
                <w:rFonts w:hint="eastAsia" w:ascii="宋体" w:hAnsi="宋体" w:cs="宋体"/>
                <w:kern w:val="0"/>
                <w:sz w:val="24"/>
                <w:szCs w:val="24"/>
                <w:lang w:bidi="ar"/>
              </w:rPr>
              <w:t>色彩位数24位</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3</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4</w:t>
            </w:r>
          </w:p>
        </w:tc>
        <w:tc>
          <w:tcPr>
            <w:tcW w:w="1238" w:type="dxa"/>
            <w:vMerge w:val="restart"/>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一层押解区</w:t>
            </w: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出入口视频单元(抓拍机）</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包含：防护罩、镜头、摄像机、2个LED补光灯等</w:t>
            </w:r>
            <w:r>
              <w:rPr>
                <w:rFonts w:hint="eastAsia" w:ascii="宋体" w:hAnsi="宋体" w:cs="宋体"/>
                <w:kern w:val="0"/>
                <w:sz w:val="24"/>
                <w:szCs w:val="24"/>
                <w:lang w:bidi="ar"/>
              </w:rPr>
              <w:br w:type="textWrapping"/>
            </w:r>
            <w:r>
              <w:rPr>
                <w:rFonts w:hint="eastAsia" w:ascii="宋体" w:hAnsi="宋体" w:cs="宋体"/>
                <w:kern w:val="0"/>
                <w:sz w:val="24"/>
                <w:szCs w:val="24"/>
                <w:lang w:bidi="ar"/>
              </w:rPr>
              <w:t>分辨率：200万，1920*1200</w:t>
            </w:r>
            <w:r>
              <w:rPr>
                <w:rFonts w:hint="eastAsia" w:ascii="宋体" w:hAnsi="宋体" w:cs="宋体"/>
                <w:kern w:val="0"/>
                <w:sz w:val="24"/>
                <w:szCs w:val="24"/>
                <w:lang w:bidi="ar"/>
              </w:rPr>
              <w:br w:type="textWrapping"/>
            </w:r>
            <w:r>
              <w:rPr>
                <w:rFonts w:hint="eastAsia" w:ascii="宋体" w:hAnsi="宋体" w:cs="宋体"/>
                <w:kern w:val="0"/>
                <w:sz w:val="24"/>
                <w:szCs w:val="24"/>
                <w:lang w:bidi="ar"/>
              </w:rPr>
              <w:t>帧率：25fps(1920*1080)</w:t>
            </w:r>
            <w:r>
              <w:rPr>
                <w:rFonts w:hint="eastAsia" w:ascii="宋体" w:hAnsi="宋体" w:cs="宋体"/>
                <w:kern w:val="0"/>
                <w:sz w:val="24"/>
                <w:szCs w:val="24"/>
                <w:lang w:bidi="ar"/>
              </w:rPr>
              <w:br w:type="textWrapping"/>
            </w:r>
            <w:r>
              <w:rPr>
                <w:rFonts w:hint="eastAsia" w:ascii="宋体" w:hAnsi="宋体" w:cs="宋体"/>
                <w:kern w:val="0"/>
                <w:sz w:val="24"/>
                <w:szCs w:val="24"/>
                <w:lang w:bidi="ar"/>
              </w:rPr>
              <w:t>传感器类型：1/3"  Progressive Scan CMOS</w:t>
            </w:r>
            <w:r>
              <w:rPr>
                <w:rFonts w:hint="eastAsia" w:ascii="宋体" w:hAnsi="宋体" w:cs="宋体"/>
                <w:kern w:val="0"/>
                <w:sz w:val="24"/>
                <w:szCs w:val="24"/>
                <w:lang w:bidi="ar"/>
              </w:rPr>
              <w:br w:type="textWrapping"/>
            </w:r>
            <w:r>
              <w:rPr>
                <w:rFonts w:hint="eastAsia" w:ascii="宋体" w:hAnsi="宋体" w:cs="宋体"/>
                <w:kern w:val="0"/>
                <w:sz w:val="24"/>
                <w:szCs w:val="24"/>
                <w:lang w:bidi="ar"/>
              </w:rPr>
              <w:t>最小照度：彩色0.002Lux@(F1.2,AGC ON)，黑白0.0002Lux @(F1.2,AGC ON)</w:t>
            </w:r>
            <w:r>
              <w:rPr>
                <w:rFonts w:hint="eastAsia" w:ascii="宋体" w:hAnsi="宋体" w:cs="宋体"/>
                <w:kern w:val="0"/>
                <w:sz w:val="24"/>
                <w:szCs w:val="24"/>
                <w:lang w:bidi="ar"/>
              </w:rPr>
              <w:br w:type="textWrapping"/>
            </w:r>
            <w:r>
              <w:rPr>
                <w:rFonts w:hint="eastAsia" w:ascii="宋体" w:hAnsi="宋体" w:cs="宋体"/>
                <w:kern w:val="0"/>
                <w:sz w:val="24"/>
                <w:szCs w:val="24"/>
                <w:lang w:bidi="ar"/>
              </w:rPr>
              <w:t>镜头：3.1-9mm电动变焦镜头，支持软件自动调焦</w:t>
            </w:r>
            <w:r>
              <w:rPr>
                <w:rFonts w:hint="eastAsia" w:ascii="宋体" w:hAnsi="宋体" w:cs="宋体"/>
                <w:kern w:val="0"/>
                <w:sz w:val="24"/>
                <w:szCs w:val="24"/>
                <w:lang w:bidi="ar"/>
              </w:rPr>
              <w:br w:type="textWrapping"/>
            </w:r>
            <w:r>
              <w:rPr>
                <w:rFonts w:hint="eastAsia" w:ascii="宋体" w:hAnsi="宋体" w:cs="宋体"/>
                <w:kern w:val="0"/>
                <w:sz w:val="24"/>
                <w:szCs w:val="24"/>
                <w:lang w:bidi="ar"/>
              </w:rPr>
              <w:t>补光灯：内置2颗LED补光灯，2颗灯珠颜色保持一致，红外/白光可配置切换</w:t>
            </w:r>
            <w:r>
              <w:rPr>
                <w:rFonts w:hint="eastAsia" w:ascii="宋体" w:hAnsi="宋体" w:cs="宋体"/>
                <w:kern w:val="0"/>
                <w:sz w:val="24"/>
                <w:szCs w:val="24"/>
                <w:lang w:bidi="ar"/>
              </w:rPr>
              <w:br w:type="textWrapping"/>
            </w:r>
            <w:r>
              <w:rPr>
                <w:rFonts w:hint="eastAsia" w:ascii="宋体" w:hAnsi="宋体" w:cs="宋体"/>
                <w:kern w:val="0"/>
                <w:sz w:val="24"/>
                <w:szCs w:val="24"/>
                <w:lang w:bidi="ar"/>
              </w:rPr>
              <w:t>自动光圈：DC驱动</w:t>
            </w:r>
            <w:r>
              <w:rPr>
                <w:rFonts w:hint="eastAsia" w:ascii="宋体" w:hAnsi="宋体" w:cs="宋体"/>
                <w:kern w:val="0"/>
                <w:sz w:val="24"/>
                <w:szCs w:val="24"/>
                <w:lang w:bidi="ar"/>
              </w:rPr>
              <w:br w:type="textWrapping"/>
            </w:r>
            <w:r>
              <w:rPr>
                <w:rFonts w:hint="eastAsia" w:ascii="宋体" w:hAnsi="宋体" w:cs="宋体"/>
                <w:kern w:val="0"/>
                <w:sz w:val="24"/>
                <w:szCs w:val="24"/>
                <w:lang w:bidi="ar"/>
              </w:rPr>
              <w:t>ICR切换：支持</w:t>
            </w:r>
            <w:r>
              <w:rPr>
                <w:rFonts w:hint="eastAsia" w:ascii="宋体" w:hAnsi="宋体" w:cs="宋体"/>
                <w:kern w:val="0"/>
                <w:sz w:val="24"/>
                <w:szCs w:val="24"/>
                <w:lang w:bidi="ar"/>
              </w:rPr>
              <w:br w:type="textWrapping"/>
            </w:r>
            <w:r>
              <w:rPr>
                <w:rFonts w:hint="eastAsia" w:ascii="宋体" w:hAnsi="宋体" w:cs="宋体"/>
                <w:kern w:val="0"/>
                <w:sz w:val="24"/>
                <w:szCs w:val="24"/>
                <w:lang w:bidi="ar"/>
              </w:rPr>
              <w:t>视频压缩标准：H.264/H.265/MJPEG</w:t>
            </w:r>
            <w:r>
              <w:rPr>
                <w:rFonts w:hint="eastAsia" w:ascii="宋体" w:hAnsi="宋体" w:cs="宋体"/>
                <w:kern w:val="0"/>
                <w:sz w:val="24"/>
                <w:szCs w:val="24"/>
                <w:lang w:bidi="ar"/>
              </w:rPr>
              <w:br w:type="textWrapping"/>
            </w:r>
            <w:r>
              <w:rPr>
                <w:rFonts w:hint="eastAsia" w:ascii="宋体" w:hAnsi="宋体" w:cs="宋体"/>
                <w:kern w:val="0"/>
                <w:sz w:val="24"/>
                <w:szCs w:val="24"/>
                <w:lang w:bidi="ar"/>
              </w:rPr>
              <w:t>图像设置：饱和度,亮度,对比度,白平衡,增益,3D降噪通过软件可调</w:t>
            </w:r>
            <w:r>
              <w:rPr>
                <w:rFonts w:hint="eastAsia" w:ascii="宋体" w:hAnsi="宋体" w:cs="宋体"/>
                <w:kern w:val="0"/>
                <w:sz w:val="24"/>
                <w:szCs w:val="24"/>
                <w:lang w:bidi="ar"/>
              </w:rPr>
              <w:br w:type="textWrapping"/>
            </w:r>
            <w:r>
              <w:rPr>
                <w:rFonts w:hint="eastAsia" w:ascii="宋体" w:hAnsi="宋体" w:cs="宋体"/>
                <w:kern w:val="0"/>
                <w:sz w:val="24"/>
                <w:szCs w:val="24"/>
                <w:lang w:bidi="ar"/>
              </w:rPr>
              <w:t>存储功能：内置TF卡槽</w:t>
            </w:r>
            <w:r>
              <w:rPr>
                <w:rFonts w:hint="eastAsia" w:ascii="宋体" w:hAnsi="宋体" w:cs="宋体"/>
                <w:kern w:val="0"/>
                <w:sz w:val="24"/>
                <w:szCs w:val="24"/>
                <w:lang w:bidi="ar"/>
              </w:rPr>
              <w:br w:type="textWrapping"/>
            </w:r>
            <w:r>
              <w:rPr>
                <w:rFonts w:hint="eastAsia" w:ascii="宋体" w:hAnsi="宋体" w:cs="宋体"/>
                <w:kern w:val="0"/>
                <w:sz w:val="24"/>
                <w:szCs w:val="24"/>
                <w:lang w:bidi="ar"/>
              </w:rPr>
              <w:t>智能识别：车牌识别、车型识别、车标识别、车身颜色识别</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5</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出入口立柱</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立柱高度：1.3米</w:t>
            </w:r>
            <w:r>
              <w:rPr>
                <w:rFonts w:hint="eastAsia" w:ascii="宋体" w:hAnsi="宋体" w:cs="宋体"/>
                <w:kern w:val="0"/>
                <w:sz w:val="24"/>
                <w:szCs w:val="24"/>
                <w:lang w:bidi="ar"/>
              </w:rPr>
              <w:br w:type="textWrapping"/>
            </w:r>
            <w:r>
              <w:rPr>
                <w:rFonts w:hint="eastAsia" w:ascii="宋体" w:hAnsi="宋体" w:cs="宋体"/>
                <w:kern w:val="0"/>
                <w:sz w:val="24"/>
                <w:szCs w:val="24"/>
                <w:lang w:bidi="ar"/>
              </w:rPr>
              <w:t>立柱直径：60mm</w:t>
            </w:r>
            <w:r>
              <w:rPr>
                <w:rFonts w:hint="eastAsia" w:ascii="宋体" w:hAnsi="宋体" w:cs="宋体"/>
                <w:kern w:val="0"/>
                <w:sz w:val="24"/>
                <w:szCs w:val="24"/>
                <w:lang w:bidi="ar"/>
              </w:rPr>
              <w:br w:type="textWrapping"/>
            </w:r>
            <w:r>
              <w:rPr>
                <w:rFonts w:hint="eastAsia" w:ascii="宋体" w:hAnsi="宋体" w:cs="宋体"/>
                <w:kern w:val="0"/>
                <w:sz w:val="24"/>
                <w:szCs w:val="24"/>
                <w:lang w:bidi="ar"/>
              </w:rPr>
              <w:t>1.3米处可安装一体机</w:t>
            </w:r>
            <w:r>
              <w:rPr>
                <w:rFonts w:hint="eastAsia" w:ascii="宋体" w:hAnsi="宋体" w:cs="宋体"/>
                <w:kern w:val="0"/>
                <w:sz w:val="24"/>
                <w:szCs w:val="24"/>
                <w:lang w:bidi="ar"/>
              </w:rPr>
              <w:br w:type="textWrapping"/>
            </w:r>
            <w:r>
              <w:rPr>
                <w:rFonts w:hint="eastAsia" w:ascii="宋体" w:hAnsi="宋体" w:cs="宋体"/>
                <w:kern w:val="0"/>
                <w:sz w:val="24"/>
                <w:szCs w:val="24"/>
                <w:lang w:bidi="ar"/>
              </w:rPr>
              <w:t>0.5米处可安装“四行LED显示屏”</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6</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出入口控制终端</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整机无风扇，机壳采用铝合金型材，内部使用铝钣金进行散热，结构紧凑、坚固，散热效果良好。</w:t>
            </w:r>
            <w:r>
              <w:rPr>
                <w:rFonts w:hint="eastAsia" w:ascii="宋体" w:hAnsi="宋体" w:cs="宋体"/>
                <w:kern w:val="0"/>
                <w:sz w:val="24"/>
                <w:szCs w:val="24"/>
                <w:lang w:bidi="ar"/>
              </w:rPr>
              <w:br w:type="textWrapping"/>
            </w:r>
            <w:r>
              <w:rPr>
                <w:rFonts w:hint="eastAsia" w:ascii="宋体" w:hAnsi="宋体" w:cs="宋体"/>
                <w:kern w:val="0"/>
                <w:sz w:val="24"/>
                <w:szCs w:val="24"/>
                <w:lang w:bidi="ar"/>
              </w:rPr>
              <w:t>双千兆网卡，支持网络容错、双网络IP设定、双网隔离等应用。</w:t>
            </w:r>
            <w:r>
              <w:rPr>
                <w:rFonts w:hint="eastAsia" w:ascii="宋体" w:hAnsi="宋体" w:cs="宋体"/>
                <w:kern w:val="0"/>
                <w:sz w:val="24"/>
                <w:szCs w:val="24"/>
                <w:lang w:bidi="ar"/>
              </w:rPr>
              <w:br w:type="textWrapping"/>
            </w:r>
            <w:r>
              <w:rPr>
                <w:rFonts w:hint="eastAsia" w:ascii="宋体" w:hAnsi="宋体" w:cs="宋体"/>
                <w:kern w:val="0"/>
                <w:sz w:val="24"/>
                <w:szCs w:val="24"/>
                <w:lang w:bidi="ar"/>
              </w:rPr>
              <w:t>标准全功能RS-232接口，可直接接入标准RS-232接口设备。</w:t>
            </w:r>
            <w:r>
              <w:rPr>
                <w:rFonts w:hint="eastAsia" w:ascii="宋体" w:hAnsi="宋体" w:cs="宋体"/>
                <w:kern w:val="0"/>
                <w:sz w:val="24"/>
                <w:szCs w:val="24"/>
                <w:lang w:bidi="ar"/>
              </w:rPr>
              <w:br w:type="textWrapping"/>
            </w:r>
            <w:r>
              <w:rPr>
                <w:rFonts w:hint="eastAsia" w:ascii="宋体" w:hAnsi="宋体" w:cs="宋体"/>
                <w:kern w:val="0"/>
                <w:sz w:val="24"/>
                <w:szCs w:val="24"/>
                <w:lang w:bidi="ar"/>
              </w:rPr>
              <w:t>内置3.5寸监控级硬盘，支持大容量图片、视频存储。</w:t>
            </w:r>
            <w:r>
              <w:rPr>
                <w:rFonts w:hint="eastAsia" w:ascii="宋体" w:hAnsi="宋体" w:cs="宋体"/>
                <w:kern w:val="0"/>
                <w:sz w:val="24"/>
                <w:szCs w:val="24"/>
                <w:lang w:bidi="ar"/>
              </w:rPr>
              <w:br w:type="textWrapping"/>
            </w:r>
            <w:r>
              <w:rPr>
                <w:rFonts w:hint="eastAsia" w:ascii="宋体" w:hAnsi="宋体" w:cs="宋体"/>
                <w:kern w:val="0"/>
                <w:sz w:val="24"/>
                <w:szCs w:val="24"/>
                <w:lang w:bidi="ar"/>
              </w:rPr>
              <w:t>3.5 mm标准音频孔设计，便于接入标准接口音频设备。</w:t>
            </w:r>
            <w:r>
              <w:rPr>
                <w:rFonts w:hint="eastAsia" w:ascii="宋体" w:hAnsi="宋体" w:cs="宋体"/>
                <w:kern w:val="0"/>
                <w:sz w:val="24"/>
                <w:szCs w:val="24"/>
                <w:lang w:bidi="ar"/>
              </w:rPr>
              <w:br w:type="textWrapping"/>
            </w:r>
            <w:r>
              <w:rPr>
                <w:rFonts w:hint="eastAsia" w:ascii="宋体" w:hAnsi="宋体" w:cs="宋体"/>
                <w:kern w:val="0"/>
                <w:sz w:val="24"/>
                <w:szCs w:val="24"/>
                <w:lang w:bidi="ar"/>
              </w:rPr>
              <w:t>HDMI/VGA显示器接口，较好的兼容外部显示设备接入。</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7</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出入口远程控制终端</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实现功能：弱电控制强电，对接物联网平台，通过服务部署可远程控制卷闸门。</w:t>
            </w:r>
            <w:r>
              <w:rPr>
                <w:rFonts w:hint="eastAsia" w:ascii="宋体" w:hAnsi="宋体" w:cs="宋体"/>
                <w:kern w:val="0"/>
                <w:sz w:val="24"/>
                <w:szCs w:val="24"/>
                <w:lang w:bidi="ar"/>
              </w:rPr>
              <w:br w:type="textWrapping"/>
            </w:r>
            <w:r>
              <w:rPr>
                <w:rFonts w:hint="eastAsia" w:ascii="宋体" w:hAnsi="宋体" w:cs="宋体"/>
                <w:kern w:val="0"/>
                <w:sz w:val="24"/>
                <w:szCs w:val="24"/>
                <w:lang w:bidi="ar"/>
              </w:rPr>
              <w:t>参数：</w:t>
            </w:r>
            <w:r>
              <w:rPr>
                <w:rFonts w:hint="eastAsia" w:ascii="宋体" w:hAnsi="宋体" w:cs="宋体"/>
                <w:kern w:val="0"/>
                <w:sz w:val="24"/>
                <w:szCs w:val="24"/>
                <w:lang w:bidi="ar"/>
              </w:rPr>
              <w:br w:type="textWrapping"/>
            </w:r>
            <w:r>
              <w:rPr>
                <w:rFonts w:hint="eastAsia" w:ascii="宋体" w:hAnsi="宋体" w:cs="宋体"/>
                <w:kern w:val="0"/>
                <w:sz w:val="24"/>
                <w:szCs w:val="24"/>
                <w:lang w:bidi="ar"/>
              </w:rPr>
              <w:t>1.终端柜体尺寸应</w:t>
            </w:r>
            <w:r>
              <w:rPr>
                <w:rFonts w:hint="eastAsia" w:ascii="宋体" w:hAnsi="宋体" w:cs="宋体"/>
                <w:kern w:val="0"/>
                <w:sz w:val="24"/>
                <w:szCs w:val="24"/>
                <w:lang w:val="en-US" w:eastAsia="zh-CN" w:bidi="ar"/>
              </w:rPr>
              <w:t>≤</w:t>
            </w:r>
            <w:r>
              <w:rPr>
                <w:rFonts w:hint="eastAsia" w:ascii="宋体" w:hAnsi="宋体" w:cs="宋体"/>
                <w:kern w:val="0"/>
                <w:sz w:val="24"/>
                <w:szCs w:val="24"/>
                <w:lang w:bidi="ar"/>
              </w:rPr>
              <w:t>1000mm(长）*800（宽）*220mm（高）</w:t>
            </w:r>
            <w:r>
              <w:rPr>
                <w:rFonts w:hint="eastAsia" w:ascii="宋体" w:hAnsi="宋体" w:cs="宋体"/>
                <w:kern w:val="0"/>
                <w:sz w:val="24"/>
                <w:szCs w:val="24"/>
                <w:lang w:bidi="ar"/>
              </w:rPr>
              <w:br w:type="textWrapping"/>
            </w:r>
            <w:r>
              <w:rPr>
                <w:rFonts w:hint="eastAsia" w:ascii="宋体" w:hAnsi="宋体" w:cs="宋体"/>
                <w:kern w:val="0"/>
                <w:sz w:val="24"/>
                <w:szCs w:val="24"/>
                <w:lang w:bidi="ar"/>
              </w:rPr>
              <w:t>2.16路继电器控制模块应支持通过有线网控制任意一路电路开关（提供</w:t>
            </w:r>
            <w:r>
              <w:rPr>
                <w:rFonts w:hint="eastAsia" w:ascii="宋体" w:hAnsi="宋体" w:cs="宋体"/>
                <w:kern w:val="0"/>
                <w:sz w:val="24"/>
                <w:szCs w:val="24"/>
                <w:lang w:val="en-US" w:eastAsia="zh-CN" w:bidi="ar"/>
              </w:rPr>
              <w:t>国家相关</w:t>
            </w:r>
            <w:r>
              <w:rPr>
                <w:rFonts w:hint="eastAsia" w:ascii="宋体" w:hAnsi="宋体" w:cs="宋体"/>
                <w:kern w:val="0"/>
                <w:sz w:val="24"/>
                <w:szCs w:val="24"/>
                <w:lang w:bidi="ar"/>
              </w:rPr>
              <w:t>出具的检验报告复印件）</w:t>
            </w:r>
            <w:r>
              <w:rPr>
                <w:rFonts w:hint="eastAsia" w:ascii="宋体" w:hAnsi="宋体" w:cs="宋体"/>
                <w:kern w:val="0"/>
                <w:sz w:val="24"/>
                <w:szCs w:val="24"/>
                <w:lang w:bidi="ar"/>
              </w:rPr>
              <w:br w:type="textWrapping"/>
            </w:r>
            <w:r>
              <w:rPr>
                <w:rFonts w:hint="eastAsia" w:ascii="宋体" w:hAnsi="宋体" w:cs="宋体"/>
                <w:kern w:val="0"/>
                <w:sz w:val="24"/>
                <w:szCs w:val="24"/>
                <w:lang w:bidi="ar"/>
              </w:rPr>
              <w:t>3.终端应具有可供连接保护接地导线的保护接地端子，应具有明显的标识；保护接地端与保护接地的所有可触及金属部件的电阻不应大于0.1Ω</w:t>
            </w:r>
            <w:r>
              <w:rPr>
                <w:rFonts w:hint="eastAsia" w:ascii="宋体" w:hAnsi="宋体" w:cs="宋体"/>
                <w:kern w:val="0"/>
                <w:sz w:val="24"/>
                <w:szCs w:val="24"/>
                <w:lang w:bidi="ar"/>
              </w:rPr>
              <w:br w:type="textWrapping"/>
            </w:r>
            <w:r>
              <w:rPr>
                <w:rFonts w:hint="eastAsia" w:ascii="宋体" w:hAnsi="宋体" w:cs="宋体"/>
                <w:kern w:val="0"/>
                <w:sz w:val="24"/>
                <w:szCs w:val="24"/>
                <w:lang w:bidi="ar"/>
              </w:rPr>
              <w:t>4.在正常工作条件下，终端连续工作时间</w:t>
            </w:r>
            <w:r>
              <w:rPr>
                <w:rFonts w:hint="eastAsia" w:ascii="宋体" w:hAnsi="宋体" w:cs="宋体"/>
                <w:kern w:val="0"/>
                <w:sz w:val="24"/>
                <w:szCs w:val="24"/>
                <w:lang w:val="en-US" w:eastAsia="zh-CN" w:bidi="ar"/>
              </w:rPr>
              <w:t>≥</w:t>
            </w:r>
            <w:r>
              <w:rPr>
                <w:rFonts w:hint="eastAsia" w:ascii="宋体" w:hAnsi="宋体" w:cs="宋体"/>
                <w:kern w:val="0"/>
                <w:sz w:val="24"/>
                <w:szCs w:val="24"/>
                <w:lang w:bidi="ar"/>
              </w:rPr>
              <w:t>168h</w:t>
            </w:r>
            <w:r>
              <w:rPr>
                <w:rFonts w:hint="eastAsia" w:ascii="宋体" w:hAnsi="宋体" w:cs="宋体"/>
                <w:kern w:val="0"/>
                <w:sz w:val="24"/>
                <w:szCs w:val="24"/>
                <w:lang w:bidi="ar"/>
              </w:rPr>
              <w:br w:type="textWrapping"/>
            </w:r>
            <w:r>
              <w:rPr>
                <w:rFonts w:hint="eastAsia" w:ascii="宋体" w:hAnsi="宋体" w:cs="宋体"/>
                <w:kern w:val="0"/>
                <w:sz w:val="24"/>
                <w:szCs w:val="24"/>
                <w:lang w:bidi="ar"/>
              </w:rPr>
              <w:t>5.终端应具有绿色LED电源指示灯，并支持通过LED电源指示灯观测电路情况。</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8</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出入口车检器</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独立式,支持接入的最大线圈数2,继电器输出</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4</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9</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出入口音响</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低音：5.25"聚丙烯振膜，橡胶折环，12oz磁钢，25mm（1"）音圈。</w:t>
            </w:r>
            <w:r>
              <w:rPr>
                <w:rFonts w:hint="eastAsia" w:ascii="宋体" w:hAnsi="宋体" w:cs="宋体"/>
                <w:kern w:val="0"/>
                <w:sz w:val="24"/>
                <w:szCs w:val="24"/>
                <w:lang w:bidi="ar"/>
              </w:rPr>
              <w:br w:type="textWrapping"/>
            </w:r>
            <w:r>
              <w:rPr>
                <w:rFonts w:hint="eastAsia" w:ascii="宋体" w:hAnsi="宋体" w:cs="宋体"/>
                <w:kern w:val="0"/>
                <w:sz w:val="24"/>
                <w:szCs w:val="24"/>
                <w:lang w:bidi="ar"/>
              </w:rPr>
              <w:t>高音：天然蚕丝球顶音膜，25mm（1"）音圈 ，磁液冷却，钕铁硼磁钢。</w:t>
            </w:r>
            <w:r>
              <w:rPr>
                <w:rFonts w:hint="eastAsia" w:ascii="宋体" w:hAnsi="宋体" w:cs="宋体"/>
                <w:kern w:val="0"/>
                <w:sz w:val="24"/>
                <w:szCs w:val="24"/>
                <w:lang w:bidi="ar"/>
              </w:rPr>
              <w:br w:type="textWrapping"/>
            </w:r>
            <w:r>
              <w:rPr>
                <w:rFonts w:hint="eastAsia" w:ascii="宋体" w:hAnsi="宋体" w:cs="宋体"/>
                <w:kern w:val="0"/>
                <w:sz w:val="24"/>
                <w:szCs w:val="24"/>
                <w:lang w:bidi="ar"/>
              </w:rPr>
              <w:t>分频器：改性酚醛树脂PCB板，-12dB/Oct低通滤波器，-12dB/Oct高通滤波器，高音PTC过载保护。</w:t>
            </w:r>
            <w:r>
              <w:rPr>
                <w:rFonts w:hint="eastAsia" w:ascii="宋体" w:hAnsi="宋体" w:cs="宋体"/>
                <w:kern w:val="0"/>
                <w:sz w:val="24"/>
                <w:szCs w:val="24"/>
                <w:lang w:bidi="ar"/>
              </w:rPr>
              <w:br w:type="textWrapping"/>
            </w:r>
            <w:r>
              <w:rPr>
                <w:rFonts w:hint="eastAsia" w:ascii="宋体" w:hAnsi="宋体" w:cs="宋体"/>
                <w:kern w:val="0"/>
                <w:sz w:val="24"/>
                <w:szCs w:val="24"/>
                <w:lang w:bidi="ar"/>
              </w:rPr>
              <w:t>谐振频率：65Hz</w:t>
            </w:r>
            <w:r>
              <w:rPr>
                <w:rFonts w:hint="eastAsia" w:ascii="宋体" w:hAnsi="宋体" w:cs="宋体"/>
                <w:kern w:val="0"/>
                <w:sz w:val="24"/>
                <w:szCs w:val="24"/>
                <w:lang w:bidi="ar"/>
              </w:rPr>
              <w:br w:type="textWrapping"/>
            </w:r>
            <w:r>
              <w:rPr>
                <w:rFonts w:hint="eastAsia" w:ascii="宋体" w:hAnsi="宋体" w:cs="宋体"/>
                <w:kern w:val="0"/>
                <w:sz w:val="24"/>
                <w:szCs w:val="24"/>
                <w:lang w:bidi="ar"/>
              </w:rPr>
              <w:t>频率响应：50Hz-20KHz</w:t>
            </w:r>
            <w:r>
              <w:rPr>
                <w:rFonts w:hint="eastAsia" w:ascii="宋体" w:hAnsi="宋体" w:cs="宋体"/>
                <w:kern w:val="0"/>
                <w:sz w:val="24"/>
                <w:szCs w:val="24"/>
                <w:lang w:bidi="ar"/>
              </w:rPr>
              <w:br w:type="textWrapping"/>
            </w:r>
            <w:r>
              <w:rPr>
                <w:rFonts w:hint="eastAsia" w:ascii="宋体" w:hAnsi="宋体" w:cs="宋体"/>
                <w:kern w:val="0"/>
                <w:sz w:val="24"/>
                <w:szCs w:val="24"/>
                <w:lang w:bidi="ar"/>
              </w:rPr>
              <w:t>灵敏度：86dB/W/M</w:t>
            </w:r>
            <w:r>
              <w:rPr>
                <w:rFonts w:hint="eastAsia" w:ascii="宋体" w:hAnsi="宋体" w:cs="宋体"/>
                <w:kern w:val="0"/>
                <w:sz w:val="24"/>
                <w:szCs w:val="24"/>
                <w:lang w:bidi="ar"/>
              </w:rPr>
              <w:br w:type="textWrapping"/>
            </w:r>
            <w:r>
              <w:rPr>
                <w:rFonts w:hint="eastAsia" w:ascii="宋体" w:hAnsi="宋体" w:cs="宋体"/>
                <w:kern w:val="0"/>
                <w:sz w:val="24"/>
                <w:szCs w:val="24"/>
                <w:lang w:bidi="ar"/>
              </w:rPr>
              <w:t>推荐功放功率：10-80W</w:t>
            </w:r>
            <w:r>
              <w:rPr>
                <w:rFonts w:hint="eastAsia" w:ascii="宋体" w:hAnsi="宋体" w:cs="宋体"/>
                <w:kern w:val="0"/>
                <w:sz w:val="24"/>
                <w:szCs w:val="24"/>
                <w:lang w:bidi="ar"/>
              </w:rPr>
              <w:br w:type="textWrapping"/>
            </w:r>
            <w:r>
              <w:rPr>
                <w:rFonts w:hint="eastAsia" w:ascii="宋体" w:hAnsi="宋体" w:cs="宋体"/>
                <w:kern w:val="0"/>
                <w:sz w:val="24"/>
                <w:szCs w:val="24"/>
                <w:lang w:bidi="ar"/>
              </w:rPr>
              <w:t>阻抗：8Ω</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10</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出入口RUK网络读卡器</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12V直流供电，最大工作负载电流&lt;0.08A，支持点对点通讯线最大长度在50m~80m之间（受双绞线质量和外围干扰）。感应离距离在0~10cm。</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11</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出入口对讲分机</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采用铝合金外壳，1080P高清视频。壁挂式安装。</w:t>
            </w:r>
            <w:r>
              <w:rPr>
                <w:rFonts w:hint="eastAsia" w:ascii="宋体" w:hAnsi="宋体" w:cs="宋体"/>
                <w:kern w:val="0"/>
                <w:sz w:val="24"/>
                <w:szCs w:val="24"/>
                <w:lang w:bidi="ar"/>
              </w:rPr>
              <w:br w:type="textWrapping"/>
            </w:r>
            <w:r>
              <w:rPr>
                <w:rFonts w:hint="eastAsia" w:ascii="宋体" w:hAnsi="宋体" w:cs="宋体"/>
                <w:kern w:val="0"/>
                <w:sz w:val="24"/>
                <w:szCs w:val="24"/>
                <w:lang w:bidi="ar"/>
              </w:rPr>
              <w:t>具有双键呼叫、双工对讲、广播播放、移动侦测、喧哗报警、防拆报警、ICR红外滤片自动切换、NVR对接等功能。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网络接口：标准RJ45接口</w:t>
            </w:r>
            <w:r>
              <w:rPr>
                <w:rFonts w:hint="eastAsia" w:ascii="宋体" w:hAnsi="宋体" w:cs="宋体"/>
                <w:kern w:val="0"/>
                <w:sz w:val="24"/>
                <w:szCs w:val="24"/>
                <w:lang w:bidi="ar"/>
              </w:rPr>
              <w:br w:type="textWrapping"/>
            </w:r>
            <w:r>
              <w:rPr>
                <w:rFonts w:hint="eastAsia" w:ascii="宋体" w:hAnsi="宋体" w:cs="宋体"/>
                <w:kern w:val="0"/>
                <w:sz w:val="24"/>
                <w:szCs w:val="24"/>
                <w:lang w:bidi="ar"/>
              </w:rPr>
              <w:t>网络协议：TCP/IP、UDP、IGMP、RTP</w:t>
            </w:r>
            <w:r>
              <w:rPr>
                <w:rFonts w:hint="eastAsia" w:ascii="宋体" w:hAnsi="宋体" w:cs="宋体"/>
                <w:kern w:val="0"/>
                <w:sz w:val="24"/>
                <w:szCs w:val="24"/>
                <w:lang w:bidi="ar"/>
              </w:rPr>
              <w:br w:type="textWrapping"/>
            </w:r>
            <w:r>
              <w:rPr>
                <w:rFonts w:hint="eastAsia" w:ascii="宋体" w:hAnsi="宋体" w:cs="宋体"/>
                <w:kern w:val="0"/>
                <w:sz w:val="24"/>
                <w:szCs w:val="24"/>
                <w:lang w:bidi="ar"/>
              </w:rPr>
              <w:t>音频采样率：16K～48K Hz</w:t>
            </w:r>
            <w:r>
              <w:rPr>
                <w:rFonts w:hint="eastAsia" w:ascii="宋体" w:hAnsi="宋体" w:cs="宋体"/>
                <w:kern w:val="0"/>
                <w:sz w:val="24"/>
                <w:szCs w:val="24"/>
                <w:lang w:bidi="ar"/>
              </w:rPr>
              <w:br w:type="textWrapping"/>
            </w:r>
            <w:r>
              <w:rPr>
                <w:rFonts w:hint="eastAsia" w:ascii="宋体" w:hAnsi="宋体" w:cs="宋体"/>
                <w:kern w:val="0"/>
                <w:sz w:val="24"/>
                <w:szCs w:val="24"/>
                <w:lang w:bidi="ar"/>
              </w:rPr>
              <w:t>音频模式：16位立体声CD音质</w:t>
            </w:r>
            <w:r>
              <w:rPr>
                <w:rFonts w:hint="eastAsia" w:ascii="宋体" w:hAnsi="宋体" w:cs="宋体"/>
                <w:kern w:val="0"/>
                <w:sz w:val="24"/>
                <w:szCs w:val="24"/>
                <w:lang w:bidi="ar"/>
              </w:rPr>
              <w:br w:type="textWrapping"/>
            </w:r>
            <w:r>
              <w:rPr>
                <w:rFonts w:hint="eastAsia" w:ascii="宋体" w:hAnsi="宋体" w:cs="宋体"/>
                <w:kern w:val="0"/>
                <w:sz w:val="24"/>
                <w:szCs w:val="24"/>
                <w:lang w:bidi="ar"/>
              </w:rPr>
              <w:t>广播音频格式：MP3、WAV</w:t>
            </w:r>
            <w:r>
              <w:rPr>
                <w:rFonts w:hint="eastAsia" w:ascii="宋体" w:hAnsi="宋体" w:cs="宋体"/>
                <w:kern w:val="0"/>
                <w:sz w:val="24"/>
                <w:szCs w:val="24"/>
                <w:lang w:bidi="ar"/>
              </w:rPr>
              <w:br w:type="textWrapping"/>
            </w:r>
            <w:r>
              <w:rPr>
                <w:rFonts w:hint="eastAsia" w:ascii="宋体" w:hAnsi="宋体" w:cs="宋体"/>
                <w:kern w:val="0"/>
                <w:sz w:val="24"/>
                <w:szCs w:val="24"/>
                <w:lang w:bidi="ar"/>
              </w:rPr>
              <w:t>扬声器功率：5W</w:t>
            </w:r>
            <w:r>
              <w:rPr>
                <w:rFonts w:hint="eastAsia" w:ascii="宋体" w:hAnsi="宋体" w:cs="宋体"/>
                <w:kern w:val="0"/>
                <w:sz w:val="24"/>
                <w:szCs w:val="24"/>
                <w:lang w:bidi="ar"/>
              </w:rPr>
              <w:br w:type="textWrapping"/>
            </w:r>
            <w:r>
              <w:rPr>
                <w:rFonts w:hint="eastAsia" w:ascii="宋体" w:hAnsi="宋体" w:cs="宋体"/>
                <w:kern w:val="0"/>
                <w:sz w:val="24"/>
                <w:szCs w:val="24"/>
                <w:lang w:bidi="ar"/>
              </w:rPr>
              <w:t>MIC输入灵敏度：10mV</w:t>
            </w:r>
            <w:r>
              <w:rPr>
                <w:rFonts w:hint="eastAsia" w:ascii="宋体" w:hAnsi="宋体" w:cs="宋体"/>
                <w:kern w:val="0"/>
                <w:sz w:val="24"/>
                <w:szCs w:val="24"/>
                <w:lang w:bidi="ar"/>
              </w:rPr>
              <w:br w:type="textWrapping"/>
            </w:r>
            <w:r>
              <w:rPr>
                <w:rFonts w:hint="eastAsia" w:ascii="宋体" w:hAnsi="宋体" w:cs="宋体"/>
                <w:kern w:val="0"/>
                <w:sz w:val="24"/>
                <w:szCs w:val="24"/>
                <w:lang w:bidi="ar"/>
              </w:rPr>
              <w:t>音频码流：16Kb～192Kb</w:t>
            </w:r>
            <w:r>
              <w:rPr>
                <w:rFonts w:hint="eastAsia" w:ascii="宋体" w:hAnsi="宋体" w:cs="宋体"/>
                <w:kern w:val="0"/>
                <w:sz w:val="24"/>
                <w:szCs w:val="24"/>
                <w:lang w:bidi="ar"/>
              </w:rPr>
              <w:br w:type="textWrapping"/>
            </w:r>
            <w:r>
              <w:rPr>
                <w:rFonts w:hint="eastAsia" w:ascii="宋体" w:hAnsi="宋体" w:cs="宋体"/>
                <w:kern w:val="0"/>
                <w:sz w:val="24"/>
                <w:szCs w:val="24"/>
                <w:lang w:bidi="ar"/>
              </w:rPr>
              <w:t>录音输出电平(峰峰值)：&lt; 3V</w:t>
            </w:r>
            <w:r>
              <w:rPr>
                <w:rFonts w:hint="eastAsia" w:ascii="宋体" w:hAnsi="宋体" w:cs="宋体"/>
                <w:kern w:val="0"/>
                <w:sz w:val="24"/>
                <w:szCs w:val="24"/>
                <w:lang w:bidi="ar"/>
              </w:rPr>
              <w:br w:type="textWrapping"/>
            </w:r>
            <w:r>
              <w:rPr>
                <w:rFonts w:hint="eastAsia" w:ascii="宋体" w:hAnsi="宋体" w:cs="宋体"/>
                <w:kern w:val="0"/>
                <w:sz w:val="24"/>
                <w:szCs w:val="24"/>
                <w:lang w:bidi="ar"/>
              </w:rPr>
              <w:t>联动输出极点负载：24V/3A</w:t>
            </w:r>
            <w:r>
              <w:rPr>
                <w:rFonts w:hint="eastAsia" w:ascii="宋体" w:hAnsi="宋体" w:cs="宋体"/>
                <w:kern w:val="0"/>
                <w:sz w:val="24"/>
                <w:szCs w:val="24"/>
                <w:lang w:bidi="ar"/>
              </w:rPr>
              <w:br w:type="textWrapping"/>
            </w:r>
            <w:r>
              <w:rPr>
                <w:rFonts w:hint="eastAsia" w:ascii="宋体" w:hAnsi="宋体" w:cs="宋体"/>
                <w:kern w:val="0"/>
                <w:sz w:val="24"/>
                <w:szCs w:val="24"/>
                <w:lang w:bidi="ar"/>
              </w:rPr>
              <w:t>视频分辨率：1080P</w:t>
            </w:r>
            <w:r>
              <w:rPr>
                <w:rFonts w:hint="eastAsia" w:ascii="宋体" w:hAnsi="宋体" w:cs="宋体"/>
                <w:kern w:val="0"/>
                <w:sz w:val="24"/>
                <w:szCs w:val="24"/>
                <w:lang w:bidi="ar"/>
              </w:rPr>
              <w:br w:type="textWrapping"/>
            </w:r>
            <w:r>
              <w:rPr>
                <w:rFonts w:hint="eastAsia" w:ascii="宋体" w:hAnsi="宋体" w:cs="宋体"/>
                <w:kern w:val="0"/>
                <w:sz w:val="24"/>
                <w:szCs w:val="24"/>
                <w:lang w:bidi="ar"/>
              </w:rPr>
              <w:t>视频码流：512Kb～4Mb</w:t>
            </w:r>
            <w:r>
              <w:rPr>
                <w:rFonts w:hint="eastAsia" w:ascii="宋体" w:hAnsi="宋体" w:cs="宋体"/>
                <w:kern w:val="0"/>
                <w:sz w:val="24"/>
                <w:szCs w:val="24"/>
                <w:lang w:bidi="ar"/>
              </w:rPr>
              <w:br w:type="textWrapping"/>
            </w:r>
            <w:r>
              <w:rPr>
                <w:rFonts w:hint="eastAsia" w:ascii="宋体" w:hAnsi="宋体" w:cs="宋体"/>
                <w:kern w:val="0"/>
                <w:sz w:val="24"/>
                <w:szCs w:val="24"/>
                <w:lang w:bidi="ar"/>
              </w:rPr>
              <w:t>功耗：&lt; 6W</w:t>
            </w:r>
            <w:r>
              <w:rPr>
                <w:rFonts w:hint="eastAsia" w:ascii="宋体" w:hAnsi="宋体" w:cs="宋体"/>
                <w:kern w:val="0"/>
                <w:sz w:val="24"/>
                <w:szCs w:val="24"/>
                <w:lang w:bidi="ar"/>
              </w:rPr>
              <w:br w:type="textWrapping"/>
            </w:r>
            <w:r>
              <w:rPr>
                <w:rFonts w:hint="eastAsia" w:ascii="宋体" w:hAnsi="宋体" w:cs="宋体"/>
                <w:kern w:val="0"/>
                <w:sz w:val="24"/>
                <w:szCs w:val="24"/>
                <w:lang w:bidi="ar"/>
              </w:rPr>
              <w:t>工作电压：DC12V～24V</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12</w:t>
            </w:r>
          </w:p>
        </w:tc>
        <w:tc>
          <w:tcPr>
            <w:tcW w:w="1238" w:type="dxa"/>
            <w:vMerge w:val="restart"/>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 xml:space="preserve"> 一层预约登记大厅</w:t>
            </w:r>
          </w:p>
        </w:tc>
        <w:tc>
          <w:tcPr>
            <w:tcW w:w="125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自助预约终端</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1.使用场景：应用于办案区前端，人员入区前信息登记：</w:t>
            </w:r>
            <w:r>
              <w:rPr>
                <w:rFonts w:hint="eastAsia" w:ascii="宋体" w:hAnsi="宋体" w:cs="宋体"/>
                <w:kern w:val="0"/>
                <w:sz w:val="24"/>
                <w:szCs w:val="24"/>
                <w:lang w:bidi="ar"/>
              </w:rPr>
              <w:br w:type="textWrapping"/>
            </w:r>
            <w:r>
              <w:rPr>
                <w:rFonts w:hint="eastAsia" w:ascii="宋体" w:hAnsi="宋体" w:cs="宋体"/>
                <w:kern w:val="0"/>
                <w:sz w:val="24"/>
                <w:szCs w:val="24"/>
                <w:lang w:bidi="ar"/>
              </w:rPr>
              <w:t>2.功能实现：</w:t>
            </w:r>
            <w:r>
              <w:rPr>
                <w:rFonts w:hint="eastAsia" w:ascii="宋体" w:hAnsi="宋体" w:cs="宋体"/>
                <w:kern w:val="0"/>
                <w:sz w:val="24"/>
                <w:szCs w:val="24"/>
                <w:lang w:bidi="ar"/>
              </w:rPr>
              <w:br w:type="textWrapping"/>
            </w:r>
            <w:r>
              <w:rPr>
                <w:rFonts w:hint="eastAsia" w:ascii="宋体" w:hAnsi="宋体" w:cs="宋体"/>
                <w:kern w:val="0"/>
                <w:sz w:val="24"/>
                <w:szCs w:val="24"/>
                <w:lang w:bidi="ar"/>
              </w:rPr>
              <w:t>对入区人员的信息登记；</w:t>
            </w:r>
            <w:r>
              <w:rPr>
                <w:rFonts w:hint="eastAsia" w:ascii="宋体" w:hAnsi="宋体" w:cs="宋体"/>
                <w:kern w:val="0"/>
                <w:sz w:val="24"/>
                <w:szCs w:val="24"/>
                <w:lang w:bidi="ar"/>
              </w:rPr>
              <w:br w:type="textWrapping"/>
            </w:r>
            <w:r>
              <w:rPr>
                <w:rFonts w:hint="eastAsia" w:ascii="宋体" w:hAnsi="宋体" w:cs="宋体"/>
                <w:kern w:val="0"/>
                <w:sz w:val="24"/>
                <w:szCs w:val="24"/>
                <w:lang w:bidi="ar"/>
              </w:rPr>
              <w:t>入区人员手环/胸牌发放；</w:t>
            </w:r>
            <w:r>
              <w:rPr>
                <w:rFonts w:hint="eastAsia" w:ascii="宋体" w:hAnsi="宋体" w:cs="宋体"/>
                <w:kern w:val="0"/>
                <w:sz w:val="24"/>
                <w:szCs w:val="24"/>
                <w:lang w:bidi="ar"/>
              </w:rPr>
              <w:br w:type="textWrapping"/>
            </w:r>
            <w:r>
              <w:rPr>
                <w:rFonts w:hint="eastAsia" w:ascii="宋体" w:hAnsi="宋体" w:cs="宋体"/>
                <w:kern w:val="0"/>
                <w:sz w:val="24"/>
                <w:szCs w:val="24"/>
                <w:lang w:bidi="ar"/>
              </w:rPr>
              <w:t>支持电子签名捺印；</w:t>
            </w:r>
            <w:r>
              <w:rPr>
                <w:rFonts w:hint="eastAsia" w:ascii="宋体" w:hAnsi="宋体" w:cs="宋体"/>
                <w:kern w:val="0"/>
                <w:sz w:val="24"/>
                <w:szCs w:val="24"/>
                <w:lang w:bidi="ar"/>
              </w:rPr>
              <w:br w:type="textWrapping"/>
            </w:r>
            <w:r>
              <w:rPr>
                <w:rFonts w:hint="eastAsia" w:ascii="宋体" w:hAnsi="宋体" w:cs="宋体"/>
                <w:kern w:val="0"/>
                <w:sz w:val="24"/>
                <w:szCs w:val="24"/>
                <w:lang w:bidi="ar"/>
              </w:rPr>
              <w:t>支持手环/胸牌警示灯；</w:t>
            </w:r>
            <w:r>
              <w:rPr>
                <w:rFonts w:hint="eastAsia" w:ascii="宋体" w:hAnsi="宋体" w:cs="宋体"/>
                <w:kern w:val="0"/>
                <w:sz w:val="24"/>
                <w:szCs w:val="24"/>
                <w:lang w:bidi="ar"/>
              </w:rPr>
              <w:br w:type="textWrapping"/>
            </w:r>
            <w:r>
              <w:rPr>
                <w:rFonts w:hint="eastAsia" w:ascii="宋体" w:hAnsi="宋体" w:cs="宋体"/>
                <w:kern w:val="0"/>
                <w:sz w:val="24"/>
                <w:szCs w:val="24"/>
                <w:lang w:bidi="ar"/>
              </w:rPr>
              <w:t>1.使用场景：应用于办案中心；</w:t>
            </w:r>
            <w:r>
              <w:rPr>
                <w:rFonts w:hint="eastAsia" w:ascii="宋体" w:hAnsi="宋体" w:cs="宋体"/>
                <w:kern w:val="0"/>
                <w:sz w:val="24"/>
                <w:szCs w:val="24"/>
                <w:lang w:bidi="ar"/>
              </w:rPr>
              <w:br w:type="textWrapping"/>
            </w:r>
            <w:r>
              <w:rPr>
                <w:rFonts w:hint="eastAsia" w:ascii="宋体" w:hAnsi="宋体" w:cs="宋体"/>
                <w:kern w:val="0"/>
                <w:sz w:val="24"/>
                <w:szCs w:val="24"/>
                <w:lang w:bidi="ar"/>
              </w:rPr>
              <w:t>2.实现功能：实现人脸/刷卡身份证进行预约功能区；</w:t>
            </w:r>
            <w:r>
              <w:rPr>
                <w:rFonts w:hint="eastAsia" w:ascii="宋体" w:hAnsi="宋体" w:cs="宋体"/>
                <w:kern w:val="0"/>
                <w:sz w:val="24"/>
                <w:szCs w:val="24"/>
                <w:lang w:bidi="ar"/>
              </w:rPr>
              <w:br w:type="textWrapping"/>
            </w:r>
            <w:r>
              <w:rPr>
                <w:rFonts w:hint="eastAsia" w:ascii="宋体" w:hAnsi="宋体" w:cs="宋体"/>
                <w:kern w:val="0"/>
                <w:sz w:val="24"/>
                <w:szCs w:val="24"/>
                <w:lang w:bidi="ar"/>
              </w:rPr>
              <w:t>支持人证合一比对功能；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触摸显示屏，可实现预约人员信息填写；</w:t>
            </w:r>
            <w:r>
              <w:rPr>
                <w:rFonts w:hint="eastAsia" w:ascii="宋体" w:hAnsi="宋体" w:cs="宋体"/>
                <w:kern w:val="0"/>
                <w:sz w:val="24"/>
                <w:szCs w:val="24"/>
                <w:lang w:bidi="ar"/>
              </w:rPr>
              <w:br w:type="textWrapping"/>
            </w:r>
            <w:r>
              <w:rPr>
                <w:rFonts w:hint="eastAsia" w:ascii="宋体" w:hAnsi="宋体" w:cs="宋体"/>
                <w:kern w:val="0"/>
                <w:sz w:val="24"/>
                <w:szCs w:val="24"/>
                <w:lang w:bidi="ar"/>
              </w:rPr>
              <w:t>软件功能：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登记入区民警信息及入区原因、入区时间，同时配合人脸门禁系统允许民警进入使用办案区</w:t>
            </w:r>
            <w:r>
              <w:rPr>
                <w:rFonts w:hint="eastAsia" w:ascii="宋体" w:hAnsi="宋体" w:cs="宋体"/>
                <w:kern w:val="0"/>
                <w:sz w:val="24"/>
                <w:szCs w:val="24"/>
                <w:lang w:bidi="ar"/>
              </w:rPr>
              <w:br w:type="textWrapping"/>
            </w:r>
            <w:r>
              <w:rPr>
                <w:rFonts w:hint="eastAsia" w:ascii="宋体" w:hAnsi="宋体" w:cs="宋体"/>
                <w:kern w:val="0"/>
                <w:sz w:val="24"/>
                <w:szCs w:val="24"/>
                <w:lang w:bidi="ar"/>
              </w:rPr>
              <w:t>1、设备参数：长460mm*宽454mm*高590mm；</w:t>
            </w:r>
            <w:r>
              <w:rPr>
                <w:rFonts w:hint="eastAsia" w:ascii="宋体" w:hAnsi="宋体" w:cs="宋体"/>
                <w:kern w:val="0"/>
                <w:sz w:val="24"/>
                <w:szCs w:val="24"/>
                <w:lang w:bidi="ar"/>
              </w:rPr>
              <w:br w:type="textWrapping"/>
            </w:r>
            <w:r>
              <w:rPr>
                <w:rFonts w:hint="eastAsia" w:ascii="宋体" w:hAnsi="宋体" w:cs="宋体"/>
                <w:kern w:val="0"/>
                <w:sz w:val="24"/>
                <w:szCs w:val="24"/>
                <w:lang w:bidi="ar"/>
              </w:rPr>
              <w:t>2、设备集成I5工控机;</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13</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预约信息登记终端</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i5-11400F 8G DDR4 3200MHz (8Gx1)256G M.2 SSD+1T GT730-2GD5 260W 键鼠 内置无线蓝牙 Win11配置23.8寸显示器</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14</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一体化数字签名屏</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1、设备支持电子签名捺印功能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2、设备具备摄像头</w:t>
            </w:r>
            <w:r>
              <w:rPr>
                <w:rFonts w:hint="eastAsia" w:ascii="宋体" w:hAnsi="宋体" w:cs="宋体"/>
                <w:kern w:val="0"/>
                <w:sz w:val="24"/>
                <w:szCs w:val="24"/>
                <w:lang w:bidi="ar"/>
              </w:rPr>
              <w:br w:type="textWrapping"/>
            </w:r>
            <w:r>
              <w:rPr>
                <w:rFonts w:hint="eastAsia" w:ascii="宋体" w:hAnsi="宋体" w:cs="宋体"/>
                <w:kern w:val="0"/>
                <w:sz w:val="24"/>
                <w:szCs w:val="24"/>
                <w:lang w:bidi="ar"/>
              </w:rPr>
              <w:t>3、内置国密芯片，支持国密算法SM2、SM3，支持RSA 、AES、3DES的硬件加密，确保签名笔迹不可篡改、不可复用。</w:t>
            </w:r>
            <w:r>
              <w:rPr>
                <w:rFonts w:hint="eastAsia" w:ascii="宋体" w:hAnsi="宋体" w:cs="宋体"/>
                <w:kern w:val="0"/>
                <w:sz w:val="24"/>
                <w:szCs w:val="24"/>
                <w:lang w:bidi="ar"/>
              </w:rPr>
              <w:br w:type="textWrapping"/>
            </w:r>
            <w:r>
              <w:rPr>
                <w:rFonts w:hint="eastAsia" w:ascii="宋体" w:hAnsi="宋体" w:cs="宋体"/>
                <w:kern w:val="0"/>
                <w:sz w:val="24"/>
                <w:szCs w:val="24"/>
                <w:lang w:bidi="ar"/>
              </w:rPr>
              <w:t>4、设备支持语音输出</w:t>
            </w:r>
            <w:r>
              <w:rPr>
                <w:rFonts w:hint="eastAsia" w:ascii="宋体" w:hAnsi="宋体" w:cs="宋体"/>
                <w:kern w:val="0"/>
                <w:sz w:val="24"/>
                <w:szCs w:val="24"/>
                <w:lang w:bidi="ar"/>
              </w:rPr>
              <w:br w:type="textWrapping"/>
            </w:r>
            <w:r>
              <w:rPr>
                <w:rFonts w:hint="eastAsia" w:ascii="宋体" w:hAnsi="宋体" w:cs="宋体"/>
                <w:kern w:val="0"/>
                <w:sz w:val="24"/>
                <w:szCs w:val="24"/>
                <w:lang w:bidi="ar"/>
              </w:rPr>
              <w:t>5、设备所含显示屏分辨率大于等于 1280*800 像素</w:t>
            </w:r>
            <w:r>
              <w:rPr>
                <w:rFonts w:hint="eastAsia" w:ascii="宋体" w:hAnsi="宋体" w:cs="宋体"/>
                <w:kern w:val="0"/>
                <w:sz w:val="24"/>
                <w:szCs w:val="24"/>
                <w:lang w:bidi="ar"/>
              </w:rPr>
              <w:br w:type="textWrapping"/>
            </w:r>
            <w:r>
              <w:rPr>
                <w:rFonts w:hint="eastAsia" w:ascii="宋体" w:hAnsi="宋体" w:cs="宋体"/>
                <w:kern w:val="0"/>
                <w:sz w:val="24"/>
                <w:szCs w:val="24"/>
                <w:lang w:bidi="ar"/>
              </w:rPr>
              <w:t>参数：屏幕尺寸≥10.1"；手写规格：手写感应方式：电磁感应；指纹识别规格：类型：电容型；图像大小：256*288图像分辨率500DPI；摄像头规格：摄像头分辨率≥500万像素，可0-90°垂直旋转；</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15</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预约信息专用高拍仪</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主要技术参数：</w:t>
            </w:r>
            <w:r>
              <w:rPr>
                <w:rFonts w:hint="eastAsia" w:ascii="宋体" w:hAnsi="宋体" w:cs="宋体"/>
                <w:kern w:val="0"/>
                <w:sz w:val="24"/>
                <w:szCs w:val="24"/>
                <w:lang w:bidi="ar"/>
              </w:rPr>
              <w:br w:type="textWrapping"/>
            </w:r>
            <w:r>
              <w:rPr>
                <w:rFonts w:hint="eastAsia" w:ascii="宋体" w:hAnsi="宋体" w:cs="宋体"/>
                <w:kern w:val="0"/>
                <w:sz w:val="24"/>
                <w:szCs w:val="24"/>
                <w:lang w:bidi="ar"/>
              </w:rPr>
              <w:t>1.最大幅面：A3；</w:t>
            </w:r>
            <w:r>
              <w:rPr>
                <w:rFonts w:hint="eastAsia" w:ascii="宋体" w:hAnsi="宋体" w:cs="宋体"/>
                <w:kern w:val="0"/>
                <w:sz w:val="24"/>
                <w:szCs w:val="24"/>
                <w:lang w:bidi="ar"/>
              </w:rPr>
              <w:br w:type="textWrapping"/>
            </w:r>
            <w:r>
              <w:rPr>
                <w:rFonts w:hint="eastAsia" w:ascii="宋体" w:hAnsi="宋体" w:cs="宋体"/>
                <w:kern w:val="0"/>
                <w:sz w:val="24"/>
                <w:szCs w:val="24"/>
                <w:lang w:bidi="ar"/>
              </w:rPr>
              <w:t>2.扫描元件：CMOS（无驱）；</w:t>
            </w:r>
            <w:r>
              <w:rPr>
                <w:rFonts w:hint="eastAsia" w:ascii="宋体" w:hAnsi="宋体" w:cs="宋体"/>
                <w:kern w:val="0"/>
                <w:sz w:val="24"/>
                <w:szCs w:val="24"/>
                <w:lang w:bidi="ar"/>
              </w:rPr>
              <w:br w:type="textWrapping"/>
            </w:r>
            <w:r>
              <w:rPr>
                <w:rFonts w:hint="eastAsia" w:ascii="宋体" w:hAnsi="宋体" w:cs="宋体"/>
                <w:kern w:val="0"/>
                <w:sz w:val="24"/>
                <w:szCs w:val="24"/>
                <w:lang w:bidi="ar"/>
              </w:rPr>
              <w:t>3.像素：主摄像头500万，副摄像头200万；</w:t>
            </w:r>
            <w:r>
              <w:rPr>
                <w:rFonts w:hint="eastAsia" w:ascii="宋体" w:hAnsi="宋体" w:cs="宋体"/>
                <w:kern w:val="0"/>
                <w:sz w:val="24"/>
                <w:szCs w:val="24"/>
                <w:lang w:bidi="ar"/>
              </w:rPr>
              <w:br w:type="textWrapping"/>
            </w:r>
            <w:r>
              <w:rPr>
                <w:rFonts w:hint="eastAsia" w:ascii="宋体" w:hAnsi="宋体" w:cs="宋体"/>
                <w:kern w:val="0"/>
                <w:sz w:val="24"/>
                <w:szCs w:val="24"/>
                <w:lang w:bidi="ar"/>
              </w:rPr>
              <w:t>4.光学分辨率：主摄像头2592×1944dpi，副摄像头1600×1200dpi；</w:t>
            </w:r>
            <w:r>
              <w:rPr>
                <w:rFonts w:hint="eastAsia" w:ascii="宋体" w:hAnsi="宋体" w:cs="宋体"/>
                <w:kern w:val="0"/>
                <w:sz w:val="24"/>
                <w:szCs w:val="24"/>
                <w:lang w:bidi="ar"/>
              </w:rPr>
              <w:br w:type="textWrapping"/>
            </w:r>
            <w:r>
              <w:rPr>
                <w:rFonts w:hint="eastAsia" w:ascii="宋体" w:hAnsi="宋体" w:cs="宋体"/>
                <w:kern w:val="0"/>
                <w:sz w:val="24"/>
                <w:szCs w:val="24"/>
                <w:lang w:bidi="ar"/>
              </w:rPr>
              <w:t>5.扫描介质：文件、票据、图片、照片、名片、卡片、证件、立体物品；</w:t>
            </w:r>
            <w:r>
              <w:rPr>
                <w:rFonts w:hint="eastAsia" w:ascii="宋体" w:hAnsi="宋体" w:cs="宋体"/>
                <w:kern w:val="0"/>
                <w:sz w:val="24"/>
                <w:szCs w:val="24"/>
                <w:lang w:bidi="ar"/>
              </w:rPr>
              <w:br w:type="textWrapping"/>
            </w:r>
            <w:r>
              <w:rPr>
                <w:rFonts w:hint="eastAsia" w:ascii="宋体" w:hAnsi="宋体" w:cs="宋体"/>
                <w:kern w:val="0"/>
                <w:sz w:val="24"/>
                <w:szCs w:val="24"/>
                <w:lang w:bidi="ar"/>
              </w:rPr>
              <w:t>6.扫描速度：1秒；</w:t>
            </w:r>
            <w:r>
              <w:rPr>
                <w:rFonts w:hint="eastAsia" w:ascii="宋体" w:hAnsi="宋体" w:cs="宋体"/>
                <w:kern w:val="0"/>
                <w:sz w:val="24"/>
                <w:szCs w:val="24"/>
                <w:lang w:bidi="ar"/>
              </w:rPr>
              <w:br w:type="textWrapping"/>
            </w:r>
            <w:r>
              <w:rPr>
                <w:rFonts w:hint="eastAsia" w:ascii="宋体" w:hAnsi="宋体" w:cs="宋体"/>
                <w:kern w:val="0"/>
                <w:sz w:val="24"/>
                <w:szCs w:val="24"/>
                <w:lang w:bidi="ar"/>
              </w:rPr>
              <w:t>7.接口类型：USB2.0；</w:t>
            </w:r>
            <w:r>
              <w:rPr>
                <w:rFonts w:hint="eastAsia" w:ascii="宋体" w:hAnsi="宋体" w:cs="宋体"/>
                <w:kern w:val="0"/>
                <w:sz w:val="24"/>
                <w:szCs w:val="24"/>
                <w:lang w:bidi="ar"/>
              </w:rPr>
              <w:br w:type="textWrapping"/>
            </w:r>
            <w:r>
              <w:rPr>
                <w:rFonts w:hint="eastAsia" w:ascii="宋体" w:hAnsi="宋体" w:cs="宋体"/>
                <w:kern w:val="0"/>
                <w:sz w:val="24"/>
                <w:szCs w:val="24"/>
                <w:lang w:bidi="ar"/>
              </w:rPr>
              <w:t>8.扫描光源：自然光+LED补光灯；</w:t>
            </w:r>
            <w:r>
              <w:rPr>
                <w:rFonts w:hint="eastAsia" w:ascii="宋体" w:hAnsi="宋体" w:cs="宋体"/>
                <w:kern w:val="0"/>
                <w:sz w:val="24"/>
                <w:szCs w:val="24"/>
                <w:lang w:bidi="ar"/>
              </w:rPr>
              <w:br w:type="textWrapping"/>
            </w:r>
            <w:r>
              <w:rPr>
                <w:rFonts w:hint="eastAsia" w:ascii="宋体" w:hAnsi="宋体" w:cs="宋体"/>
                <w:kern w:val="0"/>
                <w:sz w:val="24"/>
                <w:szCs w:val="24"/>
                <w:lang w:bidi="ar"/>
              </w:rPr>
              <w:t>9.扫描镜头：对焦模式为手动；</w:t>
            </w:r>
            <w:r>
              <w:rPr>
                <w:rFonts w:hint="eastAsia" w:ascii="宋体" w:hAnsi="宋体" w:cs="宋体"/>
                <w:kern w:val="0"/>
                <w:sz w:val="24"/>
                <w:szCs w:val="24"/>
                <w:lang w:bidi="ar"/>
              </w:rPr>
              <w:br w:type="textWrapping"/>
            </w:r>
            <w:r>
              <w:rPr>
                <w:rFonts w:hint="eastAsia" w:ascii="宋体" w:hAnsi="宋体" w:cs="宋体"/>
                <w:kern w:val="0"/>
                <w:sz w:val="24"/>
                <w:szCs w:val="24"/>
                <w:lang w:bidi="ar"/>
              </w:rPr>
              <w:t>10.介质尺寸：A3、A4、A5、A6、身份证等；</w:t>
            </w:r>
            <w:r>
              <w:rPr>
                <w:rFonts w:hint="eastAsia" w:ascii="宋体" w:hAnsi="宋体" w:cs="宋体"/>
                <w:kern w:val="0"/>
                <w:sz w:val="24"/>
                <w:szCs w:val="24"/>
                <w:lang w:bidi="ar"/>
              </w:rPr>
              <w:br w:type="textWrapping"/>
            </w:r>
            <w:r>
              <w:rPr>
                <w:rFonts w:hint="eastAsia" w:ascii="宋体" w:hAnsi="宋体" w:cs="宋体"/>
                <w:kern w:val="0"/>
                <w:sz w:val="24"/>
                <w:szCs w:val="24"/>
                <w:lang w:bidi="ar"/>
              </w:rPr>
              <w:t>11.输出格式：JPG、TIF、PDF、BMP、TGA、PCX、PNG、RAS；</w:t>
            </w:r>
            <w:r>
              <w:rPr>
                <w:rFonts w:hint="eastAsia" w:ascii="宋体" w:hAnsi="宋体" w:cs="宋体"/>
                <w:kern w:val="0"/>
                <w:sz w:val="24"/>
                <w:szCs w:val="24"/>
                <w:lang w:bidi="ar"/>
              </w:rPr>
              <w:br w:type="textWrapping"/>
            </w:r>
            <w:r>
              <w:rPr>
                <w:rFonts w:hint="eastAsia" w:ascii="宋体" w:hAnsi="宋体" w:cs="宋体"/>
                <w:kern w:val="0"/>
                <w:sz w:val="24"/>
                <w:szCs w:val="24"/>
                <w:lang w:bidi="ar"/>
              </w:rPr>
              <w:t>12.识别速度：≤3S；</w:t>
            </w:r>
            <w:r>
              <w:rPr>
                <w:rFonts w:hint="eastAsia" w:ascii="宋体" w:hAnsi="宋体" w:cs="宋体"/>
                <w:kern w:val="0"/>
                <w:sz w:val="24"/>
                <w:szCs w:val="24"/>
                <w:lang w:bidi="ar"/>
              </w:rPr>
              <w:br w:type="textWrapping"/>
            </w:r>
            <w:r>
              <w:rPr>
                <w:rFonts w:hint="eastAsia" w:ascii="宋体" w:hAnsi="宋体" w:cs="宋体"/>
                <w:kern w:val="0"/>
                <w:sz w:val="24"/>
                <w:szCs w:val="24"/>
                <w:lang w:bidi="ar"/>
              </w:rPr>
              <w:t>13.识别率：98%；</w:t>
            </w:r>
            <w:r>
              <w:rPr>
                <w:rFonts w:hint="eastAsia" w:ascii="宋体" w:hAnsi="宋体" w:cs="宋体"/>
                <w:kern w:val="0"/>
                <w:sz w:val="24"/>
                <w:szCs w:val="24"/>
                <w:lang w:bidi="ar"/>
              </w:rPr>
              <w:br w:type="textWrapping"/>
            </w:r>
            <w:r>
              <w:rPr>
                <w:rFonts w:hint="eastAsia" w:ascii="宋体" w:hAnsi="宋体" w:cs="宋体"/>
                <w:kern w:val="0"/>
                <w:sz w:val="24"/>
                <w:szCs w:val="24"/>
                <w:lang w:bidi="ar"/>
              </w:rPr>
              <w:t>14.误识率：≤0.1%；</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16</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预约专用发卡器</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主要技术参数：</w:t>
            </w:r>
            <w:r>
              <w:rPr>
                <w:rFonts w:hint="eastAsia" w:ascii="宋体" w:hAnsi="宋体" w:cs="宋体"/>
                <w:kern w:val="0"/>
                <w:sz w:val="24"/>
                <w:szCs w:val="24"/>
                <w:lang w:bidi="ar"/>
              </w:rPr>
              <w:br w:type="textWrapping"/>
            </w:r>
            <w:r>
              <w:rPr>
                <w:rFonts w:hint="eastAsia" w:ascii="宋体" w:hAnsi="宋体" w:cs="宋体"/>
                <w:kern w:val="0"/>
                <w:sz w:val="24"/>
                <w:szCs w:val="24"/>
                <w:lang w:bidi="ar"/>
              </w:rPr>
              <w:t>1.读卡数据：10位；</w:t>
            </w:r>
            <w:r>
              <w:rPr>
                <w:rFonts w:hint="eastAsia" w:ascii="宋体" w:hAnsi="宋体" w:cs="宋体"/>
                <w:kern w:val="0"/>
                <w:sz w:val="24"/>
                <w:szCs w:val="24"/>
                <w:lang w:bidi="ar"/>
              </w:rPr>
              <w:br w:type="textWrapping"/>
            </w:r>
            <w:r>
              <w:rPr>
                <w:rFonts w:hint="eastAsia" w:ascii="宋体" w:hAnsi="宋体" w:cs="宋体"/>
                <w:kern w:val="0"/>
                <w:sz w:val="24"/>
                <w:szCs w:val="24"/>
                <w:lang w:bidi="ar"/>
              </w:rPr>
              <w:t>2.外壳材料：ABS工业防火阻燃材料；</w:t>
            </w:r>
            <w:r>
              <w:rPr>
                <w:rFonts w:hint="eastAsia" w:ascii="宋体" w:hAnsi="宋体" w:cs="宋体"/>
                <w:kern w:val="0"/>
                <w:sz w:val="24"/>
                <w:szCs w:val="24"/>
                <w:lang w:bidi="ar"/>
              </w:rPr>
              <w:br w:type="textWrapping"/>
            </w:r>
            <w:r>
              <w:rPr>
                <w:rFonts w:hint="eastAsia" w:ascii="宋体" w:hAnsi="宋体" w:cs="宋体"/>
                <w:kern w:val="0"/>
                <w:sz w:val="24"/>
                <w:szCs w:val="24"/>
                <w:lang w:bidi="ar"/>
              </w:rPr>
              <w:t>3.传输介质：USB数据线；</w:t>
            </w:r>
            <w:r>
              <w:rPr>
                <w:rFonts w:hint="eastAsia" w:ascii="宋体" w:hAnsi="宋体" w:cs="宋体"/>
                <w:kern w:val="0"/>
                <w:sz w:val="24"/>
                <w:szCs w:val="24"/>
                <w:lang w:bidi="ar"/>
              </w:rPr>
              <w:br w:type="textWrapping"/>
            </w:r>
            <w:r>
              <w:rPr>
                <w:rFonts w:hint="eastAsia" w:ascii="宋体" w:hAnsi="宋体" w:cs="宋体"/>
                <w:kern w:val="0"/>
                <w:sz w:val="24"/>
                <w:szCs w:val="24"/>
                <w:lang w:bidi="ar"/>
              </w:rPr>
              <w:t>4.感应距离：5m；</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17</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预约专用</w:t>
            </w:r>
            <w:r>
              <w:rPr>
                <w:rFonts w:hint="eastAsia" w:ascii="宋体" w:hAnsi="宋体" w:cs="宋体"/>
                <w:sz w:val="24"/>
                <w:szCs w:val="24"/>
              </w:rPr>
              <w:t>信息展示终端</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1.屏幕尺寸：55寸；</w:t>
            </w:r>
            <w:r>
              <w:rPr>
                <w:rFonts w:hint="eastAsia" w:ascii="宋体" w:hAnsi="宋体" w:cs="宋体"/>
                <w:kern w:val="0"/>
                <w:sz w:val="24"/>
                <w:szCs w:val="24"/>
                <w:lang w:bidi="ar"/>
              </w:rPr>
              <w:br w:type="textWrapping"/>
            </w:r>
            <w:r>
              <w:rPr>
                <w:rFonts w:hint="eastAsia" w:ascii="宋体" w:hAnsi="宋体" w:cs="宋体"/>
                <w:kern w:val="0"/>
                <w:sz w:val="24"/>
                <w:szCs w:val="24"/>
                <w:lang w:bidi="ar"/>
              </w:rPr>
              <w:t>2.分辨率：分辨率不低于1920*1080</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18</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二代身份证阅读器</w:t>
            </w:r>
          </w:p>
        </w:tc>
        <w:tc>
          <w:tcPr>
            <w:tcW w:w="4572" w:type="dxa"/>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蜂鸣器 300-2300Hz</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电源DC5V，USB接口供电，或外置电源适配器供电&lt;0.7W</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功耗 ＜0.7W</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无故障工作时间≥10000小时</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技术标准</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GA450-2013台式居民身份证阅读器通用技术要求</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GA467-2013居民身份证验证安全控制模块接口技术规范</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19</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可调控声光报警器</w:t>
            </w:r>
          </w:p>
        </w:tc>
        <w:tc>
          <w:tcPr>
            <w:tcW w:w="4572" w:type="dxa"/>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1.额定电压：DC12；</w:t>
            </w:r>
            <w:r>
              <w:rPr>
                <w:rFonts w:hint="eastAsia" w:ascii="宋体" w:hAnsi="宋体" w:cs="宋体"/>
                <w:kern w:val="0"/>
                <w:sz w:val="24"/>
                <w:szCs w:val="24"/>
                <w:lang w:bidi="ar"/>
              </w:rPr>
              <w:br w:type="textWrapping"/>
            </w:r>
            <w:r>
              <w:rPr>
                <w:rFonts w:hint="eastAsia" w:ascii="宋体" w:hAnsi="宋体" w:cs="宋体"/>
                <w:kern w:val="0"/>
                <w:sz w:val="24"/>
                <w:szCs w:val="24"/>
                <w:lang w:bidi="ar"/>
              </w:rPr>
              <w:t>2.额定电流：≤300mA；</w:t>
            </w:r>
            <w:r>
              <w:rPr>
                <w:rFonts w:hint="eastAsia" w:ascii="宋体" w:hAnsi="宋体" w:cs="宋体"/>
                <w:kern w:val="0"/>
                <w:sz w:val="24"/>
                <w:szCs w:val="24"/>
                <w:lang w:bidi="ar"/>
              </w:rPr>
              <w:br w:type="textWrapping"/>
            </w:r>
            <w:r>
              <w:rPr>
                <w:rFonts w:hint="eastAsia" w:ascii="宋体" w:hAnsi="宋体" w:cs="宋体"/>
                <w:kern w:val="0"/>
                <w:sz w:val="24"/>
                <w:szCs w:val="24"/>
                <w:lang w:bidi="ar"/>
              </w:rPr>
              <w:t>3.蜂鸣器：≥110db；</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20</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IP网络拨号式高级主机</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工作温度：-20℃ ～ +80℃,输入电源：DC14V;工作湿度：10% ～ 90%;显示屏分辨率：1280x800像素;摄像头：500万像素;对外接口：RS-485接口</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21</w:t>
            </w:r>
          </w:p>
        </w:tc>
        <w:tc>
          <w:tcPr>
            <w:tcW w:w="1238" w:type="dxa"/>
            <w:vMerge w:val="restart"/>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一层信息采集大厅</w:t>
            </w:r>
          </w:p>
        </w:tc>
        <w:tc>
          <w:tcPr>
            <w:tcW w:w="125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智能存取管理设备</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使用场景：</w:t>
            </w:r>
            <w:r>
              <w:rPr>
                <w:rFonts w:hint="eastAsia" w:ascii="宋体" w:hAnsi="宋体" w:cs="宋体"/>
                <w:kern w:val="0"/>
                <w:sz w:val="24"/>
                <w:szCs w:val="24"/>
                <w:lang w:bidi="ar"/>
              </w:rPr>
              <w:br w:type="textWrapping"/>
            </w:r>
            <w:r>
              <w:rPr>
                <w:rFonts w:hint="eastAsia" w:ascii="宋体" w:hAnsi="宋体" w:cs="宋体"/>
                <w:kern w:val="0"/>
                <w:sz w:val="24"/>
                <w:szCs w:val="24"/>
                <w:lang w:bidi="ar"/>
              </w:rPr>
              <w:t>应用于办案内对嫌疑人随身物品进行存放；</w:t>
            </w:r>
            <w:r>
              <w:rPr>
                <w:rFonts w:hint="eastAsia" w:ascii="宋体" w:hAnsi="宋体" w:cs="宋体"/>
                <w:kern w:val="0"/>
                <w:sz w:val="24"/>
                <w:szCs w:val="24"/>
                <w:lang w:bidi="ar"/>
              </w:rPr>
              <w:br w:type="textWrapping"/>
            </w:r>
            <w:r>
              <w:rPr>
                <w:rFonts w:hint="eastAsia" w:ascii="宋体" w:hAnsi="宋体" w:cs="宋体"/>
                <w:kern w:val="0"/>
                <w:sz w:val="24"/>
                <w:szCs w:val="24"/>
                <w:lang w:bidi="ar"/>
              </w:rPr>
              <w:t>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1、双面存取随身物品，保证办案区单向流程，办案区人员在一侧存放随身物品，出区时在另一侧完成随身物品的领回。</w:t>
            </w:r>
            <w:r>
              <w:rPr>
                <w:rFonts w:hint="eastAsia" w:ascii="宋体" w:hAnsi="宋体" w:cs="宋体"/>
                <w:kern w:val="0"/>
                <w:sz w:val="24"/>
                <w:szCs w:val="24"/>
                <w:lang w:bidi="ar"/>
              </w:rPr>
              <w:br w:type="textWrapping"/>
            </w:r>
            <w:r>
              <w:rPr>
                <w:rFonts w:hint="eastAsia" w:ascii="宋体" w:hAnsi="宋体" w:cs="宋体"/>
                <w:kern w:val="0"/>
                <w:sz w:val="24"/>
                <w:szCs w:val="24"/>
                <w:lang w:bidi="ar"/>
              </w:rPr>
              <w:t>2、支持随身物品领回时进行拍照确认</w:t>
            </w:r>
            <w:r>
              <w:rPr>
                <w:rFonts w:hint="eastAsia" w:ascii="宋体" w:hAnsi="宋体" w:cs="宋体"/>
                <w:kern w:val="0"/>
                <w:sz w:val="24"/>
                <w:szCs w:val="24"/>
                <w:lang w:bidi="ar"/>
              </w:rPr>
              <w:br w:type="textWrapping"/>
            </w:r>
            <w:r>
              <w:rPr>
                <w:rFonts w:hint="eastAsia" w:ascii="宋体" w:hAnsi="宋体" w:cs="宋体"/>
                <w:kern w:val="0"/>
                <w:sz w:val="24"/>
                <w:szCs w:val="24"/>
                <w:lang w:bidi="ar"/>
              </w:rPr>
              <w:t>3、支持领回时进行电子签名捺印</w:t>
            </w:r>
            <w:r>
              <w:rPr>
                <w:rFonts w:hint="eastAsia" w:ascii="宋体" w:hAnsi="宋体" w:cs="宋体"/>
                <w:kern w:val="0"/>
                <w:sz w:val="24"/>
                <w:szCs w:val="24"/>
                <w:lang w:bidi="ar"/>
              </w:rPr>
              <w:br w:type="textWrapping"/>
            </w:r>
            <w:r>
              <w:rPr>
                <w:rFonts w:hint="eastAsia" w:ascii="宋体" w:hAnsi="宋体" w:cs="宋体"/>
                <w:kern w:val="0"/>
                <w:sz w:val="24"/>
                <w:szCs w:val="24"/>
                <w:lang w:bidi="ar"/>
              </w:rPr>
              <w:t>4、支持配置单独的手机管理模块</w:t>
            </w:r>
            <w:r>
              <w:rPr>
                <w:rFonts w:hint="eastAsia" w:ascii="宋体" w:hAnsi="宋体" w:cs="宋体"/>
                <w:kern w:val="0"/>
                <w:sz w:val="24"/>
                <w:szCs w:val="24"/>
                <w:lang w:bidi="ar"/>
              </w:rPr>
              <w:br w:type="textWrapping"/>
            </w:r>
            <w:r>
              <w:rPr>
                <w:rFonts w:hint="eastAsia" w:ascii="宋体" w:hAnsi="宋体" w:cs="宋体"/>
                <w:kern w:val="0"/>
                <w:sz w:val="24"/>
                <w:szCs w:val="24"/>
                <w:lang w:bidi="ar"/>
              </w:rPr>
              <w:t>5、支持人脸存取；</w:t>
            </w:r>
            <w:r>
              <w:rPr>
                <w:rFonts w:hint="eastAsia" w:ascii="宋体" w:hAnsi="宋体" w:cs="宋体"/>
                <w:kern w:val="0"/>
                <w:sz w:val="24"/>
                <w:szCs w:val="24"/>
                <w:lang w:bidi="ar"/>
              </w:rPr>
              <w:br w:type="textWrapping"/>
            </w:r>
            <w:r>
              <w:rPr>
                <w:rFonts w:hint="eastAsia" w:ascii="宋体" w:hAnsi="宋体" w:cs="宋体"/>
                <w:kern w:val="0"/>
                <w:sz w:val="24"/>
                <w:szCs w:val="24"/>
                <w:lang w:bidi="ar"/>
              </w:rPr>
              <w:t>6、通过物品智能存取管理设备，规范执法对象随身物品存取，能够实现与办案区系统无缝对接，是实现软、硬件与人、案、物集成关联集成电子化台账配套设备；</w:t>
            </w:r>
            <w:r>
              <w:rPr>
                <w:rFonts w:hint="eastAsia" w:ascii="宋体" w:hAnsi="宋体" w:cs="宋体"/>
                <w:kern w:val="0"/>
                <w:sz w:val="24"/>
                <w:szCs w:val="24"/>
                <w:lang w:bidi="ar"/>
              </w:rPr>
              <w:br w:type="textWrapping"/>
            </w:r>
            <w:r>
              <w:rPr>
                <w:rFonts w:hint="eastAsia" w:ascii="宋体" w:hAnsi="宋体" w:cs="宋体"/>
                <w:kern w:val="0"/>
                <w:sz w:val="24"/>
                <w:szCs w:val="24"/>
                <w:lang w:bidi="ar"/>
              </w:rPr>
              <w:t>7、双向存取，出入口分离，避免多个嫌疑人之间接触</w:t>
            </w:r>
            <w:r>
              <w:rPr>
                <w:rFonts w:hint="eastAsia" w:ascii="宋体" w:hAnsi="宋体" w:cs="宋体"/>
                <w:kern w:val="0"/>
                <w:sz w:val="24"/>
                <w:szCs w:val="24"/>
                <w:lang w:bidi="ar"/>
              </w:rPr>
              <w:br w:type="textWrapping"/>
            </w:r>
            <w:r>
              <w:rPr>
                <w:rFonts w:hint="eastAsia" w:ascii="宋体" w:hAnsi="宋体" w:cs="宋体"/>
                <w:kern w:val="0"/>
                <w:sz w:val="24"/>
                <w:szCs w:val="24"/>
                <w:lang w:bidi="ar"/>
              </w:rPr>
              <w:t>8、支持人脸比对实现对案卷的存取管理；</w:t>
            </w:r>
            <w:r>
              <w:rPr>
                <w:rFonts w:hint="eastAsia" w:ascii="宋体" w:hAnsi="宋体" w:cs="宋体"/>
                <w:kern w:val="0"/>
                <w:sz w:val="24"/>
                <w:szCs w:val="24"/>
                <w:lang w:bidi="ar"/>
              </w:rPr>
              <w:br w:type="textWrapping"/>
            </w:r>
            <w:r>
              <w:rPr>
                <w:rFonts w:hint="eastAsia" w:ascii="宋体" w:hAnsi="宋体" w:cs="宋体"/>
                <w:kern w:val="0"/>
                <w:sz w:val="24"/>
                <w:szCs w:val="24"/>
                <w:highlight w:val="none"/>
                <w:lang w:bidi="ar"/>
              </w:rPr>
              <w:t>★9、设备具备密码存物和刷卡存物两种方式（提</w:t>
            </w:r>
            <w:r>
              <w:rPr>
                <w:rFonts w:hint="eastAsia" w:ascii="宋体" w:hAnsi="宋体" w:cs="宋体"/>
                <w:kern w:val="0"/>
                <w:sz w:val="24"/>
                <w:szCs w:val="24"/>
                <w:lang w:bidi="ar"/>
              </w:rPr>
              <w:t>供检测机构出具的检测报告复印件并加盖公章）。</w:t>
            </w:r>
            <w:r>
              <w:rPr>
                <w:rFonts w:hint="eastAsia" w:ascii="宋体" w:hAnsi="宋体" w:cs="宋体"/>
                <w:kern w:val="0"/>
                <w:sz w:val="24"/>
                <w:szCs w:val="24"/>
                <w:lang w:bidi="ar"/>
              </w:rPr>
              <w:br w:type="textWrapping"/>
            </w:r>
            <w:r>
              <w:rPr>
                <w:rFonts w:hint="eastAsia" w:ascii="宋体" w:hAnsi="宋体" w:cs="宋体"/>
                <w:kern w:val="0"/>
                <w:sz w:val="24"/>
                <w:szCs w:val="24"/>
                <w:lang w:bidi="ar"/>
              </w:rPr>
              <w:t>10、设备具有语音播报功能（提供检测机构出具的检测报告复印件并加盖公章）。</w:t>
            </w:r>
            <w:r>
              <w:rPr>
                <w:rFonts w:hint="eastAsia" w:ascii="宋体" w:hAnsi="宋体" w:cs="宋体"/>
                <w:kern w:val="0"/>
                <w:sz w:val="24"/>
                <w:szCs w:val="24"/>
                <w:lang w:bidi="ar"/>
              </w:rPr>
              <w:br w:type="textWrapping"/>
            </w:r>
            <w:r>
              <w:rPr>
                <w:rFonts w:hint="eastAsia" w:ascii="宋体" w:hAnsi="宋体" w:cs="宋体"/>
                <w:kern w:val="0"/>
                <w:sz w:val="24"/>
                <w:szCs w:val="24"/>
                <w:lang w:bidi="ar"/>
              </w:rPr>
              <w:t>主要技术参数：</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1.柜体尺寸：（L*W*H）约900*500*1980mm；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2.规格：内嵌22L的存储盒共2个，支持锁控系统；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3.柜体材质：冷轧钢板/镀锌钢板；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4.显示器：双屏显示； </w:t>
            </w:r>
            <w:r>
              <w:rPr>
                <w:rFonts w:hint="eastAsia" w:ascii="宋体" w:hAnsi="宋体" w:cs="宋体"/>
                <w:kern w:val="0"/>
                <w:sz w:val="24"/>
                <w:szCs w:val="24"/>
                <w:lang w:bidi="ar"/>
              </w:rPr>
              <w:br w:type="textWrapping"/>
            </w:r>
            <w:r>
              <w:rPr>
                <w:rFonts w:hint="eastAsia" w:ascii="宋体" w:hAnsi="宋体" w:cs="宋体"/>
                <w:kern w:val="0"/>
                <w:sz w:val="24"/>
                <w:szCs w:val="24"/>
                <w:lang w:bidi="ar"/>
              </w:rPr>
              <w:t>存物操作屏尺寸：43英寸；分辨率1080*1920；输入接口VGA&amp;DVI；</w:t>
            </w:r>
            <w:r>
              <w:rPr>
                <w:rFonts w:hint="eastAsia" w:ascii="宋体" w:hAnsi="宋体" w:cs="宋体"/>
                <w:kern w:val="0"/>
                <w:sz w:val="24"/>
                <w:szCs w:val="24"/>
                <w:lang w:bidi="ar"/>
              </w:rPr>
              <w:br w:type="textWrapping"/>
            </w:r>
            <w:r>
              <w:rPr>
                <w:rFonts w:hint="eastAsia" w:ascii="宋体" w:hAnsi="宋体" w:cs="宋体"/>
                <w:kern w:val="0"/>
                <w:sz w:val="24"/>
                <w:szCs w:val="24"/>
                <w:lang w:bidi="ar"/>
              </w:rPr>
              <w:t>取物操作屏尺寸：21.5英寸；分辨率1920*1080；输入接口VGA&amp;DVI；</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5.主机：数量2个；配置≥两核，≥120G固态硬盘，≥4G内存；工作电压DC12V-5A； </w:t>
            </w:r>
            <w:r>
              <w:rPr>
                <w:rFonts w:hint="eastAsia" w:ascii="宋体" w:hAnsi="宋体" w:cs="宋体"/>
                <w:kern w:val="0"/>
                <w:sz w:val="24"/>
                <w:szCs w:val="24"/>
                <w:lang w:bidi="ar"/>
              </w:rPr>
              <w:br w:type="textWrapping"/>
            </w:r>
            <w:r>
              <w:rPr>
                <w:rFonts w:hint="eastAsia" w:ascii="宋体" w:hAnsi="宋体" w:cs="宋体"/>
                <w:kern w:val="0"/>
                <w:sz w:val="24"/>
                <w:szCs w:val="24"/>
                <w:lang w:bidi="ar"/>
              </w:rPr>
              <w:t>6.读卡器：数量2个；接口USB；工作频率13.56MHz；射频标准ISO14443A；</w:t>
            </w:r>
            <w:r>
              <w:rPr>
                <w:rFonts w:hint="eastAsia" w:ascii="宋体" w:hAnsi="宋体" w:cs="宋体"/>
                <w:kern w:val="0"/>
                <w:sz w:val="24"/>
                <w:szCs w:val="24"/>
                <w:lang w:bidi="ar"/>
              </w:rPr>
              <w:br w:type="textWrapping"/>
            </w:r>
            <w:r>
              <w:rPr>
                <w:rFonts w:hint="eastAsia" w:ascii="宋体" w:hAnsi="宋体" w:cs="宋体"/>
                <w:kern w:val="0"/>
                <w:sz w:val="24"/>
                <w:szCs w:val="24"/>
                <w:lang w:bidi="ar"/>
              </w:rPr>
              <w:t>7.语音播报：支持；</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8.取物口：承重力≤30Kg；工作方式为电动推拉； </w:t>
            </w:r>
            <w:r>
              <w:rPr>
                <w:rFonts w:hint="eastAsia" w:ascii="宋体" w:hAnsi="宋体" w:cs="宋体"/>
                <w:kern w:val="0"/>
                <w:sz w:val="24"/>
                <w:szCs w:val="24"/>
                <w:lang w:bidi="ar"/>
              </w:rPr>
              <w:br w:type="textWrapping"/>
            </w:r>
            <w:r>
              <w:rPr>
                <w:rFonts w:hint="eastAsia" w:ascii="宋体" w:hAnsi="宋体" w:cs="宋体"/>
                <w:kern w:val="0"/>
                <w:sz w:val="24"/>
                <w:szCs w:val="24"/>
                <w:lang w:bidi="ar"/>
              </w:rPr>
              <w:t>9.一体化签名屏：屏幕尺寸10.1英寸；像素清晰度512DPI；功耗最高约1.0W；分辨率1280*800；</w:t>
            </w:r>
            <w:r>
              <w:rPr>
                <w:rFonts w:hint="eastAsia" w:ascii="宋体" w:hAnsi="宋体" w:cs="宋体"/>
                <w:kern w:val="0"/>
                <w:sz w:val="24"/>
                <w:szCs w:val="24"/>
                <w:lang w:bidi="ar"/>
              </w:rPr>
              <w:br w:type="textWrapping"/>
            </w:r>
            <w:r>
              <w:rPr>
                <w:rFonts w:hint="eastAsia" w:ascii="宋体" w:hAnsi="宋体" w:cs="宋体"/>
                <w:kern w:val="0"/>
                <w:sz w:val="24"/>
                <w:szCs w:val="24"/>
                <w:lang w:bidi="ar"/>
              </w:rPr>
              <w:t>10.指纹采集设备：图像分辨率508DPI；图像灰度等级256；</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11.摄像头：接口USB；像素≥500万；分辨率720P；对焦为固定；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12.锁控系统：通讯方式网络；工作电压12VDC；精钢锁芯； </w:t>
            </w:r>
            <w:r>
              <w:rPr>
                <w:rFonts w:hint="eastAsia" w:ascii="宋体" w:hAnsi="宋体" w:cs="宋体"/>
                <w:kern w:val="0"/>
                <w:sz w:val="24"/>
                <w:szCs w:val="24"/>
                <w:lang w:bidi="ar"/>
              </w:rPr>
              <w:br w:type="textWrapping"/>
            </w:r>
            <w:r>
              <w:rPr>
                <w:rFonts w:hint="eastAsia" w:ascii="宋体" w:hAnsi="宋体" w:cs="宋体"/>
                <w:kern w:val="0"/>
                <w:sz w:val="24"/>
                <w:szCs w:val="24"/>
                <w:lang w:bidi="ar"/>
              </w:rPr>
              <w:t>13.支持随身物品双面管理嵌入式软件；</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22</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智能存取管理设备</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1.使用场景：应用于办案内对嫌疑人随身物品进行存放；</w:t>
            </w:r>
            <w:r>
              <w:rPr>
                <w:rFonts w:hint="eastAsia" w:ascii="宋体" w:hAnsi="宋体" w:cs="宋体"/>
                <w:kern w:val="0"/>
                <w:sz w:val="24"/>
                <w:szCs w:val="24"/>
                <w:lang w:bidi="ar"/>
              </w:rPr>
              <w:br w:type="textWrapping"/>
            </w:r>
            <w:r>
              <w:rPr>
                <w:rFonts w:hint="eastAsia" w:ascii="宋体" w:hAnsi="宋体" w:cs="宋体"/>
                <w:kern w:val="0"/>
                <w:sz w:val="24"/>
                <w:szCs w:val="24"/>
                <w:lang w:bidi="ar"/>
              </w:rPr>
              <w:t>2.实现功能：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双面存取随身物品，保证办案区单向流程，办案区人员在一侧存放随身物品，出区时在另一侧完成随身物品的领回。</w:t>
            </w:r>
            <w:r>
              <w:rPr>
                <w:rFonts w:hint="eastAsia" w:ascii="宋体" w:hAnsi="宋体" w:cs="宋体"/>
                <w:kern w:val="0"/>
                <w:sz w:val="24"/>
                <w:szCs w:val="24"/>
                <w:lang w:bidi="ar"/>
              </w:rPr>
              <w:br w:type="textWrapping"/>
            </w:r>
            <w:r>
              <w:rPr>
                <w:rFonts w:hint="eastAsia" w:ascii="宋体" w:hAnsi="宋体" w:cs="宋体"/>
                <w:kern w:val="0"/>
                <w:sz w:val="24"/>
                <w:szCs w:val="24"/>
                <w:lang w:bidi="ar"/>
              </w:rPr>
              <w:t>支持随身物品领回时进行拍照确认</w:t>
            </w:r>
            <w:r>
              <w:rPr>
                <w:rFonts w:hint="eastAsia" w:ascii="宋体" w:hAnsi="宋体" w:cs="宋体"/>
                <w:kern w:val="0"/>
                <w:sz w:val="24"/>
                <w:szCs w:val="24"/>
                <w:lang w:bidi="ar"/>
              </w:rPr>
              <w:br w:type="textWrapping"/>
            </w:r>
            <w:r>
              <w:rPr>
                <w:rFonts w:hint="eastAsia" w:ascii="宋体" w:hAnsi="宋体" w:cs="宋体"/>
                <w:kern w:val="0"/>
                <w:sz w:val="24"/>
                <w:szCs w:val="24"/>
                <w:lang w:bidi="ar"/>
              </w:rPr>
              <w:t>支持领回时进行电子签名捺印</w:t>
            </w:r>
            <w:r>
              <w:rPr>
                <w:rFonts w:hint="eastAsia" w:ascii="宋体" w:hAnsi="宋体" w:cs="宋体"/>
                <w:kern w:val="0"/>
                <w:sz w:val="24"/>
                <w:szCs w:val="24"/>
                <w:lang w:bidi="ar"/>
              </w:rPr>
              <w:br w:type="textWrapping"/>
            </w:r>
            <w:r>
              <w:rPr>
                <w:rFonts w:hint="eastAsia" w:ascii="宋体" w:hAnsi="宋体" w:cs="宋体"/>
                <w:kern w:val="0"/>
                <w:sz w:val="24"/>
                <w:szCs w:val="24"/>
                <w:lang w:bidi="ar"/>
              </w:rPr>
              <w:t>通过物品智能存取管理设备，规范执法对象随身物品存取，能够实现与办案区系统无缝对接，是实现软、硬件与人、案、物集成关联集成电子化台账配套设备；</w:t>
            </w:r>
            <w:r>
              <w:rPr>
                <w:rFonts w:hint="eastAsia" w:ascii="宋体" w:hAnsi="宋体" w:cs="宋体"/>
                <w:kern w:val="0"/>
                <w:sz w:val="24"/>
                <w:szCs w:val="24"/>
                <w:lang w:bidi="ar"/>
              </w:rPr>
              <w:br w:type="textWrapping"/>
            </w:r>
            <w:r>
              <w:rPr>
                <w:rFonts w:hint="eastAsia" w:ascii="宋体" w:hAnsi="宋体" w:cs="宋体"/>
                <w:kern w:val="0"/>
                <w:sz w:val="24"/>
                <w:szCs w:val="24"/>
                <w:lang w:bidi="ar"/>
              </w:rPr>
              <w:t>3、双向存取，出入口分离，避免多个嫌疑人之间接触</w:t>
            </w:r>
            <w:r>
              <w:rPr>
                <w:rFonts w:hint="eastAsia" w:ascii="宋体" w:hAnsi="宋体" w:cs="宋体"/>
                <w:kern w:val="0"/>
                <w:sz w:val="24"/>
                <w:szCs w:val="24"/>
                <w:lang w:bidi="ar"/>
              </w:rPr>
              <w:br w:type="textWrapping"/>
            </w:r>
            <w:r>
              <w:rPr>
                <w:rFonts w:hint="eastAsia" w:ascii="宋体" w:hAnsi="宋体" w:cs="宋体"/>
                <w:kern w:val="0"/>
                <w:sz w:val="24"/>
                <w:szCs w:val="24"/>
                <w:lang w:bidi="ar"/>
              </w:rPr>
              <w:t>1.参数：长960mm，宽500mm，高1980mm；</w:t>
            </w:r>
            <w:r>
              <w:rPr>
                <w:rFonts w:hint="eastAsia" w:ascii="宋体" w:hAnsi="宋体" w:cs="宋体"/>
                <w:kern w:val="0"/>
                <w:sz w:val="24"/>
                <w:szCs w:val="24"/>
                <w:lang w:bidi="ar"/>
              </w:rPr>
              <w:br w:type="textWrapping"/>
            </w:r>
            <w:r>
              <w:rPr>
                <w:rFonts w:hint="eastAsia" w:ascii="宋体" w:hAnsi="宋体" w:cs="宋体"/>
                <w:kern w:val="0"/>
                <w:sz w:val="24"/>
                <w:szCs w:val="24"/>
                <w:lang w:bidi="ar"/>
              </w:rPr>
              <w:t>2.正反两面共32个柜门（每面16门);</w:t>
            </w:r>
            <w:r>
              <w:rPr>
                <w:rFonts w:hint="eastAsia" w:ascii="宋体" w:hAnsi="宋体" w:cs="宋体"/>
                <w:kern w:val="0"/>
                <w:sz w:val="24"/>
                <w:szCs w:val="24"/>
                <w:lang w:bidi="ar"/>
              </w:rPr>
              <w:br w:type="textWrapping"/>
            </w:r>
            <w:r>
              <w:rPr>
                <w:rFonts w:hint="eastAsia" w:ascii="宋体" w:hAnsi="宋体" w:cs="宋体"/>
                <w:kern w:val="0"/>
                <w:sz w:val="24"/>
                <w:szCs w:val="24"/>
                <w:lang w:bidi="ar"/>
              </w:rPr>
              <w:t>3.储物盒：内嵌4个22L存储盒，12个12L的存储盒。4.双面开启，带门控系统。</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3</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23</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一体化数字签名屏</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1、设备支持电子签名捺印功能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2、设备具备摄像头</w:t>
            </w:r>
            <w:r>
              <w:rPr>
                <w:rFonts w:hint="eastAsia" w:ascii="宋体" w:hAnsi="宋体" w:cs="宋体"/>
                <w:kern w:val="0"/>
                <w:sz w:val="24"/>
                <w:szCs w:val="24"/>
                <w:lang w:bidi="ar"/>
              </w:rPr>
              <w:br w:type="textWrapping"/>
            </w:r>
            <w:r>
              <w:rPr>
                <w:rFonts w:hint="eastAsia" w:ascii="宋体" w:hAnsi="宋体" w:cs="宋体"/>
                <w:kern w:val="0"/>
                <w:sz w:val="24"/>
                <w:szCs w:val="24"/>
                <w:lang w:bidi="ar"/>
              </w:rPr>
              <w:t>3、内置国密芯片，支持国密算法SM2、SM3，支持RSA 、AES、3DES的硬件加密，确保签名笔迹不可篡改、不可复用。</w:t>
            </w:r>
            <w:r>
              <w:rPr>
                <w:rFonts w:hint="eastAsia" w:ascii="宋体" w:hAnsi="宋体" w:cs="宋体"/>
                <w:kern w:val="0"/>
                <w:sz w:val="24"/>
                <w:szCs w:val="24"/>
                <w:lang w:bidi="ar"/>
              </w:rPr>
              <w:br w:type="textWrapping"/>
            </w:r>
            <w:r>
              <w:rPr>
                <w:rFonts w:hint="eastAsia" w:ascii="宋体" w:hAnsi="宋体" w:cs="宋体"/>
                <w:kern w:val="0"/>
                <w:sz w:val="24"/>
                <w:szCs w:val="24"/>
                <w:lang w:bidi="ar"/>
              </w:rPr>
              <w:t>4、设备支持语音输出</w:t>
            </w:r>
            <w:r>
              <w:rPr>
                <w:rFonts w:hint="eastAsia" w:ascii="宋体" w:hAnsi="宋体" w:cs="宋体"/>
                <w:kern w:val="0"/>
                <w:sz w:val="24"/>
                <w:szCs w:val="24"/>
                <w:lang w:bidi="ar"/>
              </w:rPr>
              <w:br w:type="textWrapping"/>
            </w:r>
            <w:r>
              <w:rPr>
                <w:rFonts w:hint="eastAsia" w:ascii="宋体" w:hAnsi="宋体" w:cs="宋体"/>
                <w:kern w:val="0"/>
                <w:sz w:val="24"/>
                <w:szCs w:val="24"/>
                <w:lang w:bidi="ar"/>
              </w:rPr>
              <w:t>5、设备所含显示屏分辨率</w:t>
            </w:r>
            <w:r>
              <w:rPr>
                <w:rFonts w:hint="eastAsia" w:ascii="宋体" w:hAnsi="宋体" w:cs="宋体"/>
                <w:kern w:val="0"/>
                <w:sz w:val="24"/>
                <w:szCs w:val="24"/>
                <w:lang w:val="en-US" w:eastAsia="zh-CN" w:bidi="ar"/>
              </w:rPr>
              <w:t>≥</w:t>
            </w:r>
            <w:r>
              <w:rPr>
                <w:rFonts w:hint="eastAsia" w:ascii="宋体" w:hAnsi="宋体" w:cs="宋体"/>
                <w:kern w:val="0"/>
                <w:sz w:val="24"/>
                <w:szCs w:val="24"/>
                <w:lang w:bidi="ar"/>
              </w:rPr>
              <w:t>1280*800 像素</w:t>
            </w:r>
            <w:r>
              <w:rPr>
                <w:rFonts w:hint="eastAsia" w:ascii="宋体" w:hAnsi="宋体" w:cs="宋体"/>
                <w:kern w:val="0"/>
                <w:sz w:val="24"/>
                <w:szCs w:val="24"/>
                <w:lang w:bidi="ar"/>
              </w:rPr>
              <w:br w:type="textWrapping"/>
            </w:r>
            <w:r>
              <w:rPr>
                <w:rFonts w:hint="eastAsia" w:ascii="宋体" w:hAnsi="宋体" w:cs="宋体"/>
                <w:kern w:val="0"/>
                <w:sz w:val="24"/>
                <w:szCs w:val="24"/>
                <w:lang w:bidi="ar"/>
              </w:rPr>
              <w:t>参数：屏幕尺寸≥10.1"；手写规格：手写感应方式：电磁感应；指纹识别规格：类型：电容型；图像大小：256*288图像分辨率500DPI；摄像头规格：摄像头分辨率≥500万像素，可0-90°垂直旋转；</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3</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24</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标准化信息采集系统硬件</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主要技术参数：含系统软件。可集成计算机、摄像头、指掌纹采集仪或指纹采集仪、二代身份证阅读器、条形码阅读器、足迹仪、身高体重仪等；21.5＂正屏液晶显示器集成于桌面上；支持无线及有线两种方式控制摄像头升降的内嵌专用支架；含指掌纹或指纹操作；商用台式机:DELL-5050MT,i5-6500 ,4G内存,1T硬盘；500万高清摄像头EC500X通用USB2.0口；</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25</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信息采集专用发卡器</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主要技术参数：</w:t>
            </w:r>
            <w:r>
              <w:rPr>
                <w:rFonts w:hint="eastAsia" w:ascii="宋体" w:hAnsi="宋体" w:cs="宋体"/>
                <w:kern w:val="0"/>
                <w:sz w:val="24"/>
                <w:szCs w:val="24"/>
                <w:lang w:bidi="ar"/>
              </w:rPr>
              <w:br w:type="textWrapping"/>
            </w:r>
            <w:r>
              <w:rPr>
                <w:rFonts w:hint="eastAsia" w:ascii="宋体" w:hAnsi="宋体" w:cs="宋体"/>
                <w:kern w:val="0"/>
                <w:sz w:val="24"/>
                <w:szCs w:val="24"/>
                <w:lang w:bidi="ar"/>
              </w:rPr>
              <w:t>1.读卡数据：10位；</w:t>
            </w:r>
            <w:r>
              <w:rPr>
                <w:rFonts w:hint="eastAsia" w:ascii="宋体" w:hAnsi="宋体" w:cs="宋体"/>
                <w:kern w:val="0"/>
                <w:sz w:val="24"/>
                <w:szCs w:val="24"/>
                <w:lang w:bidi="ar"/>
              </w:rPr>
              <w:br w:type="textWrapping"/>
            </w:r>
            <w:r>
              <w:rPr>
                <w:rFonts w:hint="eastAsia" w:ascii="宋体" w:hAnsi="宋体" w:cs="宋体"/>
                <w:kern w:val="0"/>
                <w:sz w:val="24"/>
                <w:szCs w:val="24"/>
                <w:lang w:bidi="ar"/>
              </w:rPr>
              <w:t>2.外壳材料：ABS工业防火阻燃材料；</w:t>
            </w:r>
            <w:r>
              <w:rPr>
                <w:rFonts w:hint="eastAsia" w:ascii="宋体" w:hAnsi="宋体" w:cs="宋体"/>
                <w:kern w:val="0"/>
                <w:sz w:val="24"/>
                <w:szCs w:val="24"/>
                <w:lang w:bidi="ar"/>
              </w:rPr>
              <w:br w:type="textWrapping"/>
            </w:r>
            <w:r>
              <w:rPr>
                <w:rFonts w:hint="eastAsia" w:ascii="宋体" w:hAnsi="宋体" w:cs="宋体"/>
                <w:kern w:val="0"/>
                <w:sz w:val="24"/>
                <w:szCs w:val="24"/>
                <w:lang w:bidi="ar"/>
              </w:rPr>
              <w:t>3.传输介质：USB数据线；</w:t>
            </w:r>
            <w:r>
              <w:rPr>
                <w:rFonts w:hint="eastAsia" w:ascii="宋体" w:hAnsi="宋体" w:cs="宋体"/>
                <w:kern w:val="0"/>
                <w:sz w:val="24"/>
                <w:szCs w:val="24"/>
                <w:lang w:bidi="ar"/>
              </w:rPr>
              <w:br w:type="textWrapping"/>
            </w:r>
            <w:r>
              <w:rPr>
                <w:rFonts w:hint="eastAsia" w:ascii="宋体" w:hAnsi="宋体" w:cs="宋体"/>
                <w:kern w:val="0"/>
                <w:sz w:val="24"/>
                <w:szCs w:val="24"/>
                <w:lang w:bidi="ar"/>
              </w:rPr>
              <w:t>4.感应距离：5m；</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3</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26</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信息采集专用安检门</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 分六区探测，更精确。</w:t>
            </w:r>
            <w:r>
              <w:rPr>
                <w:rFonts w:hint="eastAsia" w:ascii="宋体" w:hAnsi="宋体" w:cs="宋体"/>
                <w:kern w:val="0"/>
                <w:sz w:val="24"/>
                <w:szCs w:val="24"/>
                <w:lang w:bidi="ar"/>
              </w:rPr>
              <w:br w:type="textWrapping"/>
            </w:r>
            <w:r>
              <w:rPr>
                <w:rFonts w:hint="eastAsia" w:ascii="宋体" w:hAnsi="宋体" w:cs="宋体"/>
                <w:kern w:val="0"/>
                <w:sz w:val="24"/>
                <w:szCs w:val="24"/>
                <w:lang w:bidi="ar"/>
              </w:rPr>
              <w:t>2. 高质量材料，防火、防震。</w:t>
            </w:r>
            <w:r>
              <w:rPr>
                <w:rFonts w:hint="eastAsia" w:ascii="宋体" w:hAnsi="宋体" w:cs="宋体"/>
                <w:kern w:val="0"/>
                <w:sz w:val="24"/>
                <w:szCs w:val="24"/>
                <w:lang w:bidi="ar"/>
              </w:rPr>
              <w:br w:type="textWrapping"/>
            </w:r>
            <w:r>
              <w:rPr>
                <w:rFonts w:hint="eastAsia" w:ascii="宋体" w:hAnsi="宋体" w:cs="宋体"/>
                <w:kern w:val="0"/>
                <w:sz w:val="24"/>
                <w:szCs w:val="24"/>
                <w:lang w:bidi="ar"/>
              </w:rPr>
              <w:t>3. 前置与人体等高的LED报警灯。</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4</w:t>
            </w:r>
            <w:r>
              <w:rPr>
                <w:rFonts w:hint="eastAsia" w:ascii="宋体" w:hAnsi="宋体" w:cs="宋体"/>
                <w:kern w:val="0"/>
                <w:sz w:val="24"/>
                <w:szCs w:val="24"/>
                <w:lang w:bidi="ar"/>
              </w:rPr>
              <w:t>. 四个相对应的发射、接收器，杜绝探测死角。</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5</w:t>
            </w:r>
            <w:r>
              <w:rPr>
                <w:rFonts w:hint="eastAsia" w:ascii="宋体" w:hAnsi="宋体" w:cs="宋体"/>
                <w:kern w:val="0"/>
                <w:sz w:val="24"/>
                <w:szCs w:val="24"/>
                <w:lang w:bidi="ar"/>
              </w:rPr>
              <w:t>. 区域灵敏度可调节：每个探测区域有100个灵敏调节等级，可以根据客户需要来设计灵敏度。如可以排除硬币、钥匙、皮带扣等干扰。</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6</w:t>
            </w:r>
            <w:r>
              <w:rPr>
                <w:rFonts w:hint="eastAsia" w:ascii="宋体" w:hAnsi="宋体" w:cs="宋体"/>
                <w:kern w:val="0"/>
                <w:sz w:val="24"/>
                <w:szCs w:val="24"/>
                <w:lang w:bidi="ar"/>
              </w:rPr>
              <w:t>. 统计数据功能：智能化的客流量和报警计数器能够计算人员通过量和报警次数。</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7</w:t>
            </w:r>
            <w:r>
              <w:rPr>
                <w:rFonts w:hint="eastAsia" w:ascii="宋体" w:hAnsi="宋体" w:cs="宋体"/>
                <w:kern w:val="0"/>
                <w:sz w:val="24"/>
                <w:szCs w:val="24"/>
                <w:lang w:bidi="ar"/>
              </w:rPr>
              <w:t>. 工作频率 ：可以独立使用，也可多台同步工作，工作频率可单独调整，满足人员流量大的要求。</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8</w:t>
            </w:r>
            <w:r>
              <w:rPr>
                <w:rFonts w:hint="eastAsia" w:ascii="宋体" w:hAnsi="宋体" w:cs="宋体"/>
                <w:kern w:val="0"/>
                <w:sz w:val="24"/>
                <w:szCs w:val="24"/>
                <w:lang w:bidi="ar"/>
              </w:rPr>
              <w:t>. 密码保护：只允许授权人操作。</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9</w:t>
            </w:r>
            <w:r>
              <w:rPr>
                <w:rFonts w:hint="eastAsia" w:ascii="宋体" w:hAnsi="宋体" w:cs="宋体"/>
                <w:kern w:val="0"/>
                <w:sz w:val="24"/>
                <w:szCs w:val="24"/>
                <w:lang w:bidi="ar"/>
              </w:rPr>
              <w:t>. 安装方便：一体化设计，仅需20分钟即可完成安装或拆卸。</w:t>
            </w:r>
            <w:r>
              <w:rPr>
                <w:rFonts w:hint="eastAsia" w:ascii="宋体" w:hAnsi="宋体" w:cs="宋体"/>
                <w:kern w:val="0"/>
                <w:sz w:val="24"/>
                <w:szCs w:val="24"/>
                <w:lang w:bidi="ar"/>
              </w:rPr>
              <w:br w:type="textWrapping"/>
            </w:r>
            <w:r>
              <w:rPr>
                <w:rFonts w:hint="eastAsia" w:ascii="宋体" w:hAnsi="宋体" w:cs="宋体"/>
                <w:kern w:val="0"/>
                <w:sz w:val="24"/>
                <w:szCs w:val="24"/>
                <w:lang w:bidi="ar"/>
              </w:rPr>
              <w:t>1</w:t>
            </w:r>
            <w:r>
              <w:rPr>
                <w:rFonts w:hint="default" w:ascii="宋体" w:hAnsi="宋体" w:cs="宋体"/>
                <w:kern w:val="0"/>
                <w:sz w:val="24"/>
                <w:szCs w:val="24"/>
                <w:lang w:val="en-US" w:bidi="ar"/>
              </w:rPr>
              <w:t>0</w:t>
            </w:r>
            <w:r>
              <w:rPr>
                <w:rFonts w:hint="eastAsia" w:ascii="宋体" w:hAnsi="宋体" w:cs="宋体"/>
                <w:kern w:val="0"/>
                <w:sz w:val="24"/>
                <w:szCs w:val="24"/>
                <w:lang w:bidi="ar"/>
              </w:rPr>
              <w:t>. 对人体无害：对人体内的心脏起搏器、孕妇、磁带、录像带等无害。</w:t>
            </w:r>
            <w:r>
              <w:rPr>
                <w:rFonts w:hint="eastAsia" w:ascii="宋体" w:hAnsi="宋体" w:cs="宋体"/>
                <w:kern w:val="0"/>
                <w:sz w:val="24"/>
                <w:szCs w:val="24"/>
                <w:lang w:bidi="ar"/>
              </w:rPr>
              <w:br w:type="textWrapping"/>
            </w:r>
            <w:r>
              <w:rPr>
                <w:rFonts w:hint="eastAsia" w:ascii="宋体" w:hAnsi="宋体" w:cs="宋体"/>
                <w:kern w:val="0"/>
                <w:sz w:val="24"/>
                <w:szCs w:val="24"/>
                <w:lang w:bidi="ar"/>
              </w:rPr>
              <w:t>1</w:t>
            </w:r>
            <w:r>
              <w:rPr>
                <w:rFonts w:hint="default" w:ascii="宋体" w:hAnsi="宋体" w:cs="宋体"/>
                <w:kern w:val="0"/>
                <w:sz w:val="24"/>
                <w:szCs w:val="24"/>
                <w:lang w:val="en-US" w:bidi="ar"/>
              </w:rPr>
              <w:t>1</w:t>
            </w:r>
            <w:r>
              <w:rPr>
                <w:rFonts w:hint="eastAsia" w:ascii="宋体" w:hAnsi="宋体" w:cs="宋体"/>
                <w:kern w:val="0"/>
                <w:sz w:val="24"/>
                <w:szCs w:val="24"/>
                <w:lang w:bidi="ar"/>
              </w:rPr>
              <w:t>. 区位信号指示灯：分别指示各个感应区的感应状况（独立报警指示灯），调试时可以根据指示灯调节各区灵敏度，从而将各个感应区调节到最好的状态。</w:t>
            </w:r>
            <w:r>
              <w:rPr>
                <w:rFonts w:hint="eastAsia" w:ascii="宋体" w:hAnsi="宋体" w:cs="宋体"/>
                <w:kern w:val="0"/>
                <w:sz w:val="24"/>
                <w:szCs w:val="24"/>
                <w:lang w:bidi="ar"/>
              </w:rPr>
              <w:br w:type="textWrapping"/>
            </w:r>
            <w:r>
              <w:rPr>
                <w:rFonts w:hint="eastAsia" w:ascii="宋体" w:hAnsi="宋体" w:cs="宋体"/>
                <w:kern w:val="0"/>
                <w:sz w:val="24"/>
                <w:szCs w:val="24"/>
                <w:lang w:bidi="ar"/>
              </w:rPr>
              <w:t>1</w:t>
            </w:r>
            <w:r>
              <w:rPr>
                <w:rFonts w:hint="default" w:ascii="宋体" w:hAnsi="宋体" w:cs="宋体"/>
                <w:kern w:val="0"/>
                <w:sz w:val="24"/>
                <w:szCs w:val="24"/>
                <w:lang w:val="en-US" w:bidi="ar"/>
              </w:rPr>
              <w:t>2</w:t>
            </w:r>
            <w:r>
              <w:rPr>
                <w:rFonts w:hint="eastAsia" w:ascii="宋体" w:hAnsi="宋体" w:cs="宋体"/>
                <w:kern w:val="0"/>
                <w:sz w:val="24"/>
                <w:szCs w:val="24"/>
                <w:lang w:bidi="ar"/>
              </w:rPr>
              <w:t>.体温探测功能。</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27</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信息采集专用手持式金属探测器</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通过金属探测仪对执法对象进行人身安全检查，防止夹带金属物品进入执法办案功能区。</w:t>
            </w:r>
            <w:r>
              <w:rPr>
                <w:rFonts w:hint="eastAsia" w:ascii="宋体" w:hAnsi="宋体" w:cs="宋体"/>
                <w:kern w:val="0"/>
                <w:sz w:val="24"/>
                <w:szCs w:val="24"/>
                <w:lang w:bidi="ar"/>
              </w:rPr>
              <w:br w:type="textWrapping"/>
            </w:r>
            <w:r>
              <w:rPr>
                <w:rFonts w:hint="eastAsia" w:ascii="宋体" w:hAnsi="宋体" w:cs="宋体"/>
                <w:kern w:val="0"/>
                <w:sz w:val="24"/>
                <w:szCs w:val="24"/>
                <w:lang w:bidi="ar"/>
              </w:rPr>
              <w:t>主要技术参数：</w:t>
            </w:r>
            <w:r>
              <w:rPr>
                <w:rFonts w:hint="eastAsia" w:ascii="宋体" w:hAnsi="宋体" w:cs="宋体"/>
                <w:kern w:val="0"/>
                <w:sz w:val="24"/>
                <w:szCs w:val="24"/>
                <w:lang w:bidi="ar"/>
              </w:rPr>
              <w:br w:type="textWrapping"/>
            </w:r>
            <w:r>
              <w:rPr>
                <w:rFonts w:hint="eastAsia" w:ascii="宋体" w:hAnsi="宋体" w:cs="宋体"/>
                <w:kern w:val="0"/>
                <w:sz w:val="24"/>
                <w:szCs w:val="24"/>
                <w:lang w:bidi="ar"/>
              </w:rPr>
              <w:t>1.工作频率：93KHz；</w:t>
            </w:r>
            <w:r>
              <w:rPr>
                <w:rFonts w:hint="eastAsia" w:ascii="宋体" w:hAnsi="宋体" w:cs="宋体"/>
                <w:kern w:val="0"/>
                <w:sz w:val="24"/>
                <w:szCs w:val="24"/>
                <w:lang w:bidi="ar"/>
              </w:rPr>
              <w:br w:type="textWrapping"/>
            </w:r>
            <w:r>
              <w:rPr>
                <w:rFonts w:hint="eastAsia" w:ascii="宋体" w:hAnsi="宋体" w:cs="宋体"/>
                <w:kern w:val="0"/>
                <w:sz w:val="24"/>
                <w:szCs w:val="24"/>
                <w:lang w:bidi="ar"/>
              </w:rPr>
              <w:t>2.电源：9伏方块电池；</w:t>
            </w:r>
            <w:r>
              <w:rPr>
                <w:rFonts w:hint="eastAsia" w:ascii="宋体" w:hAnsi="宋体" w:cs="宋体"/>
                <w:kern w:val="0"/>
                <w:sz w:val="24"/>
                <w:szCs w:val="24"/>
                <w:lang w:bidi="ar"/>
              </w:rPr>
              <w:br w:type="textWrapping"/>
            </w:r>
            <w:r>
              <w:rPr>
                <w:rFonts w:hint="eastAsia" w:ascii="宋体" w:hAnsi="宋体" w:cs="宋体"/>
                <w:kern w:val="0"/>
                <w:sz w:val="24"/>
                <w:szCs w:val="24"/>
                <w:lang w:bidi="ar"/>
              </w:rPr>
              <w:t>3.工作电流：＜50mA；</w:t>
            </w:r>
            <w:r>
              <w:rPr>
                <w:rFonts w:hint="eastAsia" w:ascii="宋体" w:hAnsi="宋体" w:cs="宋体"/>
                <w:kern w:val="0"/>
                <w:sz w:val="24"/>
                <w:szCs w:val="24"/>
                <w:lang w:bidi="ar"/>
              </w:rPr>
              <w:br w:type="textWrapping"/>
            </w:r>
            <w:r>
              <w:rPr>
                <w:rFonts w:hint="eastAsia" w:ascii="宋体" w:hAnsi="宋体" w:cs="宋体"/>
                <w:kern w:val="0"/>
                <w:sz w:val="24"/>
                <w:szCs w:val="24"/>
                <w:lang w:bidi="ar"/>
              </w:rPr>
              <w:t>4.工作温度：-5 - 45℃；</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28</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智能电子防拆腕带</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主要技术参数：</w:t>
            </w:r>
            <w:r>
              <w:rPr>
                <w:rFonts w:hint="eastAsia" w:ascii="宋体" w:hAnsi="宋体" w:cs="宋体"/>
                <w:kern w:val="0"/>
                <w:sz w:val="24"/>
                <w:szCs w:val="24"/>
                <w:lang w:bidi="ar"/>
              </w:rPr>
              <w:br w:type="textWrapping"/>
            </w:r>
            <w:r>
              <w:rPr>
                <w:rFonts w:hint="eastAsia" w:ascii="宋体" w:hAnsi="宋体" w:cs="宋体"/>
                <w:kern w:val="0"/>
                <w:sz w:val="24"/>
                <w:szCs w:val="24"/>
                <w:lang w:bidi="ar"/>
              </w:rPr>
              <w:t>1、心率检测；</w:t>
            </w:r>
            <w:r>
              <w:rPr>
                <w:rFonts w:hint="eastAsia" w:ascii="宋体" w:hAnsi="宋体" w:cs="宋体"/>
                <w:kern w:val="0"/>
                <w:sz w:val="24"/>
                <w:szCs w:val="24"/>
                <w:lang w:bidi="ar"/>
              </w:rPr>
              <w:br w:type="textWrapping"/>
            </w:r>
            <w:r>
              <w:rPr>
                <w:rFonts w:hint="eastAsia" w:ascii="宋体" w:hAnsi="宋体" w:cs="宋体"/>
                <w:kern w:val="0"/>
                <w:sz w:val="24"/>
                <w:szCs w:val="24"/>
                <w:lang w:bidi="ar"/>
              </w:rPr>
              <w:t>2、防水防尘：IP67；</w:t>
            </w:r>
            <w:r>
              <w:rPr>
                <w:rFonts w:hint="eastAsia" w:ascii="宋体" w:hAnsi="宋体" w:cs="宋体"/>
                <w:kern w:val="0"/>
                <w:sz w:val="24"/>
                <w:szCs w:val="24"/>
                <w:lang w:bidi="ar"/>
              </w:rPr>
              <w:br w:type="textWrapping"/>
            </w:r>
            <w:r>
              <w:rPr>
                <w:rFonts w:hint="eastAsia" w:ascii="宋体" w:hAnsi="宋体" w:cs="宋体"/>
                <w:kern w:val="0"/>
                <w:sz w:val="24"/>
                <w:szCs w:val="24"/>
                <w:lang w:bidi="ar"/>
              </w:rPr>
              <w:t>3、支持固定方式：物理防拆与电子防拆；</w:t>
            </w:r>
            <w:r>
              <w:rPr>
                <w:rFonts w:hint="eastAsia" w:ascii="宋体" w:hAnsi="宋体" w:cs="宋体"/>
                <w:kern w:val="0"/>
                <w:sz w:val="24"/>
                <w:szCs w:val="24"/>
                <w:lang w:bidi="ar"/>
              </w:rPr>
              <w:br w:type="textWrapping"/>
            </w:r>
            <w:r>
              <w:rPr>
                <w:rFonts w:hint="eastAsia" w:ascii="宋体" w:hAnsi="宋体" w:cs="宋体"/>
                <w:kern w:val="0"/>
                <w:sz w:val="24"/>
                <w:szCs w:val="24"/>
                <w:lang w:bidi="ar"/>
              </w:rPr>
              <w:t>4、手环被暴力破解后，支持手环告警与后台告警。</w:t>
            </w:r>
            <w:r>
              <w:rPr>
                <w:rFonts w:hint="eastAsia" w:ascii="宋体" w:hAnsi="宋体" w:cs="宋体"/>
                <w:kern w:val="0"/>
                <w:sz w:val="24"/>
                <w:szCs w:val="24"/>
                <w:lang w:bidi="ar"/>
              </w:rPr>
              <w:br w:type="textWrapping"/>
            </w:r>
            <w:r>
              <w:rPr>
                <w:rFonts w:hint="eastAsia" w:ascii="宋体" w:hAnsi="宋体" w:cs="宋体"/>
                <w:kern w:val="0"/>
                <w:sz w:val="24"/>
                <w:szCs w:val="24"/>
                <w:lang w:bidi="ar"/>
              </w:rPr>
              <w:t>5、低电量提醒</w:t>
            </w:r>
            <w:r>
              <w:rPr>
                <w:rFonts w:hint="eastAsia" w:ascii="宋体" w:hAnsi="宋体" w:cs="宋体"/>
                <w:kern w:val="0"/>
                <w:sz w:val="24"/>
                <w:szCs w:val="24"/>
                <w:lang w:bidi="ar"/>
              </w:rPr>
              <w:br w:type="textWrapping"/>
            </w:r>
            <w:r>
              <w:rPr>
                <w:rFonts w:hint="eastAsia" w:ascii="宋体" w:hAnsi="宋体" w:cs="宋体"/>
                <w:kern w:val="0"/>
                <w:sz w:val="24"/>
                <w:szCs w:val="24"/>
                <w:lang w:bidi="ar"/>
              </w:rPr>
              <w:t>6、持续定位续航时间：≥2个月</w:t>
            </w:r>
            <w:r>
              <w:rPr>
                <w:rFonts w:hint="eastAsia" w:ascii="宋体" w:hAnsi="宋体" w:cs="宋体"/>
                <w:kern w:val="0"/>
                <w:sz w:val="24"/>
                <w:szCs w:val="24"/>
                <w:lang w:bidi="ar"/>
              </w:rPr>
              <w:br w:type="textWrapping"/>
            </w:r>
            <w:r>
              <w:rPr>
                <w:rFonts w:hint="eastAsia" w:ascii="宋体" w:hAnsi="宋体" w:cs="宋体"/>
                <w:kern w:val="0"/>
                <w:sz w:val="24"/>
                <w:szCs w:val="24"/>
                <w:lang w:bidi="ar"/>
              </w:rPr>
              <w:t>7、通信频段：可支持802.15.4－26等多种UWB频段</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55</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29</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卡套型电子标签</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1.使用场景：应用于办案区内，戴在来访民/协警等工作人员身上；</w:t>
            </w:r>
            <w:r>
              <w:rPr>
                <w:rFonts w:hint="eastAsia" w:ascii="宋体" w:hAnsi="宋体" w:cs="宋体"/>
                <w:kern w:val="0"/>
                <w:sz w:val="24"/>
                <w:szCs w:val="24"/>
                <w:lang w:bidi="ar"/>
              </w:rPr>
              <w:br w:type="textWrapping"/>
            </w:r>
            <w:r>
              <w:rPr>
                <w:rFonts w:hint="eastAsia" w:ascii="宋体" w:hAnsi="宋体" w:cs="宋体"/>
                <w:kern w:val="0"/>
                <w:sz w:val="24"/>
                <w:szCs w:val="24"/>
                <w:lang w:bidi="ar"/>
              </w:rPr>
              <w:t>2.实现功能：通过卡套型电子标签实时掌控执法人员在办案区的活动轨迹，能够实现与办案区系统无缝对接，全面实现通过驱动办案区弱电和办案软件使办案程序有序进行；</w:t>
            </w:r>
            <w:r>
              <w:rPr>
                <w:rFonts w:hint="eastAsia" w:ascii="宋体" w:hAnsi="宋体" w:cs="宋体"/>
                <w:kern w:val="0"/>
                <w:sz w:val="24"/>
                <w:szCs w:val="24"/>
                <w:lang w:bidi="ar"/>
              </w:rPr>
              <w:br w:type="textWrapping"/>
            </w:r>
            <w:r>
              <w:rPr>
                <w:rFonts w:hint="eastAsia" w:ascii="宋体" w:hAnsi="宋体" w:cs="宋体"/>
                <w:kern w:val="0"/>
                <w:sz w:val="24"/>
                <w:szCs w:val="24"/>
                <w:lang w:bidi="ar"/>
              </w:rPr>
              <w:t>主要技术参数：</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1</w:t>
            </w:r>
            <w:r>
              <w:rPr>
                <w:rFonts w:hint="eastAsia" w:ascii="宋体" w:hAnsi="宋体" w:cs="宋体"/>
                <w:kern w:val="0"/>
                <w:sz w:val="24"/>
                <w:szCs w:val="24"/>
                <w:lang w:bidi="ar"/>
              </w:rPr>
              <w:t>.续航时间：1-3月；</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2</w:t>
            </w:r>
            <w:r>
              <w:rPr>
                <w:rFonts w:hint="eastAsia" w:ascii="宋体" w:hAnsi="宋体" w:cs="宋体"/>
                <w:kern w:val="0"/>
                <w:sz w:val="24"/>
                <w:szCs w:val="24"/>
                <w:lang w:bidi="ar"/>
              </w:rPr>
              <w:t>.待机功耗：10uA；</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3</w:t>
            </w:r>
            <w:r>
              <w:rPr>
                <w:rFonts w:hint="eastAsia" w:ascii="宋体" w:hAnsi="宋体" w:cs="宋体"/>
                <w:kern w:val="0"/>
                <w:sz w:val="24"/>
                <w:szCs w:val="24"/>
                <w:lang w:bidi="ar"/>
              </w:rPr>
              <w:t>.电池电量：480mAh/可充电锂电池；</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4</w:t>
            </w:r>
            <w:r>
              <w:rPr>
                <w:rFonts w:hint="eastAsia" w:ascii="宋体" w:hAnsi="宋体" w:cs="宋体"/>
                <w:kern w:val="0"/>
                <w:sz w:val="24"/>
                <w:szCs w:val="24"/>
                <w:lang w:bidi="ar"/>
              </w:rPr>
              <w:t>.充电接口：MicroUSB，充电电压5±0.1V，1000mA；</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5</w:t>
            </w:r>
            <w:r>
              <w:rPr>
                <w:rFonts w:hint="eastAsia" w:ascii="宋体" w:hAnsi="宋体" w:cs="宋体"/>
                <w:kern w:val="0"/>
                <w:sz w:val="24"/>
                <w:szCs w:val="24"/>
                <w:lang w:bidi="ar"/>
              </w:rPr>
              <w:t>.充电时间：4-6小时，充电次数≥500次；</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6</w:t>
            </w:r>
            <w:r>
              <w:rPr>
                <w:rFonts w:hint="eastAsia" w:ascii="宋体" w:hAnsi="宋体" w:cs="宋体"/>
                <w:kern w:val="0"/>
                <w:sz w:val="24"/>
                <w:szCs w:val="24"/>
                <w:lang w:bidi="ar"/>
              </w:rPr>
              <w:t>.频段范围：6.1GHz~6.8GHz；</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7</w:t>
            </w:r>
            <w:r>
              <w:rPr>
                <w:rFonts w:hint="eastAsia" w:ascii="宋体" w:hAnsi="宋体" w:cs="宋体"/>
                <w:kern w:val="0"/>
                <w:sz w:val="24"/>
                <w:szCs w:val="24"/>
                <w:lang w:bidi="ar"/>
              </w:rPr>
              <w:t>.发射功率密度：-41.3dBm/Mhz；</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8</w:t>
            </w:r>
            <w:r>
              <w:rPr>
                <w:rFonts w:hint="eastAsia" w:ascii="宋体" w:hAnsi="宋体" w:cs="宋体"/>
                <w:kern w:val="0"/>
                <w:sz w:val="24"/>
                <w:szCs w:val="24"/>
                <w:lang w:bidi="ar"/>
              </w:rPr>
              <w:t>.接收灵敏度≤-90dBm；</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0</w:t>
            </w:r>
            <w:r>
              <w:rPr>
                <w:rFonts w:hint="eastAsia" w:ascii="宋体" w:hAnsi="宋体" w:cs="宋体"/>
                <w:kern w:val="0"/>
                <w:sz w:val="24"/>
                <w:szCs w:val="24"/>
                <w:lang w:bidi="ar"/>
              </w:rPr>
              <w:t>.天线类型：内置全向天线，天线增益 2dBi ；</w:t>
            </w:r>
            <w:r>
              <w:rPr>
                <w:rFonts w:hint="eastAsia" w:ascii="宋体" w:hAnsi="宋体" w:cs="宋体"/>
                <w:kern w:val="0"/>
                <w:sz w:val="24"/>
                <w:szCs w:val="24"/>
                <w:lang w:bidi="ar"/>
              </w:rPr>
              <w:br w:type="textWrapping"/>
            </w:r>
            <w:r>
              <w:rPr>
                <w:rFonts w:hint="eastAsia" w:ascii="宋体" w:hAnsi="宋体" w:cs="宋体"/>
                <w:kern w:val="0"/>
                <w:sz w:val="24"/>
                <w:szCs w:val="24"/>
                <w:lang w:bidi="ar"/>
              </w:rPr>
              <w:t>1</w:t>
            </w:r>
            <w:r>
              <w:rPr>
                <w:rFonts w:hint="default" w:ascii="宋体" w:hAnsi="宋体" w:cs="宋体"/>
                <w:kern w:val="0"/>
                <w:sz w:val="24"/>
                <w:szCs w:val="24"/>
                <w:lang w:val="en-US" w:bidi="ar"/>
              </w:rPr>
              <w:t>0</w:t>
            </w:r>
            <w:r>
              <w:rPr>
                <w:rFonts w:hint="eastAsia" w:ascii="宋体" w:hAnsi="宋体" w:cs="宋体"/>
                <w:kern w:val="0"/>
                <w:sz w:val="24"/>
                <w:szCs w:val="24"/>
                <w:lang w:bidi="ar"/>
              </w:rPr>
              <w:t>.通信范围：无遮挡下30-50m；</w:t>
            </w:r>
            <w:r>
              <w:rPr>
                <w:rFonts w:hint="eastAsia" w:ascii="宋体" w:hAnsi="宋体" w:cs="宋体"/>
                <w:kern w:val="0"/>
                <w:sz w:val="24"/>
                <w:szCs w:val="24"/>
                <w:lang w:bidi="ar"/>
              </w:rPr>
              <w:br w:type="textWrapping"/>
            </w:r>
            <w:r>
              <w:rPr>
                <w:rFonts w:hint="eastAsia" w:ascii="宋体" w:hAnsi="宋体" w:cs="宋体"/>
                <w:kern w:val="0"/>
                <w:sz w:val="24"/>
                <w:szCs w:val="24"/>
                <w:lang w:bidi="ar"/>
              </w:rPr>
              <w:t>1</w:t>
            </w:r>
            <w:r>
              <w:rPr>
                <w:rFonts w:hint="default" w:ascii="宋体" w:hAnsi="宋体" w:cs="宋体"/>
                <w:kern w:val="0"/>
                <w:sz w:val="24"/>
                <w:szCs w:val="24"/>
                <w:lang w:val="en-US" w:bidi="ar"/>
              </w:rPr>
              <w:t>1</w:t>
            </w:r>
            <w:r>
              <w:rPr>
                <w:rFonts w:hint="eastAsia" w:ascii="宋体" w:hAnsi="宋体" w:cs="宋体"/>
                <w:kern w:val="0"/>
                <w:sz w:val="24"/>
                <w:szCs w:val="24"/>
                <w:lang w:bidi="ar"/>
              </w:rPr>
              <w:t>.测距精度：无遮挡下10cm级；</w:t>
            </w:r>
            <w:r>
              <w:rPr>
                <w:rFonts w:hint="eastAsia" w:ascii="宋体" w:hAnsi="宋体" w:cs="宋体"/>
                <w:kern w:val="0"/>
                <w:sz w:val="24"/>
                <w:szCs w:val="24"/>
                <w:lang w:bidi="ar"/>
              </w:rPr>
              <w:br w:type="textWrapping"/>
            </w:r>
            <w:r>
              <w:rPr>
                <w:rFonts w:hint="eastAsia" w:ascii="宋体" w:hAnsi="宋体" w:cs="宋体"/>
                <w:kern w:val="0"/>
                <w:sz w:val="24"/>
                <w:szCs w:val="24"/>
                <w:lang w:bidi="ar"/>
              </w:rPr>
              <w:t>1</w:t>
            </w:r>
            <w:r>
              <w:rPr>
                <w:rFonts w:hint="default" w:ascii="宋体" w:hAnsi="宋体" w:cs="宋体"/>
                <w:kern w:val="0"/>
                <w:sz w:val="24"/>
                <w:szCs w:val="24"/>
                <w:lang w:val="en-US" w:bidi="ar"/>
              </w:rPr>
              <w:t>2</w:t>
            </w:r>
            <w:r>
              <w:rPr>
                <w:rFonts w:hint="eastAsia" w:ascii="宋体" w:hAnsi="宋体" w:cs="宋体"/>
                <w:kern w:val="0"/>
                <w:sz w:val="24"/>
                <w:szCs w:val="24"/>
                <w:lang w:bidi="ar"/>
              </w:rPr>
              <w:t>.刷新率：0.1Hz-30Hz，可调；</w:t>
            </w:r>
            <w:r>
              <w:rPr>
                <w:rFonts w:hint="eastAsia" w:ascii="宋体" w:hAnsi="宋体" w:cs="宋体"/>
                <w:kern w:val="0"/>
                <w:sz w:val="24"/>
                <w:szCs w:val="24"/>
                <w:lang w:bidi="ar"/>
              </w:rPr>
              <w:br w:type="textWrapping"/>
            </w:r>
            <w:r>
              <w:rPr>
                <w:rFonts w:hint="eastAsia" w:ascii="宋体" w:hAnsi="宋体" w:cs="宋体"/>
                <w:kern w:val="0"/>
                <w:sz w:val="24"/>
                <w:szCs w:val="24"/>
                <w:lang w:bidi="ar"/>
              </w:rPr>
              <w:t>1</w:t>
            </w:r>
            <w:r>
              <w:rPr>
                <w:rFonts w:hint="default" w:ascii="宋体" w:hAnsi="宋体" w:cs="宋体"/>
                <w:kern w:val="0"/>
                <w:sz w:val="24"/>
                <w:szCs w:val="24"/>
                <w:lang w:val="en-US" w:bidi="ar"/>
              </w:rPr>
              <w:t>3</w:t>
            </w:r>
            <w:r>
              <w:rPr>
                <w:rFonts w:hint="eastAsia" w:ascii="宋体" w:hAnsi="宋体" w:cs="宋体"/>
                <w:kern w:val="0"/>
                <w:sz w:val="24"/>
                <w:szCs w:val="24"/>
                <w:lang w:bidi="ar"/>
              </w:rPr>
              <w:t>.状态指示：LED闪烁/振动/蜂鸣，支持状态监测/报警，SOS按键检测/电量检测，状态报警SOS报警/电量报警；</w:t>
            </w:r>
            <w:r>
              <w:rPr>
                <w:rFonts w:hint="eastAsia" w:ascii="宋体" w:hAnsi="宋体" w:cs="宋体"/>
                <w:kern w:val="0"/>
                <w:sz w:val="24"/>
                <w:szCs w:val="24"/>
                <w:lang w:bidi="ar"/>
              </w:rPr>
              <w:br w:type="textWrapping"/>
            </w:r>
            <w:r>
              <w:rPr>
                <w:rFonts w:hint="eastAsia" w:ascii="宋体" w:hAnsi="宋体" w:cs="宋体"/>
                <w:kern w:val="0"/>
                <w:sz w:val="24"/>
                <w:szCs w:val="24"/>
                <w:lang w:bidi="ar"/>
              </w:rPr>
              <w:t>1</w:t>
            </w:r>
            <w:r>
              <w:rPr>
                <w:rFonts w:hint="default" w:ascii="宋体" w:hAnsi="宋体" w:cs="宋体"/>
                <w:kern w:val="0"/>
                <w:sz w:val="24"/>
                <w:szCs w:val="24"/>
                <w:lang w:val="en-US" w:bidi="ar"/>
              </w:rPr>
              <w:t>4</w:t>
            </w:r>
            <w:r>
              <w:rPr>
                <w:rFonts w:hint="eastAsia" w:ascii="宋体" w:hAnsi="宋体" w:cs="宋体"/>
                <w:kern w:val="0"/>
                <w:sz w:val="24"/>
                <w:szCs w:val="24"/>
                <w:lang w:bidi="ar"/>
              </w:rPr>
              <w:t>.RFID支持：内置RFID线圈，符合ISO14443A协议；</w:t>
            </w:r>
            <w:r>
              <w:rPr>
                <w:rFonts w:hint="eastAsia" w:ascii="宋体" w:hAnsi="宋体" w:cs="宋体"/>
                <w:kern w:val="0"/>
                <w:sz w:val="24"/>
                <w:szCs w:val="24"/>
                <w:lang w:bidi="ar"/>
              </w:rPr>
              <w:br w:type="textWrapping"/>
            </w:r>
            <w:r>
              <w:rPr>
                <w:rFonts w:hint="eastAsia" w:ascii="宋体" w:hAnsi="宋体" w:cs="宋体"/>
                <w:kern w:val="0"/>
                <w:sz w:val="24"/>
                <w:szCs w:val="24"/>
                <w:lang w:bidi="ar"/>
              </w:rPr>
              <w:t>1</w:t>
            </w:r>
            <w:r>
              <w:rPr>
                <w:rFonts w:hint="default" w:ascii="宋体" w:hAnsi="宋体" w:cs="宋体"/>
                <w:kern w:val="0"/>
                <w:sz w:val="24"/>
                <w:szCs w:val="24"/>
                <w:lang w:val="en-US" w:bidi="ar"/>
              </w:rPr>
              <w:t>5</w:t>
            </w:r>
            <w:r>
              <w:rPr>
                <w:rFonts w:hint="eastAsia" w:ascii="宋体" w:hAnsi="宋体" w:cs="宋体"/>
                <w:kern w:val="0"/>
                <w:sz w:val="24"/>
                <w:szCs w:val="24"/>
                <w:lang w:bidi="ar"/>
              </w:rPr>
              <w:t>.工作温度：-20-70℃，存储温度-40-85℃；</w:t>
            </w:r>
            <w:r>
              <w:rPr>
                <w:rFonts w:hint="eastAsia" w:ascii="宋体" w:hAnsi="宋体" w:cs="宋体"/>
                <w:kern w:val="0"/>
                <w:sz w:val="24"/>
                <w:szCs w:val="24"/>
                <w:lang w:bidi="ar"/>
              </w:rPr>
              <w:br w:type="textWrapping"/>
            </w:r>
            <w:r>
              <w:rPr>
                <w:rFonts w:hint="eastAsia" w:ascii="宋体" w:hAnsi="宋体" w:cs="宋体"/>
                <w:kern w:val="0"/>
                <w:sz w:val="24"/>
                <w:szCs w:val="24"/>
                <w:lang w:bidi="ar"/>
              </w:rPr>
              <w:t>1</w:t>
            </w:r>
            <w:r>
              <w:rPr>
                <w:rFonts w:hint="default" w:ascii="宋体" w:hAnsi="宋体" w:cs="宋体"/>
                <w:kern w:val="0"/>
                <w:sz w:val="24"/>
                <w:szCs w:val="24"/>
                <w:lang w:val="en-US" w:bidi="ar"/>
              </w:rPr>
              <w:t>6</w:t>
            </w:r>
            <w:r>
              <w:rPr>
                <w:rFonts w:hint="eastAsia" w:ascii="宋体" w:hAnsi="宋体" w:cs="宋体"/>
                <w:kern w:val="0"/>
                <w:sz w:val="24"/>
                <w:szCs w:val="24"/>
                <w:lang w:bidi="ar"/>
              </w:rPr>
              <w:t>.工作湿度：10%-90%无凝结，存储湿度5%-95%无凝结；</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40</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30</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信息采集专用声纹采集设备</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具备高精度、高品质的录音功能，并能够定向采集目标发言人的语音信息，保存高保真语音样本。</w:t>
            </w:r>
            <w:r>
              <w:rPr>
                <w:rFonts w:hint="eastAsia" w:ascii="宋体" w:hAnsi="宋体" w:cs="宋体"/>
                <w:kern w:val="0"/>
                <w:sz w:val="24"/>
                <w:szCs w:val="24"/>
                <w:lang w:bidi="ar"/>
              </w:rPr>
              <w:br w:type="textWrapping"/>
            </w:r>
            <w:r>
              <w:rPr>
                <w:rFonts w:hint="eastAsia" w:ascii="宋体" w:hAnsi="宋体" w:cs="宋体"/>
                <w:kern w:val="0"/>
                <w:sz w:val="24"/>
                <w:szCs w:val="24"/>
                <w:lang w:bidi="ar"/>
              </w:rPr>
              <w:t>技术指标：</w:t>
            </w:r>
            <w:r>
              <w:rPr>
                <w:rFonts w:hint="eastAsia" w:ascii="宋体" w:hAnsi="宋体" w:cs="宋体"/>
                <w:kern w:val="0"/>
                <w:sz w:val="24"/>
                <w:szCs w:val="24"/>
                <w:lang w:bidi="ar"/>
              </w:rPr>
              <w:br w:type="textWrapping"/>
            </w:r>
            <w:r>
              <w:rPr>
                <w:rFonts w:hint="eastAsia" w:ascii="宋体" w:hAnsi="宋体" w:cs="宋体"/>
                <w:kern w:val="0"/>
                <w:sz w:val="24"/>
                <w:szCs w:val="24"/>
                <w:lang w:bidi="ar"/>
              </w:rPr>
              <w:t>1.灵敏度（参考1 V/Pa，1 kHz）：≥50mV/Pa；</w:t>
            </w:r>
            <w:r>
              <w:rPr>
                <w:rFonts w:hint="eastAsia" w:ascii="宋体" w:hAnsi="宋体" w:cs="宋体"/>
                <w:kern w:val="0"/>
                <w:sz w:val="24"/>
                <w:szCs w:val="24"/>
                <w:lang w:bidi="ar"/>
              </w:rPr>
              <w:br w:type="textWrapping"/>
            </w:r>
            <w:r>
              <w:rPr>
                <w:rFonts w:hint="eastAsia" w:ascii="宋体" w:hAnsi="宋体" w:cs="宋体"/>
                <w:kern w:val="0"/>
                <w:sz w:val="24"/>
                <w:szCs w:val="24"/>
                <w:lang w:bidi="ar"/>
              </w:rPr>
              <w:t>2.本机噪声级及信噪比：A计权本机噪声级≤36dB，信噪比≥50dB；</w:t>
            </w:r>
            <w:r>
              <w:rPr>
                <w:rFonts w:hint="eastAsia" w:ascii="宋体" w:hAnsi="宋体" w:cs="宋体"/>
                <w:kern w:val="0"/>
                <w:sz w:val="24"/>
                <w:szCs w:val="24"/>
                <w:lang w:bidi="ar"/>
              </w:rPr>
              <w:br w:type="textWrapping"/>
            </w:r>
            <w:r>
              <w:rPr>
                <w:rFonts w:hint="eastAsia" w:ascii="宋体" w:hAnsi="宋体" w:cs="宋体"/>
                <w:kern w:val="0"/>
                <w:sz w:val="24"/>
                <w:szCs w:val="24"/>
                <w:lang w:bidi="ar"/>
              </w:rPr>
              <w:t>3.频率响应：频率响应范围不小于50Hz-15KHz；</w:t>
            </w:r>
            <w:r>
              <w:rPr>
                <w:rFonts w:hint="eastAsia" w:ascii="宋体" w:hAnsi="宋体" w:cs="宋体"/>
                <w:kern w:val="0"/>
                <w:sz w:val="24"/>
                <w:szCs w:val="24"/>
                <w:lang w:bidi="ar"/>
              </w:rPr>
              <w:br w:type="textWrapping"/>
            </w:r>
            <w:r>
              <w:rPr>
                <w:rFonts w:hint="eastAsia" w:ascii="宋体" w:hAnsi="宋体" w:cs="宋体"/>
                <w:kern w:val="0"/>
                <w:sz w:val="24"/>
                <w:szCs w:val="24"/>
                <w:lang w:bidi="ar"/>
              </w:rPr>
              <w:t>4.采集距离：有效采集距离支持1.5m以内的远场采集；</w:t>
            </w:r>
            <w:r>
              <w:rPr>
                <w:rFonts w:hint="eastAsia" w:ascii="宋体" w:hAnsi="宋体" w:cs="宋体"/>
                <w:kern w:val="0"/>
                <w:sz w:val="24"/>
                <w:szCs w:val="24"/>
                <w:lang w:bidi="ar"/>
              </w:rPr>
              <w:br w:type="textWrapping"/>
            </w:r>
            <w:r>
              <w:rPr>
                <w:rFonts w:hint="eastAsia" w:ascii="宋体" w:hAnsi="宋体" w:cs="宋体"/>
                <w:kern w:val="0"/>
                <w:sz w:val="24"/>
                <w:szCs w:val="24"/>
                <w:lang w:bidi="ar"/>
              </w:rPr>
              <w:t>5.波形失真度：≤7%；</w:t>
            </w:r>
            <w:r>
              <w:rPr>
                <w:rFonts w:hint="eastAsia" w:ascii="宋体" w:hAnsi="宋体" w:cs="宋体"/>
                <w:kern w:val="0"/>
                <w:sz w:val="24"/>
                <w:szCs w:val="24"/>
                <w:lang w:bidi="ar"/>
              </w:rPr>
              <w:br w:type="textWrapping"/>
            </w:r>
            <w:r>
              <w:rPr>
                <w:rFonts w:hint="eastAsia" w:ascii="宋体" w:hAnsi="宋体" w:cs="宋体"/>
                <w:kern w:val="0"/>
                <w:sz w:val="24"/>
                <w:szCs w:val="24"/>
                <w:lang w:bidi="ar"/>
              </w:rPr>
              <w:t>6.指向性：拾音角度满足±30°的要求；</w:t>
            </w:r>
            <w:r>
              <w:rPr>
                <w:rFonts w:hint="eastAsia" w:ascii="宋体" w:hAnsi="宋体" w:cs="宋体"/>
                <w:kern w:val="0"/>
                <w:sz w:val="24"/>
                <w:szCs w:val="24"/>
                <w:lang w:bidi="ar"/>
              </w:rPr>
              <w:br w:type="textWrapping"/>
            </w:r>
            <w:r>
              <w:rPr>
                <w:rFonts w:hint="eastAsia" w:ascii="宋体" w:hAnsi="宋体" w:cs="宋体"/>
                <w:kern w:val="0"/>
                <w:sz w:val="24"/>
                <w:szCs w:val="24"/>
                <w:lang w:bidi="ar"/>
              </w:rPr>
              <w:t>7.麦克风阵列：采用麦克风阵列设计；</w:t>
            </w:r>
            <w:r>
              <w:rPr>
                <w:rFonts w:hint="eastAsia" w:ascii="宋体" w:hAnsi="宋体" w:cs="宋体"/>
                <w:kern w:val="0"/>
                <w:sz w:val="24"/>
                <w:szCs w:val="24"/>
                <w:lang w:bidi="ar"/>
              </w:rPr>
              <w:br w:type="textWrapping"/>
            </w:r>
            <w:r>
              <w:rPr>
                <w:rFonts w:hint="eastAsia" w:ascii="宋体" w:hAnsi="宋体" w:cs="宋体"/>
                <w:kern w:val="0"/>
                <w:sz w:val="24"/>
                <w:szCs w:val="24"/>
                <w:lang w:bidi="ar"/>
              </w:rPr>
              <w:t>8.噪声抑制：具有噪声抑制功能；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9.稳定性：常温下连续工作48小时以上；</w:t>
            </w:r>
            <w:r>
              <w:rPr>
                <w:rFonts w:hint="eastAsia" w:ascii="宋体" w:hAnsi="宋体" w:cs="宋体"/>
                <w:kern w:val="0"/>
                <w:sz w:val="24"/>
                <w:szCs w:val="24"/>
                <w:lang w:bidi="ar"/>
              </w:rPr>
              <w:br w:type="textWrapping"/>
            </w:r>
            <w:r>
              <w:rPr>
                <w:rFonts w:hint="eastAsia" w:ascii="宋体" w:hAnsi="宋体" w:cs="宋体"/>
                <w:b/>
                <w:bCs/>
                <w:kern w:val="0"/>
                <w:sz w:val="24"/>
                <w:szCs w:val="24"/>
                <w:lang w:bidi="ar"/>
              </w:rPr>
              <w:t>入网管理：</w:t>
            </w:r>
            <w:r>
              <w:rPr>
                <w:rFonts w:hint="eastAsia" w:ascii="宋体" w:hAnsi="宋体" w:cs="宋体"/>
                <w:kern w:val="0"/>
                <w:sz w:val="24"/>
                <w:szCs w:val="24"/>
                <w:lang w:bidi="ar"/>
              </w:rPr>
              <w:t>采集设备具有唯一标识码，可进行入网注册和入网后管理；功能要求：</w:t>
            </w:r>
            <w:r>
              <w:rPr>
                <w:rFonts w:hint="eastAsia" w:ascii="宋体" w:hAnsi="宋体" w:cs="宋体"/>
                <w:kern w:val="0"/>
                <w:sz w:val="24"/>
                <w:szCs w:val="24"/>
                <w:lang w:bidi="ar"/>
              </w:rPr>
              <w:br w:type="textWrapping"/>
            </w:r>
            <w:r>
              <w:rPr>
                <w:rFonts w:hint="eastAsia" w:ascii="宋体" w:hAnsi="宋体" w:cs="宋体"/>
                <w:kern w:val="0"/>
                <w:sz w:val="24"/>
                <w:szCs w:val="24"/>
                <w:lang w:bidi="ar"/>
              </w:rPr>
              <w:t>1.信息采集：支持目标人员信息采集，包括人员基本信息、类别、案件类型等；支持自动过滤问话人语音，只保留目标人语音；支持采集信息分类列表展示，包括未采集、已采集、无效采集等；支持上报信息统计并分时间段列表展示；</w:t>
            </w:r>
            <w:r>
              <w:rPr>
                <w:rFonts w:hint="eastAsia" w:ascii="宋体" w:hAnsi="宋体" w:cs="宋体"/>
                <w:kern w:val="0"/>
                <w:sz w:val="24"/>
                <w:szCs w:val="24"/>
                <w:lang w:bidi="ar"/>
              </w:rPr>
              <w:br w:type="textWrapping"/>
            </w:r>
            <w:r>
              <w:rPr>
                <w:rFonts w:hint="eastAsia" w:ascii="宋体" w:hAnsi="宋体" w:cs="宋体"/>
                <w:kern w:val="0"/>
                <w:sz w:val="24"/>
                <w:szCs w:val="24"/>
                <w:lang w:bidi="ar"/>
              </w:rPr>
              <w:t>2.质量检测: 支持声音波形图的实时显示；支持语音数据质量检测实时显示并及时提醒录入语音的有效性；</w:t>
            </w:r>
            <w:r>
              <w:rPr>
                <w:rFonts w:hint="eastAsia" w:ascii="宋体" w:hAnsi="宋体" w:cs="宋体"/>
                <w:kern w:val="0"/>
                <w:sz w:val="24"/>
                <w:szCs w:val="24"/>
                <w:lang w:bidi="ar"/>
              </w:rPr>
              <w:br w:type="textWrapping"/>
            </w:r>
            <w:r>
              <w:rPr>
                <w:rFonts w:hint="eastAsia" w:ascii="宋体" w:hAnsi="宋体" w:cs="宋体"/>
                <w:kern w:val="0"/>
                <w:sz w:val="24"/>
                <w:szCs w:val="24"/>
                <w:lang w:bidi="ar"/>
              </w:rPr>
              <w:t>3.语音上报：支持采集到的语音和人员信息提交上报；离线采集时，支持系统联网后自动上报；</w:t>
            </w:r>
            <w:r>
              <w:rPr>
                <w:rFonts w:hint="eastAsia" w:ascii="宋体" w:hAnsi="宋体" w:cs="宋体"/>
                <w:kern w:val="0"/>
                <w:sz w:val="24"/>
                <w:szCs w:val="24"/>
                <w:lang w:bidi="ar"/>
              </w:rPr>
              <w:br w:type="textWrapping"/>
            </w:r>
            <w:r>
              <w:rPr>
                <w:rFonts w:hint="eastAsia" w:ascii="宋体" w:hAnsi="宋体" w:cs="宋体"/>
                <w:kern w:val="0"/>
                <w:sz w:val="24"/>
                <w:szCs w:val="24"/>
                <w:lang w:bidi="ar"/>
              </w:rPr>
              <w:t>技术指标：</w:t>
            </w:r>
            <w:r>
              <w:rPr>
                <w:rFonts w:hint="eastAsia" w:ascii="宋体" w:hAnsi="宋体" w:cs="宋体"/>
                <w:kern w:val="0"/>
                <w:sz w:val="24"/>
                <w:szCs w:val="24"/>
                <w:lang w:bidi="ar"/>
              </w:rPr>
              <w:br w:type="textWrapping"/>
            </w:r>
            <w:r>
              <w:rPr>
                <w:rFonts w:hint="eastAsia" w:ascii="宋体" w:hAnsi="宋体" w:cs="宋体"/>
                <w:kern w:val="0"/>
                <w:sz w:val="24"/>
                <w:szCs w:val="24"/>
                <w:lang w:bidi="ar"/>
              </w:rPr>
              <w:t>1.采集语音格式：Windows PCM WAV，单声道，16位量化精度；</w:t>
            </w:r>
            <w:r>
              <w:rPr>
                <w:rFonts w:hint="eastAsia" w:ascii="宋体" w:hAnsi="宋体" w:cs="宋体"/>
                <w:kern w:val="0"/>
                <w:sz w:val="24"/>
                <w:szCs w:val="24"/>
                <w:lang w:bidi="ar"/>
              </w:rPr>
              <w:br w:type="textWrapping"/>
            </w:r>
            <w:r>
              <w:rPr>
                <w:rFonts w:hint="eastAsia" w:ascii="宋体" w:hAnsi="宋体" w:cs="宋体"/>
                <w:kern w:val="0"/>
                <w:sz w:val="24"/>
                <w:szCs w:val="24"/>
                <w:lang w:bidi="ar"/>
              </w:rPr>
              <w:t>2.采样率：16kHz采样率</w:t>
            </w:r>
            <w:r>
              <w:rPr>
                <w:rFonts w:hint="eastAsia" w:ascii="宋体" w:hAnsi="宋体" w:cs="宋体"/>
                <w:kern w:val="0"/>
                <w:sz w:val="24"/>
                <w:szCs w:val="24"/>
                <w:lang w:bidi="ar"/>
              </w:rPr>
              <w:br w:type="textWrapping"/>
            </w:r>
            <w:r>
              <w:rPr>
                <w:rFonts w:hint="eastAsia" w:ascii="宋体" w:hAnsi="宋体" w:cs="宋体"/>
                <w:kern w:val="0"/>
                <w:sz w:val="24"/>
                <w:szCs w:val="24"/>
                <w:lang w:bidi="ar"/>
              </w:rPr>
              <w:t>3.语音活动检测：具有语音活动检测功能；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4.信噪比检测：具备信噪比计算功能；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5.有效时长检测：具有有效时长检测功能；</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31</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信息采集专用虹膜采集设备</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平均能量检测：具有平均能量检测功能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（1）图像获取。通过虹膜采集识别设备系统应可获取高精度虹膜图片。</w:t>
            </w:r>
            <w:r>
              <w:rPr>
                <w:rFonts w:hint="eastAsia" w:ascii="宋体" w:hAnsi="宋体" w:cs="宋体"/>
                <w:kern w:val="0"/>
                <w:sz w:val="24"/>
                <w:szCs w:val="24"/>
                <w:lang w:bidi="ar"/>
              </w:rPr>
              <w:br w:type="textWrapping"/>
            </w:r>
            <w:r>
              <w:rPr>
                <w:rFonts w:hint="eastAsia" w:ascii="宋体" w:hAnsi="宋体" w:cs="宋体"/>
                <w:kern w:val="0"/>
                <w:sz w:val="24"/>
                <w:szCs w:val="24"/>
                <w:lang w:bidi="ar"/>
              </w:rPr>
              <w:t>（2）质量判断。系统应可进行质量判断，质量不合格的图片无法被获取。</w:t>
            </w:r>
            <w:r>
              <w:rPr>
                <w:rFonts w:hint="eastAsia" w:ascii="宋体" w:hAnsi="宋体" w:cs="宋体"/>
                <w:kern w:val="0"/>
                <w:sz w:val="24"/>
                <w:szCs w:val="24"/>
                <w:lang w:bidi="ar"/>
              </w:rPr>
              <w:br w:type="textWrapping"/>
            </w:r>
            <w:r>
              <w:rPr>
                <w:rFonts w:hint="eastAsia" w:ascii="宋体" w:hAnsi="宋体" w:cs="宋体"/>
                <w:kern w:val="0"/>
                <w:sz w:val="24"/>
                <w:szCs w:val="24"/>
                <w:lang w:bidi="ar"/>
              </w:rPr>
              <w:t>（3）预处理。系统应可针对获取的虹膜图片图像进行特征信息预处理功能。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（4）驱动匹配。应满足系统客户端组件所提供的驱动程序与虹膜采集设备及二代身份证阅读器匹配应用功能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（5）访问地址。系统应提供访问地址指向功能。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1.2虹膜采集设备核需求</w:t>
            </w:r>
            <w:r>
              <w:rPr>
                <w:rFonts w:hint="eastAsia" w:ascii="宋体" w:hAnsi="宋体" w:cs="宋体"/>
                <w:kern w:val="0"/>
                <w:sz w:val="24"/>
                <w:szCs w:val="24"/>
                <w:lang w:bidi="ar"/>
              </w:rPr>
              <w:br w:type="textWrapping"/>
            </w:r>
            <w:r>
              <w:rPr>
                <w:rFonts w:hint="eastAsia" w:ascii="宋体" w:hAnsi="宋体" w:cs="宋体"/>
                <w:kern w:val="0"/>
                <w:sz w:val="24"/>
                <w:szCs w:val="24"/>
                <w:lang w:bidi="ar"/>
              </w:rPr>
              <w:t>（1）外观要求。望远镜形设计，设备前端弧形面能与人脸充分贴合，弧形面前段具有可拆卸胶条。</w:t>
            </w:r>
            <w:r>
              <w:rPr>
                <w:rFonts w:hint="eastAsia" w:ascii="宋体" w:hAnsi="宋体" w:cs="宋体"/>
                <w:kern w:val="0"/>
                <w:sz w:val="24"/>
                <w:szCs w:val="24"/>
                <w:lang w:bidi="ar"/>
              </w:rPr>
              <w:br w:type="textWrapping"/>
            </w:r>
            <w:r>
              <w:rPr>
                <w:rFonts w:hint="eastAsia" w:ascii="宋体" w:hAnsi="宋体" w:cs="宋体"/>
                <w:kern w:val="0"/>
                <w:sz w:val="24"/>
                <w:szCs w:val="24"/>
                <w:lang w:bidi="ar"/>
              </w:rPr>
              <w:t>（2）设备尺寸。设备尺寸不大于长*宽*高（220mm*175mm*70mm）。</w:t>
            </w:r>
            <w:r>
              <w:rPr>
                <w:rFonts w:hint="eastAsia" w:ascii="宋体" w:hAnsi="宋体" w:cs="宋体"/>
                <w:kern w:val="0"/>
                <w:sz w:val="24"/>
                <w:szCs w:val="24"/>
                <w:lang w:bidi="ar"/>
              </w:rPr>
              <w:br w:type="textWrapping"/>
            </w:r>
            <w:r>
              <w:rPr>
                <w:rFonts w:hint="eastAsia" w:ascii="宋体" w:hAnsi="宋体" w:cs="宋体"/>
                <w:kern w:val="0"/>
                <w:sz w:val="24"/>
                <w:szCs w:val="24"/>
                <w:lang w:bidi="ar"/>
              </w:rPr>
              <w:t>（3）工作温度及湿度。应保持工作温度-10℃—55℃；工作湿度40℃情况下，20%RH至95%RH。</w:t>
            </w:r>
            <w:r>
              <w:rPr>
                <w:rFonts w:hint="eastAsia" w:ascii="宋体" w:hAnsi="宋体" w:cs="宋体"/>
                <w:kern w:val="0"/>
                <w:sz w:val="24"/>
                <w:szCs w:val="24"/>
                <w:lang w:bidi="ar"/>
              </w:rPr>
              <w:br w:type="textWrapping"/>
            </w:r>
            <w:r>
              <w:rPr>
                <w:rFonts w:hint="eastAsia" w:ascii="宋体" w:hAnsi="宋体" w:cs="宋体"/>
                <w:kern w:val="0"/>
                <w:sz w:val="24"/>
                <w:szCs w:val="24"/>
                <w:lang w:bidi="ar"/>
              </w:rPr>
              <w:t>（4）设备重量。应小于420g。</w:t>
            </w:r>
            <w:r>
              <w:rPr>
                <w:rFonts w:hint="eastAsia" w:ascii="宋体" w:hAnsi="宋体" w:cs="宋体"/>
                <w:kern w:val="0"/>
                <w:sz w:val="24"/>
                <w:szCs w:val="24"/>
                <w:lang w:bidi="ar"/>
              </w:rPr>
              <w:br w:type="textWrapping"/>
            </w:r>
            <w:r>
              <w:rPr>
                <w:rFonts w:hint="eastAsia" w:ascii="宋体" w:hAnsi="宋体" w:cs="宋体"/>
                <w:kern w:val="0"/>
                <w:sz w:val="24"/>
                <w:szCs w:val="24"/>
                <w:lang w:bidi="ar"/>
              </w:rPr>
              <w:t>（5）注册时间。在网络条件正常情况下，单人单次应不超过3秒。</w:t>
            </w:r>
            <w:r>
              <w:rPr>
                <w:rFonts w:hint="eastAsia" w:ascii="宋体" w:hAnsi="宋体" w:cs="宋体"/>
                <w:kern w:val="0"/>
                <w:sz w:val="24"/>
                <w:szCs w:val="24"/>
                <w:lang w:bidi="ar"/>
              </w:rPr>
              <w:br w:type="textWrapping"/>
            </w:r>
            <w:r>
              <w:rPr>
                <w:rFonts w:hint="eastAsia" w:ascii="宋体" w:hAnsi="宋体" w:cs="宋体"/>
                <w:kern w:val="0"/>
                <w:sz w:val="24"/>
                <w:szCs w:val="24"/>
                <w:lang w:bidi="ar"/>
              </w:rPr>
              <w:t>（6）识别时间。在网络条件正常情况下，单人单次应不超过1秒。</w:t>
            </w:r>
            <w:r>
              <w:rPr>
                <w:rFonts w:hint="eastAsia" w:ascii="宋体" w:hAnsi="宋体" w:cs="宋体"/>
                <w:kern w:val="0"/>
                <w:sz w:val="24"/>
                <w:szCs w:val="24"/>
                <w:lang w:bidi="ar"/>
              </w:rPr>
              <w:br w:type="textWrapping"/>
            </w:r>
            <w:r>
              <w:rPr>
                <w:rFonts w:hint="eastAsia" w:ascii="宋体" w:hAnsi="宋体" w:cs="宋体"/>
                <w:kern w:val="0"/>
                <w:sz w:val="24"/>
                <w:szCs w:val="24"/>
                <w:lang w:bidi="ar"/>
              </w:rPr>
              <w:t>（7）虹膜图像格式。BMP格式。</w:t>
            </w:r>
            <w:r>
              <w:rPr>
                <w:rFonts w:hint="eastAsia" w:ascii="宋体" w:hAnsi="宋体" w:cs="宋体"/>
                <w:kern w:val="0"/>
                <w:sz w:val="24"/>
                <w:szCs w:val="24"/>
                <w:lang w:bidi="ar"/>
              </w:rPr>
              <w:br w:type="textWrapping"/>
            </w:r>
            <w:r>
              <w:rPr>
                <w:rFonts w:hint="eastAsia" w:ascii="宋体" w:hAnsi="宋体" w:cs="宋体"/>
                <w:kern w:val="0"/>
                <w:sz w:val="24"/>
                <w:szCs w:val="24"/>
                <w:lang w:bidi="ar"/>
              </w:rPr>
              <w:t>（8）虹膜图像尺寸。单目虹膜图像宽640像素,高480像素。</w:t>
            </w:r>
            <w:r>
              <w:rPr>
                <w:rFonts w:hint="eastAsia" w:ascii="宋体" w:hAnsi="宋体" w:cs="宋体"/>
                <w:kern w:val="0"/>
                <w:sz w:val="24"/>
                <w:szCs w:val="24"/>
                <w:lang w:bidi="ar"/>
              </w:rPr>
              <w:br w:type="textWrapping"/>
            </w:r>
            <w:r>
              <w:rPr>
                <w:rFonts w:hint="eastAsia" w:ascii="宋体" w:hAnsi="宋体" w:cs="宋体"/>
                <w:kern w:val="0"/>
                <w:sz w:val="24"/>
                <w:szCs w:val="24"/>
                <w:lang w:bidi="ar"/>
              </w:rPr>
              <w:t>（9）光线影响。应有效屏蔽外界光线影响。</w:t>
            </w:r>
            <w:r>
              <w:rPr>
                <w:rFonts w:hint="eastAsia" w:ascii="宋体" w:hAnsi="宋体" w:cs="宋体"/>
                <w:kern w:val="0"/>
                <w:sz w:val="24"/>
                <w:szCs w:val="24"/>
                <w:lang w:bidi="ar"/>
              </w:rPr>
              <w:br w:type="textWrapping"/>
            </w:r>
            <w:r>
              <w:rPr>
                <w:rFonts w:hint="eastAsia" w:ascii="宋体" w:hAnsi="宋体" w:cs="宋体"/>
                <w:kern w:val="0"/>
                <w:sz w:val="24"/>
                <w:szCs w:val="24"/>
                <w:lang w:bidi="ar"/>
              </w:rPr>
              <w:t>（10）工作应用方式。应支持在线和离线采集。</w:t>
            </w:r>
            <w:r>
              <w:rPr>
                <w:rFonts w:hint="eastAsia" w:ascii="宋体" w:hAnsi="宋体" w:cs="宋体"/>
                <w:kern w:val="0"/>
                <w:sz w:val="24"/>
                <w:szCs w:val="24"/>
                <w:lang w:bidi="ar"/>
              </w:rPr>
              <w:br w:type="textWrapping"/>
            </w:r>
            <w:r>
              <w:rPr>
                <w:rFonts w:hint="eastAsia" w:ascii="宋体" w:hAnsi="宋体" w:cs="宋体"/>
                <w:kern w:val="0"/>
                <w:sz w:val="24"/>
                <w:szCs w:val="24"/>
                <w:lang w:bidi="ar"/>
              </w:rPr>
              <w:t>（11）采集方式。应支持双眼和单眼采集。</w:t>
            </w:r>
            <w:r>
              <w:rPr>
                <w:rFonts w:hint="eastAsia" w:ascii="宋体" w:hAnsi="宋体" w:cs="宋体"/>
                <w:kern w:val="0"/>
                <w:sz w:val="24"/>
                <w:szCs w:val="24"/>
                <w:lang w:bidi="ar"/>
              </w:rPr>
              <w:br w:type="textWrapping"/>
            </w:r>
            <w:r>
              <w:rPr>
                <w:rFonts w:hint="eastAsia" w:ascii="宋体" w:hAnsi="宋体" w:cs="宋体"/>
                <w:kern w:val="0"/>
                <w:sz w:val="24"/>
                <w:szCs w:val="24"/>
                <w:lang w:bidi="ar"/>
              </w:rPr>
              <w:t>（12）质量检查提示。应支持采集环节同步检查虹膜质量和质量检查结果提示。</w:t>
            </w:r>
            <w:r>
              <w:rPr>
                <w:rFonts w:hint="eastAsia" w:ascii="宋体" w:hAnsi="宋体" w:cs="宋体"/>
                <w:kern w:val="0"/>
                <w:sz w:val="24"/>
                <w:szCs w:val="24"/>
                <w:lang w:bidi="ar"/>
              </w:rPr>
              <w:br w:type="textWrapping"/>
            </w:r>
            <w:r>
              <w:rPr>
                <w:rFonts w:hint="eastAsia" w:ascii="宋体" w:hAnsi="宋体" w:cs="宋体"/>
                <w:kern w:val="0"/>
                <w:sz w:val="24"/>
                <w:szCs w:val="24"/>
                <w:lang w:bidi="ar"/>
              </w:rPr>
              <w:t>（13）设备接口。应支持USB接口供电和数据传输。</w:t>
            </w:r>
            <w:r>
              <w:rPr>
                <w:rFonts w:hint="eastAsia" w:ascii="宋体" w:hAnsi="宋体" w:cs="宋体"/>
                <w:kern w:val="0"/>
                <w:sz w:val="24"/>
                <w:szCs w:val="24"/>
                <w:lang w:bidi="ar"/>
              </w:rPr>
              <w:br w:type="textWrapping"/>
            </w:r>
            <w:r>
              <w:rPr>
                <w:rFonts w:hint="eastAsia" w:ascii="宋体" w:hAnsi="宋体" w:cs="宋体"/>
                <w:kern w:val="0"/>
                <w:sz w:val="24"/>
                <w:szCs w:val="24"/>
                <w:lang w:bidi="ar"/>
              </w:rPr>
              <w:t>（14）USB线长。线长应不小于1.8m。</w:t>
            </w:r>
            <w:r>
              <w:rPr>
                <w:rFonts w:hint="eastAsia" w:ascii="宋体" w:hAnsi="宋体" w:cs="宋体"/>
                <w:kern w:val="0"/>
                <w:sz w:val="24"/>
                <w:szCs w:val="24"/>
                <w:lang w:bidi="ar"/>
              </w:rPr>
              <w:br w:type="textWrapping"/>
            </w:r>
            <w:r>
              <w:rPr>
                <w:rFonts w:hint="eastAsia" w:ascii="宋体" w:hAnsi="宋体" w:cs="宋体"/>
                <w:kern w:val="0"/>
                <w:sz w:val="24"/>
                <w:szCs w:val="24"/>
                <w:lang w:bidi="ar"/>
              </w:rPr>
              <w:t>（15）设备声音。应在虹膜采集过程中具有声音提示。</w:t>
            </w:r>
            <w:r>
              <w:rPr>
                <w:rFonts w:hint="eastAsia" w:ascii="宋体" w:hAnsi="宋体" w:cs="宋体"/>
                <w:kern w:val="0"/>
                <w:sz w:val="24"/>
                <w:szCs w:val="24"/>
                <w:lang w:bidi="ar"/>
              </w:rPr>
              <w:br w:type="textWrapping"/>
            </w:r>
            <w:r>
              <w:rPr>
                <w:rFonts w:hint="eastAsia" w:ascii="宋体" w:hAnsi="宋体" w:cs="宋体"/>
                <w:kern w:val="0"/>
                <w:sz w:val="24"/>
                <w:szCs w:val="24"/>
                <w:lang w:bidi="ar"/>
              </w:rPr>
              <w:t>（16）设备应用环境。应支持Windows XP、Windows 7、Windows 8及Windows 10操作系统环境。</w:t>
            </w:r>
            <w:r>
              <w:rPr>
                <w:rFonts w:hint="eastAsia" w:ascii="宋体" w:hAnsi="宋体" w:cs="宋体"/>
                <w:kern w:val="0"/>
                <w:sz w:val="24"/>
                <w:szCs w:val="24"/>
                <w:lang w:bidi="ar"/>
              </w:rPr>
              <w:br w:type="textWrapping"/>
            </w:r>
            <w:r>
              <w:rPr>
                <w:rFonts w:hint="eastAsia" w:ascii="宋体" w:hAnsi="宋体" w:cs="宋体"/>
                <w:kern w:val="0"/>
                <w:sz w:val="24"/>
                <w:szCs w:val="24"/>
                <w:lang w:bidi="ar"/>
              </w:rPr>
              <w:t>（17）数据上传。</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32</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网络摄像机</w:t>
            </w:r>
          </w:p>
        </w:tc>
        <w:tc>
          <w:tcPr>
            <w:tcW w:w="4572" w:type="dxa"/>
            <w:vAlign w:val="center"/>
          </w:tcPr>
          <w:p>
            <w:pPr>
              <w:widowControl/>
              <w:jc w:val="left"/>
              <w:textAlignment w:val="center"/>
              <w:rPr>
                <w:rFonts w:ascii="宋体" w:hAnsi="宋体" w:cs="宋体"/>
                <w:sz w:val="24"/>
                <w:szCs w:val="24"/>
              </w:rPr>
            </w:pPr>
            <w:r>
              <w:rPr>
                <w:rFonts w:hint="default" w:ascii="宋体" w:hAnsi="宋体" w:cs="宋体"/>
                <w:kern w:val="0"/>
                <w:sz w:val="24"/>
                <w:szCs w:val="24"/>
                <w:lang w:val="en-US" w:bidi="ar"/>
              </w:rPr>
              <w:t>1.</w:t>
            </w:r>
            <w:r>
              <w:rPr>
                <w:rFonts w:hint="eastAsia" w:ascii="宋体" w:hAnsi="宋体" w:cs="宋体"/>
                <w:kern w:val="0"/>
                <w:sz w:val="24"/>
                <w:szCs w:val="24"/>
                <w:lang w:bidi="ar"/>
              </w:rPr>
              <w:t>200万 星光级 1/2.7" CMOS AI轻智能抓拍半球型网络摄像机</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2.</w:t>
            </w:r>
            <w:r>
              <w:rPr>
                <w:rFonts w:hint="eastAsia" w:ascii="宋体" w:hAnsi="宋体" w:cs="宋体"/>
                <w:kern w:val="0"/>
                <w:sz w:val="24"/>
                <w:szCs w:val="24"/>
                <w:lang w:bidi="ar"/>
              </w:rPr>
              <w:t>Smart功能：支持音频异常侦测、区域入侵侦测、越界侦测、进入区域侦测、离开区域侦测、物品遗留侦测、物品拿取侦测</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3.</w:t>
            </w:r>
            <w:r>
              <w:rPr>
                <w:rFonts w:hint="eastAsia" w:ascii="宋体" w:hAnsi="宋体" w:cs="宋体"/>
                <w:kern w:val="0"/>
                <w:sz w:val="24"/>
                <w:szCs w:val="24"/>
                <w:lang w:bidi="ar"/>
              </w:rPr>
              <w:t>最低照度: 彩色：0.005 Lux @（F1.2，AGC ON）；黑白：0.0002 Lux @（F1.2，AGC ON），0 Lux with IR</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4.</w:t>
            </w:r>
            <w:r>
              <w:rPr>
                <w:rFonts w:hint="eastAsia" w:ascii="宋体" w:hAnsi="宋体" w:cs="宋体"/>
                <w:kern w:val="0"/>
                <w:sz w:val="24"/>
                <w:szCs w:val="24"/>
                <w:lang w:bidi="ar"/>
              </w:rPr>
              <w:t>调节角度: 水平：0~355°，垂直：0~75°，旋转：0~355°</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5.</w:t>
            </w:r>
            <w:r>
              <w:rPr>
                <w:rFonts w:hint="eastAsia" w:ascii="宋体" w:hAnsi="宋体" w:cs="宋体"/>
                <w:kern w:val="0"/>
                <w:sz w:val="24"/>
                <w:szCs w:val="24"/>
                <w:lang w:bidi="ar"/>
              </w:rPr>
              <w:t>宽动态: 120 dB</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6.</w:t>
            </w:r>
            <w:r>
              <w:rPr>
                <w:rFonts w:hint="eastAsia" w:ascii="宋体" w:hAnsi="宋体" w:cs="宋体"/>
                <w:kern w:val="0"/>
                <w:sz w:val="24"/>
                <w:szCs w:val="24"/>
                <w:lang w:bidi="ar"/>
              </w:rPr>
              <w:t>焦距&amp;视场角: 2.7~13.5 mm，水平视场角：103.1°~33.7°，垂直视场角：54.7°~18.9°，对角视场角：122.6°~38.7°</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7.</w:t>
            </w:r>
            <w:r>
              <w:rPr>
                <w:rFonts w:hint="eastAsia" w:ascii="宋体" w:hAnsi="宋体" w:cs="宋体"/>
                <w:kern w:val="0"/>
                <w:sz w:val="24"/>
                <w:szCs w:val="24"/>
                <w:lang w:bidi="ar"/>
              </w:rPr>
              <w:t>补光灯类型: 红外灯</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8.</w:t>
            </w:r>
            <w:r>
              <w:rPr>
                <w:rFonts w:hint="eastAsia" w:ascii="宋体" w:hAnsi="宋体" w:cs="宋体"/>
                <w:kern w:val="0"/>
                <w:sz w:val="24"/>
                <w:szCs w:val="24"/>
                <w:lang w:bidi="ar"/>
              </w:rPr>
              <w:t>补光距离: 最远可达30 m</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9.</w:t>
            </w:r>
            <w:r>
              <w:rPr>
                <w:rFonts w:hint="eastAsia" w:ascii="宋体" w:hAnsi="宋体" w:cs="宋体"/>
                <w:kern w:val="0"/>
                <w:sz w:val="24"/>
                <w:szCs w:val="24"/>
                <w:lang w:bidi="ar"/>
              </w:rPr>
              <w:t>防补光过曝: 支持防补光过曝开启和关闭，开启下支持自动和手动，手动支持根据距离等级控制补光灯亮度</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10.</w:t>
            </w:r>
            <w:r>
              <w:rPr>
                <w:rFonts w:hint="eastAsia" w:ascii="宋体" w:hAnsi="宋体" w:cs="宋体"/>
                <w:kern w:val="0"/>
                <w:sz w:val="24"/>
                <w:szCs w:val="24"/>
                <w:lang w:bidi="ar"/>
              </w:rPr>
              <w:t>红外波长范围: 850 nm</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11.</w:t>
            </w:r>
            <w:r>
              <w:rPr>
                <w:rFonts w:hint="eastAsia" w:ascii="宋体" w:hAnsi="宋体" w:cs="宋体"/>
                <w:kern w:val="0"/>
                <w:sz w:val="24"/>
                <w:szCs w:val="24"/>
                <w:lang w:bidi="ar"/>
              </w:rPr>
              <w:t>最大图像尺寸: 1920 × 1080</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12.</w:t>
            </w:r>
            <w:r>
              <w:rPr>
                <w:rFonts w:hint="eastAsia" w:ascii="宋体" w:hAnsi="宋体" w:cs="宋体"/>
                <w:kern w:val="0"/>
                <w:sz w:val="24"/>
                <w:szCs w:val="24"/>
                <w:lang w:bidi="ar"/>
              </w:rPr>
              <w:t>视频压缩标准: H.265/H.264/MJPEG</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13.</w:t>
            </w:r>
            <w:r>
              <w:rPr>
                <w:rFonts w:hint="eastAsia" w:ascii="宋体" w:hAnsi="宋体" w:cs="宋体"/>
                <w:kern w:val="0"/>
                <w:sz w:val="24"/>
                <w:szCs w:val="24"/>
                <w:lang w:bidi="ar"/>
              </w:rPr>
              <w:t>网络存储: 支持Micro SD(即TF卡)/Micro SDHC/Micro SDXC卡（最大256 GB）断网本地存储及断网续传，NAS（NFS，SMB/CIFS均支持），配合海康黑卡支持SD卡加密及SD卡状态检测</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14.</w:t>
            </w:r>
            <w:r>
              <w:rPr>
                <w:rFonts w:hint="eastAsia" w:ascii="宋体" w:hAnsi="宋体" w:cs="宋体"/>
                <w:kern w:val="0"/>
                <w:sz w:val="24"/>
                <w:szCs w:val="24"/>
                <w:lang w:bidi="ar"/>
              </w:rPr>
              <w:t>网络: 1个RJ45 10 M/100 M自适应以太网口</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15.</w:t>
            </w:r>
            <w:r>
              <w:rPr>
                <w:rFonts w:hint="eastAsia" w:ascii="宋体" w:hAnsi="宋体" w:cs="宋体"/>
                <w:kern w:val="0"/>
                <w:sz w:val="24"/>
                <w:szCs w:val="24"/>
                <w:lang w:bidi="ar"/>
              </w:rPr>
              <w:t>音频: 2 路输入（Line in），1路输出（Line out），2个内置麦克风，1个内置扬声器</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16.</w:t>
            </w:r>
            <w:r>
              <w:rPr>
                <w:rFonts w:hint="eastAsia" w:ascii="宋体" w:hAnsi="宋体" w:cs="宋体"/>
                <w:kern w:val="0"/>
                <w:sz w:val="24"/>
                <w:szCs w:val="24"/>
                <w:lang w:bidi="ar"/>
              </w:rPr>
              <w:t>报警: 3路输入，2路输出（报警输入支持开关量，报警输出最大支持DC12 V，30 mA）</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17.</w:t>
            </w:r>
            <w:r>
              <w:rPr>
                <w:rFonts w:hint="eastAsia" w:ascii="宋体" w:hAnsi="宋体" w:cs="宋体"/>
                <w:kern w:val="0"/>
                <w:sz w:val="24"/>
                <w:szCs w:val="24"/>
                <w:lang w:bidi="ar"/>
              </w:rPr>
              <w:t>支持RS-485</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18.</w:t>
            </w:r>
            <w:r>
              <w:rPr>
                <w:rFonts w:hint="eastAsia" w:ascii="宋体" w:hAnsi="宋体" w:cs="宋体"/>
                <w:kern w:val="0"/>
                <w:sz w:val="24"/>
                <w:szCs w:val="24"/>
                <w:lang w:bidi="ar"/>
              </w:rPr>
              <w:t>复位: 支持</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19.</w:t>
            </w:r>
            <w:r>
              <w:rPr>
                <w:rFonts w:hint="eastAsia" w:ascii="宋体" w:hAnsi="宋体" w:cs="宋体"/>
                <w:kern w:val="0"/>
                <w:sz w:val="24"/>
                <w:szCs w:val="24"/>
                <w:lang w:bidi="ar"/>
              </w:rPr>
              <w:t>电源输出: 支持DC12 V，100 mA</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20.</w:t>
            </w:r>
            <w:r>
              <w:rPr>
                <w:rFonts w:hint="eastAsia" w:ascii="宋体" w:hAnsi="宋体" w:cs="宋体"/>
                <w:kern w:val="0"/>
                <w:sz w:val="24"/>
                <w:szCs w:val="24"/>
                <w:lang w:bidi="ar"/>
              </w:rPr>
              <w:t>存储温湿度: -30 ℃~60 ℃，湿度小于95%（无凝结）</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21.</w:t>
            </w:r>
            <w:r>
              <w:rPr>
                <w:rFonts w:hint="eastAsia" w:ascii="宋体" w:hAnsi="宋体" w:cs="宋体"/>
                <w:kern w:val="0"/>
                <w:sz w:val="24"/>
                <w:szCs w:val="24"/>
                <w:lang w:bidi="ar"/>
              </w:rPr>
              <w:t>启动和工作温湿度: -30 ℃~60 ℃，湿度小于95%（无凝结）</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22.</w:t>
            </w:r>
            <w:r>
              <w:rPr>
                <w:rFonts w:hint="eastAsia" w:ascii="宋体" w:hAnsi="宋体" w:cs="宋体"/>
                <w:kern w:val="0"/>
                <w:sz w:val="24"/>
                <w:szCs w:val="24"/>
                <w:lang w:bidi="ar"/>
              </w:rPr>
              <w:t>电流及功耗: DC：12 V，0.93 A，最大</w:t>
            </w:r>
            <w:r>
              <w:rPr>
                <w:rFonts w:hint="default" w:ascii="宋体" w:hAnsi="宋体" w:cs="宋体"/>
                <w:kern w:val="0"/>
                <w:sz w:val="24"/>
                <w:szCs w:val="24"/>
                <w:lang w:val="en-US" w:bidi="ar"/>
              </w:rPr>
              <w:t>23.</w:t>
            </w:r>
            <w:r>
              <w:rPr>
                <w:rFonts w:hint="eastAsia" w:ascii="宋体" w:hAnsi="宋体" w:cs="宋体"/>
                <w:kern w:val="0"/>
                <w:sz w:val="24"/>
                <w:szCs w:val="24"/>
                <w:lang w:bidi="ar"/>
              </w:rPr>
              <w:t>功耗：11.2 W；AC：24 V，0.73 A，最大功耗：10.5 W；PoE：802.3at，42.5 V~57 V，0.26 A~0.2 A，最大功耗：11.2 W</w:t>
            </w:r>
            <w:r>
              <w:rPr>
                <w:rFonts w:hint="eastAsia" w:ascii="宋体" w:hAnsi="宋体" w:cs="宋体"/>
                <w:kern w:val="0"/>
                <w:sz w:val="24"/>
                <w:szCs w:val="24"/>
                <w:lang w:bidi="ar"/>
              </w:rPr>
              <w:br w:type="textWrapping"/>
            </w:r>
            <w:r>
              <w:rPr>
                <w:rFonts w:hint="eastAsia" w:ascii="宋体" w:hAnsi="宋体" w:cs="宋体"/>
                <w:kern w:val="0"/>
                <w:sz w:val="24"/>
                <w:szCs w:val="24"/>
                <w:lang w:bidi="ar"/>
              </w:rPr>
              <w:t>供电方式: DC：12 V ± 20%，支持防反接保护；AC：24 V ± 20%；PoE：802.3at，Type 2，Class 4</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24.</w:t>
            </w:r>
            <w:r>
              <w:rPr>
                <w:rFonts w:hint="eastAsia" w:ascii="宋体" w:hAnsi="宋体" w:cs="宋体"/>
                <w:kern w:val="0"/>
                <w:sz w:val="24"/>
                <w:szCs w:val="24"/>
                <w:lang w:bidi="ar"/>
              </w:rPr>
              <w:t>电源接口类型: 3芯接口</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25.</w:t>
            </w:r>
            <w:r>
              <w:rPr>
                <w:rFonts w:hint="eastAsia" w:ascii="宋体" w:hAnsi="宋体" w:cs="宋体"/>
                <w:kern w:val="0"/>
                <w:sz w:val="24"/>
                <w:szCs w:val="24"/>
                <w:lang w:bidi="ar"/>
              </w:rPr>
              <w:t>线缆长度: 25 cm</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26.</w:t>
            </w:r>
            <w:r>
              <w:rPr>
                <w:rFonts w:hint="eastAsia" w:ascii="宋体" w:hAnsi="宋体" w:cs="宋体"/>
                <w:kern w:val="0"/>
                <w:sz w:val="24"/>
                <w:szCs w:val="24"/>
                <w:lang w:bidi="ar"/>
              </w:rPr>
              <w:t>防护: IP67</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33</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伤痕抓拍摄像机</w:t>
            </w:r>
          </w:p>
        </w:tc>
        <w:tc>
          <w:tcPr>
            <w:tcW w:w="4572" w:type="dxa"/>
            <w:vAlign w:val="center"/>
          </w:tcPr>
          <w:p>
            <w:pPr>
              <w:widowControl/>
              <w:jc w:val="left"/>
              <w:textAlignment w:val="center"/>
              <w:rPr>
                <w:rFonts w:ascii="宋体" w:hAnsi="宋体" w:cs="宋体"/>
                <w:sz w:val="24"/>
                <w:szCs w:val="24"/>
              </w:rPr>
            </w:pPr>
            <w:r>
              <w:rPr>
                <w:rFonts w:hint="default" w:ascii="宋体" w:hAnsi="宋体" w:cs="宋体"/>
                <w:kern w:val="0"/>
                <w:sz w:val="24"/>
                <w:szCs w:val="24"/>
                <w:lang w:val="en-US" w:bidi="ar"/>
              </w:rPr>
              <w:t>1.</w:t>
            </w:r>
            <w:r>
              <w:rPr>
                <w:rFonts w:hint="eastAsia" w:ascii="宋体" w:hAnsi="宋体" w:cs="宋体"/>
                <w:kern w:val="0"/>
                <w:sz w:val="24"/>
                <w:szCs w:val="24"/>
                <w:lang w:bidi="ar"/>
              </w:rPr>
              <w:t>产品描述： 1/3英寸200万像素CMOS； 33倍光学变焦，16倍数字变倍；支持网络视频、BNC同步输出； 支持H.265、H.264（HP/MP/BP）编码压缩算法； 支持三码流同时输出,主码流1080p@25fps、1080p@30fps 、1080p@50fps、1080p@60fps，副码流4CIF（704×576）@25fps，三码流1080p@25fps、1080p@30fps； 支持智能分析，包括证人保护、绊线、周界、人脸检测、值岗检测和人数统计等功能；支持音频降噪、音频异常侦测功能； 水平360°连续旋转，垂直转动角度-30°～90°； 手动水平控制</w:t>
            </w:r>
            <w:r>
              <w:rPr>
                <w:rFonts w:hint="default" w:ascii="宋体" w:hAnsi="宋体" w:cs="宋体"/>
                <w:kern w:val="0"/>
                <w:sz w:val="24"/>
                <w:szCs w:val="24"/>
                <w:lang w:val="en-US" w:bidi="ar"/>
              </w:rPr>
              <w:t>2.</w:t>
            </w:r>
            <w:r>
              <w:rPr>
                <w:rFonts w:hint="eastAsia" w:ascii="宋体" w:hAnsi="宋体" w:cs="宋体"/>
                <w:kern w:val="0"/>
                <w:sz w:val="24"/>
                <w:szCs w:val="24"/>
                <w:lang w:bidi="ar"/>
              </w:rPr>
              <w:t>速度：0.05～150°/s； 具备USB接口和TF卡接口，可扩展外置存储； 支持RS485接口； 支持内置无源MIC；支持3路报警输入2路报警输出； 支持1路音频输入和1路音频输出，支持AAC编码，48K采样率，高保真音频； 支持POE+/12V两种供电方式； 峰值功率15.2W</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34</w:t>
            </w:r>
          </w:p>
        </w:tc>
        <w:tc>
          <w:tcPr>
            <w:tcW w:w="1238" w:type="dxa"/>
            <w:vMerge w:val="restart"/>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毒品称重室</w:t>
            </w:r>
          </w:p>
        </w:tc>
        <w:tc>
          <w:tcPr>
            <w:tcW w:w="125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多功能固证终端</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1.使用场景：应用于办案区内；</w:t>
            </w:r>
            <w:r>
              <w:rPr>
                <w:rFonts w:hint="eastAsia" w:ascii="宋体" w:hAnsi="宋体" w:cs="宋体"/>
                <w:kern w:val="0"/>
                <w:sz w:val="24"/>
                <w:szCs w:val="24"/>
                <w:lang w:bidi="ar"/>
              </w:rPr>
              <w:br w:type="textWrapping"/>
            </w:r>
            <w:r>
              <w:rPr>
                <w:rFonts w:hint="eastAsia" w:ascii="宋体" w:hAnsi="宋体" w:cs="宋体"/>
                <w:kern w:val="0"/>
                <w:sz w:val="24"/>
                <w:szCs w:val="24"/>
                <w:lang w:bidi="ar"/>
              </w:rPr>
              <w:t>2.实现功能：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在审讯过程中，需要对物证（毒品或贵重物品）称量数据的案件。</w:t>
            </w:r>
            <w:r>
              <w:rPr>
                <w:rFonts w:hint="eastAsia" w:ascii="宋体" w:hAnsi="宋体" w:cs="宋体"/>
                <w:kern w:val="0"/>
                <w:sz w:val="24"/>
                <w:szCs w:val="24"/>
                <w:lang w:bidi="ar"/>
              </w:rPr>
              <w:br w:type="textWrapping"/>
            </w:r>
            <w:r>
              <w:rPr>
                <w:rFonts w:hint="eastAsia" w:ascii="宋体" w:hAnsi="宋体" w:cs="宋体"/>
                <w:kern w:val="0"/>
                <w:sz w:val="24"/>
                <w:szCs w:val="24"/>
                <w:lang w:bidi="ar"/>
              </w:rPr>
              <w:t>设备具备基础审讯功能，可以实现自助播报执法对象权利义务告知；</w:t>
            </w:r>
            <w:r>
              <w:rPr>
                <w:rFonts w:hint="eastAsia" w:ascii="宋体" w:hAnsi="宋体" w:cs="宋体"/>
                <w:kern w:val="0"/>
                <w:sz w:val="24"/>
                <w:szCs w:val="24"/>
                <w:lang w:bidi="ar"/>
              </w:rPr>
              <w:br w:type="textWrapping"/>
            </w:r>
            <w:r>
              <w:rPr>
                <w:rFonts w:hint="eastAsia" w:ascii="宋体" w:hAnsi="宋体" w:cs="宋体"/>
                <w:kern w:val="0"/>
                <w:sz w:val="24"/>
                <w:szCs w:val="24"/>
                <w:lang w:bidi="ar"/>
              </w:rPr>
              <w:t>实现所有案件类型电子笔录审讯提纲方便民警快速办案；</w:t>
            </w:r>
            <w:r>
              <w:rPr>
                <w:rFonts w:hint="eastAsia" w:ascii="宋体" w:hAnsi="宋体" w:cs="宋体"/>
                <w:kern w:val="0"/>
                <w:sz w:val="24"/>
                <w:szCs w:val="24"/>
                <w:lang w:bidi="ar"/>
              </w:rPr>
              <w:br w:type="textWrapping"/>
            </w:r>
            <w:r>
              <w:rPr>
                <w:rFonts w:hint="eastAsia" w:ascii="宋体" w:hAnsi="宋体" w:cs="宋体"/>
                <w:kern w:val="0"/>
                <w:sz w:val="24"/>
                <w:szCs w:val="24"/>
                <w:lang w:bidi="ar"/>
              </w:rPr>
              <w:t>与同步刻录系统无缝对接，可刻录案件审讯信息等；</w:t>
            </w:r>
            <w:r>
              <w:rPr>
                <w:rFonts w:hint="eastAsia" w:ascii="宋体" w:hAnsi="宋体" w:cs="宋体"/>
                <w:kern w:val="0"/>
                <w:sz w:val="24"/>
                <w:szCs w:val="24"/>
                <w:lang w:bidi="ar"/>
              </w:rPr>
              <w:br w:type="textWrapping"/>
            </w:r>
            <w:r>
              <w:rPr>
                <w:rFonts w:hint="eastAsia" w:ascii="宋体" w:hAnsi="宋体" w:cs="宋体"/>
                <w:kern w:val="0"/>
                <w:sz w:val="24"/>
                <w:szCs w:val="24"/>
                <w:lang w:bidi="ar"/>
              </w:rPr>
              <w:t>主要技术参数：</w:t>
            </w:r>
            <w:r>
              <w:rPr>
                <w:rFonts w:hint="eastAsia" w:ascii="宋体" w:hAnsi="宋体" w:cs="宋体"/>
                <w:kern w:val="0"/>
                <w:sz w:val="24"/>
                <w:szCs w:val="24"/>
                <w:lang w:bidi="ar"/>
              </w:rPr>
              <w:br w:type="textWrapping"/>
            </w:r>
            <w:r>
              <w:rPr>
                <w:rFonts w:hint="eastAsia" w:ascii="宋体" w:hAnsi="宋体" w:cs="宋体"/>
                <w:kern w:val="0"/>
                <w:sz w:val="24"/>
                <w:szCs w:val="24"/>
                <w:lang w:bidi="ar"/>
              </w:rPr>
              <w:t>1.产品尺寸：（L*W*H）约1740*750*1020mm；</w:t>
            </w:r>
            <w:r>
              <w:rPr>
                <w:rFonts w:hint="eastAsia" w:ascii="宋体" w:hAnsi="宋体" w:cs="宋体"/>
                <w:kern w:val="0"/>
                <w:sz w:val="24"/>
                <w:szCs w:val="24"/>
                <w:lang w:bidi="ar"/>
              </w:rPr>
              <w:br w:type="textWrapping"/>
            </w:r>
            <w:r>
              <w:rPr>
                <w:rFonts w:hint="eastAsia" w:ascii="宋体" w:hAnsi="宋体" w:cs="宋体"/>
                <w:kern w:val="0"/>
                <w:sz w:val="24"/>
                <w:szCs w:val="24"/>
                <w:lang w:bidi="ar"/>
              </w:rPr>
              <w:t>2.主机：≥4核处理器；内存≥16G；硬盘≥120G；独立显卡≥2G；</w:t>
            </w:r>
            <w:r>
              <w:rPr>
                <w:rFonts w:hint="eastAsia" w:ascii="宋体" w:hAnsi="宋体" w:cs="宋体"/>
                <w:kern w:val="0"/>
                <w:sz w:val="24"/>
                <w:szCs w:val="24"/>
                <w:lang w:bidi="ar"/>
              </w:rPr>
              <w:br w:type="textWrapping"/>
            </w:r>
            <w:r>
              <w:rPr>
                <w:rFonts w:hint="eastAsia" w:ascii="宋体" w:hAnsi="宋体" w:cs="宋体"/>
                <w:kern w:val="0"/>
                <w:sz w:val="24"/>
                <w:szCs w:val="24"/>
                <w:lang w:bidi="ar"/>
              </w:rPr>
              <w:t>3.显示屏：数量2台；民警侧主屏≥17英寸可折叠显示器；分辨率≥1024*768；</w:t>
            </w:r>
            <w:r>
              <w:rPr>
                <w:rFonts w:hint="eastAsia" w:ascii="宋体" w:hAnsi="宋体" w:cs="宋体"/>
                <w:kern w:val="0"/>
                <w:sz w:val="24"/>
                <w:szCs w:val="24"/>
                <w:lang w:bidi="ar"/>
              </w:rPr>
              <w:br w:type="textWrapping"/>
            </w:r>
            <w:r>
              <w:rPr>
                <w:rFonts w:hint="eastAsia" w:ascii="宋体" w:hAnsi="宋体" w:cs="宋体"/>
                <w:kern w:val="0"/>
                <w:sz w:val="24"/>
                <w:szCs w:val="24"/>
                <w:lang w:bidi="ar"/>
              </w:rPr>
              <w:t>嫌疑人侧屏幕尺寸32英寸；分辨率2560*1440（2K）；屏幕比例16:9；接口类型HDMI /VGA /DP；面板类型IPS；</w:t>
            </w:r>
            <w:r>
              <w:rPr>
                <w:rFonts w:hint="eastAsia" w:ascii="宋体" w:hAnsi="宋体" w:cs="宋体"/>
                <w:kern w:val="0"/>
                <w:sz w:val="24"/>
                <w:szCs w:val="24"/>
                <w:lang w:bidi="ar"/>
              </w:rPr>
              <w:br w:type="textWrapping"/>
            </w:r>
            <w:r>
              <w:rPr>
                <w:rFonts w:hint="eastAsia" w:ascii="宋体" w:hAnsi="宋体" w:cs="宋体"/>
                <w:kern w:val="0"/>
                <w:sz w:val="24"/>
                <w:szCs w:val="24"/>
                <w:lang w:bidi="ar"/>
              </w:rPr>
              <w:t>4.摄像头参数USB接口，400万像素；</w:t>
            </w:r>
            <w:r>
              <w:rPr>
                <w:rFonts w:hint="eastAsia" w:ascii="宋体" w:hAnsi="宋体" w:cs="宋体"/>
                <w:kern w:val="0"/>
                <w:sz w:val="24"/>
                <w:szCs w:val="24"/>
                <w:lang w:bidi="ar"/>
              </w:rPr>
              <w:br w:type="textWrapping"/>
            </w:r>
            <w:r>
              <w:rPr>
                <w:rFonts w:hint="eastAsia" w:ascii="宋体" w:hAnsi="宋体" w:cs="宋体"/>
                <w:kern w:val="0"/>
                <w:sz w:val="24"/>
                <w:szCs w:val="24"/>
                <w:lang w:bidi="ar"/>
              </w:rPr>
              <w:t>5.打印机：最大打印幅面A4；彩色，激光；USB接口；</w:t>
            </w:r>
            <w:r>
              <w:rPr>
                <w:rFonts w:hint="eastAsia" w:ascii="宋体" w:hAnsi="宋体" w:cs="宋体"/>
                <w:kern w:val="0"/>
                <w:sz w:val="24"/>
                <w:szCs w:val="24"/>
                <w:lang w:bidi="ar"/>
              </w:rPr>
              <w:br w:type="textWrapping"/>
            </w:r>
            <w:r>
              <w:rPr>
                <w:rFonts w:hint="eastAsia" w:ascii="宋体" w:hAnsi="宋体" w:cs="宋体"/>
                <w:kern w:val="0"/>
                <w:sz w:val="24"/>
                <w:szCs w:val="24"/>
                <w:lang w:bidi="ar"/>
              </w:rPr>
              <w:t>6.一体化签名屏：像素清晰度512DPI；兼容性USB1.0、1.1、2.0；工作温度5-35℃；工作湿度 20%-80%；功耗最高约1.0W；FSTN正面反射式；屏幕尺寸10.1英寸；分辨率1280*800分辨率24位真彩色；无源电磁笔；指纹采集设备图像分辨率508DPI；图像灰度等级256；工作温度-10~55℃；工作湿度20~90%；内置国密芯片；支持指纹捺印；</w:t>
            </w:r>
            <w:r>
              <w:rPr>
                <w:rFonts w:hint="eastAsia" w:ascii="宋体" w:hAnsi="宋体" w:cs="宋体"/>
                <w:kern w:val="0"/>
                <w:sz w:val="24"/>
                <w:szCs w:val="24"/>
                <w:lang w:bidi="ar"/>
              </w:rPr>
              <w:br w:type="textWrapping"/>
            </w:r>
            <w:r>
              <w:rPr>
                <w:rFonts w:hint="eastAsia" w:ascii="宋体" w:hAnsi="宋体" w:cs="宋体"/>
                <w:kern w:val="0"/>
                <w:sz w:val="24"/>
                <w:szCs w:val="24"/>
                <w:lang w:bidi="ar"/>
              </w:rPr>
              <w:t>7.可视分机：网络接口标准RJ45；网络协议TCP/IP、UDP、IGMP、RTP；音频采样率16K～48K Hz；音频模式16位立体声CD音质；广播音频格式MP3、WAV；输出频率20 Hz～20K Hz；谐波失真&lt; 0.5%；信噪比≥ 90dB；扬声器功率5W；MIC输入灵敏度10mV；音频码流16Kb～192Kb；录音输出电平(峰峰值)&lt; 3V；联动输出极点负载24V/3A；摄像头500万像素；视频码流128Kb～2Mb；功耗&lt; 6W；工作电压DC12V～24V；</w:t>
            </w:r>
            <w:r>
              <w:rPr>
                <w:rFonts w:hint="eastAsia" w:ascii="宋体" w:hAnsi="宋体" w:cs="宋体"/>
                <w:kern w:val="0"/>
                <w:sz w:val="24"/>
                <w:szCs w:val="24"/>
                <w:lang w:bidi="ar"/>
              </w:rPr>
              <w:br w:type="textWrapping"/>
            </w:r>
            <w:r>
              <w:rPr>
                <w:rFonts w:hint="eastAsia" w:ascii="宋体" w:hAnsi="宋体" w:cs="宋体"/>
                <w:kern w:val="0"/>
                <w:sz w:val="24"/>
                <w:szCs w:val="24"/>
                <w:lang w:bidi="ar"/>
              </w:rPr>
              <w:t>8.窗口对讲：输出功率 (W):2W+2W；话筒灵敏度:-46dB±2dB 20Hz~16KHz</w:t>
            </w:r>
            <w:r>
              <w:rPr>
                <w:rFonts w:hint="eastAsia" w:ascii="宋体" w:hAnsi="宋体" w:cs="宋体"/>
                <w:kern w:val="0"/>
                <w:sz w:val="24"/>
                <w:szCs w:val="24"/>
                <w:lang w:bidi="ar"/>
              </w:rPr>
              <w:br w:type="textWrapping"/>
            </w:r>
            <w:r>
              <w:rPr>
                <w:rFonts w:hint="eastAsia" w:ascii="宋体" w:hAnsi="宋体" w:cs="宋体"/>
                <w:kern w:val="0"/>
                <w:sz w:val="24"/>
                <w:szCs w:val="24"/>
                <w:lang w:bidi="ar"/>
              </w:rPr>
              <w:t>不失真频率:100Hz~4KHz；工作电压 (V)：DC18V；工作电流 (mA)：500mA MAX；</w:t>
            </w:r>
            <w:r>
              <w:rPr>
                <w:rFonts w:hint="eastAsia" w:ascii="宋体" w:hAnsi="宋体" w:cs="宋体"/>
                <w:kern w:val="0"/>
                <w:sz w:val="24"/>
                <w:szCs w:val="24"/>
                <w:lang w:bidi="ar"/>
              </w:rPr>
              <w:br w:type="textWrapping"/>
            </w:r>
            <w:r>
              <w:rPr>
                <w:rFonts w:hint="eastAsia" w:ascii="宋体" w:hAnsi="宋体" w:cs="宋体"/>
                <w:kern w:val="0"/>
                <w:sz w:val="24"/>
                <w:szCs w:val="24"/>
                <w:lang w:bidi="ar"/>
              </w:rPr>
              <w:t>9.升降台：智能防夹，支持重量≤100KG，输入220V；</w:t>
            </w:r>
            <w:r>
              <w:rPr>
                <w:rFonts w:hint="eastAsia" w:ascii="宋体" w:hAnsi="宋体" w:cs="宋体"/>
                <w:kern w:val="0"/>
                <w:sz w:val="24"/>
                <w:szCs w:val="24"/>
                <w:lang w:bidi="ar"/>
              </w:rPr>
              <w:br w:type="textWrapping"/>
            </w:r>
            <w:r>
              <w:rPr>
                <w:rFonts w:hint="eastAsia" w:ascii="宋体" w:hAnsi="宋体" w:cs="宋体"/>
                <w:kern w:val="0"/>
                <w:sz w:val="24"/>
                <w:szCs w:val="24"/>
                <w:lang w:bidi="ar"/>
              </w:rPr>
              <w:t>10.预留电子天平安装孔位，支持防风；</w:t>
            </w:r>
            <w:r>
              <w:rPr>
                <w:rFonts w:hint="eastAsia" w:ascii="宋体" w:hAnsi="宋体" w:cs="宋体"/>
                <w:kern w:val="0"/>
                <w:sz w:val="24"/>
                <w:szCs w:val="24"/>
                <w:lang w:bidi="ar"/>
              </w:rPr>
              <w:br w:type="textWrapping"/>
            </w:r>
            <w:r>
              <w:rPr>
                <w:rFonts w:hint="eastAsia" w:ascii="宋体" w:hAnsi="宋体" w:cs="宋体"/>
                <w:kern w:val="0"/>
                <w:sz w:val="24"/>
                <w:szCs w:val="24"/>
                <w:lang w:bidi="ar"/>
              </w:rPr>
              <w:t>11.语音播报：支持；</w:t>
            </w:r>
            <w:r>
              <w:rPr>
                <w:rFonts w:hint="eastAsia" w:ascii="宋体" w:hAnsi="宋体" w:cs="宋体"/>
                <w:kern w:val="0"/>
                <w:sz w:val="24"/>
                <w:szCs w:val="24"/>
                <w:lang w:bidi="ar"/>
              </w:rPr>
              <w:br w:type="textWrapping"/>
            </w:r>
            <w:r>
              <w:rPr>
                <w:rFonts w:hint="eastAsia" w:ascii="宋体" w:hAnsi="宋体" w:cs="宋体"/>
                <w:kern w:val="0"/>
                <w:sz w:val="24"/>
                <w:szCs w:val="24"/>
                <w:lang w:bidi="ar"/>
              </w:rPr>
              <w:t>12.设备总功率：约800W；</w:t>
            </w:r>
            <w:r>
              <w:rPr>
                <w:rFonts w:hint="eastAsia" w:ascii="宋体" w:hAnsi="宋体" w:cs="宋体"/>
                <w:kern w:val="0"/>
                <w:sz w:val="24"/>
                <w:szCs w:val="24"/>
                <w:lang w:bidi="ar"/>
              </w:rPr>
              <w:br w:type="textWrapping"/>
            </w:r>
            <w:r>
              <w:rPr>
                <w:rFonts w:hint="eastAsia" w:ascii="宋体" w:hAnsi="宋体" w:cs="宋体"/>
                <w:kern w:val="0"/>
                <w:sz w:val="24"/>
                <w:szCs w:val="24"/>
                <w:lang w:bidi="ar"/>
              </w:rPr>
              <w:t>13.支持智能固证嵌入式软件；</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35</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智能讯（询）问椅（带捺印板）</w:t>
            </w:r>
          </w:p>
        </w:tc>
        <w:tc>
          <w:tcPr>
            <w:tcW w:w="4572" w:type="dxa"/>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功能：讯（询）问椅，阿基里斯皮，手部采用U型锁约束，胸部及腰部以约束带束缚；腿部以环形脚踏锁带手脚铐，控制嫌疑人。</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36</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毒品称重室温湿度屏</w:t>
            </w:r>
          </w:p>
        </w:tc>
        <w:tc>
          <w:tcPr>
            <w:tcW w:w="4572" w:type="dxa"/>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参数：</w:t>
            </w:r>
            <w:r>
              <w:rPr>
                <w:rFonts w:hint="eastAsia" w:ascii="宋体" w:hAnsi="宋体" w:cs="宋体"/>
                <w:kern w:val="0"/>
                <w:sz w:val="24"/>
                <w:szCs w:val="24"/>
                <w:lang w:bidi="ar"/>
              </w:rPr>
              <w:br w:type="textWrapping"/>
            </w:r>
            <w:r>
              <w:rPr>
                <w:rFonts w:hint="eastAsia" w:ascii="宋体" w:hAnsi="宋体" w:cs="宋体"/>
                <w:kern w:val="0"/>
                <w:sz w:val="24"/>
                <w:szCs w:val="24"/>
                <w:lang w:bidi="ar"/>
              </w:rPr>
              <w:t>1.显示范围：温度-9℃ ～99℃ ，湿度0％ ～99％；</w:t>
            </w:r>
            <w:r>
              <w:rPr>
                <w:rFonts w:hint="eastAsia" w:ascii="宋体" w:hAnsi="宋体" w:cs="宋体"/>
                <w:kern w:val="0"/>
                <w:sz w:val="24"/>
                <w:szCs w:val="24"/>
                <w:lang w:bidi="ar"/>
              </w:rPr>
              <w:br w:type="textWrapping"/>
            </w:r>
            <w:r>
              <w:rPr>
                <w:rFonts w:hint="eastAsia" w:ascii="宋体" w:hAnsi="宋体" w:cs="宋体"/>
                <w:kern w:val="0"/>
                <w:sz w:val="24"/>
                <w:szCs w:val="24"/>
                <w:lang w:bidi="ar"/>
              </w:rPr>
              <w:t>2.功耗：≤15W</w:t>
            </w:r>
            <w:r>
              <w:rPr>
                <w:rFonts w:hint="eastAsia" w:ascii="宋体" w:hAnsi="宋体" w:cs="宋体"/>
                <w:kern w:val="0"/>
                <w:sz w:val="24"/>
                <w:szCs w:val="24"/>
                <w:lang w:bidi="ar"/>
              </w:rPr>
              <w:br w:type="textWrapping"/>
            </w:r>
            <w:r>
              <w:rPr>
                <w:rFonts w:hint="eastAsia" w:ascii="宋体" w:hAnsi="宋体" w:cs="宋体"/>
                <w:kern w:val="0"/>
                <w:sz w:val="24"/>
                <w:szCs w:val="24"/>
                <w:lang w:bidi="ar"/>
              </w:rPr>
              <w:t>3.显示时间精确到秒（年月日、时分秒）；</w:t>
            </w:r>
            <w:r>
              <w:rPr>
                <w:rFonts w:hint="eastAsia" w:ascii="宋体" w:hAnsi="宋体" w:cs="宋体"/>
                <w:kern w:val="0"/>
                <w:sz w:val="24"/>
                <w:szCs w:val="24"/>
                <w:lang w:bidi="ar"/>
              </w:rPr>
              <w:br w:type="textWrapping"/>
            </w:r>
            <w:r>
              <w:rPr>
                <w:rFonts w:hint="eastAsia" w:ascii="宋体" w:hAnsi="宋体" w:cs="宋体"/>
                <w:kern w:val="0"/>
                <w:sz w:val="24"/>
                <w:szCs w:val="24"/>
                <w:lang w:bidi="ar"/>
              </w:rPr>
              <w:t>4.供电电压：AC~220V；</w:t>
            </w:r>
            <w:r>
              <w:rPr>
                <w:rFonts w:hint="eastAsia" w:ascii="宋体" w:hAnsi="宋体" w:cs="宋体"/>
                <w:kern w:val="0"/>
                <w:sz w:val="24"/>
                <w:szCs w:val="24"/>
                <w:lang w:bidi="ar"/>
              </w:rPr>
              <w:br w:type="textWrapping"/>
            </w:r>
            <w:r>
              <w:rPr>
                <w:rFonts w:hint="eastAsia" w:ascii="宋体" w:hAnsi="宋体" w:cs="宋体"/>
                <w:kern w:val="0"/>
                <w:sz w:val="24"/>
                <w:szCs w:val="24"/>
                <w:lang w:bidi="ar"/>
              </w:rPr>
              <w:t>5.环境温度-25℃ ～70℃；</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6.与平台联动显示温度、湿度等相关信息</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37</w:t>
            </w:r>
          </w:p>
        </w:tc>
        <w:tc>
          <w:tcPr>
            <w:tcW w:w="1238" w:type="dxa"/>
            <w:vMerge w:val="restart"/>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一层看管区</w:t>
            </w: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看管区IP网络地址盒</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主要技术参数：</w:t>
            </w:r>
            <w:r>
              <w:rPr>
                <w:rFonts w:hint="eastAsia" w:ascii="宋体" w:hAnsi="宋体" w:cs="宋体"/>
                <w:kern w:val="0"/>
                <w:sz w:val="24"/>
                <w:szCs w:val="24"/>
                <w:lang w:bidi="ar"/>
              </w:rPr>
              <w:br w:type="textWrapping"/>
            </w:r>
            <w:r>
              <w:rPr>
                <w:rFonts w:hint="eastAsia" w:ascii="宋体" w:hAnsi="宋体" w:cs="宋体"/>
                <w:kern w:val="0"/>
                <w:sz w:val="24"/>
                <w:szCs w:val="24"/>
                <w:lang w:bidi="ar"/>
              </w:rPr>
              <w:t>1.网络接口：标准RJ45接口</w:t>
            </w:r>
            <w:r>
              <w:rPr>
                <w:rFonts w:hint="eastAsia" w:ascii="宋体" w:hAnsi="宋体" w:cs="宋体"/>
                <w:kern w:val="0"/>
                <w:sz w:val="24"/>
                <w:szCs w:val="24"/>
                <w:lang w:bidi="ar"/>
              </w:rPr>
              <w:br w:type="textWrapping"/>
            </w:r>
            <w:r>
              <w:rPr>
                <w:rFonts w:hint="eastAsia" w:ascii="宋体" w:hAnsi="宋体" w:cs="宋体"/>
                <w:kern w:val="0"/>
                <w:sz w:val="24"/>
                <w:szCs w:val="24"/>
                <w:lang w:bidi="ar"/>
              </w:rPr>
              <w:t>2.网络协议：TCP/IP、UDP、IGMP、RTP</w:t>
            </w:r>
            <w:r>
              <w:rPr>
                <w:rFonts w:hint="eastAsia" w:ascii="宋体" w:hAnsi="宋体" w:cs="宋体"/>
                <w:kern w:val="0"/>
                <w:sz w:val="24"/>
                <w:szCs w:val="24"/>
                <w:lang w:bidi="ar"/>
              </w:rPr>
              <w:br w:type="textWrapping"/>
            </w:r>
            <w:r>
              <w:rPr>
                <w:rFonts w:hint="eastAsia" w:ascii="宋体" w:hAnsi="宋体" w:cs="宋体"/>
                <w:kern w:val="0"/>
                <w:sz w:val="24"/>
                <w:szCs w:val="24"/>
                <w:lang w:bidi="ar"/>
              </w:rPr>
              <w:t>3.功耗：&lt; 2W</w:t>
            </w:r>
            <w:r>
              <w:rPr>
                <w:rFonts w:hint="eastAsia" w:ascii="宋体" w:hAnsi="宋体" w:cs="宋体"/>
                <w:kern w:val="0"/>
                <w:sz w:val="24"/>
                <w:szCs w:val="24"/>
                <w:lang w:bidi="ar"/>
              </w:rPr>
              <w:br w:type="textWrapping"/>
            </w:r>
            <w:r>
              <w:rPr>
                <w:rFonts w:hint="eastAsia" w:ascii="宋体" w:hAnsi="宋体" w:cs="宋体"/>
                <w:kern w:val="0"/>
                <w:sz w:val="24"/>
                <w:szCs w:val="24"/>
                <w:lang w:bidi="ar"/>
              </w:rPr>
              <w:t>4.工作温度：-10℃ ～ +60℃</w:t>
            </w:r>
            <w:r>
              <w:rPr>
                <w:rFonts w:hint="eastAsia" w:ascii="宋体" w:hAnsi="宋体" w:cs="宋体"/>
                <w:kern w:val="0"/>
                <w:sz w:val="24"/>
                <w:szCs w:val="24"/>
                <w:lang w:bidi="ar"/>
              </w:rPr>
              <w:br w:type="textWrapping"/>
            </w:r>
            <w:r>
              <w:rPr>
                <w:rFonts w:hint="eastAsia" w:ascii="宋体" w:hAnsi="宋体" w:cs="宋体"/>
                <w:kern w:val="0"/>
                <w:sz w:val="24"/>
                <w:szCs w:val="24"/>
                <w:lang w:bidi="ar"/>
              </w:rPr>
              <w:t>5.工作湿度：10%～90%</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38</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看管区RUK网络读卡器</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主要技术参数：</w:t>
            </w:r>
            <w:r>
              <w:rPr>
                <w:rFonts w:hint="eastAsia" w:ascii="宋体" w:hAnsi="宋体" w:cs="宋体"/>
                <w:kern w:val="0"/>
                <w:sz w:val="24"/>
                <w:szCs w:val="24"/>
                <w:lang w:bidi="ar"/>
              </w:rPr>
              <w:br w:type="textWrapping"/>
            </w:r>
            <w:r>
              <w:rPr>
                <w:rFonts w:hint="eastAsia" w:ascii="宋体" w:hAnsi="宋体" w:cs="宋体"/>
                <w:kern w:val="0"/>
                <w:sz w:val="24"/>
                <w:szCs w:val="24"/>
                <w:lang w:bidi="ar"/>
              </w:rPr>
              <w:t>1.外形尺寸：(L*W*H)约140×100×30mm；</w:t>
            </w:r>
            <w:r>
              <w:rPr>
                <w:rFonts w:hint="eastAsia" w:ascii="宋体" w:hAnsi="宋体" w:cs="宋体"/>
                <w:kern w:val="0"/>
                <w:sz w:val="24"/>
                <w:szCs w:val="24"/>
                <w:lang w:bidi="ar"/>
              </w:rPr>
              <w:br w:type="textWrapping"/>
            </w:r>
            <w:r>
              <w:rPr>
                <w:rFonts w:hint="eastAsia" w:ascii="宋体" w:hAnsi="宋体" w:cs="宋体"/>
                <w:kern w:val="0"/>
                <w:sz w:val="24"/>
                <w:szCs w:val="24"/>
                <w:lang w:bidi="ar"/>
              </w:rPr>
              <w:t>2.DC12V供电；</w:t>
            </w:r>
            <w:r>
              <w:rPr>
                <w:rFonts w:hint="eastAsia" w:ascii="宋体" w:hAnsi="宋体" w:cs="宋体"/>
                <w:kern w:val="0"/>
                <w:sz w:val="24"/>
                <w:szCs w:val="24"/>
                <w:lang w:bidi="ar"/>
              </w:rPr>
              <w:br w:type="textWrapping"/>
            </w:r>
            <w:r>
              <w:rPr>
                <w:rFonts w:hint="eastAsia" w:ascii="宋体" w:hAnsi="宋体" w:cs="宋体"/>
                <w:kern w:val="0"/>
                <w:sz w:val="24"/>
                <w:szCs w:val="24"/>
                <w:lang w:bidi="ar"/>
              </w:rPr>
              <w:t>3.工作频率 13.56Mhz；非接触式读卡；</w:t>
            </w:r>
            <w:r>
              <w:rPr>
                <w:rFonts w:hint="eastAsia" w:ascii="宋体" w:hAnsi="宋体" w:cs="宋体"/>
                <w:kern w:val="0"/>
                <w:sz w:val="24"/>
                <w:szCs w:val="24"/>
                <w:lang w:bidi="ar"/>
              </w:rPr>
              <w:br w:type="textWrapping"/>
            </w:r>
            <w:r>
              <w:rPr>
                <w:rFonts w:hint="eastAsia" w:ascii="宋体" w:hAnsi="宋体" w:cs="宋体"/>
                <w:kern w:val="0"/>
                <w:sz w:val="24"/>
                <w:szCs w:val="24"/>
                <w:lang w:bidi="ar"/>
              </w:rPr>
              <w:t>4.感应离距离在0~10cm；</w:t>
            </w:r>
            <w:r>
              <w:rPr>
                <w:rFonts w:hint="eastAsia" w:ascii="宋体" w:hAnsi="宋体" w:cs="宋体"/>
                <w:kern w:val="0"/>
                <w:sz w:val="24"/>
                <w:szCs w:val="24"/>
                <w:lang w:bidi="ar"/>
              </w:rPr>
              <w:br w:type="textWrapping"/>
            </w:r>
            <w:r>
              <w:rPr>
                <w:rFonts w:hint="eastAsia" w:ascii="宋体" w:hAnsi="宋体" w:cs="宋体"/>
                <w:kern w:val="0"/>
                <w:sz w:val="24"/>
                <w:szCs w:val="24"/>
                <w:lang w:bidi="ar"/>
              </w:rPr>
              <w:t>5.适用卡类 Mifare one s50/s70/F08；</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4</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39</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集成看管台</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主要技术参数：</w:t>
            </w:r>
            <w:r>
              <w:rPr>
                <w:rFonts w:hint="eastAsia" w:ascii="宋体" w:hAnsi="宋体" w:cs="宋体"/>
                <w:kern w:val="0"/>
                <w:sz w:val="24"/>
                <w:szCs w:val="24"/>
                <w:lang w:bidi="ar"/>
              </w:rPr>
              <w:br w:type="textWrapping"/>
            </w:r>
            <w:r>
              <w:rPr>
                <w:rFonts w:hint="eastAsia" w:ascii="宋体" w:hAnsi="宋体" w:cs="宋体"/>
                <w:kern w:val="0"/>
                <w:sz w:val="24"/>
                <w:szCs w:val="24"/>
                <w:lang w:bidi="ar"/>
              </w:rPr>
              <w:t>1.产品尺寸：(L*W*H)约3100*700*750mm；</w:t>
            </w:r>
            <w:r>
              <w:rPr>
                <w:rFonts w:hint="eastAsia" w:ascii="宋体" w:hAnsi="宋体" w:cs="宋体"/>
                <w:kern w:val="0"/>
                <w:sz w:val="24"/>
                <w:szCs w:val="24"/>
                <w:lang w:bidi="ar"/>
              </w:rPr>
              <w:br w:type="textWrapping"/>
            </w:r>
            <w:r>
              <w:rPr>
                <w:rFonts w:hint="eastAsia" w:ascii="宋体" w:hAnsi="宋体" w:cs="宋体"/>
                <w:kern w:val="0"/>
                <w:sz w:val="24"/>
                <w:szCs w:val="24"/>
                <w:lang w:bidi="ar"/>
              </w:rPr>
              <w:t>2.材质：约2.0mm冷轧钢板/镀锌板；侧板材质实木；侧板厚度约20mm；</w:t>
            </w:r>
            <w:r>
              <w:rPr>
                <w:rFonts w:hint="eastAsia" w:ascii="宋体" w:hAnsi="宋体" w:cs="宋体"/>
                <w:kern w:val="0"/>
                <w:sz w:val="24"/>
                <w:szCs w:val="24"/>
                <w:lang w:bidi="ar"/>
              </w:rPr>
              <w:br w:type="textWrapping"/>
            </w:r>
            <w:r>
              <w:rPr>
                <w:rFonts w:hint="eastAsia" w:ascii="宋体" w:hAnsi="宋体" w:cs="宋体"/>
                <w:kern w:val="0"/>
                <w:sz w:val="24"/>
                <w:szCs w:val="24"/>
                <w:lang w:bidi="ar"/>
              </w:rPr>
              <w:t>3.亲情电话：外壳材料304不锈钢，表面拉丝处理；按键键盘材质高档锌合金材质；接触电阻：≤30欧姆；防护等级IP54；馈电电压48-60V；馈电电流15mA；输出阻抗600欧姆；频率响应300~3400Hz；</w:t>
            </w:r>
            <w:r>
              <w:rPr>
                <w:rFonts w:hint="eastAsia" w:ascii="宋体" w:hAnsi="宋体" w:cs="宋体"/>
                <w:kern w:val="0"/>
                <w:sz w:val="24"/>
                <w:szCs w:val="24"/>
                <w:lang w:bidi="ar"/>
              </w:rPr>
              <w:br w:type="textWrapping"/>
            </w:r>
            <w:r>
              <w:rPr>
                <w:rFonts w:hint="eastAsia" w:ascii="宋体" w:hAnsi="宋体" w:cs="宋体"/>
                <w:kern w:val="0"/>
                <w:sz w:val="24"/>
                <w:szCs w:val="24"/>
                <w:lang w:bidi="ar"/>
              </w:rPr>
              <w:t>4.电话录音功能：支持；接口USB；功耗＜200mW；</w:t>
            </w:r>
            <w:r>
              <w:rPr>
                <w:rFonts w:hint="eastAsia" w:ascii="宋体" w:hAnsi="宋体" w:cs="宋体"/>
                <w:kern w:val="0"/>
                <w:sz w:val="24"/>
                <w:szCs w:val="24"/>
                <w:lang w:bidi="ar"/>
              </w:rPr>
              <w:br w:type="textWrapping"/>
            </w:r>
            <w:r>
              <w:rPr>
                <w:rFonts w:hint="eastAsia" w:ascii="宋体" w:hAnsi="宋体" w:cs="宋体"/>
                <w:kern w:val="0"/>
                <w:sz w:val="24"/>
                <w:szCs w:val="24"/>
                <w:lang w:bidi="ar"/>
              </w:rPr>
              <w:t>5.网络读卡器：数量2个；通讯接口网口；通讯协议TCP、UDP、HTTP三种协议；可读卡种类为ID、IC、HID、CPU、NFC；可读卡频率13.56M、125K；供电直流5V供电，功耗少于300MA；</w:t>
            </w:r>
            <w:r>
              <w:rPr>
                <w:rFonts w:hint="eastAsia" w:ascii="宋体" w:hAnsi="宋体" w:cs="宋体"/>
                <w:kern w:val="0"/>
                <w:sz w:val="24"/>
                <w:szCs w:val="24"/>
                <w:lang w:bidi="ar"/>
              </w:rPr>
              <w:br w:type="textWrapping"/>
            </w:r>
            <w:r>
              <w:rPr>
                <w:rFonts w:hint="eastAsia" w:ascii="宋体" w:hAnsi="宋体" w:cs="宋体"/>
                <w:kern w:val="0"/>
                <w:sz w:val="24"/>
                <w:szCs w:val="24"/>
                <w:lang w:bidi="ar"/>
              </w:rPr>
              <w:t>6.报警主机：网络接口为标准RJ45接口；网络协议为TCP/IP、UDP、IGMP、RTP；音频采样率16K～48K Hz；音频模式16位立体声CD音质；广播音频格式MP3、WAV；输出频率20 Hz～20K Hz；谐波失真&lt; 0.5%；信噪比≥ 90dB；扬声器功率不大于3W；MIC输入灵敏度10mV；音频码流16Kb～192Kb；摄像头≥500万像素；视频码流128Kb～2Mb；显示屏分辨率不低于1280x800像素；功耗&lt; 7W；工作温度-10℃-60℃；工作湿度10% ～ 90%；</w:t>
            </w:r>
            <w:r>
              <w:rPr>
                <w:rFonts w:hint="eastAsia" w:ascii="宋体" w:hAnsi="宋体" w:cs="宋体"/>
                <w:kern w:val="0"/>
                <w:sz w:val="24"/>
                <w:szCs w:val="24"/>
                <w:lang w:bidi="ar"/>
              </w:rPr>
              <w:br w:type="textWrapping"/>
            </w:r>
            <w:r>
              <w:rPr>
                <w:rFonts w:hint="eastAsia" w:ascii="宋体" w:hAnsi="宋体" w:cs="宋体"/>
                <w:kern w:val="0"/>
                <w:sz w:val="24"/>
                <w:szCs w:val="24"/>
                <w:lang w:bidi="ar"/>
              </w:rPr>
              <w:t>7.主机：≥六核处理器；≥8G内存；≥1T机械硬盘，独立显卡≥2G；</w:t>
            </w:r>
            <w:r>
              <w:rPr>
                <w:rFonts w:hint="eastAsia" w:ascii="宋体" w:hAnsi="宋体" w:cs="宋体"/>
                <w:kern w:val="0"/>
                <w:sz w:val="24"/>
                <w:szCs w:val="24"/>
                <w:lang w:bidi="ar"/>
              </w:rPr>
              <w:br w:type="textWrapping"/>
            </w:r>
            <w:r>
              <w:rPr>
                <w:rFonts w:hint="eastAsia" w:ascii="宋体" w:hAnsi="宋体" w:cs="宋体"/>
                <w:kern w:val="0"/>
                <w:sz w:val="24"/>
                <w:szCs w:val="24"/>
                <w:lang w:bidi="ar"/>
              </w:rPr>
              <w:t>8.显示屏：尺寸21.5英寸，TF彩色液晶屏 ；分辨率1920*1080；</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40</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区域状态提示器</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 xml:space="preserve">功能：通过与智能防拆电子腕带相关联，LED显示屏可以显示执法对象在办案区的状态。                    </w:t>
            </w:r>
            <w:r>
              <w:rPr>
                <w:rFonts w:hint="eastAsia" w:ascii="宋体" w:hAnsi="宋体" w:cs="宋体"/>
                <w:kern w:val="0"/>
                <w:sz w:val="24"/>
                <w:szCs w:val="24"/>
                <w:lang w:bidi="ar"/>
              </w:rPr>
              <w:br w:type="textWrapping"/>
            </w:r>
            <w:r>
              <w:rPr>
                <w:rFonts w:hint="eastAsia" w:ascii="宋体" w:hAnsi="宋体" w:cs="宋体"/>
                <w:kern w:val="0"/>
                <w:sz w:val="24"/>
                <w:szCs w:val="24"/>
                <w:lang w:bidi="ar"/>
              </w:rPr>
              <w:t>参数：LED屏显：304*152，内扫描16扫，亚克力材质，双色显示。</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41</w:t>
            </w:r>
          </w:p>
        </w:tc>
        <w:tc>
          <w:tcPr>
            <w:tcW w:w="1238" w:type="dxa"/>
            <w:vMerge w:val="continue"/>
            <w:shd w:val="clear" w:color="auto" w:fill="auto"/>
            <w:vAlign w:val="center"/>
          </w:tcPr>
          <w:p>
            <w:pPr>
              <w:jc w:val="center"/>
              <w:rPr>
                <w:rFonts w:ascii="宋体" w:hAnsi="宋体" w:cs="宋体"/>
                <w:sz w:val="24"/>
                <w:szCs w:val="24"/>
              </w:rPr>
            </w:pPr>
          </w:p>
        </w:tc>
        <w:tc>
          <w:tcPr>
            <w:tcW w:w="1250"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嫌疑人专用坐凳</w:t>
            </w:r>
          </w:p>
        </w:tc>
        <w:tc>
          <w:tcPr>
            <w:tcW w:w="4572"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参数：钣金坐凳带手铐位，2人座位尺寸420高*800长*420宽mm（定制）</w:t>
            </w:r>
          </w:p>
        </w:tc>
        <w:tc>
          <w:tcPr>
            <w:tcW w:w="828"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22</w:t>
            </w:r>
          </w:p>
        </w:tc>
        <w:tc>
          <w:tcPr>
            <w:tcW w:w="655"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42</w:t>
            </w:r>
          </w:p>
        </w:tc>
        <w:tc>
          <w:tcPr>
            <w:tcW w:w="1238" w:type="dxa"/>
            <w:vMerge w:val="continue"/>
            <w:shd w:val="clear" w:color="auto" w:fill="auto"/>
            <w:vAlign w:val="center"/>
          </w:tcPr>
          <w:p>
            <w:pPr>
              <w:jc w:val="center"/>
              <w:rPr>
                <w:rFonts w:ascii="宋体" w:hAnsi="宋体" w:cs="宋体"/>
                <w:sz w:val="24"/>
                <w:szCs w:val="24"/>
              </w:rPr>
            </w:pPr>
          </w:p>
        </w:tc>
        <w:tc>
          <w:tcPr>
            <w:tcW w:w="1250"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嫌疑人专用坐凳</w:t>
            </w:r>
          </w:p>
        </w:tc>
        <w:tc>
          <w:tcPr>
            <w:tcW w:w="4572"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参数：钣金坐凳带手铐位，2人座位尺寸420高*840长*420宽mm；配侧板一套（定制）；</w:t>
            </w:r>
          </w:p>
        </w:tc>
        <w:tc>
          <w:tcPr>
            <w:tcW w:w="828"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12</w:t>
            </w:r>
          </w:p>
        </w:tc>
        <w:tc>
          <w:tcPr>
            <w:tcW w:w="655"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43</w:t>
            </w:r>
          </w:p>
        </w:tc>
        <w:tc>
          <w:tcPr>
            <w:tcW w:w="1238" w:type="dxa"/>
            <w:vMerge w:val="continue"/>
            <w:shd w:val="clear" w:color="auto" w:fill="auto"/>
            <w:vAlign w:val="center"/>
          </w:tcPr>
          <w:p>
            <w:pPr>
              <w:jc w:val="center"/>
              <w:rPr>
                <w:rFonts w:ascii="宋体" w:hAnsi="宋体" w:cs="宋体"/>
                <w:sz w:val="24"/>
                <w:szCs w:val="24"/>
              </w:rPr>
            </w:pPr>
          </w:p>
        </w:tc>
        <w:tc>
          <w:tcPr>
            <w:tcW w:w="1250"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嫌疑人专用坐凳</w:t>
            </w:r>
          </w:p>
        </w:tc>
        <w:tc>
          <w:tcPr>
            <w:tcW w:w="4572"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参数：钣金坐凳带手铐位，1人座位尺寸420高*400长*420宽mm（定制）；</w:t>
            </w:r>
          </w:p>
        </w:tc>
        <w:tc>
          <w:tcPr>
            <w:tcW w:w="828"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44</w:t>
            </w:r>
          </w:p>
        </w:tc>
        <w:tc>
          <w:tcPr>
            <w:tcW w:w="1238" w:type="dxa"/>
            <w:vMerge w:val="continue"/>
            <w:shd w:val="clear" w:color="auto" w:fill="auto"/>
            <w:vAlign w:val="center"/>
          </w:tcPr>
          <w:p>
            <w:pPr>
              <w:jc w:val="center"/>
              <w:rPr>
                <w:rFonts w:ascii="宋体" w:hAnsi="宋体" w:cs="宋体"/>
                <w:sz w:val="24"/>
                <w:szCs w:val="24"/>
              </w:rPr>
            </w:pPr>
          </w:p>
        </w:tc>
        <w:tc>
          <w:tcPr>
            <w:tcW w:w="1250"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嫌疑人专用坐凳</w:t>
            </w:r>
          </w:p>
        </w:tc>
        <w:tc>
          <w:tcPr>
            <w:tcW w:w="4572"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参数：钣金坐凳转角带手铐位，500长*500宽*420高mm（定制）。</w:t>
            </w:r>
          </w:p>
        </w:tc>
        <w:tc>
          <w:tcPr>
            <w:tcW w:w="828"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5</w:t>
            </w:r>
          </w:p>
        </w:tc>
        <w:tc>
          <w:tcPr>
            <w:tcW w:w="655"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45</w:t>
            </w:r>
          </w:p>
        </w:tc>
        <w:tc>
          <w:tcPr>
            <w:tcW w:w="123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尿检区</w:t>
            </w: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智能尿检一体机</w:t>
            </w:r>
          </w:p>
        </w:tc>
        <w:tc>
          <w:tcPr>
            <w:tcW w:w="4572" w:type="dxa"/>
            <w:vAlign w:val="center"/>
          </w:tcPr>
          <w:p>
            <w:pPr>
              <w:widowControl/>
              <w:jc w:val="left"/>
              <w:textAlignment w:val="center"/>
              <w:rPr>
                <w:rFonts w:ascii="宋体" w:hAnsi="宋体" w:cs="宋体"/>
                <w:sz w:val="24"/>
                <w:szCs w:val="24"/>
              </w:rPr>
            </w:pPr>
            <w:r>
              <w:rPr>
                <w:rFonts w:hint="default" w:ascii="宋体" w:hAnsi="宋体" w:cs="宋体"/>
                <w:kern w:val="0"/>
                <w:sz w:val="24"/>
                <w:szCs w:val="24"/>
                <w:lang w:val="en-US" w:bidi="ar"/>
              </w:rPr>
              <w:t>1.</w:t>
            </w:r>
            <w:r>
              <w:rPr>
                <w:rFonts w:hint="eastAsia" w:ascii="宋体" w:hAnsi="宋体" w:cs="宋体"/>
                <w:kern w:val="0"/>
                <w:sz w:val="24"/>
                <w:szCs w:val="24"/>
                <w:highlight w:val="none"/>
                <w:lang w:bidi="ar"/>
              </w:rPr>
              <w:t>功能：软件功能：办案区人员需要进行尿检时，读取人员手环，则自动将人员信息填充至检测报告书，并能在页面上点击拍照按钮将此次尿检结果存证保存</w:t>
            </w:r>
            <w:r>
              <w:rPr>
                <w:rFonts w:hint="eastAsia" w:ascii="宋体" w:hAnsi="宋体" w:cs="宋体"/>
                <w:kern w:val="0"/>
                <w:sz w:val="24"/>
                <w:szCs w:val="24"/>
                <w:lang w:bidi="ar"/>
              </w:rPr>
              <w:t>；完成嫌疑人和民警的电子签字和捺印；人员的尿检记录会在系统保存，以备查询。</w:t>
            </w:r>
            <w:r>
              <w:rPr>
                <w:rFonts w:hint="eastAsia" w:ascii="宋体" w:hAnsi="宋体" w:cs="宋体"/>
                <w:kern w:val="0"/>
                <w:sz w:val="24"/>
                <w:szCs w:val="24"/>
                <w:lang w:bidi="ar"/>
              </w:rPr>
              <w:br w:type="textWrapping"/>
            </w:r>
            <w:r>
              <w:rPr>
                <w:rFonts w:hint="eastAsia" w:ascii="宋体" w:hAnsi="宋体" w:cs="宋体"/>
                <w:kern w:val="0"/>
                <w:sz w:val="24"/>
                <w:szCs w:val="24"/>
                <w:lang w:bidi="ar"/>
              </w:rPr>
              <w:t>具备案件编号二维码扫描验证功能。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具有集成有指纹模块的一体化电子签名屏 </w:t>
            </w:r>
            <w:r>
              <w:rPr>
                <w:rFonts w:hint="eastAsia" w:ascii="宋体" w:hAnsi="宋体" w:cs="宋体"/>
                <w:kern w:val="0"/>
                <w:sz w:val="24"/>
                <w:szCs w:val="24"/>
                <w:lang w:bidi="ar"/>
              </w:rPr>
              <w:br w:type="textWrapping"/>
            </w:r>
            <w:r>
              <w:rPr>
                <w:rFonts w:hint="eastAsia" w:ascii="宋体" w:hAnsi="宋体" w:cs="宋体"/>
                <w:kern w:val="0"/>
                <w:sz w:val="24"/>
                <w:szCs w:val="24"/>
                <w:lang w:bidi="ar"/>
              </w:rPr>
              <w:t>支持电子签名捺印功能，可通过一体化电子签名屏完成电子签名和捺印。</w:t>
            </w:r>
            <w:r>
              <w:rPr>
                <w:rFonts w:hint="eastAsia" w:ascii="宋体" w:hAnsi="宋体" w:cs="宋体"/>
                <w:kern w:val="0"/>
                <w:sz w:val="24"/>
                <w:szCs w:val="24"/>
                <w:lang w:bidi="ar"/>
              </w:rPr>
              <w:br w:type="textWrapping"/>
            </w:r>
            <w:r>
              <w:rPr>
                <w:rFonts w:hint="eastAsia" w:ascii="宋体" w:hAnsi="宋体" w:cs="宋体"/>
                <w:kern w:val="0"/>
                <w:sz w:val="24"/>
                <w:szCs w:val="24"/>
                <w:lang w:bidi="ar"/>
              </w:rPr>
              <w:t>具有冷藏存储功能（提供相关检测机构出具的检验检测报告复印件并加盖投标人公章。）</w:t>
            </w:r>
            <w:r>
              <w:rPr>
                <w:rFonts w:hint="eastAsia" w:ascii="宋体" w:hAnsi="宋体" w:cs="宋体"/>
                <w:kern w:val="0"/>
                <w:sz w:val="24"/>
                <w:szCs w:val="24"/>
                <w:lang w:bidi="ar"/>
              </w:rPr>
              <w:br w:type="textWrapping"/>
            </w:r>
            <w:r>
              <w:rPr>
                <w:rFonts w:hint="eastAsia" w:ascii="宋体" w:hAnsi="宋体" w:cs="宋体"/>
                <w:kern w:val="0"/>
                <w:sz w:val="24"/>
                <w:szCs w:val="24"/>
                <w:highlight w:val="none"/>
                <w:lang w:bidi="ar"/>
              </w:rPr>
              <w:t>★终</w:t>
            </w:r>
            <w:r>
              <w:rPr>
                <w:rFonts w:hint="eastAsia" w:ascii="宋体" w:hAnsi="宋体" w:cs="宋体"/>
                <w:kern w:val="0"/>
                <w:sz w:val="24"/>
                <w:szCs w:val="24"/>
                <w:lang w:bidi="ar"/>
              </w:rPr>
              <w:t>端支持通过远程操控串口服务器进行开锁（提供检测机构出具的检验检测报告复印件并加盖投标人公章）。</w:t>
            </w:r>
            <w:r>
              <w:rPr>
                <w:rFonts w:hint="eastAsia" w:ascii="宋体" w:hAnsi="宋体" w:cs="宋体"/>
                <w:kern w:val="0"/>
                <w:sz w:val="24"/>
                <w:szCs w:val="24"/>
                <w:lang w:bidi="ar"/>
              </w:rPr>
              <w:br w:type="textWrapping"/>
            </w:r>
            <w:r>
              <w:rPr>
                <w:rFonts w:hint="eastAsia" w:ascii="宋体" w:hAnsi="宋体" w:cs="宋体"/>
                <w:kern w:val="0"/>
                <w:sz w:val="24"/>
                <w:szCs w:val="24"/>
                <w:lang w:bidi="ar"/>
              </w:rPr>
              <w:t>设备参数</w:t>
            </w:r>
            <w:r>
              <w:rPr>
                <w:rFonts w:hint="eastAsia" w:ascii="宋体" w:hAnsi="宋体" w:cs="宋体"/>
                <w:kern w:val="0"/>
                <w:sz w:val="24"/>
                <w:szCs w:val="24"/>
                <w:lang w:eastAsia="zh-CN" w:bidi="ar"/>
              </w:rPr>
              <w:t>：</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1</w:t>
            </w:r>
            <w:r>
              <w:rPr>
                <w:rFonts w:hint="eastAsia" w:ascii="宋体" w:hAnsi="宋体" w:cs="宋体"/>
                <w:kern w:val="0"/>
                <w:sz w:val="24"/>
                <w:szCs w:val="24"/>
                <w:lang w:bidi="ar"/>
              </w:rPr>
              <w:t>、19寸电容触摸显示屏；</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2</w:t>
            </w:r>
            <w:r>
              <w:rPr>
                <w:rFonts w:hint="eastAsia" w:ascii="宋体" w:hAnsi="宋体" w:cs="宋体"/>
                <w:kern w:val="0"/>
                <w:sz w:val="24"/>
                <w:szCs w:val="24"/>
                <w:lang w:bidi="ar"/>
              </w:rPr>
              <w:t>、一体化数字签名屏：</w:t>
            </w:r>
            <w:r>
              <w:rPr>
                <w:rFonts w:hint="eastAsia" w:ascii="宋体" w:hAnsi="宋体" w:cs="宋体"/>
                <w:kern w:val="0"/>
                <w:sz w:val="24"/>
                <w:szCs w:val="24"/>
                <w:lang w:bidi="ar"/>
              </w:rPr>
              <w:br w:type="textWrapping"/>
            </w:r>
            <w:r>
              <w:rPr>
                <w:rFonts w:hint="eastAsia" w:ascii="宋体" w:hAnsi="宋体" w:cs="宋体"/>
                <w:kern w:val="0"/>
                <w:sz w:val="24"/>
                <w:szCs w:val="24"/>
                <w:lang w:bidi="ar"/>
              </w:rPr>
              <w:t>驱动支持系统： Windows98，Me，NT4.0，2000，XP；</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3</w:t>
            </w:r>
            <w:r>
              <w:rPr>
                <w:rFonts w:hint="eastAsia" w:ascii="宋体" w:hAnsi="宋体" w:cs="宋体"/>
                <w:kern w:val="0"/>
                <w:sz w:val="24"/>
                <w:szCs w:val="24"/>
                <w:lang w:val="en-US" w:eastAsia="zh-CN" w:bidi="ar"/>
              </w:rPr>
              <w:t>、</w:t>
            </w:r>
            <w:r>
              <w:rPr>
                <w:rFonts w:hint="eastAsia" w:ascii="宋体" w:hAnsi="宋体" w:cs="宋体"/>
                <w:kern w:val="0"/>
                <w:sz w:val="24"/>
                <w:szCs w:val="24"/>
                <w:lang w:bidi="ar"/>
              </w:rPr>
              <w:t>像素清晰度： 512DPI；</w:t>
            </w:r>
            <w:r>
              <w:rPr>
                <w:rFonts w:hint="eastAsia" w:ascii="宋体" w:hAnsi="宋体" w:cs="宋体"/>
                <w:kern w:val="0"/>
                <w:sz w:val="24"/>
                <w:szCs w:val="24"/>
                <w:lang w:bidi="ar"/>
              </w:rPr>
              <w:br w:type="textWrapping"/>
            </w:r>
            <w:r>
              <w:rPr>
                <w:rFonts w:hint="eastAsia" w:ascii="宋体" w:hAnsi="宋体" w:cs="宋体"/>
                <w:kern w:val="0"/>
                <w:sz w:val="24"/>
                <w:szCs w:val="24"/>
                <w:lang w:bidi="ar"/>
              </w:rPr>
              <w:t>兼容性： USB1.0、1.1、2.0；</w:t>
            </w:r>
            <w:r>
              <w:rPr>
                <w:rFonts w:hint="eastAsia" w:ascii="宋体" w:hAnsi="宋体" w:cs="宋体"/>
                <w:kern w:val="0"/>
                <w:sz w:val="24"/>
                <w:szCs w:val="24"/>
                <w:lang w:bidi="ar"/>
              </w:rPr>
              <w:br w:type="textWrapping"/>
            </w:r>
            <w:r>
              <w:rPr>
                <w:rFonts w:hint="eastAsia" w:ascii="宋体" w:hAnsi="宋体" w:cs="宋体"/>
                <w:kern w:val="0"/>
                <w:sz w:val="24"/>
                <w:szCs w:val="24"/>
                <w:lang w:bidi="ar"/>
              </w:rPr>
              <w:t>功耗 ：最高约1.0W；</w:t>
            </w:r>
            <w:r>
              <w:rPr>
                <w:rFonts w:hint="eastAsia" w:ascii="宋体" w:hAnsi="宋体" w:cs="宋体"/>
                <w:kern w:val="0"/>
                <w:sz w:val="24"/>
                <w:szCs w:val="24"/>
                <w:lang w:bidi="ar"/>
              </w:rPr>
              <w:br w:type="textWrapping"/>
            </w:r>
            <w:r>
              <w:rPr>
                <w:rFonts w:hint="eastAsia" w:ascii="宋体" w:hAnsi="宋体" w:cs="宋体"/>
                <w:kern w:val="0"/>
                <w:sz w:val="24"/>
                <w:szCs w:val="24"/>
                <w:lang w:bidi="ar"/>
              </w:rPr>
              <w:t>显示面板：FSTN正面反射式；</w:t>
            </w:r>
            <w:r>
              <w:rPr>
                <w:rFonts w:hint="eastAsia" w:ascii="宋体" w:hAnsi="宋体" w:cs="宋体"/>
                <w:kern w:val="0"/>
                <w:sz w:val="24"/>
                <w:szCs w:val="24"/>
                <w:lang w:bidi="ar"/>
              </w:rPr>
              <w:br w:type="textWrapping"/>
            </w:r>
            <w:r>
              <w:rPr>
                <w:rFonts w:hint="eastAsia" w:ascii="宋体" w:hAnsi="宋体" w:cs="宋体"/>
                <w:kern w:val="0"/>
                <w:sz w:val="24"/>
                <w:szCs w:val="24"/>
                <w:lang w:bidi="ar"/>
              </w:rPr>
              <w:t>4、打印：彩色激光，A4画幅；</w:t>
            </w:r>
            <w:r>
              <w:rPr>
                <w:rFonts w:hint="eastAsia" w:ascii="宋体" w:hAnsi="宋体" w:cs="宋体"/>
                <w:kern w:val="0"/>
                <w:sz w:val="24"/>
                <w:szCs w:val="24"/>
                <w:lang w:bidi="ar"/>
              </w:rPr>
              <w:br w:type="textWrapping"/>
            </w:r>
            <w:r>
              <w:rPr>
                <w:rFonts w:hint="eastAsia" w:ascii="宋体" w:hAnsi="宋体" w:cs="宋体"/>
                <w:kern w:val="0"/>
                <w:sz w:val="24"/>
                <w:szCs w:val="24"/>
                <w:lang w:bidi="ar"/>
              </w:rPr>
              <w:t>5、集成锁控系统，人脸识别；</w:t>
            </w:r>
            <w:r>
              <w:rPr>
                <w:rFonts w:hint="eastAsia" w:ascii="宋体" w:hAnsi="宋体" w:cs="宋体"/>
                <w:kern w:val="0"/>
                <w:sz w:val="24"/>
                <w:szCs w:val="24"/>
                <w:lang w:bidi="ar"/>
              </w:rPr>
              <w:br w:type="textWrapping"/>
            </w:r>
            <w:r>
              <w:rPr>
                <w:rFonts w:hint="eastAsia" w:ascii="宋体" w:hAnsi="宋体" w:cs="宋体"/>
                <w:kern w:val="0"/>
                <w:sz w:val="24"/>
                <w:szCs w:val="24"/>
                <w:lang w:bidi="ar"/>
              </w:rPr>
              <w:t>6、冰箱：</w:t>
            </w:r>
            <w:r>
              <w:rPr>
                <w:rFonts w:hint="eastAsia" w:ascii="宋体" w:hAnsi="宋体" w:cs="宋体"/>
                <w:kern w:val="0"/>
                <w:sz w:val="24"/>
                <w:szCs w:val="24"/>
                <w:lang w:bidi="ar"/>
              </w:rPr>
              <w:br w:type="textWrapping"/>
            </w:r>
            <w:r>
              <w:rPr>
                <w:rFonts w:hint="eastAsia" w:ascii="宋体" w:hAnsi="宋体" w:cs="宋体"/>
                <w:kern w:val="0"/>
                <w:sz w:val="24"/>
                <w:szCs w:val="24"/>
                <w:lang w:bidi="ar"/>
              </w:rPr>
              <w:t>冷藏温度：1~10℃；</w:t>
            </w:r>
            <w:r>
              <w:rPr>
                <w:rFonts w:hint="eastAsia" w:ascii="宋体" w:hAnsi="宋体" w:cs="宋体"/>
                <w:kern w:val="0"/>
                <w:sz w:val="24"/>
                <w:szCs w:val="24"/>
                <w:lang w:bidi="ar"/>
              </w:rPr>
              <w:br w:type="textWrapping"/>
            </w:r>
            <w:r>
              <w:rPr>
                <w:rFonts w:hint="eastAsia" w:ascii="宋体" w:hAnsi="宋体" w:cs="宋体"/>
                <w:kern w:val="0"/>
                <w:sz w:val="24"/>
                <w:szCs w:val="24"/>
                <w:lang w:bidi="ar"/>
              </w:rPr>
              <w:t>有效容积：52L；</w:t>
            </w:r>
            <w:r>
              <w:rPr>
                <w:rFonts w:hint="eastAsia" w:ascii="宋体" w:hAnsi="宋体" w:cs="宋体"/>
                <w:kern w:val="0"/>
                <w:sz w:val="24"/>
                <w:szCs w:val="24"/>
                <w:lang w:bidi="ar"/>
              </w:rPr>
              <w:br w:type="textWrapping"/>
            </w:r>
            <w:r>
              <w:rPr>
                <w:rFonts w:hint="eastAsia" w:ascii="宋体" w:hAnsi="宋体" w:cs="宋体"/>
                <w:kern w:val="0"/>
                <w:sz w:val="24"/>
                <w:szCs w:val="24"/>
                <w:lang w:bidi="ar"/>
              </w:rPr>
              <w:t>耗电量：0.85（kW•h/24h）；</w:t>
            </w:r>
            <w:r>
              <w:rPr>
                <w:rFonts w:hint="eastAsia" w:ascii="宋体" w:hAnsi="宋体" w:cs="宋体"/>
                <w:kern w:val="0"/>
                <w:sz w:val="24"/>
                <w:szCs w:val="24"/>
                <w:lang w:bidi="ar"/>
              </w:rPr>
              <w:br w:type="textWrapping"/>
            </w:r>
            <w:r>
              <w:rPr>
                <w:rFonts w:hint="eastAsia" w:ascii="宋体" w:hAnsi="宋体" w:cs="宋体"/>
                <w:kern w:val="0"/>
                <w:sz w:val="24"/>
                <w:szCs w:val="24"/>
                <w:lang w:bidi="ar"/>
              </w:rPr>
              <w:t>7、CPU：i5-6400/内存4G/硬盘120G</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46</w:t>
            </w:r>
          </w:p>
        </w:tc>
        <w:tc>
          <w:tcPr>
            <w:tcW w:w="1238" w:type="dxa"/>
            <w:vMerge w:val="restart"/>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一层讯（询）问室</w:t>
            </w:r>
          </w:p>
        </w:tc>
        <w:tc>
          <w:tcPr>
            <w:tcW w:w="1250" w:type="dxa"/>
            <w:vAlign w:val="center"/>
          </w:tcPr>
          <w:p>
            <w:pPr>
              <w:widowControl/>
              <w:jc w:val="center"/>
              <w:textAlignment w:val="center"/>
              <w:rPr>
                <w:rFonts w:ascii="宋体" w:hAnsi="宋体" w:cs="宋体"/>
                <w:sz w:val="24"/>
                <w:szCs w:val="24"/>
              </w:rPr>
            </w:pPr>
            <w:r>
              <w:rPr>
                <w:rFonts w:hint="eastAsia" w:ascii="宋体" w:hAnsi="宋体" w:cs="宋体"/>
                <w:b/>
                <w:bCs/>
                <w:kern w:val="0"/>
                <w:sz w:val="24"/>
                <w:szCs w:val="24"/>
                <w:lang w:bidi="ar"/>
              </w:rPr>
              <w:t>智能询讯问专用终端（核心产品）</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应用于办案区审讯室内，自助播报执法对象权利义务告知，集成同步刻录系统、应急报警、签字屏、有打印功能、可集成远程提审设备、可集成审讯主机、LED警示屏等。</w:t>
            </w:r>
            <w:r>
              <w:rPr>
                <w:rFonts w:hint="eastAsia" w:ascii="宋体" w:hAnsi="宋体" w:cs="宋体"/>
                <w:kern w:val="0"/>
                <w:sz w:val="24"/>
                <w:szCs w:val="24"/>
                <w:lang w:bidi="ar"/>
              </w:rPr>
              <w:br w:type="textWrapping"/>
            </w:r>
            <w:r>
              <w:rPr>
                <w:rFonts w:hint="eastAsia" w:ascii="宋体" w:hAnsi="宋体" w:cs="宋体"/>
                <w:kern w:val="0"/>
                <w:sz w:val="24"/>
                <w:szCs w:val="24"/>
                <w:lang w:bidi="ar"/>
              </w:rPr>
              <w:t>参数：</w:t>
            </w:r>
            <w:r>
              <w:rPr>
                <w:rFonts w:hint="eastAsia" w:ascii="宋体" w:hAnsi="宋体" w:cs="宋体"/>
                <w:kern w:val="0"/>
                <w:sz w:val="24"/>
                <w:szCs w:val="24"/>
                <w:lang w:bidi="ar"/>
              </w:rPr>
              <w:br w:type="textWrapping"/>
            </w:r>
            <w:r>
              <w:rPr>
                <w:rFonts w:hint="eastAsia" w:ascii="宋体" w:hAnsi="宋体" w:cs="宋体"/>
                <w:kern w:val="0"/>
                <w:sz w:val="24"/>
                <w:szCs w:val="24"/>
                <w:lang w:bidi="ar"/>
              </w:rPr>
              <w:t>1.产品尺寸：（L*W*H）1720*815*960mm（±5%）；</w:t>
            </w:r>
            <w:r>
              <w:rPr>
                <w:rFonts w:hint="eastAsia" w:ascii="宋体" w:hAnsi="宋体" w:cs="宋体"/>
                <w:kern w:val="0"/>
                <w:sz w:val="24"/>
                <w:szCs w:val="24"/>
                <w:lang w:bidi="ar"/>
              </w:rPr>
              <w:br w:type="textWrapping"/>
            </w:r>
            <w:r>
              <w:rPr>
                <w:rFonts w:hint="eastAsia" w:ascii="宋体" w:hAnsi="宋体" w:cs="宋体"/>
                <w:kern w:val="0"/>
                <w:sz w:val="24"/>
                <w:szCs w:val="24"/>
                <w:lang w:bidi="ar"/>
              </w:rPr>
              <w:t>2.材质：冷轧钢板/镀锌板；</w:t>
            </w:r>
            <w:r>
              <w:rPr>
                <w:rFonts w:hint="eastAsia" w:ascii="宋体" w:hAnsi="宋体" w:cs="宋体"/>
                <w:kern w:val="0"/>
                <w:sz w:val="24"/>
                <w:szCs w:val="24"/>
                <w:lang w:bidi="ar"/>
              </w:rPr>
              <w:br w:type="textWrapping"/>
            </w:r>
            <w:r>
              <w:rPr>
                <w:rFonts w:hint="eastAsia" w:ascii="宋体" w:hAnsi="宋体" w:cs="宋体"/>
                <w:kern w:val="0"/>
                <w:sz w:val="24"/>
                <w:szCs w:val="24"/>
                <w:lang w:bidi="ar"/>
              </w:rPr>
              <w:t>3.主机：不低于两核；内存不低于8G；硬盘不低于240G；</w:t>
            </w:r>
            <w:r>
              <w:rPr>
                <w:rFonts w:hint="eastAsia" w:ascii="宋体" w:hAnsi="宋体" w:cs="宋体"/>
                <w:kern w:val="0"/>
                <w:sz w:val="24"/>
                <w:szCs w:val="24"/>
                <w:lang w:bidi="ar"/>
              </w:rPr>
              <w:br w:type="textWrapping"/>
            </w:r>
            <w:r>
              <w:rPr>
                <w:rFonts w:hint="eastAsia" w:ascii="宋体" w:hAnsi="宋体" w:cs="宋体"/>
                <w:kern w:val="0"/>
                <w:sz w:val="24"/>
                <w:szCs w:val="24"/>
                <w:lang w:bidi="ar"/>
              </w:rPr>
              <w:t>4.显示器（双屏）：民警侧主屏不低于18英寸可折叠显示器；分辨率不低于1920*1080；</w:t>
            </w:r>
            <w:r>
              <w:rPr>
                <w:rFonts w:hint="eastAsia" w:ascii="宋体" w:hAnsi="宋体" w:cs="宋体"/>
                <w:kern w:val="0"/>
                <w:sz w:val="24"/>
                <w:szCs w:val="24"/>
                <w:lang w:bidi="ar"/>
              </w:rPr>
              <w:br w:type="textWrapping"/>
            </w:r>
            <w:r>
              <w:rPr>
                <w:rFonts w:hint="eastAsia" w:ascii="宋体" w:hAnsi="宋体" w:cs="宋体"/>
                <w:kern w:val="0"/>
                <w:sz w:val="24"/>
                <w:szCs w:val="24"/>
                <w:lang w:bidi="ar"/>
              </w:rPr>
              <w:t>嫌疑人侧显示尺寸不低于21.5英寸；分辨率不低于1920*1080；</w:t>
            </w:r>
            <w:r>
              <w:rPr>
                <w:rFonts w:hint="eastAsia" w:ascii="宋体" w:hAnsi="宋体" w:cs="宋体"/>
                <w:kern w:val="0"/>
                <w:sz w:val="24"/>
                <w:szCs w:val="24"/>
                <w:lang w:bidi="ar"/>
              </w:rPr>
              <w:br w:type="textWrapping"/>
            </w:r>
            <w:r>
              <w:rPr>
                <w:rFonts w:hint="eastAsia" w:ascii="宋体" w:hAnsi="宋体" w:cs="宋体"/>
                <w:kern w:val="0"/>
                <w:sz w:val="24"/>
                <w:szCs w:val="24"/>
                <w:lang w:bidi="ar"/>
              </w:rPr>
              <w:t>5.打印机：最大打印幅面A4；彩色，激光；USB接口；</w:t>
            </w:r>
            <w:r>
              <w:rPr>
                <w:rFonts w:hint="eastAsia" w:ascii="宋体" w:hAnsi="宋体" w:cs="宋体"/>
                <w:kern w:val="0"/>
                <w:sz w:val="24"/>
                <w:szCs w:val="24"/>
                <w:lang w:bidi="ar"/>
              </w:rPr>
              <w:br w:type="textWrapping"/>
            </w:r>
            <w:r>
              <w:rPr>
                <w:rFonts w:hint="eastAsia" w:ascii="宋体" w:hAnsi="宋体" w:cs="宋体"/>
                <w:kern w:val="0"/>
                <w:sz w:val="24"/>
                <w:szCs w:val="24"/>
                <w:lang w:bidi="ar"/>
              </w:rPr>
              <w:t>6.一体化签名屏：方向可旋转；屏幕尺寸不低于10.1；屏幕类型为TFT LCD；显示比例16:9；有效区域216.96 X135.6(mm)；分辨率不低于1280*800；供电类型USB 5V + DC 5V；功耗5W；触控接口USB*1；输入接口USB；</w:t>
            </w:r>
            <w:r>
              <w:rPr>
                <w:rFonts w:hint="eastAsia" w:ascii="宋体" w:hAnsi="宋体" w:cs="宋体"/>
                <w:kern w:val="0"/>
                <w:sz w:val="24"/>
                <w:szCs w:val="24"/>
                <w:lang w:bidi="ar"/>
              </w:rPr>
              <w:br w:type="textWrapping"/>
            </w:r>
            <w:r>
              <w:rPr>
                <w:rFonts w:hint="eastAsia" w:ascii="宋体" w:hAnsi="宋体" w:cs="宋体"/>
                <w:kern w:val="0"/>
                <w:sz w:val="24"/>
                <w:szCs w:val="24"/>
                <w:lang w:bidi="ar"/>
              </w:rPr>
              <w:t>7.可视分机：网络接口标准RJ45接口；网络协议TCP/IP、UDP、IGMP、RTP；音频采样率16K～48K Hz；音频模式16位立体声CD音质；广播音频格式MP3、WAV；输出频率20 Hz～20K Hz；扬声器功率5W；摄像头不低于500万像素；视频码流128Kb～2Mb；功耗&lt; 6W；工作电压DC12V～24V；工作温度-20℃-60℃；工作湿度10% ～ 90%；</w:t>
            </w:r>
            <w:r>
              <w:rPr>
                <w:rFonts w:hint="eastAsia" w:ascii="宋体" w:hAnsi="宋体" w:cs="宋体"/>
                <w:kern w:val="0"/>
                <w:sz w:val="24"/>
                <w:szCs w:val="24"/>
                <w:lang w:bidi="ar"/>
              </w:rPr>
              <w:br w:type="textWrapping"/>
            </w:r>
            <w:r>
              <w:rPr>
                <w:rFonts w:hint="eastAsia" w:ascii="宋体" w:hAnsi="宋体" w:cs="宋体"/>
                <w:kern w:val="0"/>
                <w:sz w:val="24"/>
                <w:szCs w:val="24"/>
                <w:lang w:bidi="ar"/>
              </w:rPr>
              <w:t>8.摄像头：像素不低于200万；分辨率不低于1920*1080；焦距3.4mm；USB接口，供电5V</w:t>
            </w:r>
            <w:r>
              <w:rPr>
                <w:rFonts w:hint="eastAsia" w:ascii="宋体" w:hAnsi="宋体" w:cs="宋体"/>
                <w:kern w:val="0"/>
                <w:sz w:val="24"/>
                <w:szCs w:val="24"/>
                <w:lang w:bidi="ar"/>
              </w:rPr>
              <w:br w:type="textWrapping"/>
            </w:r>
            <w:r>
              <w:rPr>
                <w:rFonts w:hint="eastAsia" w:ascii="宋体" w:hAnsi="宋体" w:cs="宋体"/>
                <w:kern w:val="0"/>
                <w:sz w:val="24"/>
                <w:szCs w:val="24"/>
                <w:lang w:bidi="ar"/>
              </w:rPr>
              <w:t>9.音响设备：输出匹配4-8欧；频响范围14-100Kz；信噪比100db；输出声道2个；喇叭3英寸；</w:t>
            </w:r>
            <w:r>
              <w:rPr>
                <w:rFonts w:hint="eastAsia" w:ascii="宋体" w:hAnsi="宋体" w:cs="宋体"/>
                <w:kern w:val="0"/>
                <w:sz w:val="24"/>
                <w:szCs w:val="24"/>
                <w:lang w:bidi="ar"/>
              </w:rPr>
              <w:br w:type="textWrapping"/>
            </w:r>
            <w:r>
              <w:rPr>
                <w:rFonts w:hint="eastAsia" w:ascii="宋体" w:hAnsi="宋体" w:cs="宋体"/>
                <w:kern w:val="0"/>
                <w:sz w:val="24"/>
                <w:szCs w:val="24"/>
                <w:lang w:bidi="ar"/>
              </w:rPr>
              <w:t>10.供电：220V；</w:t>
            </w:r>
            <w:r>
              <w:rPr>
                <w:rFonts w:hint="eastAsia" w:ascii="宋体" w:hAnsi="宋体" w:cs="宋体"/>
                <w:kern w:val="0"/>
                <w:sz w:val="24"/>
                <w:szCs w:val="24"/>
                <w:lang w:bidi="ar"/>
              </w:rPr>
              <w:br w:type="textWrapping"/>
            </w:r>
            <w:r>
              <w:rPr>
                <w:rFonts w:hint="eastAsia" w:ascii="宋体" w:hAnsi="宋体" w:cs="宋体"/>
                <w:kern w:val="0"/>
                <w:sz w:val="24"/>
                <w:szCs w:val="24"/>
                <w:lang w:bidi="ar"/>
              </w:rPr>
              <w:t>11.接口：USB3.0*2；USB充电口不低于2个；</w:t>
            </w:r>
            <w:r>
              <w:rPr>
                <w:rFonts w:hint="eastAsia" w:ascii="宋体" w:hAnsi="宋体" w:cs="宋体"/>
                <w:kern w:val="0"/>
                <w:sz w:val="24"/>
                <w:szCs w:val="24"/>
                <w:lang w:bidi="ar"/>
              </w:rPr>
              <w:br w:type="textWrapping"/>
            </w:r>
            <w:r>
              <w:rPr>
                <w:rFonts w:hint="eastAsia" w:ascii="宋体" w:hAnsi="宋体" w:cs="宋体"/>
                <w:kern w:val="0"/>
                <w:sz w:val="24"/>
                <w:szCs w:val="24"/>
                <w:lang w:bidi="ar"/>
              </w:rPr>
              <w:t>12.光驱：SATA接口；光盘格式为Audio CD DVD；存取速度DVD为145ms CD为125ms；</w:t>
            </w:r>
            <w:r>
              <w:rPr>
                <w:rFonts w:hint="eastAsia" w:ascii="宋体" w:hAnsi="宋体" w:cs="宋体"/>
                <w:kern w:val="0"/>
                <w:sz w:val="24"/>
                <w:szCs w:val="24"/>
                <w:lang w:bidi="ar"/>
              </w:rPr>
              <w:br w:type="textWrapping"/>
            </w:r>
            <w:r>
              <w:rPr>
                <w:rFonts w:hint="eastAsia" w:ascii="宋体" w:hAnsi="宋体" w:cs="宋体"/>
                <w:kern w:val="0"/>
                <w:sz w:val="24"/>
                <w:szCs w:val="24"/>
                <w:lang w:bidi="ar"/>
              </w:rPr>
              <w:t>13.键鼠：可隐藏，固定集成方式；</w:t>
            </w:r>
            <w:r>
              <w:rPr>
                <w:rFonts w:hint="eastAsia" w:ascii="宋体" w:hAnsi="宋体" w:cs="宋体"/>
                <w:kern w:val="0"/>
                <w:sz w:val="24"/>
                <w:szCs w:val="24"/>
                <w:lang w:bidi="ar"/>
              </w:rPr>
              <w:br w:type="textWrapping"/>
            </w:r>
            <w:r>
              <w:rPr>
                <w:rFonts w:hint="eastAsia" w:ascii="宋体" w:hAnsi="宋体" w:cs="宋体"/>
                <w:kern w:val="0"/>
                <w:sz w:val="24"/>
                <w:szCs w:val="24"/>
                <w:lang w:bidi="ar"/>
              </w:rPr>
              <w:t>14.LED模组：单红，6字；</w:t>
            </w:r>
            <w:r>
              <w:rPr>
                <w:rFonts w:hint="eastAsia" w:ascii="宋体" w:hAnsi="宋体" w:cs="宋体"/>
                <w:kern w:val="0"/>
                <w:sz w:val="24"/>
                <w:szCs w:val="24"/>
                <w:lang w:bidi="ar"/>
              </w:rPr>
              <w:br w:type="textWrapping"/>
            </w:r>
            <w:r>
              <w:rPr>
                <w:rFonts w:hint="eastAsia" w:ascii="宋体" w:hAnsi="宋体" w:cs="宋体"/>
                <w:kern w:val="0"/>
                <w:sz w:val="24"/>
                <w:szCs w:val="24"/>
                <w:highlight w:val="none"/>
                <w:lang w:bidi="ar"/>
              </w:rPr>
              <w:t>15.设备总功率：约1200W；</w:t>
            </w:r>
            <w:r>
              <w:rPr>
                <w:rFonts w:hint="eastAsia" w:ascii="宋体" w:hAnsi="宋体" w:cs="宋体"/>
                <w:kern w:val="0"/>
                <w:sz w:val="24"/>
                <w:szCs w:val="24"/>
                <w:highlight w:val="none"/>
                <w:lang w:bidi="ar"/>
              </w:rPr>
              <w:br w:type="textWrapping"/>
            </w:r>
            <w:r>
              <w:rPr>
                <w:rFonts w:hint="eastAsia" w:ascii="宋体" w:hAnsi="宋体" w:cs="宋体"/>
                <w:kern w:val="0"/>
                <w:sz w:val="24"/>
                <w:szCs w:val="24"/>
                <w:highlight w:val="none"/>
                <w:lang w:bidi="ar"/>
              </w:rPr>
              <w:t>★设备应集成LED模块，并支持根据需要更改LED显示模块所显示的文字信息（提供检测机构出具的检验检测报告复印件并加盖投标人公章）。</w:t>
            </w:r>
            <w:r>
              <w:rPr>
                <w:rFonts w:hint="eastAsia" w:ascii="宋体" w:hAnsi="宋体" w:cs="宋体"/>
                <w:kern w:val="0"/>
                <w:sz w:val="24"/>
                <w:szCs w:val="24"/>
                <w:highlight w:val="none"/>
                <w:lang w:bidi="ar"/>
              </w:rPr>
              <w:br w:type="textWrapping"/>
            </w:r>
            <w:r>
              <w:rPr>
                <w:rFonts w:hint="eastAsia" w:ascii="宋体" w:hAnsi="宋体" w:cs="宋体"/>
                <w:kern w:val="0"/>
                <w:sz w:val="24"/>
                <w:szCs w:val="24"/>
                <w:highlight w:val="none"/>
                <w:lang w:bidi="ar"/>
              </w:rPr>
              <w:t>★终端应支持办案民警，嫌疑人在迅询问记录表用电磁笔在集成电子签字屏上签字，并支持嫌疑人捺印操作；同时终端应支持办案民警和嫌疑人在集成电子签字屏和外接电子签字屏上分屏签字的两种签字捺印模式（提供检测机构出具的检验检测报告复印件并加盖投标人公章）。</w:t>
            </w:r>
            <w:r>
              <w:rPr>
                <w:rFonts w:hint="eastAsia" w:ascii="宋体" w:hAnsi="宋体" w:cs="宋体"/>
                <w:kern w:val="0"/>
                <w:sz w:val="24"/>
                <w:szCs w:val="24"/>
                <w:highlight w:val="none"/>
                <w:lang w:bidi="ar"/>
              </w:rPr>
              <w:br w:type="textWrapping"/>
            </w:r>
            <w:r>
              <w:rPr>
                <w:rFonts w:hint="eastAsia" w:ascii="宋体" w:hAnsi="宋体" w:cs="宋体"/>
                <w:kern w:val="0"/>
                <w:sz w:val="24"/>
                <w:szCs w:val="24"/>
                <w:highlight w:val="none"/>
                <w:lang w:bidi="ar"/>
              </w:rPr>
              <w:t>★终</w:t>
            </w:r>
            <w:r>
              <w:rPr>
                <w:rFonts w:hint="eastAsia" w:ascii="宋体" w:hAnsi="宋体" w:cs="宋体"/>
                <w:kern w:val="0"/>
                <w:sz w:val="24"/>
                <w:szCs w:val="24"/>
                <w:lang w:bidi="ar"/>
              </w:rPr>
              <w:t>端应能通过内置温度传感器感知柜体内部温度（提供检测机构出具的检验检测报告复印件并加盖投标人公章）。</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47</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讯（询）问椅</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功能：讯（询）问椅，阿基里斯皮，手部采用U型锁约束，胸部及腰部以约束带束缚；腿部以环形脚踏锁带手脚铐，控制嫌疑人。</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48</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智能讯（询）问椅（带捺印板）</w:t>
            </w:r>
          </w:p>
        </w:tc>
        <w:tc>
          <w:tcPr>
            <w:tcW w:w="4572" w:type="dxa"/>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功能：讯（询）问椅，阿基里斯皮，手部采用U型锁约束，胸部及腰部以约束带束缚；腿部以环形脚踏锁带手脚铐，控制嫌疑人。</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49</w:t>
            </w:r>
          </w:p>
        </w:tc>
        <w:tc>
          <w:tcPr>
            <w:tcW w:w="1238" w:type="dxa"/>
            <w:vMerge w:val="continue"/>
            <w:vAlign w:val="center"/>
          </w:tcPr>
          <w:p>
            <w:pPr>
              <w:jc w:val="center"/>
              <w:rPr>
                <w:rFonts w:ascii="宋体" w:hAnsi="宋体" w:cs="宋体"/>
                <w:sz w:val="24"/>
                <w:szCs w:val="24"/>
              </w:rPr>
            </w:pPr>
          </w:p>
        </w:tc>
        <w:tc>
          <w:tcPr>
            <w:tcW w:w="1250"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询问室专用温湿度显示屏</w:t>
            </w:r>
          </w:p>
        </w:tc>
        <w:tc>
          <w:tcPr>
            <w:tcW w:w="4572" w:type="dxa"/>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参数：</w:t>
            </w:r>
            <w:r>
              <w:rPr>
                <w:rFonts w:hint="eastAsia" w:ascii="宋体" w:hAnsi="宋体" w:cs="宋体"/>
                <w:kern w:val="0"/>
                <w:sz w:val="24"/>
                <w:szCs w:val="24"/>
                <w:lang w:bidi="ar"/>
              </w:rPr>
              <w:br w:type="textWrapping"/>
            </w:r>
            <w:r>
              <w:rPr>
                <w:rFonts w:hint="eastAsia" w:ascii="宋体" w:hAnsi="宋体" w:cs="宋体"/>
                <w:kern w:val="0"/>
                <w:sz w:val="24"/>
                <w:szCs w:val="24"/>
                <w:lang w:bidi="ar"/>
              </w:rPr>
              <w:t>1.显示范围：温度-9℃ ～99℃ ，湿度0％ ～99％；</w:t>
            </w:r>
            <w:r>
              <w:rPr>
                <w:rFonts w:hint="eastAsia" w:ascii="宋体" w:hAnsi="宋体" w:cs="宋体"/>
                <w:kern w:val="0"/>
                <w:sz w:val="24"/>
                <w:szCs w:val="24"/>
                <w:lang w:bidi="ar"/>
              </w:rPr>
              <w:br w:type="textWrapping"/>
            </w:r>
            <w:r>
              <w:rPr>
                <w:rFonts w:hint="eastAsia" w:ascii="宋体" w:hAnsi="宋体" w:cs="宋体"/>
                <w:kern w:val="0"/>
                <w:sz w:val="24"/>
                <w:szCs w:val="24"/>
                <w:lang w:bidi="ar"/>
              </w:rPr>
              <w:t>2.功耗：≤15W</w:t>
            </w:r>
            <w:r>
              <w:rPr>
                <w:rFonts w:hint="eastAsia" w:ascii="宋体" w:hAnsi="宋体" w:cs="宋体"/>
                <w:kern w:val="0"/>
                <w:sz w:val="24"/>
                <w:szCs w:val="24"/>
                <w:lang w:bidi="ar"/>
              </w:rPr>
              <w:br w:type="textWrapping"/>
            </w:r>
            <w:r>
              <w:rPr>
                <w:rFonts w:hint="eastAsia" w:ascii="宋体" w:hAnsi="宋体" w:cs="宋体"/>
                <w:kern w:val="0"/>
                <w:sz w:val="24"/>
                <w:szCs w:val="24"/>
                <w:lang w:bidi="ar"/>
              </w:rPr>
              <w:t>3.显示时间精确到秒（年月日、时分秒）；</w:t>
            </w:r>
            <w:r>
              <w:rPr>
                <w:rFonts w:hint="eastAsia" w:ascii="宋体" w:hAnsi="宋体" w:cs="宋体"/>
                <w:kern w:val="0"/>
                <w:sz w:val="24"/>
                <w:szCs w:val="24"/>
                <w:lang w:bidi="ar"/>
              </w:rPr>
              <w:br w:type="textWrapping"/>
            </w:r>
            <w:r>
              <w:rPr>
                <w:rFonts w:hint="eastAsia" w:ascii="宋体" w:hAnsi="宋体" w:cs="宋体"/>
                <w:kern w:val="0"/>
                <w:sz w:val="24"/>
                <w:szCs w:val="24"/>
                <w:lang w:bidi="ar"/>
              </w:rPr>
              <w:t>4.供电电压：AC~220V；</w:t>
            </w:r>
            <w:r>
              <w:rPr>
                <w:rFonts w:hint="eastAsia" w:ascii="宋体" w:hAnsi="宋体" w:cs="宋体"/>
                <w:kern w:val="0"/>
                <w:sz w:val="24"/>
                <w:szCs w:val="24"/>
                <w:lang w:bidi="ar"/>
              </w:rPr>
              <w:br w:type="textWrapping"/>
            </w:r>
            <w:r>
              <w:rPr>
                <w:rFonts w:hint="eastAsia" w:ascii="宋体" w:hAnsi="宋体" w:cs="宋体"/>
                <w:kern w:val="0"/>
                <w:sz w:val="24"/>
                <w:szCs w:val="24"/>
                <w:lang w:bidi="ar"/>
              </w:rPr>
              <w:t>5.环境温度-25℃ ～70℃；</w:t>
            </w:r>
            <w:r>
              <w:rPr>
                <w:rFonts w:hint="eastAsia" w:ascii="宋体" w:hAnsi="宋体" w:cs="宋体"/>
                <w:kern w:val="0"/>
                <w:sz w:val="24"/>
                <w:szCs w:val="24"/>
                <w:lang w:bidi="ar"/>
              </w:rPr>
              <w:br w:type="textWrapping"/>
            </w:r>
            <w:r>
              <w:rPr>
                <w:rFonts w:hint="eastAsia" w:ascii="宋体" w:hAnsi="宋体" w:cs="宋体"/>
                <w:kern w:val="0"/>
                <w:sz w:val="24"/>
                <w:szCs w:val="24"/>
                <w:lang w:bidi="ar"/>
              </w:rPr>
              <w:t>6.外观尺寸：（L*W*H）约580*380*37mm；</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7.与审讯视频联动显示温度、湿度等相关信息。</w:t>
            </w:r>
          </w:p>
        </w:tc>
        <w:tc>
          <w:tcPr>
            <w:tcW w:w="828"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12</w:t>
            </w:r>
          </w:p>
        </w:tc>
        <w:tc>
          <w:tcPr>
            <w:tcW w:w="655"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50</w:t>
            </w:r>
          </w:p>
        </w:tc>
        <w:tc>
          <w:tcPr>
            <w:tcW w:w="1238" w:type="dxa"/>
            <w:vMerge w:val="continue"/>
            <w:vAlign w:val="center"/>
          </w:tcPr>
          <w:p>
            <w:pPr>
              <w:jc w:val="center"/>
              <w:rPr>
                <w:rFonts w:ascii="宋体" w:hAnsi="宋体" w:cs="宋体"/>
                <w:sz w:val="24"/>
                <w:szCs w:val="24"/>
              </w:rPr>
            </w:pPr>
          </w:p>
        </w:tc>
        <w:tc>
          <w:tcPr>
            <w:tcW w:w="1250"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区域状态提示器</w:t>
            </w:r>
          </w:p>
        </w:tc>
        <w:tc>
          <w:tcPr>
            <w:tcW w:w="4572"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 xml:space="preserve">功能：通过与智能防拆电子腕带相关联，LED显示屏可以显示执法对象在办案区的状态。  </w:t>
            </w:r>
            <w:r>
              <w:rPr>
                <w:rFonts w:hint="eastAsia" w:ascii="宋体" w:hAnsi="宋体" w:cs="宋体"/>
                <w:kern w:val="0"/>
                <w:sz w:val="24"/>
                <w:szCs w:val="24"/>
                <w:lang w:bidi="ar"/>
              </w:rPr>
              <w:br w:type="textWrapping"/>
            </w:r>
            <w:r>
              <w:rPr>
                <w:rFonts w:hint="eastAsia" w:ascii="宋体" w:hAnsi="宋体" w:cs="宋体"/>
                <w:kern w:val="0"/>
                <w:sz w:val="24"/>
                <w:szCs w:val="24"/>
                <w:lang w:bidi="ar"/>
              </w:rPr>
              <w:t>参数：LED屏显：≥304*152，尺寸：约650*200*50mm；内扫描16扫，亚克力材质，双色显示。</w:t>
            </w:r>
          </w:p>
        </w:tc>
        <w:tc>
          <w:tcPr>
            <w:tcW w:w="828"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12</w:t>
            </w:r>
          </w:p>
        </w:tc>
        <w:tc>
          <w:tcPr>
            <w:tcW w:w="655"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51</w:t>
            </w:r>
          </w:p>
        </w:tc>
        <w:tc>
          <w:tcPr>
            <w:tcW w:w="1238" w:type="dxa"/>
            <w:vMerge w:val="continue"/>
            <w:vAlign w:val="center"/>
          </w:tcPr>
          <w:p>
            <w:pPr>
              <w:jc w:val="center"/>
              <w:rPr>
                <w:rFonts w:ascii="宋体" w:hAnsi="宋体" w:cs="宋体"/>
                <w:sz w:val="24"/>
                <w:szCs w:val="24"/>
              </w:rPr>
            </w:pPr>
          </w:p>
        </w:tc>
        <w:tc>
          <w:tcPr>
            <w:tcW w:w="1250"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询问室专用耳机</w:t>
            </w:r>
          </w:p>
        </w:tc>
        <w:tc>
          <w:tcPr>
            <w:tcW w:w="4572" w:type="dxa"/>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与审讯桌配套使用，与远程审讯系统实现联动；</w:t>
            </w:r>
          </w:p>
          <w:p>
            <w:pPr>
              <w:widowControl/>
              <w:jc w:val="left"/>
              <w:textAlignment w:val="center"/>
              <w:rPr>
                <w:rFonts w:ascii="宋体" w:hAnsi="宋体" w:cs="宋体"/>
                <w:sz w:val="24"/>
                <w:szCs w:val="24"/>
              </w:rPr>
            </w:pPr>
            <w:r>
              <w:rPr>
                <w:rFonts w:hint="eastAsia" w:ascii="宋体" w:hAnsi="宋体" w:cs="宋体"/>
                <w:kern w:val="0"/>
                <w:sz w:val="24"/>
                <w:szCs w:val="24"/>
                <w:lang w:bidi="ar"/>
              </w:rPr>
              <w:t>插头直径：3.5mm，缆线长度：1.2m，带麦克风，耳机插头类型：L弯型。耳机类型：有线。灵敏度：98dB/mW频响范围：20-20000H阻抗：16Ω</w:t>
            </w:r>
          </w:p>
        </w:tc>
        <w:tc>
          <w:tcPr>
            <w:tcW w:w="828"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12</w:t>
            </w:r>
          </w:p>
        </w:tc>
        <w:tc>
          <w:tcPr>
            <w:tcW w:w="655"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52</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语音转换</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盘型麦克风阵列：多通道、高品质录音，360°拾音，有效拾音距离为1到2米，排除相互之间及环境其他噪音的干扰，保证语音信息清晰、有效。</w:t>
            </w:r>
            <w:r>
              <w:rPr>
                <w:rFonts w:hint="eastAsia" w:ascii="宋体" w:hAnsi="宋体" w:cs="宋体"/>
                <w:kern w:val="0"/>
                <w:sz w:val="24"/>
                <w:szCs w:val="24"/>
                <w:lang w:bidi="ar"/>
              </w:rPr>
              <w:br w:type="textWrapping"/>
            </w:r>
            <w:r>
              <w:rPr>
                <w:rFonts w:hint="eastAsia" w:ascii="宋体" w:hAnsi="宋体" w:cs="宋体"/>
                <w:kern w:val="0"/>
                <w:sz w:val="24"/>
                <w:szCs w:val="24"/>
                <w:lang w:bidi="ar"/>
              </w:rPr>
              <w:t>线性麦克风阵列：±12.5°拾音，有效拾音距离为2到3米，最da可达6米。排除相互之间及环境其他噪音的干扰，保证语音信息清晰、有效,与笔录系统对接完毕</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53</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窗口对讲机</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功能：通过对讲设备使民警与执法对象的对话能够在玻璃隔断后清晰进行。                                         参数：最大通话距离:：1.5km以下(含1.5km)；材质：全铝合金箱体；</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54</w:t>
            </w:r>
          </w:p>
        </w:tc>
        <w:tc>
          <w:tcPr>
            <w:tcW w:w="1238" w:type="dxa"/>
            <w:vMerge w:val="restart"/>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审讯指挥及远程提审局中心</w:t>
            </w: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一体化数字签名屏</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1、设备支持电子签名捺印功能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2、设备具备摄像头</w:t>
            </w:r>
            <w:r>
              <w:rPr>
                <w:rFonts w:hint="eastAsia" w:ascii="宋体" w:hAnsi="宋体" w:cs="宋体"/>
                <w:kern w:val="0"/>
                <w:sz w:val="24"/>
                <w:szCs w:val="24"/>
                <w:lang w:bidi="ar"/>
              </w:rPr>
              <w:br w:type="textWrapping"/>
            </w:r>
            <w:r>
              <w:rPr>
                <w:rFonts w:hint="eastAsia" w:ascii="宋体" w:hAnsi="宋体" w:cs="宋体"/>
                <w:kern w:val="0"/>
                <w:sz w:val="24"/>
                <w:szCs w:val="24"/>
                <w:lang w:bidi="ar"/>
              </w:rPr>
              <w:t>3、内置国密芯片，支持国密算法SM2、SM3，支持RSA 、AES、3DES的硬件加密，确保签名笔迹不可篡改、不可复用。</w:t>
            </w:r>
            <w:r>
              <w:rPr>
                <w:rFonts w:hint="eastAsia" w:ascii="宋体" w:hAnsi="宋体" w:cs="宋体"/>
                <w:kern w:val="0"/>
                <w:sz w:val="24"/>
                <w:szCs w:val="24"/>
                <w:lang w:bidi="ar"/>
              </w:rPr>
              <w:br w:type="textWrapping"/>
            </w:r>
            <w:r>
              <w:rPr>
                <w:rFonts w:hint="eastAsia" w:ascii="宋体" w:hAnsi="宋体" w:cs="宋体"/>
                <w:kern w:val="0"/>
                <w:sz w:val="24"/>
                <w:szCs w:val="24"/>
                <w:lang w:bidi="ar"/>
              </w:rPr>
              <w:t>4、设备支持语音输出</w:t>
            </w:r>
            <w:r>
              <w:rPr>
                <w:rFonts w:hint="eastAsia" w:ascii="宋体" w:hAnsi="宋体" w:cs="宋体"/>
                <w:kern w:val="0"/>
                <w:sz w:val="24"/>
                <w:szCs w:val="24"/>
                <w:lang w:bidi="ar"/>
              </w:rPr>
              <w:br w:type="textWrapping"/>
            </w:r>
            <w:r>
              <w:rPr>
                <w:rFonts w:hint="eastAsia" w:ascii="宋体" w:hAnsi="宋体" w:cs="宋体"/>
                <w:kern w:val="0"/>
                <w:sz w:val="24"/>
                <w:szCs w:val="24"/>
                <w:lang w:bidi="ar"/>
              </w:rPr>
              <w:t>5、设备所含显示屏分辨率大于等于 1280*800 像素</w:t>
            </w:r>
            <w:r>
              <w:rPr>
                <w:rFonts w:hint="eastAsia" w:ascii="宋体" w:hAnsi="宋体" w:cs="宋体"/>
                <w:kern w:val="0"/>
                <w:sz w:val="24"/>
                <w:szCs w:val="24"/>
                <w:lang w:bidi="ar"/>
              </w:rPr>
              <w:br w:type="textWrapping"/>
            </w:r>
            <w:r>
              <w:rPr>
                <w:rFonts w:hint="eastAsia" w:ascii="宋体" w:hAnsi="宋体" w:cs="宋体"/>
                <w:kern w:val="0"/>
                <w:sz w:val="24"/>
                <w:szCs w:val="24"/>
                <w:lang w:bidi="ar"/>
              </w:rPr>
              <w:t>参数：屏幕尺寸≥10.1"；手写规格：手写感应方式：电磁感应；指纹识别规格：类型：电容型；图像大小：256*288图像分辨率500DPI；摄像头规格：摄像头分辨率≥500万像素，可0-90°垂直旋转；</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55</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远程视频展示设备（中心）（含支架）</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屏幕尺寸：43英寸；</w:t>
            </w:r>
            <w:r>
              <w:rPr>
                <w:rFonts w:hint="eastAsia" w:ascii="宋体" w:hAnsi="宋体" w:cs="宋体"/>
                <w:kern w:val="0"/>
                <w:sz w:val="24"/>
                <w:szCs w:val="24"/>
                <w:lang w:bidi="ar"/>
              </w:rPr>
              <w:br w:type="textWrapping"/>
            </w:r>
            <w:r>
              <w:rPr>
                <w:rFonts w:hint="eastAsia" w:ascii="宋体" w:hAnsi="宋体" w:cs="宋体"/>
                <w:kern w:val="0"/>
                <w:sz w:val="24"/>
                <w:szCs w:val="24"/>
                <w:lang w:bidi="ar"/>
              </w:rPr>
              <w:t>运行内存：1GB；存储内存：4GB；</w:t>
            </w:r>
            <w:r>
              <w:rPr>
                <w:rFonts w:hint="eastAsia" w:ascii="宋体" w:hAnsi="宋体" w:cs="宋体"/>
                <w:kern w:val="0"/>
                <w:sz w:val="24"/>
                <w:szCs w:val="24"/>
                <w:lang w:bidi="ar"/>
              </w:rPr>
              <w:br w:type="textWrapping"/>
            </w:r>
            <w:r>
              <w:rPr>
                <w:rFonts w:hint="eastAsia" w:ascii="宋体" w:hAnsi="宋体" w:cs="宋体"/>
                <w:kern w:val="0"/>
                <w:sz w:val="24"/>
                <w:szCs w:val="24"/>
                <w:lang w:bidi="ar"/>
              </w:rPr>
              <w:t>支持格式（高清）：720p；</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56</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智能球型摄像机</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sz w:val="24"/>
                <w:szCs w:val="24"/>
              </w:rPr>
              <w:t>200万像素</w:t>
            </w:r>
          </w:p>
          <w:p>
            <w:pPr>
              <w:widowControl/>
              <w:jc w:val="left"/>
              <w:textAlignment w:val="center"/>
              <w:rPr>
                <w:rFonts w:ascii="宋体" w:hAnsi="宋体" w:cs="宋体"/>
                <w:sz w:val="24"/>
                <w:szCs w:val="24"/>
              </w:rPr>
            </w:pPr>
            <w:r>
              <w:rPr>
                <w:rFonts w:hint="eastAsia" w:ascii="宋体" w:hAnsi="宋体" w:cs="宋体"/>
                <w:sz w:val="24"/>
                <w:szCs w:val="24"/>
              </w:rPr>
              <w:t>支持20倍光学变倍</w:t>
            </w:r>
          </w:p>
          <w:p>
            <w:pPr>
              <w:widowControl/>
              <w:jc w:val="left"/>
              <w:textAlignment w:val="center"/>
              <w:rPr>
                <w:rFonts w:ascii="宋体" w:hAnsi="宋体" w:cs="宋体"/>
                <w:sz w:val="24"/>
                <w:szCs w:val="24"/>
              </w:rPr>
            </w:pPr>
            <w:r>
              <w:rPr>
                <w:rFonts w:hint="eastAsia" w:ascii="宋体" w:hAnsi="宋体" w:cs="宋体"/>
                <w:sz w:val="24"/>
                <w:szCs w:val="24"/>
              </w:rPr>
              <w:t>焦距:4.7-94mm</w:t>
            </w:r>
          </w:p>
          <w:p>
            <w:pPr>
              <w:widowControl/>
              <w:jc w:val="left"/>
              <w:textAlignment w:val="center"/>
              <w:rPr>
                <w:rFonts w:ascii="宋体" w:hAnsi="宋体" w:cs="宋体"/>
                <w:sz w:val="24"/>
                <w:szCs w:val="24"/>
              </w:rPr>
            </w:pPr>
            <w:r>
              <w:rPr>
                <w:rFonts w:hint="eastAsia" w:ascii="宋体" w:hAnsi="宋体" w:cs="宋体"/>
                <w:sz w:val="24"/>
                <w:szCs w:val="24"/>
              </w:rPr>
              <w:t>水平视角：58.3-3.2度</w:t>
            </w:r>
          </w:p>
          <w:p>
            <w:pPr>
              <w:widowControl/>
              <w:jc w:val="left"/>
              <w:textAlignment w:val="center"/>
              <w:rPr>
                <w:rFonts w:ascii="宋体" w:hAnsi="宋体" w:cs="宋体"/>
                <w:sz w:val="24"/>
                <w:szCs w:val="24"/>
              </w:rPr>
            </w:pPr>
            <w:r>
              <w:rPr>
                <w:rFonts w:hint="eastAsia" w:ascii="宋体" w:hAnsi="宋体" w:cs="宋体"/>
                <w:sz w:val="24"/>
                <w:szCs w:val="24"/>
              </w:rPr>
              <w:t>支持Smart功能</w:t>
            </w:r>
          </w:p>
          <w:p>
            <w:pPr>
              <w:widowControl/>
              <w:jc w:val="left"/>
              <w:textAlignment w:val="center"/>
              <w:rPr>
                <w:rFonts w:ascii="宋体" w:hAnsi="宋体" w:cs="宋体"/>
                <w:sz w:val="24"/>
                <w:szCs w:val="24"/>
              </w:rPr>
            </w:pPr>
            <w:r>
              <w:rPr>
                <w:rFonts w:hint="eastAsia" w:ascii="宋体" w:hAnsi="宋体" w:cs="宋体"/>
                <w:sz w:val="24"/>
                <w:szCs w:val="24"/>
              </w:rPr>
              <w:t>支持VISCA控制协议</w:t>
            </w:r>
          </w:p>
          <w:p>
            <w:pPr>
              <w:widowControl/>
              <w:jc w:val="left"/>
              <w:textAlignment w:val="center"/>
              <w:rPr>
                <w:rFonts w:ascii="宋体" w:hAnsi="宋体" w:cs="宋体"/>
                <w:sz w:val="24"/>
                <w:szCs w:val="24"/>
              </w:rPr>
            </w:pPr>
            <w:r>
              <w:rPr>
                <w:rFonts w:hint="eastAsia" w:ascii="宋体" w:hAnsi="宋体" w:cs="宋体"/>
                <w:sz w:val="24"/>
                <w:szCs w:val="24"/>
              </w:rPr>
              <w:t>支持遥控器控制</w:t>
            </w:r>
          </w:p>
          <w:p>
            <w:pPr>
              <w:widowControl/>
              <w:jc w:val="left"/>
              <w:textAlignment w:val="center"/>
              <w:rPr>
                <w:rFonts w:ascii="宋体" w:hAnsi="宋体" w:cs="宋体"/>
                <w:sz w:val="24"/>
                <w:szCs w:val="24"/>
              </w:rPr>
            </w:pPr>
            <w:r>
              <w:rPr>
                <w:rFonts w:hint="eastAsia" w:ascii="宋体" w:hAnsi="宋体" w:cs="宋体"/>
                <w:sz w:val="24"/>
                <w:szCs w:val="24"/>
              </w:rPr>
              <w:t>支持重力感应</w:t>
            </w:r>
          </w:p>
          <w:p>
            <w:pPr>
              <w:widowControl/>
              <w:jc w:val="left"/>
              <w:textAlignment w:val="center"/>
              <w:rPr>
                <w:rFonts w:ascii="宋体" w:hAnsi="宋体" w:cs="宋体"/>
                <w:sz w:val="24"/>
                <w:szCs w:val="24"/>
              </w:rPr>
            </w:pPr>
            <w:r>
              <w:rPr>
                <w:rFonts w:hint="eastAsia" w:ascii="宋体" w:hAnsi="宋体" w:cs="宋体"/>
                <w:sz w:val="24"/>
                <w:szCs w:val="24"/>
              </w:rPr>
              <w:t>支持DVI-I(可转HDMI、YPbPr输出)、网口、BNC(DB15口转出)、HD-SDI输出</w:t>
            </w:r>
          </w:p>
          <w:p>
            <w:pPr>
              <w:widowControl/>
              <w:jc w:val="left"/>
              <w:textAlignment w:val="center"/>
              <w:rPr>
                <w:rFonts w:ascii="宋体" w:hAnsi="宋体" w:cs="宋体"/>
                <w:sz w:val="24"/>
                <w:szCs w:val="24"/>
              </w:rPr>
            </w:pPr>
            <w:r>
              <w:rPr>
                <w:rFonts w:hint="eastAsia" w:ascii="宋体" w:hAnsi="宋体" w:cs="宋体"/>
                <w:sz w:val="24"/>
                <w:szCs w:val="24"/>
              </w:rPr>
              <w:t>支持人脸马赛克和变声</w:t>
            </w:r>
          </w:p>
          <w:p>
            <w:pPr>
              <w:widowControl/>
              <w:jc w:val="left"/>
              <w:textAlignment w:val="center"/>
              <w:rPr>
                <w:rFonts w:ascii="宋体" w:hAnsi="宋体" w:cs="宋体"/>
                <w:sz w:val="24"/>
                <w:szCs w:val="24"/>
              </w:rPr>
            </w:pPr>
            <w:r>
              <w:rPr>
                <w:rFonts w:hint="eastAsia" w:ascii="宋体" w:hAnsi="宋体" w:cs="宋体"/>
                <w:sz w:val="24"/>
                <w:szCs w:val="24"/>
              </w:rPr>
              <w:t>DC12V供电</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57</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音频设备</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高保真鹅颈式有线话筒。频率响应:40HZ-16KHz;指向性:超心型;输出阻抗:75Ω,灵敏度（+/—2dB）:-40dB.供电电压:DC3V/幻象48V.咪管长度（mm）:445;咪线配置:8米双芯、卡龙母+卡龙公</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58</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音频设备</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高保真鹅颈式有线话筒。频率响应:40HZ-16KHz;指向性:超心型;输出阻抗:75Ω,灵敏度（+/—2dB）:-40dB.供电电压:DC3V/幻象48V.咪管长度（mm）:445;咪线配置:8米双芯、卡龙母+卡龙公</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59</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远程示证展台</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同屏对比：有；</w:t>
            </w:r>
            <w:r>
              <w:rPr>
                <w:rFonts w:hint="eastAsia" w:ascii="宋体" w:hAnsi="宋体" w:cs="宋体"/>
                <w:kern w:val="0"/>
                <w:sz w:val="24"/>
                <w:szCs w:val="24"/>
                <w:lang w:bidi="ar"/>
              </w:rPr>
              <w:br w:type="textWrapping"/>
            </w:r>
            <w:r>
              <w:rPr>
                <w:rFonts w:hint="eastAsia" w:ascii="宋体" w:hAnsi="宋体" w:cs="宋体"/>
                <w:kern w:val="0"/>
                <w:sz w:val="24"/>
                <w:szCs w:val="24"/>
                <w:lang w:bidi="ar"/>
              </w:rPr>
              <w:t>RGB输入输出：VGA输入，输出各两组；</w:t>
            </w:r>
            <w:r>
              <w:rPr>
                <w:rFonts w:hint="eastAsia" w:ascii="宋体" w:hAnsi="宋体" w:cs="宋体"/>
                <w:kern w:val="0"/>
                <w:sz w:val="24"/>
                <w:szCs w:val="24"/>
                <w:lang w:bidi="ar"/>
              </w:rPr>
              <w:br w:type="textWrapping"/>
            </w:r>
            <w:r>
              <w:rPr>
                <w:rFonts w:hint="eastAsia" w:ascii="宋体" w:hAnsi="宋体" w:cs="宋体"/>
                <w:kern w:val="0"/>
                <w:sz w:val="24"/>
                <w:szCs w:val="24"/>
                <w:lang w:bidi="ar"/>
              </w:rPr>
              <w:t>RGB输出分辨率：XGA, SXGA,WXGA,720P 16:9，1080P 16:9；</w:t>
            </w:r>
            <w:r>
              <w:rPr>
                <w:rFonts w:hint="eastAsia" w:ascii="宋体" w:hAnsi="宋体" w:cs="宋体"/>
                <w:kern w:val="0"/>
                <w:sz w:val="24"/>
                <w:szCs w:val="24"/>
                <w:lang w:bidi="ar"/>
              </w:rPr>
              <w:br w:type="textWrapping"/>
            </w:r>
            <w:r>
              <w:rPr>
                <w:rFonts w:hint="eastAsia" w:ascii="宋体" w:hAnsi="宋体" w:cs="宋体"/>
                <w:kern w:val="0"/>
                <w:sz w:val="24"/>
                <w:szCs w:val="24"/>
                <w:lang w:bidi="ar"/>
              </w:rPr>
              <w:t>RS232接口：有；</w:t>
            </w:r>
            <w:r>
              <w:rPr>
                <w:rFonts w:hint="eastAsia" w:ascii="宋体" w:hAnsi="宋体" w:cs="宋体"/>
                <w:kern w:val="0"/>
                <w:sz w:val="24"/>
                <w:szCs w:val="24"/>
                <w:lang w:bidi="ar"/>
              </w:rPr>
              <w:br w:type="textWrapping"/>
            </w:r>
            <w:r>
              <w:rPr>
                <w:rFonts w:hint="eastAsia" w:ascii="宋体" w:hAnsi="宋体" w:cs="宋体"/>
                <w:kern w:val="0"/>
                <w:sz w:val="24"/>
                <w:szCs w:val="24"/>
                <w:lang w:bidi="ar"/>
              </w:rPr>
              <w:t>音频输入：3.5插口3组；</w:t>
            </w:r>
            <w:r>
              <w:rPr>
                <w:rFonts w:hint="eastAsia" w:ascii="宋体" w:hAnsi="宋体" w:cs="宋体"/>
                <w:kern w:val="0"/>
                <w:sz w:val="24"/>
                <w:szCs w:val="24"/>
                <w:lang w:bidi="ar"/>
              </w:rPr>
              <w:br w:type="textWrapping"/>
            </w:r>
            <w:r>
              <w:rPr>
                <w:rFonts w:hint="eastAsia" w:ascii="宋体" w:hAnsi="宋体" w:cs="宋体"/>
                <w:kern w:val="0"/>
                <w:sz w:val="24"/>
                <w:szCs w:val="24"/>
                <w:lang w:bidi="ar"/>
              </w:rPr>
              <w:t>音频输出：3.5插口1组；</w:t>
            </w:r>
            <w:r>
              <w:rPr>
                <w:rFonts w:hint="eastAsia" w:ascii="宋体" w:hAnsi="宋体" w:cs="宋体"/>
                <w:kern w:val="0"/>
                <w:sz w:val="24"/>
                <w:szCs w:val="24"/>
                <w:lang w:bidi="ar"/>
              </w:rPr>
              <w:br w:type="textWrapping"/>
            </w:r>
            <w:r>
              <w:rPr>
                <w:rFonts w:hint="eastAsia" w:ascii="宋体" w:hAnsi="宋体" w:cs="宋体"/>
                <w:kern w:val="0"/>
                <w:sz w:val="24"/>
                <w:szCs w:val="24"/>
                <w:lang w:bidi="ar"/>
              </w:rPr>
              <w:t>视频输入：RCA 1组；</w:t>
            </w:r>
            <w:r>
              <w:rPr>
                <w:rFonts w:hint="eastAsia" w:ascii="宋体" w:hAnsi="宋体" w:cs="宋体"/>
                <w:kern w:val="0"/>
                <w:sz w:val="24"/>
                <w:szCs w:val="24"/>
                <w:lang w:bidi="ar"/>
              </w:rPr>
              <w:br w:type="textWrapping"/>
            </w:r>
            <w:r>
              <w:rPr>
                <w:rFonts w:hint="eastAsia" w:ascii="宋体" w:hAnsi="宋体" w:cs="宋体"/>
                <w:kern w:val="0"/>
                <w:sz w:val="24"/>
                <w:szCs w:val="24"/>
                <w:lang w:bidi="ar"/>
              </w:rPr>
              <w:t>视频输出：RCA 1组,S-VIDEO 1组；</w:t>
            </w:r>
            <w:r>
              <w:rPr>
                <w:rFonts w:hint="eastAsia" w:ascii="宋体" w:hAnsi="宋体" w:cs="宋体"/>
                <w:kern w:val="0"/>
                <w:sz w:val="24"/>
                <w:szCs w:val="24"/>
                <w:lang w:bidi="ar"/>
              </w:rPr>
              <w:br w:type="textWrapping"/>
            </w:r>
            <w:r>
              <w:rPr>
                <w:rFonts w:hint="eastAsia" w:ascii="宋体" w:hAnsi="宋体" w:cs="宋体"/>
                <w:kern w:val="0"/>
                <w:sz w:val="24"/>
                <w:szCs w:val="24"/>
                <w:lang w:bidi="ar"/>
              </w:rPr>
              <w:t>麦克风输入：麦克风插座；</w:t>
            </w:r>
            <w:r>
              <w:rPr>
                <w:rFonts w:hint="eastAsia" w:ascii="宋体" w:hAnsi="宋体" w:cs="宋体"/>
                <w:kern w:val="0"/>
                <w:sz w:val="24"/>
                <w:szCs w:val="24"/>
                <w:lang w:bidi="ar"/>
              </w:rPr>
              <w:br w:type="textWrapping"/>
            </w:r>
            <w:r>
              <w:rPr>
                <w:rFonts w:hint="eastAsia" w:ascii="宋体" w:hAnsi="宋体" w:cs="宋体"/>
                <w:kern w:val="0"/>
                <w:sz w:val="24"/>
                <w:szCs w:val="24"/>
                <w:lang w:bidi="ar"/>
              </w:rPr>
              <w:t>HDMI输入：无；</w:t>
            </w:r>
            <w:r>
              <w:rPr>
                <w:rFonts w:hint="eastAsia" w:ascii="宋体" w:hAnsi="宋体" w:cs="宋体"/>
                <w:kern w:val="0"/>
                <w:sz w:val="24"/>
                <w:szCs w:val="24"/>
                <w:lang w:bidi="ar"/>
              </w:rPr>
              <w:br w:type="textWrapping"/>
            </w:r>
            <w:r>
              <w:rPr>
                <w:rFonts w:hint="eastAsia" w:ascii="宋体" w:hAnsi="宋体" w:cs="宋体"/>
                <w:kern w:val="0"/>
                <w:sz w:val="24"/>
                <w:szCs w:val="24"/>
                <w:lang w:bidi="ar"/>
              </w:rPr>
              <w:t>HDMI输出: 无；</w:t>
            </w:r>
            <w:r>
              <w:rPr>
                <w:rFonts w:hint="eastAsia" w:ascii="宋体" w:hAnsi="宋体" w:cs="宋体"/>
                <w:kern w:val="0"/>
                <w:sz w:val="24"/>
                <w:szCs w:val="24"/>
                <w:lang w:bidi="ar"/>
              </w:rPr>
              <w:br w:type="textWrapping"/>
            </w:r>
            <w:r>
              <w:rPr>
                <w:rFonts w:hint="eastAsia" w:ascii="宋体" w:hAnsi="宋体" w:cs="宋体"/>
                <w:kern w:val="0"/>
                <w:sz w:val="24"/>
                <w:szCs w:val="24"/>
                <w:lang w:bidi="ar"/>
              </w:rPr>
              <w:t>USB口：有；</w:t>
            </w:r>
            <w:r>
              <w:rPr>
                <w:rFonts w:hint="eastAsia" w:ascii="宋体" w:hAnsi="宋体" w:cs="宋体"/>
                <w:kern w:val="0"/>
                <w:sz w:val="24"/>
                <w:szCs w:val="24"/>
                <w:lang w:bidi="ar"/>
              </w:rPr>
              <w:br w:type="textWrapping"/>
            </w:r>
            <w:r>
              <w:rPr>
                <w:rFonts w:hint="eastAsia" w:ascii="宋体" w:hAnsi="宋体" w:cs="宋体"/>
                <w:kern w:val="0"/>
                <w:sz w:val="24"/>
                <w:szCs w:val="24"/>
                <w:lang w:bidi="ar"/>
              </w:rPr>
              <w:t>录制功能：有：</w:t>
            </w:r>
            <w:r>
              <w:rPr>
                <w:rFonts w:hint="eastAsia" w:ascii="宋体" w:hAnsi="宋体" w:cs="宋体"/>
                <w:kern w:val="0"/>
                <w:sz w:val="24"/>
                <w:szCs w:val="24"/>
                <w:lang w:bidi="ar"/>
              </w:rPr>
              <w:br w:type="textWrapping"/>
            </w:r>
            <w:r>
              <w:rPr>
                <w:rFonts w:hint="eastAsia" w:ascii="宋体" w:hAnsi="宋体" w:cs="宋体"/>
                <w:kern w:val="0"/>
                <w:sz w:val="24"/>
                <w:szCs w:val="24"/>
                <w:lang w:bidi="ar"/>
              </w:rPr>
              <w:t>SD卡储存：不支持；</w:t>
            </w:r>
            <w:r>
              <w:rPr>
                <w:rFonts w:hint="eastAsia" w:ascii="宋体" w:hAnsi="宋体" w:cs="宋体"/>
                <w:kern w:val="0"/>
                <w:sz w:val="24"/>
                <w:szCs w:val="24"/>
                <w:lang w:bidi="ar"/>
              </w:rPr>
              <w:br w:type="textWrapping"/>
            </w:r>
            <w:r>
              <w:rPr>
                <w:rFonts w:hint="eastAsia" w:ascii="宋体" w:hAnsi="宋体" w:cs="宋体"/>
                <w:kern w:val="0"/>
                <w:sz w:val="24"/>
                <w:szCs w:val="24"/>
                <w:lang w:bidi="ar"/>
              </w:rPr>
              <w:t>侧灯：2个1.0W  LED；</w:t>
            </w:r>
            <w:r>
              <w:rPr>
                <w:rFonts w:hint="eastAsia" w:ascii="宋体" w:hAnsi="宋体" w:cs="宋体"/>
                <w:kern w:val="0"/>
                <w:sz w:val="24"/>
                <w:szCs w:val="24"/>
                <w:lang w:bidi="ar"/>
              </w:rPr>
              <w:br w:type="textWrapping"/>
            </w:r>
            <w:r>
              <w:rPr>
                <w:rFonts w:hint="eastAsia" w:ascii="宋体" w:hAnsi="宋体" w:cs="宋体"/>
                <w:kern w:val="0"/>
                <w:sz w:val="24"/>
                <w:szCs w:val="24"/>
                <w:lang w:bidi="ar"/>
              </w:rPr>
              <w:t>红,蓝增益：有；</w:t>
            </w:r>
            <w:r>
              <w:rPr>
                <w:rFonts w:hint="eastAsia" w:ascii="宋体" w:hAnsi="宋体" w:cs="宋体"/>
                <w:kern w:val="0"/>
                <w:sz w:val="24"/>
                <w:szCs w:val="24"/>
                <w:lang w:bidi="ar"/>
              </w:rPr>
              <w:br w:type="textWrapping"/>
            </w:r>
            <w:r>
              <w:rPr>
                <w:rFonts w:hint="eastAsia" w:ascii="宋体" w:hAnsi="宋体" w:cs="宋体"/>
                <w:kern w:val="0"/>
                <w:sz w:val="24"/>
                <w:szCs w:val="24"/>
                <w:lang w:bidi="ar"/>
              </w:rPr>
              <w:t>亮度调节：有；</w:t>
            </w:r>
            <w:r>
              <w:rPr>
                <w:rFonts w:hint="eastAsia" w:ascii="宋体" w:hAnsi="宋体" w:cs="宋体"/>
                <w:kern w:val="0"/>
                <w:sz w:val="24"/>
                <w:szCs w:val="24"/>
                <w:lang w:bidi="ar"/>
              </w:rPr>
              <w:br w:type="textWrapping"/>
            </w:r>
            <w:r>
              <w:rPr>
                <w:rFonts w:hint="eastAsia" w:ascii="宋体" w:hAnsi="宋体" w:cs="宋体"/>
                <w:kern w:val="0"/>
                <w:sz w:val="24"/>
                <w:szCs w:val="24"/>
                <w:lang w:bidi="ar"/>
              </w:rPr>
              <w:t>投影机开关/信号/输入切换： RS232控制；</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60</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提审室专用音响</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1.谐振频率：65Hz；</w:t>
            </w:r>
            <w:r>
              <w:rPr>
                <w:rFonts w:hint="eastAsia" w:ascii="宋体" w:hAnsi="宋体" w:cs="宋体"/>
                <w:kern w:val="0"/>
                <w:sz w:val="24"/>
                <w:szCs w:val="24"/>
                <w:lang w:bidi="ar"/>
              </w:rPr>
              <w:br w:type="textWrapping"/>
            </w:r>
            <w:r>
              <w:rPr>
                <w:rFonts w:hint="eastAsia" w:ascii="宋体" w:hAnsi="宋体" w:cs="宋体"/>
                <w:kern w:val="0"/>
                <w:sz w:val="24"/>
                <w:szCs w:val="24"/>
                <w:lang w:bidi="ar"/>
              </w:rPr>
              <w:t>2.频率响应：50Hz-20KHz；</w:t>
            </w:r>
            <w:r>
              <w:rPr>
                <w:rFonts w:hint="eastAsia" w:ascii="宋体" w:hAnsi="宋体" w:cs="宋体"/>
                <w:kern w:val="0"/>
                <w:sz w:val="24"/>
                <w:szCs w:val="24"/>
                <w:lang w:bidi="ar"/>
              </w:rPr>
              <w:br w:type="textWrapping"/>
            </w:r>
            <w:r>
              <w:rPr>
                <w:rFonts w:hint="eastAsia" w:ascii="宋体" w:hAnsi="宋体" w:cs="宋体"/>
                <w:kern w:val="0"/>
                <w:sz w:val="24"/>
                <w:szCs w:val="24"/>
                <w:lang w:bidi="ar"/>
              </w:rPr>
              <w:t>3.灵敏度：86dB；</w:t>
            </w:r>
            <w:r>
              <w:rPr>
                <w:rFonts w:hint="eastAsia" w:ascii="宋体" w:hAnsi="宋体" w:cs="宋体"/>
                <w:kern w:val="0"/>
                <w:sz w:val="24"/>
                <w:szCs w:val="24"/>
                <w:lang w:bidi="ar"/>
              </w:rPr>
              <w:br w:type="textWrapping"/>
            </w:r>
            <w:r>
              <w:rPr>
                <w:rFonts w:hint="eastAsia" w:ascii="宋体" w:hAnsi="宋体" w:cs="宋体"/>
                <w:kern w:val="0"/>
                <w:sz w:val="24"/>
                <w:szCs w:val="24"/>
                <w:lang w:bidi="ar"/>
              </w:rPr>
              <w:t>4.推荐功放功率：10-80W；</w:t>
            </w:r>
            <w:r>
              <w:rPr>
                <w:rFonts w:hint="eastAsia" w:ascii="宋体" w:hAnsi="宋体" w:cs="宋体"/>
                <w:kern w:val="0"/>
                <w:sz w:val="24"/>
                <w:szCs w:val="24"/>
                <w:lang w:bidi="ar"/>
              </w:rPr>
              <w:br w:type="textWrapping"/>
            </w:r>
            <w:r>
              <w:rPr>
                <w:rFonts w:hint="eastAsia" w:ascii="宋体" w:hAnsi="宋体" w:cs="宋体"/>
                <w:kern w:val="0"/>
                <w:sz w:val="24"/>
                <w:szCs w:val="24"/>
                <w:lang w:bidi="ar"/>
              </w:rPr>
              <w:t>5.额定阻抗：8Ω；</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61</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光盘刻录机</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4路SDI/CVI/TVI/AHD 1080P高清输入或4路CVBS标清输入；2路VGA、2路HDMI 1080P高清输入；4路网络视频输入；H.265视频压缩标准；4路Audio in，4路Line in；4路网络音频输入；支持1路对讲输入输出；支持4K预览输出；7寸电容触控屏；支持1大1小、1大2小、1大3小、1大4小画中画模式；8路报警输入；3路报警输出；内置2个DVD光驱，可进行双光盘同步刻录、循环刻录和无盘刻录；支持一键刻录/暂停、打点、备份、切换功能；支持兼容10T硬盘；支持1路4K或4路1080P同步实时解码回放；2个USB3.0、2个USB2.0；2个千兆网口；支持外界硬盘、3个485接口、2个232接口；</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62</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远程提审终端</w:t>
            </w:r>
          </w:p>
        </w:tc>
        <w:tc>
          <w:tcPr>
            <w:tcW w:w="4572" w:type="dxa"/>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4输入机位互动终端支持H.323 多媒体框架协Q.931\H.221\H.225\H.241\H.245\RTP\RTCP 协议标准；视音频采集低于200ms；支持视音频唇音同步； 视频输入最大支持1080P@60fps 编码；支持手动接听、自动接听、手动拒听、自动拒听、视频呼出等丰富的呼叫控制功能；支持H.264 视频编码；支持G711、G722 音频编码； 融合互通，可与业内主流标准终端和网络侧设备互通；丰富的 APII接；1个 HDMI 输出 口，1个 HDMI环通输出口， 1个 HDMI输入口；1个 VGA输出 口，1个 VGA环通输出口， 1个 VGA输入口 ；最大支持 6个 SDI输入 口；</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63</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交换机</w:t>
            </w:r>
          </w:p>
        </w:tc>
        <w:tc>
          <w:tcPr>
            <w:tcW w:w="4572" w:type="dxa"/>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网络标准IEEE 802.3 、IEEE 802.3u、IEEE 802.3ab、IEEE 802.3x</w:t>
            </w:r>
            <w:r>
              <w:rPr>
                <w:rFonts w:hint="eastAsia" w:ascii="宋体" w:hAnsi="宋体" w:cs="宋体"/>
                <w:kern w:val="0"/>
                <w:sz w:val="24"/>
                <w:szCs w:val="24"/>
                <w:lang w:bidi="ar"/>
              </w:rPr>
              <w:br w:type="textWrapping"/>
            </w:r>
            <w:r>
              <w:rPr>
                <w:rFonts w:hint="eastAsia" w:ascii="宋体" w:hAnsi="宋体" w:cs="宋体"/>
                <w:kern w:val="0"/>
                <w:sz w:val="24"/>
                <w:szCs w:val="24"/>
                <w:lang w:bidi="ar"/>
              </w:rPr>
              <w:t>端口8个10/100/1000Mbps RJ45 端口</w:t>
            </w:r>
            <w:r>
              <w:rPr>
                <w:rFonts w:hint="eastAsia" w:ascii="宋体" w:hAnsi="宋体" w:cs="宋体"/>
                <w:kern w:val="0"/>
                <w:sz w:val="24"/>
                <w:szCs w:val="24"/>
                <w:lang w:bidi="ar"/>
              </w:rPr>
              <w:br w:type="textWrapping"/>
            </w:r>
            <w:r>
              <w:rPr>
                <w:rFonts w:hint="eastAsia" w:ascii="宋体" w:hAnsi="宋体" w:cs="宋体"/>
                <w:kern w:val="0"/>
                <w:sz w:val="24"/>
                <w:szCs w:val="24"/>
                <w:lang w:bidi="ar"/>
              </w:rPr>
              <w:t>MAC地址表支持4K的MAC地址表深度</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64</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远程视频展示设备（看守所）（含支架）</w:t>
            </w:r>
          </w:p>
        </w:tc>
        <w:tc>
          <w:tcPr>
            <w:tcW w:w="4572" w:type="dxa"/>
            <w:vAlign w:val="center"/>
          </w:tcPr>
          <w:p>
            <w:pPr>
              <w:widowControl/>
              <w:jc w:val="left"/>
              <w:textAlignment w:val="center"/>
              <w:rPr>
                <w:rFonts w:hint="eastAsia" w:ascii="宋体" w:hAnsi="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屏幕尺寸：60英寸；</w:t>
            </w:r>
          </w:p>
          <w:p>
            <w:pPr>
              <w:widowControl/>
              <w:jc w:val="left"/>
              <w:textAlignment w:val="center"/>
              <w:rPr>
                <w:rFonts w:ascii="宋体" w:hAnsi="宋体" w:cs="宋体"/>
                <w:sz w:val="24"/>
                <w:szCs w:val="24"/>
              </w:rPr>
            </w:pPr>
            <w:r>
              <w:rPr>
                <w:rFonts w:hint="eastAsia" w:ascii="宋体" w:hAnsi="宋体" w:cs="宋体"/>
                <w:kern w:val="0"/>
                <w:sz w:val="24"/>
                <w:szCs w:val="24"/>
                <w:highlight w:val="none"/>
                <w:lang w:val="en-US" w:eastAsia="zh-CN" w:bidi="ar"/>
              </w:rPr>
              <w:t>分辨率1080P</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65</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智能球型摄像机</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黑白：0.002Lux @(F1.6，AGC ON)；</w:t>
            </w:r>
            <w:r>
              <w:rPr>
                <w:rFonts w:hint="eastAsia" w:ascii="宋体" w:hAnsi="宋体" w:cs="宋体"/>
                <w:kern w:val="0"/>
                <w:sz w:val="24"/>
                <w:szCs w:val="24"/>
                <w:lang w:bidi="ar"/>
              </w:rPr>
              <w:br w:type="textWrapping"/>
            </w:r>
            <w:r>
              <w:rPr>
                <w:rFonts w:hint="eastAsia" w:ascii="宋体" w:hAnsi="宋体" w:cs="宋体"/>
                <w:kern w:val="0"/>
                <w:sz w:val="24"/>
                <w:szCs w:val="24"/>
                <w:lang w:bidi="ar"/>
              </w:rPr>
              <w:t>信噪比大于55dB，支持背光补偿、宽动态、光学变焦等；</w:t>
            </w:r>
            <w:r>
              <w:rPr>
                <w:rFonts w:hint="eastAsia" w:ascii="宋体" w:hAnsi="宋体" w:cs="宋体"/>
                <w:kern w:val="0"/>
                <w:sz w:val="24"/>
                <w:szCs w:val="24"/>
                <w:lang w:bidi="ar"/>
              </w:rPr>
              <w:br w:type="textWrapping"/>
            </w:r>
            <w:r>
              <w:rPr>
                <w:rFonts w:hint="eastAsia" w:ascii="宋体" w:hAnsi="宋体" w:cs="宋体"/>
                <w:kern w:val="0"/>
                <w:sz w:val="24"/>
                <w:szCs w:val="24"/>
                <w:lang w:bidi="ar"/>
              </w:rPr>
              <w:t>支持16倍数字变倍及20倍光学变焦等；</w:t>
            </w:r>
            <w:r>
              <w:rPr>
                <w:rFonts w:hint="eastAsia" w:ascii="宋体" w:hAnsi="宋体" w:cs="宋体"/>
                <w:kern w:val="0"/>
                <w:sz w:val="24"/>
                <w:szCs w:val="24"/>
                <w:lang w:bidi="ar"/>
              </w:rPr>
              <w:br w:type="textWrapping"/>
            </w:r>
            <w:r>
              <w:rPr>
                <w:rFonts w:hint="eastAsia" w:ascii="宋体" w:hAnsi="宋体" w:cs="宋体"/>
                <w:kern w:val="0"/>
                <w:sz w:val="24"/>
                <w:szCs w:val="24"/>
                <w:lang w:bidi="ar"/>
              </w:rPr>
              <w:t>支持红外遥控、预置点视频冻结、智能运动跟踪、300个预置点设置等；</w:t>
            </w:r>
            <w:r>
              <w:rPr>
                <w:rFonts w:hint="eastAsia" w:ascii="宋体" w:hAnsi="宋体" w:cs="宋体"/>
                <w:kern w:val="0"/>
                <w:sz w:val="24"/>
                <w:szCs w:val="24"/>
                <w:lang w:bidi="ar"/>
              </w:rPr>
              <w:br w:type="textWrapping"/>
            </w:r>
            <w:r>
              <w:rPr>
                <w:rFonts w:hint="eastAsia" w:ascii="宋体" w:hAnsi="宋体" w:cs="宋体"/>
                <w:kern w:val="0"/>
                <w:sz w:val="24"/>
                <w:szCs w:val="24"/>
                <w:lang w:bidi="ar"/>
              </w:rPr>
              <w:t>支持三码流输出、H.264等视频编码标准，G.722/G.711等多种音频编码标准；</w:t>
            </w:r>
            <w:r>
              <w:rPr>
                <w:rFonts w:hint="eastAsia" w:ascii="宋体" w:hAnsi="宋体" w:cs="宋体"/>
                <w:kern w:val="0"/>
                <w:sz w:val="24"/>
                <w:szCs w:val="24"/>
                <w:lang w:bidi="ar"/>
              </w:rPr>
              <w:br w:type="textWrapping"/>
            </w:r>
            <w:r>
              <w:rPr>
                <w:rFonts w:hint="eastAsia" w:ascii="宋体" w:hAnsi="宋体" w:cs="宋体"/>
                <w:kern w:val="0"/>
                <w:sz w:val="24"/>
                <w:szCs w:val="24"/>
                <w:lang w:bidi="ar"/>
              </w:rPr>
              <w:t>支持音频输入/输出，报警输入/输出/联动，支持扩展存储卡；</w:t>
            </w:r>
            <w:r>
              <w:rPr>
                <w:rFonts w:hint="eastAsia" w:ascii="宋体" w:hAnsi="宋体" w:cs="宋体"/>
                <w:kern w:val="0"/>
                <w:sz w:val="24"/>
                <w:szCs w:val="24"/>
                <w:lang w:bidi="ar"/>
              </w:rPr>
              <w:br w:type="textWrapping"/>
            </w:r>
            <w:r>
              <w:rPr>
                <w:rFonts w:hint="eastAsia" w:ascii="宋体" w:hAnsi="宋体" w:cs="宋体"/>
                <w:kern w:val="0"/>
                <w:sz w:val="24"/>
                <w:szCs w:val="24"/>
                <w:lang w:bidi="ar"/>
              </w:rPr>
              <w:t>支持多种安装方式，重力感应等；</w:t>
            </w:r>
            <w:r>
              <w:rPr>
                <w:rFonts w:hint="eastAsia" w:ascii="宋体" w:hAnsi="宋体" w:cs="宋体"/>
                <w:kern w:val="0"/>
                <w:sz w:val="24"/>
                <w:szCs w:val="24"/>
                <w:lang w:bidi="ar"/>
              </w:rPr>
              <w:br w:type="textWrapping"/>
            </w:r>
            <w:r>
              <w:rPr>
                <w:rFonts w:hint="eastAsia" w:ascii="宋体" w:hAnsi="宋体" w:cs="宋体"/>
                <w:kern w:val="0"/>
                <w:sz w:val="24"/>
                <w:szCs w:val="24"/>
                <w:lang w:bidi="ar"/>
              </w:rPr>
              <w:t>图像传感器 1/2.8 Progressive Scan CMOS；</w:t>
            </w:r>
            <w:r>
              <w:rPr>
                <w:rFonts w:hint="eastAsia" w:ascii="宋体" w:hAnsi="宋体" w:cs="宋体"/>
                <w:kern w:val="0"/>
                <w:sz w:val="24"/>
                <w:szCs w:val="24"/>
                <w:lang w:bidi="ar"/>
              </w:rPr>
              <w:br w:type="textWrapping"/>
            </w:r>
            <w:r>
              <w:rPr>
                <w:rFonts w:hint="eastAsia" w:ascii="宋体" w:hAnsi="宋体" w:cs="宋体"/>
                <w:kern w:val="0"/>
                <w:sz w:val="24"/>
                <w:szCs w:val="24"/>
                <w:lang w:bidi="ar"/>
              </w:rPr>
              <w:t>最低照度 彩色：0.02Lux @ (F1.6，AGC ON)；黑白：0.002Lux @(F1.6，AGC ON) ；</w:t>
            </w:r>
            <w:r>
              <w:rPr>
                <w:rFonts w:hint="eastAsia" w:ascii="宋体" w:hAnsi="宋体" w:cs="宋体"/>
                <w:kern w:val="0"/>
                <w:sz w:val="24"/>
                <w:szCs w:val="24"/>
                <w:lang w:bidi="ar"/>
              </w:rPr>
              <w:br w:type="textWrapping"/>
            </w:r>
            <w:r>
              <w:rPr>
                <w:rFonts w:hint="eastAsia" w:ascii="宋体" w:hAnsi="宋体" w:cs="宋体"/>
                <w:kern w:val="0"/>
                <w:sz w:val="24"/>
                <w:szCs w:val="24"/>
                <w:lang w:bidi="ar"/>
              </w:rPr>
              <w:t>分辨率及帧率 主码流：</w:t>
            </w:r>
            <w:r>
              <w:rPr>
                <w:rFonts w:hint="eastAsia" w:ascii="宋体" w:hAnsi="宋体" w:cs="宋体"/>
                <w:kern w:val="0"/>
                <w:sz w:val="24"/>
                <w:szCs w:val="24"/>
                <w:lang w:bidi="ar"/>
              </w:rPr>
              <w:br w:type="textWrapping"/>
            </w:r>
            <w:r>
              <w:rPr>
                <w:rFonts w:hint="eastAsia" w:ascii="宋体" w:hAnsi="宋体" w:cs="宋体"/>
                <w:kern w:val="0"/>
                <w:sz w:val="24"/>
                <w:szCs w:val="24"/>
                <w:lang w:bidi="ar"/>
              </w:rPr>
              <w:t>50Hz: 25fps(1920×1080,1280×960,1280×720),</w:t>
            </w:r>
            <w:r>
              <w:rPr>
                <w:rFonts w:hint="eastAsia" w:ascii="宋体" w:hAnsi="宋体" w:cs="宋体"/>
                <w:kern w:val="0"/>
                <w:sz w:val="24"/>
                <w:szCs w:val="24"/>
                <w:lang w:bidi="ar"/>
              </w:rPr>
              <w:br w:type="textWrapping"/>
            </w:r>
            <w:r>
              <w:rPr>
                <w:rFonts w:hint="eastAsia" w:ascii="宋体" w:hAnsi="宋体" w:cs="宋体"/>
                <w:kern w:val="0"/>
                <w:sz w:val="24"/>
                <w:szCs w:val="24"/>
                <w:lang w:bidi="ar"/>
              </w:rPr>
              <w:t>60Hz: 30fps(1920×1080,1280×960,1280×720)；</w:t>
            </w:r>
            <w:r>
              <w:rPr>
                <w:rFonts w:hint="eastAsia" w:ascii="宋体" w:hAnsi="宋体" w:cs="宋体"/>
                <w:kern w:val="0"/>
                <w:sz w:val="24"/>
                <w:szCs w:val="24"/>
                <w:lang w:bidi="ar"/>
              </w:rPr>
              <w:br w:type="textWrapping"/>
            </w:r>
            <w:r>
              <w:rPr>
                <w:rFonts w:hint="eastAsia" w:ascii="宋体" w:hAnsi="宋体" w:cs="宋体"/>
                <w:kern w:val="0"/>
                <w:sz w:val="24"/>
                <w:szCs w:val="24"/>
                <w:lang w:bidi="ar"/>
              </w:rPr>
              <w:t>子码流：</w:t>
            </w:r>
            <w:r>
              <w:rPr>
                <w:rFonts w:hint="eastAsia" w:ascii="宋体" w:hAnsi="宋体" w:cs="宋体"/>
                <w:kern w:val="0"/>
                <w:sz w:val="24"/>
                <w:szCs w:val="24"/>
                <w:lang w:bidi="ar"/>
              </w:rPr>
              <w:br w:type="textWrapping"/>
            </w:r>
            <w:r>
              <w:rPr>
                <w:rFonts w:hint="eastAsia" w:ascii="宋体" w:hAnsi="宋体" w:cs="宋体"/>
                <w:kern w:val="0"/>
                <w:sz w:val="24"/>
                <w:szCs w:val="24"/>
                <w:lang w:bidi="ar"/>
              </w:rPr>
              <w:t>50Hz: 25fps(704×576,352×288,176×144),</w:t>
            </w:r>
            <w:r>
              <w:rPr>
                <w:rFonts w:hint="eastAsia" w:ascii="宋体" w:hAnsi="宋体" w:cs="宋体"/>
                <w:kern w:val="0"/>
                <w:sz w:val="24"/>
                <w:szCs w:val="24"/>
                <w:lang w:bidi="ar"/>
              </w:rPr>
              <w:br w:type="textWrapping"/>
            </w:r>
            <w:r>
              <w:rPr>
                <w:rFonts w:hint="eastAsia" w:ascii="宋体" w:hAnsi="宋体" w:cs="宋体"/>
                <w:kern w:val="0"/>
                <w:sz w:val="24"/>
                <w:szCs w:val="24"/>
                <w:lang w:bidi="ar"/>
              </w:rPr>
              <w:t>60Hz: 30fps(704×480,352×240,176×120)；</w:t>
            </w:r>
            <w:r>
              <w:rPr>
                <w:rFonts w:hint="eastAsia" w:ascii="宋体" w:hAnsi="宋体" w:cs="宋体"/>
                <w:kern w:val="0"/>
                <w:sz w:val="24"/>
                <w:szCs w:val="24"/>
                <w:lang w:bidi="ar"/>
              </w:rPr>
              <w:br w:type="textWrapping"/>
            </w:r>
            <w:r>
              <w:rPr>
                <w:rFonts w:hint="eastAsia" w:ascii="宋体" w:hAnsi="宋体" w:cs="宋体"/>
                <w:kern w:val="0"/>
                <w:sz w:val="24"/>
                <w:szCs w:val="24"/>
                <w:lang w:bidi="ar"/>
              </w:rPr>
              <w:t>第三码流：</w:t>
            </w:r>
            <w:r>
              <w:rPr>
                <w:rFonts w:hint="eastAsia" w:ascii="宋体" w:hAnsi="宋体" w:cs="宋体"/>
                <w:kern w:val="0"/>
                <w:sz w:val="24"/>
                <w:szCs w:val="24"/>
                <w:lang w:bidi="ar"/>
              </w:rPr>
              <w:br w:type="textWrapping"/>
            </w:r>
            <w:r>
              <w:rPr>
                <w:rFonts w:hint="eastAsia" w:ascii="宋体" w:hAnsi="宋体" w:cs="宋体"/>
                <w:kern w:val="0"/>
                <w:sz w:val="24"/>
                <w:szCs w:val="24"/>
                <w:lang w:bidi="ar"/>
              </w:rPr>
              <w:t>50Hz: 25fps(1920×1080,1280×960,1280×720,704×576,352×288,176×144),</w:t>
            </w:r>
            <w:r>
              <w:rPr>
                <w:rFonts w:hint="eastAsia" w:ascii="宋体" w:hAnsi="宋体" w:cs="宋体"/>
                <w:kern w:val="0"/>
                <w:sz w:val="24"/>
                <w:szCs w:val="24"/>
                <w:lang w:bidi="ar"/>
              </w:rPr>
              <w:br w:type="textWrapping"/>
            </w:r>
            <w:r>
              <w:rPr>
                <w:rFonts w:hint="eastAsia" w:ascii="宋体" w:hAnsi="宋体" w:cs="宋体"/>
                <w:kern w:val="0"/>
                <w:sz w:val="24"/>
                <w:szCs w:val="24"/>
                <w:lang w:bidi="ar"/>
              </w:rPr>
              <w:t>60Hz: 30fps(1920×1080,1280×960,1280×720,704×480,352×240,176×120)；</w:t>
            </w:r>
            <w:r>
              <w:rPr>
                <w:rFonts w:hint="eastAsia" w:ascii="宋体" w:hAnsi="宋体" w:cs="宋体"/>
                <w:kern w:val="0"/>
                <w:sz w:val="24"/>
                <w:szCs w:val="24"/>
                <w:lang w:bidi="ar"/>
              </w:rPr>
              <w:br w:type="textWrapping"/>
            </w:r>
            <w:r>
              <w:rPr>
                <w:rFonts w:hint="eastAsia" w:ascii="宋体" w:hAnsi="宋体" w:cs="宋体"/>
                <w:kern w:val="0"/>
                <w:sz w:val="24"/>
                <w:szCs w:val="24"/>
                <w:lang w:bidi="ar"/>
              </w:rPr>
              <w:t>视频压缩： H.264/MJPEG/MPEG4；</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66</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远程提审音响</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1.谐振频率：65Hz；</w:t>
            </w:r>
            <w:r>
              <w:rPr>
                <w:rFonts w:hint="eastAsia" w:ascii="宋体" w:hAnsi="宋体" w:cs="宋体"/>
                <w:kern w:val="0"/>
                <w:sz w:val="24"/>
                <w:szCs w:val="24"/>
                <w:lang w:bidi="ar"/>
              </w:rPr>
              <w:br w:type="textWrapping"/>
            </w:r>
            <w:r>
              <w:rPr>
                <w:rFonts w:hint="eastAsia" w:ascii="宋体" w:hAnsi="宋体" w:cs="宋体"/>
                <w:kern w:val="0"/>
                <w:sz w:val="24"/>
                <w:szCs w:val="24"/>
                <w:lang w:bidi="ar"/>
              </w:rPr>
              <w:t>2.频率响应：50Hz-20KHz；</w:t>
            </w:r>
            <w:r>
              <w:rPr>
                <w:rFonts w:hint="eastAsia" w:ascii="宋体" w:hAnsi="宋体" w:cs="宋体"/>
                <w:kern w:val="0"/>
                <w:sz w:val="24"/>
                <w:szCs w:val="24"/>
                <w:lang w:bidi="ar"/>
              </w:rPr>
              <w:br w:type="textWrapping"/>
            </w:r>
            <w:r>
              <w:rPr>
                <w:rFonts w:hint="eastAsia" w:ascii="宋体" w:hAnsi="宋体" w:cs="宋体"/>
                <w:kern w:val="0"/>
                <w:sz w:val="24"/>
                <w:szCs w:val="24"/>
                <w:lang w:bidi="ar"/>
              </w:rPr>
              <w:t>3.灵敏度：86dB；</w:t>
            </w:r>
            <w:r>
              <w:rPr>
                <w:rFonts w:hint="eastAsia" w:ascii="宋体" w:hAnsi="宋体" w:cs="宋体"/>
                <w:kern w:val="0"/>
                <w:sz w:val="24"/>
                <w:szCs w:val="24"/>
                <w:lang w:bidi="ar"/>
              </w:rPr>
              <w:br w:type="textWrapping"/>
            </w:r>
            <w:r>
              <w:rPr>
                <w:rFonts w:hint="eastAsia" w:ascii="宋体" w:hAnsi="宋体" w:cs="宋体"/>
                <w:kern w:val="0"/>
                <w:sz w:val="24"/>
                <w:szCs w:val="24"/>
                <w:lang w:bidi="ar"/>
              </w:rPr>
              <w:t>4.推荐功放功率：10-80W；</w:t>
            </w:r>
            <w:r>
              <w:rPr>
                <w:rFonts w:hint="eastAsia" w:ascii="宋体" w:hAnsi="宋体" w:cs="宋体"/>
                <w:kern w:val="0"/>
                <w:sz w:val="24"/>
                <w:szCs w:val="24"/>
                <w:lang w:bidi="ar"/>
              </w:rPr>
              <w:br w:type="textWrapping"/>
            </w:r>
            <w:r>
              <w:rPr>
                <w:rFonts w:hint="eastAsia" w:ascii="宋体" w:hAnsi="宋体" w:cs="宋体"/>
                <w:kern w:val="0"/>
                <w:sz w:val="24"/>
                <w:szCs w:val="24"/>
                <w:lang w:bidi="ar"/>
              </w:rPr>
              <w:t>5.额定阻抗：8Ω；</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67</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审讯终端</w:t>
            </w:r>
          </w:p>
        </w:tc>
        <w:tc>
          <w:tcPr>
            <w:tcW w:w="4572" w:type="dxa"/>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4输入机位互动终端支持H.323 多媒体框架协Q.931\H.221\H.225\H.241\H.245\RTP\RTCP 协议标准；视音频采集低于200ms；支持视音频唇音同步； 视频输入最大支持1080P@60fps 编码；支持手动接听、自动接听、手动拒听、自动拒听、视频呼出等丰富的呼叫控制功能；支持H.264 视频编码；支持G711、G722 音频编码； 融合互通，可与业内主流标准终端和网络侧设备互通；丰富的 APII接；1个 HDMI 输出 口，1个 HDMI环通输出口， 1个 HDMI输入口；1个 VGA输出 口，1个 VGA环通输出口， 1个 VGA输入口 ；最大支持 6个 SDI输入 口；</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68</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交换机</w:t>
            </w:r>
          </w:p>
        </w:tc>
        <w:tc>
          <w:tcPr>
            <w:tcW w:w="4572" w:type="dxa"/>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网络标准IEEE 802.3 、IEEE 802.3u、IEEE 802.3ab、IEEE 802.3x</w:t>
            </w:r>
            <w:r>
              <w:rPr>
                <w:rFonts w:hint="eastAsia" w:ascii="宋体" w:hAnsi="宋体" w:cs="宋体"/>
                <w:kern w:val="0"/>
                <w:sz w:val="24"/>
                <w:szCs w:val="24"/>
                <w:lang w:bidi="ar"/>
              </w:rPr>
              <w:br w:type="textWrapping"/>
            </w:r>
            <w:r>
              <w:rPr>
                <w:rFonts w:hint="eastAsia" w:ascii="宋体" w:hAnsi="宋体" w:cs="宋体"/>
                <w:kern w:val="0"/>
                <w:sz w:val="24"/>
                <w:szCs w:val="24"/>
                <w:lang w:bidi="ar"/>
              </w:rPr>
              <w:t>端口8个10/100/1000Mbps RJ45 端口</w:t>
            </w:r>
            <w:r>
              <w:rPr>
                <w:rFonts w:hint="eastAsia" w:ascii="宋体" w:hAnsi="宋体" w:cs="宋体"/>
                <w:kern w:val="0"/>
                <w:sz w:val="24"/>
                <w:szCs w:val="24"/>
                <w:lang w:bidi="ar"/>
              </w:rPr>
              <w:br w:type="textWrapping"/>
            </w:r>
            <w:r>
              <w:rPr>
                <w:rFonts w:hint="eastAsia" w:ascii="宋体" w:hAnsi="宋体" w:cs="宋体"/>
                <w:kern w:val="0"/>
                <w:sz w:val="24"/>
                <w:szCs w:val="24"/>
                <w:lang w:bidi="ar"/>
              </w:rPr>
              <w:t>MAC地址表支持4K的MAC地址表深度</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69</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拾音器</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拾音范围1-150平方米\音频传输距离3000米\频率响应20Hz ～ 20KHz\灵敏度-38dB\信噪比85dB（1米40dB音源SPL）52dB(10米40 dB 音源SPL)1KHz at 1 Pa\全方向性\动态范围106 dB（1kHz at Max dB SPL）\最大承受音压120dB SPL（1 KHz,THD 1%）\输出阻抗25欧姆非平衡\高保真微机电系统(mems）硅麦克风\数字降噪、去混响、人声增强、啸叫抑制\8KV Air，6KVcontact ESD雷击保护、电源极性反接保护\内置前置放大电路，可直接驱动耳机\3条引线：（电源、音频、公共地）\直流稳压电源DC-12V（9V-18V）\电源电流50 mA\工作环境温度-20℃ ～ 60℃\</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70</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分局远程提审搬迁及安装调试</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旧设备搬迁及安装调试服务</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71</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审讯指挥搬迁及安装调试</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旧设备搬迁及安装调试服务</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72</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文档输出终端</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 xml:space="preserve">打印分辨率600×600dpi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月打印量8000页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打印机语言PCLm,PCLmS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首页打印时间9.5秒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复印参数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复印分辨率黑白文本:300×300dpi,彩色文本和图形:400×600dpi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连续复印1-99页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复印缩放25%-400%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扫描参数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扫描类型平板式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扫描元件ADF 纠错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扫描分辨率1200dpi </w:t>
            </w:r>
            <w:r>
              <w:rPr>
                <w:rFonts w:hint="eastAsia" w:ascii="宋体" w:hAnsi="宋体" w:cs="宋体"/>
                <w:kern w:val="0"/>
                <w:sz w:val="24"/>
                <w:szCs w:val="24"/>
                <w:lang w:bidi="ar"/>
              </w:rPr>
              <w:br w:type="textWrapping"/>
            </w:r>
            <w:r>
              <w:rPr>
                <w:rFonts w:hint="eastAsia" w:ascii="宋体" w:hAnsi="宋体" w:cs="宋体"/>
                <w:kern w:val="0"/>
                <w:sz w:val="24"/>
                <w:szCs w:val="24"/>
                <w:lang w:bidi="ar"/>
              </w:rPr>
              <w:t>色彩位数24位</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73</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管理终端</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Intel 酷睿i5，1T高速硬盘 *2 ，8GB DDR4内存</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74</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辅材</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施工辅材</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3</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75</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智能会议交互终端</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整机屏幕采用75英寸液晶显示器。整机采用UHD超高清LED 液晶屏，显示比例16:9，分辨率3840*2160，可视角度≥178°，亮度≥350cd/m²，整机嵌入式系统版本不低于Android9.0，内存≥2GB，存储空间≥8GB，三合一电源按键，同一电源物理按键完成Android系统和Windows系统的开机、节能熄屏、关机操作</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76</w:t>
            </w:r>
          </w:p>
        </w:tc>
        <w:tc>
          <w:tcPr>
            <w:tcW w:w="1238" w:type="dxa"/>
            <w:vMerge w:val="restart"/>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一楼办案区专用机房设备</w:t>
            </w: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应用服务器</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2*Intel XEON Bronze 3104 6C /6T 1.7GHz8.25M 85W;双CPU</w:t>
            </w:r>
            <w:r>
              <w:rPr>
                <w:rFonts w:hint="eastAsia" w:ascii="宋体" w:hAnsi="宋体" w:cs="宋体"/>
                <w:kern w:val="0"/>
                <w:sz w:val="24"/>
                <w:szCs w:val="24"/>
                <w:lang w:bidi="ar"/>
              </w:rPr>
              <w:br w:type="textWrapping"/>
            </w:r>
            <w:r>
              <w:rPr>
                <w:rFonts w:hint="eastAsia" w:ascii="宋体" w:hAnsi="宋体" w:cs="宋体"/>
                <w:kern w:val="0"/>
                <w:sz w:val="24"/>
                <w:szCs w:val="24"/>
                <w:lang w:bidi="ar"/>
              </w:rPr>
              <w:t>8GB*2/DDR4，1TB*2，RAID1，2U机架，双电源；8口/SAS/6Gb/支持RAID 0、RAID 1、RAID 10阵列；显示器、鼠键套源；8口/SAS/6Gb/支持RAID 0、RAID 1、RAID 10阵列；显示器、鼠键套</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77</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数据库服务器</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2 X Intel Xeon Silver 4208 Processor/2.10 GHz/11 MB/8C/16T/85 W</w:t>
            </w:r>
            <w:r>
              <w:rPr>
                <w:rFonts w:hint="eastAsia" w:ascii="宋体" w:hAnsi="宋体" w:cs="宋体"/>
                <w:kern w:val="0"/>
                <w:sz w:val="24"/>
                <w:szCs w:val="24"/>
                <w:lang w:bidi="ar"/>
              </w:rPr>
              <w:br w:type="textWrapping"/>
            </w:r>
            <w:r>
              <w:rPr>
                <w:rFonts w:hint="eastAsia" w:ascii="宋体" w:hAnsi="宋体" w:cs="宋体"/>
                <w:kern w:val="0"/>
                <w:sz w:val="24"/>
                <w:szCs w:val="24"/>
                <w:lang w:bidi="ar"/>
              </w:rPr>
              <w:t>2 X 16GB/DDR4/2400或2666MHz或2933MHz/ECC/REG</w:t>
            </w:r>
            <w:r>
              <w:rPr>
                <w:rFonts w:hint="eastAsia" w:ascii="宋体" w:hAnsi="宋体" w:cs="宋体"/>
                <w:kern w:val="0"/>
                <w:sz w:val="24"/>
                <w:szCs w:val="24"/>
                <w:lang w:bidi="ar"/>
              </w:rPr>
              <w:br w:type="textWrapping"/>
            </w:r>
            <w:r>
              <w:rPr>
                <w:rFonts w:hint="eastAsia" w:ascii="宋体" w:hAnsi="宋体" w:cs="宋体"/>
                <w:kern w:val="0"/>
                <w:sz w:val="24"/>
                <w:szCs w:val="24"/>
                <w:lang w:bidi="ar"/>
              </w:rPr>
              <w:t>2 X 1TB/SAS/7200RPM/3.5寸/企业级</w:t>
            </w:r>
            <w:r>
              <w:rPr>
                <w:rFonts w:hint="eastAsia" w:ascii="宋体" w:hAnsi="宋体" w:cs="宋体"/>
                <w:kern w:val="0"/>
                <w:sz w:val="24"/>
                <w:szCs w:val="24"/>
                <w:lang w:bidi="ar"/>
              </w:rPr>
              <w:br w:type="textWrapping"/>
            </w:r>
            <w:r>
              <w:rPr>
                <w:rFonts w:hint="eastAsia" w:ascii="宋体" w:hAnsi="宋体" w:cs="宋体"/>
                <w:kern w:val="0"/>
                <w:sz w:val="24"/>
                <w:szCs w:val="24"/>
                <w:lang w:bidi="ar"/>
              </w:rPr>
              <w:t>1 X LS382E/SAS 12Gb/半高/PCIe 3.0 x8/3008IT/SFF8643</w:t>
            </w:r>
            <w:r>
              <w:rPr>
                <w:rFonts w:hint="eastAsia" w:ascii="宋体" w:hAnsi="宋体" w:cs="宋体"/>
                <w:kern w:val="0"/>
                <w:sz w:val="24"/>
                <w:szCs w:val="24"/>
                <w:lang w:bidi="ar"/>
              </w:rPr>
              <w:br w:type="textWrapping"/>
            </w:r>
            <w:r>
              <w:rPr>
                <w:rFonts w:hint="eastAsia" w:ascii="宋体" w:hAnsi="宋体" w:cs="宋体"/>
                <w:kern w:val="0"/>
                <w:sz w:val="24"/>
                <w:szCs w:val="24"/>
                <w:lang w:bidi="ar"/>
              </w:rPr>
              <w:t>1 X 上架导轨套件</w:t>
            </w:r>
            <w:r>
              <w:rPr>
                <w:rFonts w:hint="eastAsia" w:ascii="宋体" w:hAnsi="宋体" w:cs="宋体"/>
                <w:kern w:val="0"/>
                <w:sz w:val="24"/>
                <w:szCs w:val="24"/>
                <w:lang w:bidi="ar"/>
              </w:rPr>
              <w:br w:type="textWrapping"/>
            </w:r>
            <w:r>
              <w:rPr>
                <w:rFonts w:hint="eastAsia" w:ascii="宋体" w:hAnsi="宋体" w:cs="宋体"/>
                <w:kern w:val="0"/>
                <w:sz w:val="24"/>
                <w:szCs w:val="24"/>
                <w:lang w:bidi="ar"/>
              </w:rPr>
              <w:t>1 X 2U 550W 1+1 冗余电源</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78</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光盘打印刻录一体机</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功能：通过同步刻录音视频设备与智能询讯问专用桌相关联，实现案件电子光盘化，有效节约纸张成本。</w:t>
            </w:r>
            <w:r>
              <w:rPr>
                <w:rFonts w:hint="eastAsia" w:ascii="宋体" w:hAnsi="宋体" w:cs="宋体"/>
                <w:kern w:val="0"/>
                <w:sz w:val="24"/>
                <w:szCs w:val="24"/>
                <w:lang w:bidi="ar"/>
              </w:rPr>
              <w:br w:type="textWrapping"/>
            </w:r>
            <w:r>
              <w:rPr>
                <w:rFonts w:hint="eastAsia" w:ascii="宋体" w:hAnsi="宋体" w:cs="宋体"/>
                <w:kern w:val="0"/>
                <w:sz w:val="24"/>
                <w:szCs w:val="24"/>
                <w:lang w:bidi="ar"/>
              </w:rPr>
              <w:t>要求：USB接口，打印区域120mm,支持光盘打印，包括（BD-R，DVD±R，CD-R；普通或防水可打印光盘），操作系统Windows 2000/XP/Vista/7，Mac OS X v10.2或更高，381x375x178mm，4.1kg。</w:t>
            </w:r>
            <w:r>
              <w:rPr>
                <w:rFonts w:hint="eastAsia" w:ascii="宋体" w:hAnsi="宋体" w:cs="宋体"/>
                <w:kern w:val="0"/>
                <w:sz w:val="24"/>
                <w:szCs w:val="24"/>
                <w:lang w:bidi="ar"/>
              </w:rPr>
              <w:br w:type="textWrapping"/>
            </w:r>
            <w:r>
              <w:rPr>
                <w:rFonts w:hint="eastAsia" w:ascii="宋体" w:hAnsi="宋体" w:cs="宋体"/>
                <w:kern w:val="0"/>
                <w:sz w:val="24"/>
                <w:szCs w:val="24"/>
                <w:lang w:bidi="ar"/>
              </w:rPr>
              <w:t>读写速度: 8X,格式: DVD-R,刻录盘容量:≥ 4.7GB</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79</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办案区专用工作站</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1.CPU:I7   内存:32G  SSD硬盘;256G   普通硬盘：2*1T</w:t>
            </w:r>
            <w:r>
              <w:rPr>
                <w:rFonts w:hint="eastAsia" w:ascii="宋体" w:hAnsi="宋体" w:cs="宋体"/>
                <w:kern w:val="0"/>
                <w:sz w:val="24"/>
                <w:szCs w:val="24"/>
                <w:lang w:bidi="ar"/>
              </w:rPr>
              <w:br w:type="textWrapping"/>
            </w:r>
            <w:r>
              <w:rPr>
                <w:rFonts w:hint="eastAsia" w:ascii="宋体" w:hAnsi="宋体" w:cs="宋体"/>
                <w:kern w:val="0"/>
                <w:sz w:val="24"/>
                <w:szCs w:val="24"/>
                <w:lang w:bidi="ar"/>
              </w:rPr>
              <w:t>2.网卡：Intel 1219-LM千兆网卡；</w:t>
            </w:r>
            <w:r>
              <w:rPr>
                <w:rFonts w:hint="eastAsia" w:ascii="宋体" w:hAnsi="宋体" w:cs="宋体"/>
                <w:kern w:val="0"/>
                <w:sz w:val="24"/>
                <w:szCs w:val="24"/>
                <w:lang w:bidi="ar"/>
              </w:rPr>
              <w:br w:type="textWrapping"/>
            </w:r>
            <w:r>
              <w:rPr>
                <w:rFonts w:hint="eastAsia" w:ascii="宋体" w:hAnsi="宋体" w:cs="宋体"/>
                <w:kern w:val="0"/>
                <w:sz w:val="24"/>
                <w:szCs w:val="24"/>
                <w:lang w:bidi="ar"/>
              </w:rPr>
              <w:t>3.光驱：DVD-RW；</w:t>
            </w:r>
            <w:r>
              <w:rPr>
                <w:rFonts w:hint="eastAsia" w:ascii="宋体" w:hAnsi="宋体" w:cs="宋体"/>
                <w:kern w:val="0"/>
                <w:sz w:val="24"/>
                <w:szCs w:val="24"/>
                <w:lang w:bidi="ar"/>
              </w:rPr>
              <w:br w:type="textWrapping"/>
            </w:r>
            <w:r>
              <w:rPr>
                <w:rFonts w:hint="eastAsia" w:ascii="宋体" w:hAnsi="宋体" w:cs="宋体"/>
                <w:kern w:val="0"/>
                <w:sz w:val="24"/>
                <w:szCs w:val="24"/>
                <w:lang w:bidi="ar"/>
              </w:rPr>
              <w:t>电源：210w；</w:t>
            </w:r>
            <w:r>
              <w:rPr>
                <w:rFonts w:hint="eastAsia" w:ascii="宋体" w:hAnsi="宋体" w:cs="宋体"/>
                <w:kern w:val="0"/>
                <w:sz w:val="24"/>
                <w:szCs w:val="24"/>
                <w:lang w:bidi="ar"/>
              </w:rPr>
              <w:br w:type="textWrapping"/>
            </w:r>
            <w:r>
              <w:rPr>
                <w:rFonts w:hint="eastAsia" w:ascii="宋体" w:hAnsi="宋体" w:cs="宋体"/>
                <w:kern w:val="0"/>
                <w:sz w:val="24"/>
                <w:szCs w:val="24"/>
                <w:lang w:bidi="ar"/>
              </w:rPr>
              <w:t>扩展：PCLE*16卡槽、PCLE*4卡槽、PCLE*1卡槽；</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80</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定位微基站</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基站功率：＜3W；</w:t>
            </w:r>
            <w:r>
              <w:rPr>
                <w:rFonts w:hint="eastAsia" w:ascii="宋体" w:hAnsi="宋体" w:cs="宋体"/>
                <w:kern w:val="0"/>
                <w:sz w:val="24"/>
                <w:szCs w:val="24"/>
                <w:lang w:bidi="ar"/>
              </w:rPr>
              <w:br w:type="textWrapping"/>
            </w:r>
            <w:r>
              <w:rPr>
                <w:rFonts w:hint="eastAsia" w:ascii="宋体" w:hAnsi="宋体" w:cs="宋体"/>
                <w:kern w:val="0"/>
                <w:sz w:val="24"/>
                <w:szCs w:val="24"/>
                <w:lang w:bidi="ar"/>
              </w:rPr>
              <w:t>测距精度：30cm级；</w:t>
            </w:r>
            <w:r>
              <w:rPr>
                <w:rFonts w:hint="eastAsia" w:ascii="宋体" w:hAnsi="宋体" w:cs="宋体"/>
                <w:kern w:val="0"/>
                <w:sz w:val="24"/>
                <w:szCs w:val="24"/>
                <w:lang w:bidi="ar"/>
              </w:rPr>
              <w:br w:type="textWrapping"/>
            </w:r>
            <w:r>
              <w:rPr>
                <w:rFonts w:hint="eastAsia" w:ascii="宋体" w:hAnsi="宋体" w:cs="宋体"/>
                <w:kern w:val="0"/>
                <w:sz w:val="24"/>
                <w:szCs w:val="24"/>
                <w:lang w:bidi="ar"/>
              </w:rPr>
              <w:t>基站覆盖：25m~40m；</w:t>
            </w:r>
            <w:r>
              <w:rPr>
                <w:rFonts w:hint="eastAsia" w:ascii="宋体" w:hAnsi="宋体" w:cs="宋体"/>
                <w:kern w:val="0"/>
                <w:sz w:val="24"/>
                <w:szCs w:val="24"/>
                <w:lang w:bidi="ar"/>
              </w:rPr>
              <w:br w:type="textWrapping"/>
            </w:r>
            <w:r>
              <w:rPr>
                <w:rFonts w:hint="eastAsia" w:ascii="宋体" w:hAnsi="宋体" w:cs="宋体"/>
                <w:kern w:val="0"/>
                <w:sz w:val="24"/>
                <w:szCs w:val="24"/>
                <w:lang w:bidi="ar"/>
              </w:rPr>
              <w:t>快速安装，要求吸顶安装，不破坏整体环境，系统配置简易；</w:t>
            </w:r>
            <w:r>
              <w:rPr>
                <w:rFonts w:hint="eastAsia" w:ascii="宋体" w:hAnsi="宋体" w:cs="宋体"/>
                <w:kern w:val="0"/>
                <w:sz w:val="24"/>
                <w:szCs w:val="24"/>
                <w:lang w:bidi="ar"/>
              </w:rPr>
              <w:br w:type="textWrapping"/>
            </w:r>
            <w:r>
              <w:rPr>
                <w:rFonts w:hint="eastAsia" w:ascii="宋体" w:hAnsi="宋体" w:cs="宋体"/>
                <w:kern w:val="0"/>
                <w:sz w:val="24"/>
                <w:szCs w:val="24"/>
                <w:lang w:bidi="ar"/>
              </w:rPr>
              <w:t>电源接口，支持标准802.3af，具有POE功能及 DC24v；</w:t>
            </w:r>
            <w:r>
              <w:rPr>
                <w:rFonts w:hint="eastAsia" w:ascii="宋体" w:hAnsi="宋体" w:cs="宋体"/>
                <w:kern w:val="0"/>
                <w:sz w:val="24"/>
                <w:szCs w:val="24"/>
                <w:lang w:bidi="ar"/>
              </w:rPr>
              <w:br w:type="textWrapping"/>
            </w:r>
            <w:r>
              <w:rPr>
                <w:rFonts w:hint="eastAsia" w:ascii="宋体" w:hAnsi="宋体" w:cs="宋体"/>
                <w:kern w:val="0"/>
                <w:sz w:val="24"/>
                <w:szCs w:val="24"/>
                <w:lang w:bidi="ar"/>
              </w:rPr>
              <w:t>供电接口：RJ45 / DC 5.5mm；</w:t>
            </w:r>
            <w:r>
              <w:rPr>
                <w:rFonts w:hint="eastAsia" w:ascii="宋体" w:hAnsi="宋体" w:cs="宋体"/>
                <w:kern w:val="0"/>
                <w:sz w:val="24"/>
                <w:szCs w:val="24"/>
                <w:lang w:bidi="ar"/>
              </w:rPr>
              <w:br w:type="textWrapping"/>
            </w:r>
            <w:r>
              <w:rPr>
                <w:rFonts w:hint="eastAsia" w:ascii="宋体" w:hAnsi="宋体" w:cs="宋体"/>
                <w:kern w:val="0"/>
                <w:sz w:val="24"/>
                <w:szCs w:val="24"/>
                <w:lang w:bidi="ar"/>
              </w:rPr>
              <w:t>直流供电接口电压：24V；</w:t>
            </w:r>
            <w:r>
              <w:rPr>
                <w:rFonts w:hint="eastAsia" w:ascii="宋体" w:hAnsi="宋体" w:cs="宋体"/>
                <w:kern w:val="0"/>
                <w:sz w:val="24"/>
                <w:szCs w:val="24"/>
                <w:lang w:bidi="ar"/>
              </w:rPr>
              <w:br w:type="textWrapping"/>
            </w:r>
            <w:r>
              <w:rPr>
                <w:rFonts w:hint="eastAsia" w:ascii="宋体" w:hAnsi="宋体" w:cs="宋体"/>
                <w:kern w:val="0"/>
                <w:sz w:val="24"/>
                <w:szCs w:val="24"/>
                <w:lang w:bidi="ar"/>
              </w:rPr>
              <w:t>PoE电压：48V；</w:t>
            </w:r>
            <w:r>
              <w:rPr>
                <w:rFonts w:hint="eastAsia" w:ascii="宋体" w:hAnsi="宋体" w:cs="宋体"/>
                <w:kern w:val="0"/>
                <w:sz w:val="24"/>
                <w:szCs w:val="24"/>
                <w:lang w:bidi="ar"/>
              </w:rPr>
              <w:br w:type="textWrapping"/>
            </w:r>
            <w:r>
              <w:rPr>
                <w:rFonts w:hint="eastAsia" w:ascii="宋体" w:hAnsi="宋体" w:cs="宋体"/>
                <w:kern w:val="0"/>
                <w:sz w:val="24"/>
                <w:szCs w:val="24"/>
                <w:lang w:bidi="ar"/>
              </w:rPr>
              <w:t>数据上传方式：100M以太网；</w:t>
            </w:r>
            <w:r>
              <w:rPr>
                <w:rFonts w:hint="eastAsia" w:ascii="宋体" w:hAnsi="宋体" w:cs="宋体"/>
                <w:kern w:val="0"/>
                <w:sz w:val="24"/>
                <w:szCs w:val="24"/>
                <w:lang w:bidi="ar"/>
              </w:rPr>
              <w:br w:type="textWrapping"/>
            </w:r>
            <w:r>
              <w:rPr>
                <w:rFonts w:hint="eastAsia" w:ascii="宋体" w:hAnsi="宋体" w:cs="宋体"/>
                <w:kern w:val="0"/>
                <w:sz w:val="24"/>
                <w:szCs w:val="24"/>
                <w:lang w:bidi="ar"/>
              </w:rPr>
              <w:t>同步方式：无线同步；</w:t>
            </w:r>
            <w:r>
              <w:rPr>
                <w:rFonts w:hint="eastAsia" w:ascii="宋体" w:hAnsi="宋体" w:cs="宋体"/>
                <w:kern w:val="0"/>
                <w:sz w:val="24"/>
                <w:szCs w:val="24"/>
                <w:lang w:bidi="ar"/>
              </w:rPr>
              <w:br w:type="textWrapping"/>
            </w:r>
            <w:r>
              <w:rPr>
                <w:rFonts w:hint="eastAsia" w:ascii="宋体" w:hAnsi="宋体" w:cs="宋体"/>
                <w:kern w:val="0"/>
                <w:sz w:val="24"/>
                <w:szCs w:val="24"/>
                <w:lang w:bidi="ar"/>
              </w:rPr>
              <w:t>配置方式：支持有线/Wi-Fi配置；</w:t>
            </w:r>
            <w:r>
              <w:rPr>
                <w:rFonts w:hint="eastAsia" w:ascii="宋体" w:hAnsi="宋体" w:cs="宋体"/>
                <w:kern w:val="0"/>
                <w:sz w:val="24"/>
                <w:szCs w:val="24"/>
                <w:lang w:bidi="ar"/>
              </w:rPr>
              <w:br w:type="textWrapping"/>
            </w:r>
            <w:r>
              <w:rPr>
                <w:rFonts w:hint="eastAsia" w:ascii="宋体" w:hAnsi="宋体" w:cs="宋体"/>
                <w:kern w:val="0"/>
                <w:sz w:val="24"/>
                <w:szCs w:val="24"/>
                <w:lang w:bidi="ar"/>
              </w:rPr>
              <w:t>复位方式：按钮复位；</w:t>
            </w:r>
            <w:r>
              <w:rPr>
                <w:rFonts w:hint="eastAsia" w:ascii="宋体" w:hAnsi="宋体" w:cs="宋体"/>
                <w:kern w:val="0"/>
                <w:sz w:val="24"/>
                <w:szCs w:val="24"/>
                <w:lang w:bidi="ar"/>
              </w:rPr>
              <w:br w:type="textWrapping"/>
            </w:r>
            <w:r>
              <w:rPr>
                <w:rFonts w:hint="eastAsia" w:ascii="宋体" w:hAnsi="宋体" w:cs="宋体"/>
                <w:kern w:val="0"/>
                <w:sz w:val="24"/>
                <w:szCs w:val="24"/>
                <w:lang w:bidi="ar"/>
              </w:rPr>
              <w:t>工作温度：-20-70℃；</w:t>
            </w:r>
            <w:r>
              <w:rPr>
                <w:rFonts w:hint="eastAsia" w:ascii="宋体" w:hAnsi="宋体" w:cs="宋体"/>
                <w:kern w:val="0"/>
                <w:sz w:val="24"/>
                <w:szCs w:val="24"/>
                <w:lang w:bidi="ar"/>
              </w:rPr>
              <w:br w:type="textWrapping"/>
            </w:r>
            <w:r>
              <w:rPr>
                <w:rFonts w:hint="eastAsia" w:ascii="宋体" w:hAnsi="宋体" w:cs="宋体"/>
                <w:kern w:val="0"/>
                <w:sz w:val="24"/>
                <w:szCs w:val="24"/>
                <w:lang w:bidi="ar"/>
              </w:rPr>
              <w:t>存储温度：-40-85℃；</w:t>
            </w:r>
            <w:r>
              <w:rPr>
                <w:rFonts w:hint="eastAsia" w:ascii="宋体" w:hAnsi="宋体" w:cs="宋体"/>
                <w:kern w:val="0"/>
                <w:sz w:val="24"/>
                <w:szCs w:val="24"/>
                <w:lang w:bidi="ar"/>
              </w:rPr>
              <w:br w:type="textWrapping"/>
            </w:r>
            <w:r>
              <w:rPr>
                <w:rFonts w:hint="eastAsia" w:ascii="宋体" w:hAnsi="宋体" w:cs="宋体"/>
                <w:kern w:val="0"/>
                <w:sz w:val="24"/>
                <w:szCs w:val="24"/>
                <w:lang w:bidi="ar"/>
              </w:rPr>
              <w:t>工作湿度：10%~90%，无凝结；</w:t>
            </w:r>
            <w:r>
              <w:rPr>
                <w:rFonts w:hint="eastAsia" w:ascii="宋体" w:hAnsi="宋体" w:cs="宋体"/>
                <w:kern w:val="0"/>
                <w:sz w:val="24"/>
                <w:szCs w:val="24"/>
                <w:lang w:bidi="ar"/>
              </w:rPr>
              <w:br w:type="textWrapping"/>
            </w:r>
            <w:r>
              <w:rPr>
                <w:rFonts w:hint="eastAsia" w:ascii="宋体" w:hAnsi="宋体" w:cs="宋体"/>
                <w:kern w:val="0"/>
                <w:sz w:val="24"/>
                <w:szCs w:val="24"/>
                <w:lang w:bidi="ar"/>
              </w:rPr>
              <w:t>存储湿度：5%~95%，无凝结</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50</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81</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交换机（定位专用）</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包转发率  42Mpps</w:t>
            </w:r>
            <w:r>
              <w:rPr>
                <w:rFonts w:hint="eastAsia" w:ascii="宋体" w:hAnsi="宋体" w:cs="宋体"/>
                <w:kern w:val="0"/>
                <w:sz w:val="24"/>
                <w:szCs w:val="24"/>
                <w:lang w:bidi="ar"/>
              </w:rPr>
              <w:br w:type="textWrapping"/>
            </w:r>
            <w:r>
              <w:rPr>
                <w:rFonts w:hint="eastAsia" w:ascii="宋体" w:hAnsi="宋体" w:cs="宋体"/>
                <w:kern w:val="0"/>
                <w:sz w:val="24"/>
                <w:szCs w:val="24"/>
                <w:lang w:bidi="ar"/>
              </w:rPr>
              <w:t>交换容量  168Gbps</w:t>
            </w:r>
            <w:r>
              <w:rPr>
                <w:rFonts w:hint="eastAsia" w:ascii="宋体" w:hAnsi="宋体" w:cs="宋体"/>
                <w:kern w:val="0"/>
                <w:sz w:val="24"/>
                <w:szCs w:val="24"/>
                <w:lang w:bidi="ar"/>
              </w:rPr>
              <w:br w:type="textWrapping"/>
            </w:r>
            <w:r>
              <w:rPr>
                <w:rFonts w:hint="eastAsia" w:ascii="宋体" w:hAnsi="宋体" w:cs="宋体"/>
                <w:kern w:val="0"/>
                <w:sz w:val="24"/>
                <w:szCs w:val="24"/>
                <w:lang w:bidi="ar"/>
              </w:rPr>
              <w:t>固定端口  24个10/100/1000BASE-T以太网端口,4个千兆SFP</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3</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82</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定位引擎</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1U机架式服务器，</w:t>
            </w:r>
            <w:r>
              <w:rPr>
                <w:rFonts w:hint="eastAsia" w:ascii="宋体" w:hAnsi="宋体" w:cs="宋体"/>
                <w:kern w:val="0"/>
                <w:sz w:val="24"/>
                <w:szCs w:val="24"/>
                <w:lang w:bidi="ar"/>
              </w:rPr>
              <w:br w:type="textWrapping"/>
            </w:r>
            <w:r>
              <w:rPr>
                <w:rFonts w:hint="eastAsia" w:ascii="宋体" w:hAnsi="宋体" w:cs="宋体"/>
                <w:kern w:val="0"/>
                <w:sz w:val="24"/>
                <w:szCs w:val="24"/>
                <w:lang w:bidi="ar"/>
              </w:rPr>
              <w:t>CPU E5 6C 2.1GHz/内存8G/硬盘120G</w:t>
            </w:r>
            <w:r>
              <w:rPr>
                <w:rFonts w:hint="eastAsia" w:ascii="宋体" w:hAnsi="宋体" w:cs="宋体"/>
                <w:kern w:val="0"/>
                <w:sz w:val="24"/>
                <w:szCs w:val="24"/>
                <w:lang w:bidi="ar"/>
              </w:rPr>
              <w:br w:type="textWrapping"/>
            </w:r>
            <w:r>
              <w:rPr>
                <w:rFonts w:hint="eastAsia" w:ascii="宋体" w:hAnsi="宋体" w:cs="宋体"/>
                <w:kern w:val="0"/>
                <w:sz w:val="24"/>
                <w:szCs w:val="24"/>
                <w:lang w:bidi="ar"/>
              </w:rPr>
              <w:t>SSD/上架导轨/485数据发送模块；通过核心算法实现对标签位置进行实时计算，单设备最多支持64个基站；</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kern w:val="0"/>
                <w:sz w:val="24"/>
                <w:szCs w:val="24"/>
                <w:lang w:bidi="ar"/>
              </w:rPr>
            </w:pPr>
            <w:r>
              <w:rPr>
                <w:rFonts w:hint="eastAsia" w:ascii="宋体" w:hAnsi="宋体" w:cs="宋体"/>
                <w:color w:val="000000"/>
                <w:kern w:val="0"/>
                <w:sz w:val="24"/>
                <w:szCs w:val="24"/>
                <w:lang w:bidi="ar"/>
              </w:rPr>
              <w:t>83</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办案区行为分析服务器</w:t>
            </w:r>
          </w:p>
        </w:tc>
        <w:tc>
          <w:tcPr>
            <w:tcW w:w="4572" w:type="dxa"/>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算法种类：</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周界、监管算法、AI</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产品性能：</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支持32路视频流实时分析（H.264/H.265）</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支持720P-800W分辨率 （推荐200W分辨率）</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支持周界或监管算法下同时支持16种行为分析</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产品应用：</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提供客户端进行配置及报警展示；</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存储服务器并配置后支持报警图片的保存及展示；</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监管算法：剧烈运动检测、重点人员起身检测、起身离床检测、攀高检测、离岗检测、睡岗检测、如厕超时检测、人员站立检测、静坐检测、人员滞留检测、人数异常检测、声强突变、区域人数统计、玩手机检测、倒地检测、警服检测、落单检测（单人未穿警服的时候需要报警）；</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司法周界：穿越警戒线检测、区域入侵检测、进入区域检测、离开区域检测、徘徊检测；</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AI开放平台算法：对开放平台训练出的物体检测、单标签分类、多标签分类、多属性分类、混合(1检测3分类)算法事件进行实时检测报警</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硬件规格：</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机箱规格：1U标准机架式</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处理器：Hygon3185*1（8C/3.0GHz）；</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GPU：2张高性能GPU卡；单卡提供64TOPS INT8算力</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内存：16G  DDR4；</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硬盘：240GB SSD  × 2；</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数据接口：4个千兆自适应网口，6个USB接口，1个VGA接口；</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电源：热插拔高效1+1冗余电源模块；</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额定功耗：550W 1+1冗余电源；</w:t>
            </w:r>
          </w:p>
          <w:p>
            <w:pPr>
              <w:widowControl/>
              <w:jc w:val="left"/>
              <w:textAlignment w:val="center"/>
              <w:rPr>
                <w:rFonts w:ascii="宋体" w:hAnsi="宋体" w:cs="宋体"/>
                <w:sz w:val="24"/>
                <w:szCs w:val="24"/>
              </w:rPr>
            </w:pPr>
            <w:r>
              <w:rPr>
                <w:rFonts w:hint="eastAsia" w:ascii="宋体" w:hAnsi="宋体" w:cs="宋体"/>
                <w:kern w:val="0"/>
                <w:sz w:val="24"/>
                <w:szCs w:val="24"/>
                <w:lang w:bidi="ar"/>
              </w:rPr>
              <w:t>实际功耗：约400W；</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84</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办案区视频存储服务器</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2 X Intel Xeon Silver 4210 Processor/2.20 GHz/13.75 MB/10C/20T/85 W/2UPI/2400MHz</w:t>
            </w:r>
            <w:r>
              <w:rPr>
                <w:rFonts w:hint="eastAsia" w:ascii="宋体" w:hAnsi="宋体" w:cs="宋体"/>
                <w:kern w:val="0"/>
                <w:sz w:val="24"/>
                <w:szCs w:val="24"/>
                <w:lang w:bidi="ar"/>
              </w:rPr>
              <w:br w:type="textWrapping"/>
            </w:r>
            <w:r>
              <w:rPr>
                <w:rFonts w:hint="eastAsia" w:ascii="宋体" w:hAnsi="宋体" w:cs="宋体"/>
                <w:kern w:val="0"/>
                <w:sz w:val="24"/>
                <w:szCs w:val="24"/>
                <w:lang w:bidi="ar"/>
              </w:rPr>
              <w:t>2 X 16GB/DDR4/2400或2666MHz或2933MHz/ECC/REG</w:t>
            </w:r>
            <w:r>
              <w:rPr>
                <w:rFonts w:hint="eastAsia" w:ascii="宋体" w:hAnsi="宋体" w:cs="宋体"/>
                <w:kern w:val="0"/>
                <w:sz w:val="24"/>
                <w:szCs w:val="24"/>
                <w:lang w:bidi="ar"/>
              </w:rPr>
              <w:br w:type="textWrapping"/>
            </w:r>
            <w:r>
              <w:rPr>
                <w:rFonts w:hint="eastAsia" w:ascii="宋体" w:hAnsi="宋体" w:cs="宋体"/>
                <w:kern w:val="0"/>
                <w:sz w:val="24"/>
                <w:szCs w:val="24"/>
                <w:lang w:bidi="ar"/>
              </w:rPr>
              <w:t>12 X 10TB/SAS/7200RPM/3.5寸/企业级</w:t>
            </w:r>
            <w:r>
              <w:rPr>
                <w:rFonts w:hint="eastAsia" w:ascii="宋体" w:hAnsi="宋体" w:cs="宋体"/>
                <w:kern w:val="0"/>
                <w:sz w:val="24"/>
                <w:szCs w:val="24"/>
                <w:lang w:bidi="ar"/>
              </w:rPr>
              <w:br w:type="textWrapping"/>
            </w:r>
            <w:r>
              <w:rPr>
                <w:rFonts w:hint="eastAsia" w:ascii="宋体" w:hAnsi="宋体" w:cs="宋体"/>
                <w:kern w:val="0"/>
                <w:sz w:val="24"/>
                <w:szCs w:val="24"/>
                <w:lang w:bidi="ar"/>
              </w:rPr>
              <w:t>1 X LR382D/8口/SAS 12Gb/半高/PCIe 3.0 x8/2GB缓存/支持RAID 0,1,5,6,10,50,60,JBOD</w:t>
            </w:r>
            <w:r>
              <w:rPr>
                <w:rFonts w:hint="eastAsia" w:ascii="宋体" w:hAnsi="宋体" w:cs="宋体"/>
                <w:kern w:val="0"/>
                <w:sz w:val="24"/>
                <w:szCs w:val="24"/>
                <w:lang w:bidi="ar"/>
              </w:rPr>
              <w:br w:type="textWrapping"/>
            </w:r>
            <w:r>
              <w:rPr>
                <w:rFonts w:hint="eastAsia" w:ascii="宋体" w:hAnsi="宋体" w:cs="宋体"/>
                <w:kern w:val="0"/>
                <w:sz w:val="24"/>
                <w:szCs w:val="24"/>
                <w:lang w:bidi="ar"/>
              </w:rPr>
              <w:t>1 X 模块化平台免工具导轨（半展）</w:t>
            </w:r>
            <w:r>
              <w:rPr>
                <w:rFonts w:hint="eastAsia" w:ascii="宋体" w:hAnsi="宋体" w:cs="宋体"/>
                <w:kern w:val="0"/>
                <w:sz w:val="24"/>
                <w:szCs w:val="24"/>
                <w:lang w:bidi="ar"/>
              </w:rPr>
              <w:br w:type="textWrapping"/>
            </w:r>
            <w:r>
              <w:rPr>
                <w:rFonts w:hint="eastAsia" w:ascii="宋体" w:hAnsi="宋体" w:cs="宋体"/>
                <w:kern w:val="0"/>
                <w:sz w:val="24"/>
                <w:szCs w:val="24"/>
                <w:lang w:bidi="ar"/>
              </w:rPr>
              <w:t>1 X 2U模块化16DIMM平台/12个前置3.5寸硬盘位（扩展背板）/单电源平台</w:t>
            </w:r>
            <w:r>
              <w:rPr>
                <w:rFonts w:hint="eastAsia" w:ascii="宋体" w:hAnsi="宋体" w:cs="宋体"/>
                <w:kern w:val="0"/>
                <w:sz w:val="24"/>
                <w:szCs w:val="24"/>
                <w:lang w:bidi="ar"/>
              </w:rPr>
              <w:br w:type="textWrapping"/>
            </w:r>
            <w:r>
              <w:rPr>
                <w:rFonts w:hint="eastAsia" w:ascii="宋体" w:hAnsi="宋体" w:cs="宋体"/>
                <w:kern w:val="0"/>
                <w:sz w:val="24"/>
                <w:szCs w:val="24"/>
                <w:lang w:bidi="ar"/>
              </w:rPr>
              <w:t>1 X 800W 1+0电源模块（与标配550W 1+0电源模块差价）</w:t>
            </w:r>
            <w:r>
              <w:rPr>
                <w:rFonts w:hint="eastAsia" w:ascii="宋体" w:hAnsi="宋体" w:cs="宋体"/>
                <w:kern w:val="0"/>
                <w:sz w:val="24"/>
                <w:szCs w:val="24"/>
                <w:lang w:bidi="ar"/>
              </w:rPr>
              <w:br w:type="textWrapping"/>
            </w:r>
            <w:r>
              <w:rPr>
                <w:rFonts w:hint="eastAsia" w:ascii="宋体" w:hAnsi="宋体" w:cs="宋体"/>
                <w:kern w:val="0"/>
                <w:sz w:val="24"/>
                <w:szCs w:val="24"/>
                <w:lang w:bidi="ar"/>
              </w:rPr>
              <w:t>1 X 800W冗余电源模块（800W 1+1冗电，请先勾选800W 1+0电源模块选项）</w:t>
            </w:r>
            <w:r>
              <w:rPr>
                <w:rFonts w:hint="eastAsia" w:ascii="宋体" w:hAnsi="宋体" w:cs="宋体"/>
                <w:kern w:val="0"/>
                <w:sz w:val="24"/>
                <w:szCs w:val="24"/>
                <w:lang w:bidi="ar"/>
              </w:rPr>
              <w:br w:type="textWrapping"/>
            </w:r>
            <w:r>
              <w:rPr>
                <w:rFonts w:hint="eastAsia" w:ascii="宋体" w:hAnsi="宋体" w:cs="宋体"/>
                <w:kern w:val="0"/>
                <w:sz w:val="24"/>
                <w:szCs w:val="24"/>
                <w:lang w:bidi="ar"/>
              </w:rPr>
              <w:t>1 X 横转后窗，和插槽3转接卡套件，可转1个全高PCI-E3.0x16（支持双宽GPU或显卡），1个全高PCI-E3.0x8</w:t>
            </w:r>
            <w:r>
              <w:rPr>
                <w:rFonts w:hint="eastAsia" w:ascii="宋体" w:hAnsi="宋体" w:cs="宋体"/>
                <w:kern w:val="0"/>
                <w:sz w:val="24"/>
                <w:szCs w:val="24"/>
                <w:lang w:bidi="ar"/>
              </w:rPr>
              <w:br w:type="textWrapping"/>
            </w:r>
            <w:r>
              <w:rPr>
                <w:rFonts w:hint="eastAsia" w:ascii="宋体" w:hAnsi="宋体" w:cs="宋体"/>
                <w:kern w:val="0"/>
                <w:sz w:val="24"/>
                <w:szCs w:val="24"/>
                <w:lang w:bidi="ar"/>
              </w:rPr>
              <w:t>1 X Quadro P2000/NVIDIA/1024CUDA/5GB GDDR5/160bit/单宽/4*DP1.4/75W/1 X 双口万兆网卡/双多模SFP+模块/82599芯片组/相当于X520-SR2/OEM网卡</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85</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远程控制终端</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实现功能：弱电控制强电，对接物联网平台，通过服务部署可远程控制卷闸门。</w:t>
            </w:r>
            <w:r>
              <w:rPr>
                <w:rFonts w:hint="eastAsia" w:ascii="宋体" w:hAnsi="宋体" w:cs="宋体"/>
                <w:kern w:val="0"/>
                <w:sz w:val="24"/>
                <w:szCs w:val="24"/>
                <w:lang w:bidi="ar"/>
              </w:rPr>
              <w:br w:type="textWrapping"/>
            </w:r>
            <w:r>
              <w:rPr>
                <w:rFonts w:hint="eastAsia" w:ascii="宋体" w:hAnsi="宋体" w:cs="宋体"/>
                <w:kern w:val="0"/>
                <w:sz w:val="24"/>
                <w:szCs w:val="24"/>
                <w:lang w:bidi="ar"/>
              </w:rPr>
              <w:t>参数：</w:t>
            </w:r>
            <w:r>
              <w:rPr>
                <w:rFonts w:hint="eastAsia" w:ascii="宋体" w:hAnsi="宋体" w:cs="宋体"/>
                <w:kern w:val="0"/>
                <w:sz w:val="24"/>
                <w:szCs w:val="24"/>
                <w:lang w:bidi="ar"/>
              </w:rPr>
              <w:br w:type="textWrapping"/>
            </w:r>
            <w:r>
              <w:rPr>
                <w:rFonts w:hint="eastAsia" w:ascii="宋体" w:hAnsi="宋体" w:cs="宋体"/>
                <w:kern w:val="0"/>
                <w:sz w:val="24"/>
                <w:szCs w:val="24"/>
                <w:lang w:bidi="ar"/>
              </w:rPr>
              <w:t>1.终端柜体尺寸应</w:t>
            </w:r>
            <w:r>
              <w:rPr>
                <w:rFonts w:hint="eastAsia" w:ascii="宋体" w:hAnsi="宋体" w:cs="宋体"/>
                <w:kern w:val="0"/>
                <w:sz w:val="24"/>
                <w:szCs w:val="24"/>
                <w:lang w:val="en-US" w:eastAsia="zh-CN" w:bidi="ar"/>
              </w:rPr>
              <w:t>≤</w:t>
            </w:r>
            <w:r>
              <w:rPr>
                <w:rFonts w:hint="eastAsia" w:ascii="宋体" w:hAnsi="宋体" w:cs="宋体"/>
                <w:kern w:val="0"/>
                <w:sz w:val="24"/>
                <w:szCs w:val="24"/>
                <w:lang w:bidi="ar"/>
              </w:rPr>
              <w:t>1000mm(长）*800（宽）*220mm（高）</w:t>
            </w:r>
            <w:r>
              <w:rPr>
                <w:rFonts w:hint="eastAsia" w:ascii="宋体" w:hAnsi="宋体" w:cs="宋体"/>
                <w:kern w:val="0"/>
                <w:sz w:val="24"/>
                <w:szCs w:val="24"/>
                <w:lang w:bidi="ar"/>
              </w:rPr>
              <w:br w:type="textWrapping"/>
            </w:r>
            <w:r>
              <w:rPr>
                <w:rFonts w:hint="eastAsia" w:ascii="宋体" w:hAnsi="宋体" w:cs="宋体"/>
                <w:kern w:val="0"/>
                <w:sz w:val="24"/>
                <w:szCs w:val="24"/>
                <w:lang w:bidi="ar"/>
              </w:rPr>
              <w:t>2.16路继电器控制模块应支持通过有线网控制任意一路电路开关。</w:t>
            </w:r>
            <w:r>
              <w:rPr>
                <w:rFonts w:hint="eastAsia" w:ascii="宋体" w:hAnsi="宋体" w:cs="宋体"/>
                <w:kern w:val="0"/>
                <w:sz w:val="24"/>
                <w:szCs w:val="24"/>
                <w:lang w:bidi="ar"/>
              </w:rPr>
              <w:br w:type="textWrapping"/>
            </w:r>
            <w:r>
              <w:rPr>
                <w:rFonts w:hint="eastAsia" w:ascii="宋体" w:hAnsi="宋体" w:cs="宋体"/>
                <w:kern w:val="0"/>
                <w:sz w:val="24"/>
                <w:szCs w:val="24"/>
                <w:lang w:bidi="ar"/>
              </w:rPr>
              <w:t>3.终端应具有可供连接保护接地导线的保护接地端子，应具有明显的标识；保护接地端与保护接地的所有可触及金属部件的电阻不应大于0.1Ω。</w:t>
            </w:r>
            <w:r>
              <w:rPr>
                <w:rFonts w:hint="eastAsia" w:ascii="宋体" w:hAnsi="宋体" w:cs="宋体"/>
                <w:kern w:val="0"/>
                <w:sz w:val="24"/>
                <w:szCs w:val="24"/>
                <w:lang w:bidi="ar"/>
              </w:rPr>
              <w:br w:type="textWrapping"/>
            </w:r>
            <w:r>
              <w:rPr>
                <w:rFonts w:hint="eastAsia" w:ascii="宋体" w:hAnsi="宋体" w:cs="宋体"/>
                <w:kern w:val="0"/>
                <w:sz w:val="24"/>
                <w:szCs w:val="24"/>
                <w:lang w:bidi="ar"/>
              </w:rPr>
              <w:t>4.在正常工作条件下，终端连续工作时间</w:t>
            </w:r>
            <w:r>
              <w:rPr>
                <w:rFonts w:hint="eastAsia" w:ascii="宋体" w:hAnsi="宋体" w:cs="宋体"/>
                <w:kern w:val="0"/>
                <w:sz w:val="24"/>
                <w:szCs w:val="24"/>
                <w:lang w:val="en-US" w:eastAsia="zh-CN" w:bidi="ar"/>
              </w:rPr>
              <w:t>≥</w:t>
            </w:r>
            <w:r>
              <w:rPr>
                <w:rFonts w:hint="eastAsia" w:ascii="宋体" w:hAnsi="宋体" w:cs="宋体"/>
                <w:kern w:val="0"/>
                <w:sz w:val="24"/>
                <w:szCs w:val="24"/>
                <w:lang w:bidi="ar"/>
              </w:rPr>
              <w:t>168h。</w:t>
            </w:r>
            <w:r>
              <w:rPr>
                <w:rFonts w:hint="eastAsia" w:ascii="宋体" w:hAnsi="宋体" w:cs="宋体"/>
                <w:kern w:val="0"/>
                <w:sz w:val="24"/>
                <w:szCs w:val="24"/>
                <w:lang w:bidi="ar"/>
              </w:rPr>
              <w:br w:type="textWrapping"/>
            </w:r>
            <w:r>
              <w:rPr>
                <w:rFonts w:hint="eastAsia" w:ascii="宋体" w:hAnsi="宋体" w:cs="宋体"/>
                <w:kern w:val="0"/>
                <w:sz w:val="24"/>
                <w:szCs w:val="24"/>
                <w:lang w:bidi="ar"/>
              </w:rPr>
              <w:t>5.终端应具有绿色LED电源指示灯，并支持通过LED电源指示灯观测电路情况。</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86</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机柜</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42U标准机柜</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87</w:t>
            </w:r>
          </w:p>
        </w:tc>
        <w:tc>
          <w:tcPr>
            <w:tcW w:w="1238" w:type="dxa"/>
            <w:vMerge w:val="restart"/>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二层案卷保管室</w:t>
            </w: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智能案卷柜搬迁</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智能案卷柜搬迁调试服务</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88</w:t>
            </w:r>
          </w:p>
        </w:tc>
        <w:tc>
          <w:tcPr>
            <w:tcW w:w="1238" w:type="dxa"/>
            <w:vMerge w:val="continue"/>
            <w:vAlign w:val="center"/>
          </w:tcPr>
          <w:p>
            <w:pPr>
              <w:jc w:val="center"/>
              <w:rPr>
                <w:rFonts w:ascii="宋体" w:hAnsi="宋体" w:cs="宋体"/>
                <w:sz w:val="24"/>
                <w:szCs w:val="24"/>
              </w:rPr>
            </w:pPr>
          </w:p>
        </w:tc>
        <w:tc>
          <w:tcPr>
            <w:tcW w:w="1250"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案卷专用条码扫描器</w:t>
            </w:r>
          </w:p>
        </w:tc>
        <w:tc>
          <w:tcPr>
            <w:tcW w:w="4572" w:type="dxa"/>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主要技术参数：</w:t>
            </w:r>
            <w:r>
              <w:rPr>
                <w:rFonts w:hint="eastAsia" w:ascii="宋体" w:hAnsi="宋体" w:cs="宋体"/>
                <w:kern w:val="0"/>
                <w:sz w:val="24"/>
                <w:szCs w:val="24"/>
                <w:lang w:bidi="ar"/>
              </w:rPr>
              <w:br w:type="textWrapping"/>
            </w:r>
            <w:r>
              <w:rPr>
                <w:rFonts w:hint="eastAsia" w:ascii="宋体" w:hAnsi="宋体" w:cs="宋体"/>
                <w:kern w:val="0"/>
                <w:sz w:val="24"/>
                <w:szCs w:val="24"/>
                <w:lang w:bidi="ar"/>
              </w:rPr>
              <w:t>1.与智能案卷柜适配，实现条码信息扫描</w:t>
            </w:r>
          </w:p>
          <w:p>
            <w:pPr>
              <w:widowControl/>
              <w:jc w:val="left"/>
              <w:textAlignment w:val="center"/>
              <w:rPr>
                <w:rFonts w:ascii="宋体" w:hAnsi="宋体" w:cs="宋体"/>
                <w:sz w:val="24"/>
                <w:szCs w:val="24"/>
              </w:rPr>
            </w:pPr>
            <w:r>
              <w:rPr>
                <w:rFonts w:hint="default" w:ascii="宋体" w:hAnsi="宋体" w:cs="宋体"/>
                <w:kern w:val="0"/>
                <w:sz w:val="24"/>
                <w:szCs w:val="24"/>
                <w:lang w:val="en-US" w:bidi="ar"/>
              </w:rPr>
              <w:t>2</w:t>
            </w:r>
            <w:r>
              <w:rPr>
                <w:rFonts w:hint="eastAsia" w:ascii="宋体" w:hAnsi="宋体" w:cs="宋体"/>
                <w:kern w:val="0"/>
                <w:sz w:val="24"/>
                <w:szCs w:val="24"/>
                <w:lang w:bidi="ar"/>
              </w:rPr>
              <w:t>.数据接口：RS-232,USB,PS/2；</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3</w:t>
            </w:r>
            <w:r>
              <w:rPr>
                <w:rFonts w:hint="eastAsia" w:ascii="宋体" w:hAnsi="宋体" w:cs="宋体"/>
                <w:kern w:val="0"/>
                <w:sz w:val="24"/>
                <w:szCs w:val="24"/>
                <w:lang w:bidi="ar"/>
              </w:rPr>
              <w:t>.照明：白光LED/红光LED；</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4</w:t>
            </w:r>
            <w:r>
              <w:rPr>
                <w:rFonts w:hint="eastAsia" w:ascii="宋体" w:hAnsi="宋体" w:cs="宋体"/>
                <w:kern w:val="0"/>
                <w:sz w:val="24"/>
                <w:szCs w:val="24"/>
                <w:lang w:bidi="ar"/>
              </w:rPr>
              <w:t>.防护等级：IP42；</w:t>
            </w:r>
          </w:p>
        </w:tc>
        <w:tc>
          <w:tcPr>
            <w:tcW w:w="828"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89</w:t>
            </w:r>
          </w:p>
        </w:tc>
        <w:tc>
          <w:tcPr>
            <w:tcW w:w="1238" w:type="dxa"/>
            <w:vMerge w:val="continue"/>
            <w:vAlign w:val="center"/>
          </w:tcPr>
          <w:p>
            <w:pPr>
              <w:jc w:val="center"/>
              <w:rPr>
                <w:rFonts w:ascii="宋体" w:hAnsi="宋体" w:cs="宋体"/>
                <w:sz w:val="24"/>
                <w:szCs w:val="24"/>
              </w:rPr>
            </w:pPr>
          </w:p>
        </w:tc>
        <w:tc>
          <w:tcPr>
            <w:tcW w:w="1250"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案卷条码打印机</w:t>
            </w:r>
          </w:p>
        </w:tc>
        <w:tc>
          <w:tcPr>
            <w:tcW w:w="4572" w:type="dxa"/>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主要技术参数：</w:t>
            </w:r>
            <w:r>
              <w:rPr>
                <w:rFonts w:hint="eastAsia" w:ascii="宋体" w:hAnsi="宋体" w:cs="宋体"/>
                <w:kern w:val="0"/>
                <w:sz w:val="24"/>
                <w:szCs w:val="24"/>
                <w:lang w:bidi="ar"/>
              </w:rPr>
              <w:br w:type="textWrapping"/>
            </w:r>
            <w:r>
              <w:rPr>
                <w:rFonts w:hint="eastAsia" w:ascii="宋体" w:hAnsi="宋体" w:cs="宋体"/>
                <w:kern w:val="0"/>
                <w:sz w:val="24"/>
                <w:szCs w:val="24"/>
                <w:lang w:bidi="ar"/>
              </w:rPr>
              <w:t>1.与智能案卷柜适配，实现条码打印。</w:t>
            </w:r>
          </w:p>
          <w:p>
            <w:pPr>
              <w:widowControl/>
              <w:jc w:val="left"/>
              <w:textAlignment w:val="center"/>
              <w:rPr>
                <w:rFonts w:ascii="宋体" w:hAnsi="宋体" w:cs="宋体"/>
                <w:sz w:val="24"/>
                <w:szCs w:val="24"/>
              </w:rPr>
            </w:pPr>
            <w:r>
              <w:rPr>
                <w:rFonts w:hint="default" w:ascii="宋体" w:hAnsi="宋体" w:cs="宋体"/>
                <w:kern w:val="0"/>
                <w:sz w:val="24"/>
                <w:szCs w:val="24"/>
                <w:lang w:val="en-US" w:bidi="ar"/>
              </w:rPr>
              <w:t>2</w:t>
            </w:r>
            <w:r>
              <w:rPr>
                <w:rFonts w:hint="eastAsia" w:ascii="宋体" w:hAnsi="宋体" w:cs="宋体"/>
                <w:kern w:val="0"/>
                <w:sz w:val="24"/>
                <w:szCs w:val="24"/>
                <w:lang w:bidi="ar"/>
              </w:rPr>
              <w:t>.打印模式：碳带/热敏；</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3</w:t>
            </w:r>
            <w:r>
              <w:rPr>
                <w:rFonts w:hint="eastAsia" w:ascii="宋体" w:hAnsi="宋体" w:cs="宋体"/>
                <w:kern w:val="0"/>
                <w:sz w:val="24"/>
                <w:szCs w:val="24"/>
                <w:lang w:bidi="ar"/>
              </w:rPr>
              <w:t>.打印方式：热敏/热转印；</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4</w:t>
            </w:r>
            <w:r>
              <w:rPr>
                <w:rFonts w:hint="eastAsia" w:ascii="宋体" w:hAnsi="宋体" w:cs="宋体"/>
                <w:kern w:val="0"/>
                <w:sz w:val="24"/>
                <w:szCs w:val="24"/>
                <w:lang w:bidi="ar"/>
              </w:rPr>
              <w:t>.打印头解析：203dots（8dots/mm）；</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5</w:t>
            </w:r>
            <w:r>
              <w:rPr>
                <w:rFonts w:hint="eastAsia" w:ascii="宋体" w:hAnsi="宋体" w:cs="宋体"/>
                <w:kern w:val="0"/>
                <w:sz w:val="24"/>
                <w:szCs w:val="24"/>
                <w:lang w:bidi="ar"/>
              </w:rPr>
              <w:t>.打印速度：2-6inch/s；</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6</w:t>
            </w:r>
            <w:r>
              <w:rPr>
                <w:rFonts w:hint="eastAsia" w:ascii="宋体" w:hAnsi="宋体" w:cs="宋体"/>
                <w:kern w:val="0"/>
                <w:sz w:val="24"/>
                <w:szCs w:val="24"/>
                <w:lang w:bidi="ar"/>
              </w:rPr>
              <w:t>.最大打印宽度：104mm；</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7</w:t>
            </w:r>
            <w:r>
              <w:rPr>
                <w:rFonts w:hint="eastAsia" w:ascii="宋体" w:hAnsi="宋体" w:cs="宋体"/>
                <w:kern w:val="0"/>
                <w:sz w:val="24"/>
                <w:szCs w:val="24"/>
                <w:lang w:bidi="ar"/>
              </w:rPr>
              <w:t>.最大打印长度：2286mm（90"）；</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8</w:t>
            </w:r>
            <w:r>
              <w:rPr>
                <w:rFonts w:hint="eastAsia" w:ascii="宋体" w:hAnsi="宋体" w:cs="宋体"/>
                <w:kern w:val="0"/>
                <w:sz w:val="24"/>
                <w:szCs w:val="24"/>
                <w:lang w:bidi="ar"/>
              </w:rPr>
              <w:t>.打印接口：USB口；</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9</w:t>
            </w:r>
            <w:r>
              <w:rPr>
                <w:rFonts w:hint="eastAsia" w:ascii="宋体" w:hAnsi="宋体" w:cs="宋体"/>
                <w:kern w:val="0"/>
                <w:sz w:val="24"/>
                <w:szCs w:val="24"/>
                <w:lang w:bidi="ar"/>
              </w:rPr>
              <w:t>.电源：input AC 110V/240V，output DC 24V 2.5A,60W；</w:t>
            </w:r>
          </w:p>
        </w:tc>
        <w:tc>
          <w:tcPr>
            <w:tcW w:w="828"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90</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高性能组卷终端（组卷、视频巡控）</w:t>
            </w:r>
          </w:p>
        </w:tc>
        <w:tc>
          <w:tcPr>
            <w:tcW w:w="4572" w:type="dxa"/>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i5-12400F 8GD4 3200MHz(8Gx1)256G M.2ssd+1T GTX1650-SUPER4G Win11</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10</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91</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组卷高速扫描仪</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1、类型：A3馈纸式高速扫描仪</w:t>
            </w:r>
            <w:r>
              <w:rPr>
                <w:rFonts w:hint="eastAsia" w:ascii="宋体" w:hAnsi="宋体" w:cs="宋体"/>
                <w:kern w:val="0"/>
                <w:sz w:val="24"/>
                <w:szCs w:val="24"/>
                <w:lang w:bidi="ar"/>
              </w:rPr>
              <w:br w:type="textWrapping"/>
            </w:r>
            <w:r>
              <w:rPr>
                <w:rFonts w:hint="eastAsia" w:ascii="宋体" w:hAnsi="宋体" w:cs="宋体"/>
                <w:kern w:val="0"/>
                <w:sz w:val="24"/>
                <w:szCs w:val="24"/>
                <w:lang w:bidi="ar"/>
              </w:rPr>
              <w:t>2、文件送入：自动或手动送入</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3、文件尺寸：最大：304.8 x 431.8mm  ；最小：50.8 x 69mm </w:t>
            </w:r>
            <w:r>
              <w:rPr>
                <w:rFonts w:hint="eastAsia" w:ascii="宋体" w:hAnsi="宋体" w:cs="宋体"/>
                <w:kern w:val="0"/>
                <w:sz w:val="24"/>
                <w:szCs w:val="24"/>
                <w:lang w:bidi="ar"/>
              </w:rPr>
              <w:br w:type="textWrapping"/>
            </w:r>
            <w:r>
              <w:rPr>
                <w:rFonts w:hint="eastAsia" w:ascii="宋体" w:hAnsi="宋体" w:cs="宋体"/>
                <w:kern w:val="0"/>
                <w:sz w:val="24"/>
                <w:szCs w:val="24"/>
                <w:lang w:bidi="ar"/>
              </w:rPr>
              <w:t>4、长文稿模式：当扫描仪设置为长文稿时，真实光学分辨率200dpi彩色下能够扫描长度为5588mm的文件</w:t>
            </w:r>
            <w:r>
              <w:rPr>
                <w:rFonts w:hint="eastAsia" w:ascii="宋体" w:hAnsi="宋体" w:cs="宋体"/>
                <w:kern w:val="0"/>
                <w:sz w:val="24"/>
                <w:szCs w:val="24"/>
                <w:lang w:bidi="ar"/>
              </w:rPr>
              <w:br w:type="textWrapping"/>
            </w:r>
            <w:r>
              <w:rPr>
                <w:rFonts w:hint="eastAsia" w:ascii="宋体" w:hAnsi="宋体" w:cs="宋体"/>
                <w:kern w:val="0"/>
                <w:sz w:val="24"/>
                <w:szCs w:val="24"/>
                <w:lang w:bidi="ar"/>
              </w:rPr>
              <w:t>5、文件重量和厚度：20 - 413 g/㎡                                                  A8大小: 128 - 209 g/㎡；塑料卡片 1.4 mm 或更小</w:t>
            </w:r>
            <w:r>
              <w:rPr>
                <w:rFonts w:hint="eastAsia" w:ascii="宋体" w:hAnsi="宋体" w:cs="宋体"/>
                <w:kern w:val="0"/>
                <w:sz w:val="24"/>
                <w:szCs w:val="24"/>
                <w:lang w:bidi="ar"/>
              </w:rPr>
              <w:br w:type="textWrapping"/>
            </w:r>
            <w:r>
              <w:rPr>
                <w:rFonts w:hint="eastAsia" w:ascii="宋体" w:hAnsi="宋体" w:cs="宋体"/>
                <w:kern w:val="0"/>
                <w:sz w:val="24"/>
                <w:szCs w:val="24"/>
                <w:lang w:bidi="ar"/>
              </w:rPr>
              <w:t>6、送入纸张容量：300页80g/㎡</w:t>
            </w:r>
            <w:r>
              <w:rPr>
                <w:rFonts w:hint="eastAsia" w:ascii="宋体" w:hAnsi="宋体" w:cs="宋体"/>
                <w:kern w:val="0"/>
                <w:sz w:val="24"/>
                <w:szCs w:val="24"/>
                <w:lang w:bidi="ar"/>
              </w:rPr>
              <w:br w:type="textWrapping"/>
            </w:r>
            <w:r>
              <w:rPr>
                <w:rFonts w:hint="eastAsia" w:ascii="宋体" w:hAnsi="宋体" w:cs="宋体"/>
                <w:kern w:val="0"/>
                <w:sz w:val="24"/>
                <w:szCs w:val="24"/>
                <w:lang w:bidi="ar"/>
              </w:rPr>
              <w:t>7、扫描元素：彩色CCD（电荷耦合器件）x 2（正面x 1、背面x 1）</w:t>
            </w:r>
            <w:r>
              <w:rPr>
                <w:rFonts w:hint="eastAsia" w:ascii="宋体" w:hAnsi="宋体" w:cs="宋体"/>
                <w:kern w:val="0"/>
                <w:sz w:val="24"/>
                <w:szCs w:val="24"/>
                <w:lang w:bidi="ar"/>
              </w:rPr>
              <w:br w:type="textWrapping"/>
            </w:r>
            <w:r>
              <w:rPr>
                <w:rFonts w:hint="eastAsia" w:ascii="宋体" w:hAnsi="宋体" w:cs="宋体"/>
                <w:kern w:val="0"/>
                <w:sz w:val="24"/>
                <w:szCs w:val="24"/>
                <w:lang w:bidi="ar"/>
              </w:rPr>
              <w:t>8、进纸与出纸方式：平通道直进直出</w:t>
            </w:r>
            <w:r>
              <w:rPr>
                <w:rFonts w:hint="eastAsia" w:ascii="宋体" w:hAnsi="宋体" w:cs="宋体"/>
                <w:kern w:val="0"/>
                <w:sz w:val="24"/>
                <w:szCs w:val="24"/>
                <w:lang w:bidi="ar"/>
              </w:rPr>
              <w:br w:type="textWrapping"/>
            </w:r>
            <w:r>
              <w:rPr>
                <w:rFonts w:hint="eastAsia" w:ascii="宋体" w:hAnsi="宋体" w:cs="宋体"/>
                <w:kern w:val="0"/>
                <w:sz w:val="24"/>
                <w:szCs w:val="24"/>
                <w:lang w:bidi="ar"/>
              </w:rPr>
              <w:t>9、光源：白色LED灯组x 4（前 x 2，后 x 2）</w:t>
            </w:r>
            <w:r>
              <w:rPr>
                <w:rFonts w:hint="eastAsia" w:ascii="宋体" w:hAnsi="宋体" w:cs="宋体"/>
                <w:kern w:val="0"/>
                <w:sz w:val="24"/>
                <w:szCs w:val="24"/>
                <w:lang w:bidi="ar"/>
              </w:rPr>
              <w:br w:type="textWrapping"/>
            </w:r>
            <w:r>
              <w:rPr>
                <w:rFonts w:hint="eastAsia" w:ascii="宋体" w:hAnsi="宋体" w:cs="宋体"/>
                <w:kern w:val="0"/>
                <w:sz w:val="24"/>
                <w:szCs w:val="24"/>
                <w:lang w:bidi="ar"/>
              </w:rPr>
              <w:t>10、扫描面：单面/ 双面(双面：单次扫描可以自动扫描出文件正面和背面的图像)；</w:t>
            </w:r>
            <w:r>
              <w:rPr>
                <w:rFonts w:hint="eastAsia" w:ascii="宋体" w:hAnsi="宋体" w:cs="宋体"/>
                <w:kern w:val="0"/>
                <w:sz w:val="24"/>
                <w:szCs w:val="24"/>
                <w:lang w:bidi="ar"/>
              </w:rPr>
              <w:br w:type="textWrapping"/>
            </w:r>
            <w:r>
              <w:rPr>
                <w:rFonts w:hint="eastAsia" w:ascii="宋体" w:hAnsi="宋体" w:cs="宋体"/>
                <w:kern w:val="0"/>
                <w:sz w:val="24"/>
                <w:szCs w:val="24"/>
                <w:lang w:bidi="ar"/>
              </w:rPr>
              <w:t>11、扫描模式：黑白，灰度，彩色，自动色彩检测，长文稿，手动送入</w:t>
            </w:r>
            <w:r>
              <w:rPr>
                <w:rFonts w:hint="eastAsia" w:ascii="宋体" w:hAnsi="宋体" w:cs="宋体"/>
                <w:kern w:val="0"/>
                <w:sz w:val="24"/>
                <w:szCs w:val="24"/>
                <w:lang w:bidi="ar"/>
              </w:rPr>
              <w:br w:type="textWrapping"/>
            </w:r>
            <w:r>
              <w:rPr>
                <w:rFonts w:hint="eastAsia" w:ascii="宋体" w:hAnsi="宋体" w:cs="宋体"/>
                <w:kern w:val="0"/>
                <w:sz w:val="24"/>
                <w:szCs w:val="24"/>
                <w:lang w:bidi="ar"/>
              </w:rPr>
              <w:t>12、光学分辨率：600dpi</w:t>
            </w:r>
            <w:r>
              <w:rPr>
                <w:rFonts w:hint="eastAsia" w:ascii="宋体" w:hAnsi="宋体" w:cs="宋体"/>
                <w:kern w:val="0"/>
                <w:sz w:val="24"/>
                <w:szCs w:val="24"/>
                <w:lang w:bidi="ar"/>
              </w:rPr>
              <w:br w:type="textWrapping"/>
            </w:r>
            <w:r>
              <w:rPr>
                <w:rFonts w:hint="eastAsia" w:ascii="宋体" w:hAnsi="宋体" w:cs="宋体"/>
                <w:kern w:val="0"/>
                <w:sz w:val="24"/>
                <w:szCs w:val="24"/>
                <w:lang w:bidi="ar"/>
              </w:rPr>
              <w:t>13、扫描分辨率：彩色/灰度/黑白，50 至 600 dpi（以1 dpi为单位进行调节），1200 dpi（驱动）</w:t>
            </w:r>
            <w:r>
              <w:rPr>
                <w:rFonts w:hint="eastAsia" w:ascii="宋体" w:hAnsi="宋体" w:cs="宋体"/>
                <w:kern w:val="0"/>
                <w:sz w:val="24"/>
                <w:szCs w:val="24"/>
                <w:lang w:bidi="ar"/>
              </w:rPr>
              <w:br w:type="textWrapping"/>
            </w:r>
            <w:r>
              <w:rPr>
                <w:rFonts w:hint="eastAsia" w:ascii="宋体" w:hAnsi="宋体" w:cs="宋体"/>
                <w:kern w:val="0"/>
                <w:sz w:val="24"/>
                <w:szCs w:val="24"/>
                <w:lang w:bidi="ar"/>
              </w:rPr>
              <w:t>14、扫描速度：A4横向，200/300dpi下彩色/灰度/黑白：100ppm（单面）/200ipm（双面）</w:t>
            </w:r>
            <w:r>
              <w:rPr>
                <w:rFonts w:hint="eastAsia" w:ascii="宋体" w:hAnsi="宋体" w:cs="宋体"/>
                <w:kern w:val="0"/>
                <w:sz w:val="24"/>
                <w:szCs w:val="24"/>
                <w:lang w:bidi="ar"/>
              </w:rPr>
              <w:br w:type="textWrapping"/>
            </w:r>
            <w:r>
              <w:rPr>
                <w:rFonts w:hint="eastAsia" w:ascii="宋体" w:hAnsi="宋体" w:cs="宋体"/>
                <w:kern w:val="0"/>
                <w:sz w:val="24"/>
                <w:szCs w:val="24"/>
                <w:lang w:bidi="ar"/>
              </w:rPr>
              <w:t>15、接口：USB 3.1 Gen1 / USB 3.0 / USB 2.0 / USB 1.1</w:t>
            </w:r>
            <w:r>
              <w:rPr>
                <w:rFonts w:hint="eastAsia" w:ascii="宋体" w:hAnsi="宋体" w:cs="宋体"/>
                <w:kern w:val="0"/>
                <w:sz w:val="24"/>
                <w:szCs w:val="24"/>
                <w:lang w:bidi="ar"/>
              </w:rPr>
              <w:br w:type="textWrapping"/>
            </w:r>
            <w:r>
              <w:rPr>
                <w:rFonts w:hint="eastAsia" w:ascii="宋体" w:hAnsi="宋体" w:cs="宋体"/>
                <w:kern w:val="0"/>
                <w:sz w:val="24"/>
                <w:szCs w:val="24"/>
                <w:lang w:bidi="ar"/>
              </w:rPr>
              <w:t>16、扫描功能：多图像输出、自动颜色检测、去除空白页、静态阈值、iDTC、高级DTC、SDTC、误差扩散、抖动处理、褪色补偿、图像强调、滤色（无/红色/绿色/蓝色/白色/饱和度/自定义）、sRGB输出、消除装订孔、裁剪、带标签裁剪、上下分割、自动纠偏、边缘修复、减少竖线、提取字符、消除背景图案、自动选择个人设置</w:t>
            </w:r>
            <w:r>
              <w:rPr>
                <w:rFonts w:hint="eastAsia" w:ascii="宋体" w:hAnsi="宋体" w:cs="宋体"/>
                <w:kern w:val="0"/>
                <w:sz w:val="24"/>
                <w:szCs w:val="24"/>
                <w:lang w:bidi="ar"/>
              </w:rPr>
              <w:br w:type="textWrapping"/>
            </w:r>
            <w:r>
              <w:rPr>
                <w:rFonts w:hint="eastAsia" w:ascii="宋体" w:hAnsi="宋体" w:cs="宋体"/>
                <w:kern w:val="0"/>
                <w:sz w:val="24"/>
                <w:szCs w:val="24"/>
                <w:lang w:bidi="ar"/>
              </w:rPr>
              <w:t>19、其他功能：超声波多页进纸检测传感器，纸张检测传感器，卡纸检测，iSOP (智能声波纸张保护)</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20、特殊文件材料扫描功能：带有对开扫描功能方便扫描A2幅面纸张，200dpi彩色下支持5588mm长的特殊文件以及照片扫描 </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92</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操作终端</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I5-10505/8G/M.2 256G+1TB/键鼠/Win11-H/260W/21.5寸 DP 接口</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40</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93</w:t>
            </w:r>
          </w:p>
        </w:tc>
        <w:tc>
          <w:tcPr>
            <w:tcW w:w="1238" w:type="dxa"/>
            <w:vMerge w:val="restart"/>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会议室</w:t>
            </w:r>
          </w:p>
        </w:tc>
        <w:tc>
          <w:tcPr>
            <w:tcW w:w="1250"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会议室专用音响</w:t>
            </w:r>
          </w:p>
        </w:tc>
        <w:tc>
          <w:tcPr>
            <w:tcW w:w="4572"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1.谐振频率：65Hz；</w:t>
            </w:r>
            <w:r>
              <w:rPr>
                <w:rFonts w:hint="eastAsia" w:ascii="宋体" w:hAnsi="宋体" w:cs="宋体"/>
                <w:kern w:val="0"/>
                <w:sz w:val="24"/>
                <w:szCs w:val="24"/>
                <w:lang w:bidi="ar"/>
              </w:rPr>
              <w:br w:type="textWrapping"/>
            </w:r>
            <w:r>
              <w:rPr>
                <w:rFonts w:hint="eastAsia" w:ascii="宋体" w:hAnsi="宋体" w:cs="宋体"/>
                <w:kern w:val="0"/>
                <w:sz w:val="24"/>
                <w:szCs w:val="24"/>
                <w:lang w:bidi="ar"/>
              </w:rPr>
              <w:t>2.频率响应：50Hz-20KHz；</w:t>
            </w:r>
            <w:r>
              <w:rPr>
                <w:rFonts w:hint="eastAsia" w:ascii="宋体" w:hAnsi="宋体" w:cs="宋体"/>
                <w:kern w:val="0"/>
                <w:sz w:val="24"/>
                <w:szCs w:val="24"/>
                <w:lang w:bidi="ar"/>
              </w:rPr>
              <w:br w:type="textWrapping"/>
            </w:r>
            <w:r>
              <w:rPr>
                <w:rFonts w:hint="eastAsia" w:ascii="宋体" w:hAnsi="宋体" w:cs="宋体"/>
                <w:kern w:val="0"/>
                <w:sz w:val="24"/>
                <w:szCs w:val="24"/>
                <w:lang w:bidi="ar"/>
              </w:rPr>
              <w:t>3.灵敏度：86dB；</w:t>
            </w:r>
            <w:r>
              <w:rPr>
                <w:rFonts w:hint="eastAsia" w:ascii="宋体" w:hAnsi="宋体" w:cs="宋体"/>
                <w:kern w:val="0"/>
                <w:sz w:val="24"/>
                <w:szCs w:val="24"/>
                <w:lang w:bidi="ar"/>
              </w:rPr>
              <w:br w:type="textWrapping"/>
            </w:r>
            <w:r>
              <w:rPr>
                <w:rFonts w:hint="eastAsia" w:ascii="宋体" w:hAnsi="宋体" w:cs="宋体"/>
                <w:kern w:val="0"/>
                <w:sz w:val="24"/>
                <w:szCs w:val="24"/>
                <w:lang w:bidi="ar"/>
              </w:rPr>
              <w:t>4.推荐功放功率：10-80W；</w:t>
            </w:r>
            <w:r>
              <w:rPr>
                <w:rFonts w:hint="eastAsia" w:ascii="宋体" w:hAnsi="宋体" w:cs="宋体"/>
                <w:kern w:val="0"/>
                <w:sz w:val="24"/>
                <w:szCs w:val="24"/>
                <w:lang w:bidi="ar"/>
              </w:rPr>
              <w:br w:type="textWrapping"/>
            </w:r>
            <w:r>
              <w:rPr>
                <w:rFonts w:hint="eastAsia" w:ascii="宋体" w:hAnsi="宋体" w:cs="宋体"/>
                <w:kern w:val="0"/>
                <w:sz w:val="24"/>
                <w:szCs w:val="24"/>
                <w:lang w:bidi="ar"/>
              </w:rPr>
              <w:t>5.额定阻抗：8Ω；</w:t>
            </w:r>
          </w:p>
        </w:tc>
        <w:tc>
          <w:tcPr>
            <w:tcW w:w="828"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94</w:t>
            </w:r>
          </w:p>
        </w:tc>
        <w:tc>
          <w:tcPr>
            <w:tcW w:w="1238" w:type="dxa"/>
            <w:vMerge w:val="continue"/>
            <w:noWrap/>
            <w:vAlign w:val="center"/>
          </w:tcPr>
          <w:p>
            <w:pPr>
              <w:jc w:val="center"/>
              <w:rPr>
                <w:rFonts w:ascii="宋体" w:hAnsi="宋体" w:cs="宋体"/>
                <w:sz w:val="24"/>
                <w:szCs w:val="24"/>
              </w:rPr>
            </w:pPr>
          </w:p>
        </w:tc>
        <w:tc>
          <w:tcPr>
            <w:tcW w:w="1250"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会议室专用蓝牙耳机</w:t>
            </w:r>
          </w:p>
        </w:tc>
        <w:tc>
          <w:tcPr>
            <w:tcW w:w="4572" w:type="dxa"/>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要求能与会议系统对接，接收上级会议语音；</w:t>
            </w:r>
          </w:p>
          <w:p>
            <w:pPr>
              <w:widowControl/>
              <w:jc w:val="left"/>
              <w:textAlignment w:val="center"/>
              <w:rPr>
                <w:rFonts w:ascii="宋体" w:hAnsi="宋体" w:cs="宋体"/>
                <w:sz w:val="24"/>
                <w:szCs w:val="24"/>
              </w:rPr>
            </w:pPr>
            <w:r>
              <w:rPr>
                <w:rFonts w:hint="eastAsia" w:ascii="宋体" w:hAnsi="宋体" w:cs="宋体"/>
                <w:kern w:val="0"/>
                <w:sz w:val="24"/>
                <w:szCs w:val="24"/>
                <w:lang w:bidi="ar"/>
              </w:rPr>
              <w:t>插头直径：3.5mm，缆线长度：1.2m，带麦克风，耳机插头类型：L弯型。耳机类型：有线。灵敏度：98dB/mW频响范围：20-20000H阻抗：16Ω</w:t>
            </w:r>
          </w:p>
        </w:tc>
        <w:tc>
          <w:tcPr>
            <w:tcW w:w="828"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95</w:t>
            </w:r>
          </w:p>
        </w:tc>
        <w:tc>
          <w:tcPr>
            <w:tcW w:w="1238" w:type="dxa"/>
            <w:vMerge w:val="continue"/>
            <w:noWrap/>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高清视频线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国产</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15</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96</w:t>
            </w:r>
          </w:p>
        </w:tc>
        <w:tc>
          <w:tcPr>
            <w:tcW w:w="1238" w:type="dxa"/>
            <w:vMerge w:val="continue"/>
            <w:noWrap/>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主扩音箱</w:t>
            </w:r>
          </w:p>
        </w:tc>
        <w:tc>
          <w:tcPr>
            <w:tcW w:w="4572" w:type="dxa"/>
            <w:vAlign w:val="center"/>
          </w:tcPr>
          <w:p>
            <w:pPr>
              <w:widowControl/>
              <w:jc w:val="left"/>
              <w:textAlignment w:val="center"/>
              <w:rPr>
                <w:rFonts w:ascii="宋体" w:hAnsi="宋体" w:cs="宋体"/>
                <w:sz w:val="24"/>
                <w:szCs w:val="24"/>
              </w:rPr>
            </w:pPr>
            <w:r>
              <w:rPr>
                <w:rFonts w:hint="default" w:ascii="宋体" w:hAnsi="宋体" w:cs="宋体"/>
                <w:kern w:val="0"/>
                <w:sz w:val="24"/>
                <w:szCs w:val="24"/>
                <w:lang w:val="en-US" w:bidi="ar"/>
              </w:rPr>
              <w:t>1</w:t>
            </w:r>
            <w:r>
              <w:rPr>
                <w:rFonts w:hint="eastAsia" w:ascii="宋体" w:hAnsi="宋体" w:cs="宋体"/>
                <w:kern w:val="0"/>
                <w:sz w:val="24"/>
                <w:szCs w:val="24"/>
                <w:lang w:bidi="ar"/>
              </w:rPr>
              <w:t>、1*2"带式高音单元直射排列、8x3"低音单元</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2</w:t>
            </w:r>
            <w:r>
              <w:rPr>
                <w:rFonts w:hint="eastAsia" w:ascii="宋体" w:hAnsi="宋体" w:cs="宋体"/>
                <w:kern w:val="0"/>
                <w:sz w:val="24"/>
                <w:szCs w:val="24"/>
                <w:lang w:bidi="ar"/>
              </w:rPr>
              <w:t>、专为背景音乐及语言扩声优化设计</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3</w:t>
            </w:r>
            <w:r>
              <w:rPr>
                <w:rFonts w:hint="eastAsia" w:ascii="宋体" w:hAnsi="宋体" w:cs="宋体"/>
                <w:kern w:val="0"/>
                <w:sz w:val="24"/>
                <w:szCs w:val="24"/>
                <w:lang w:bidi="ar"/>
              </w:rPr>
              <w:t>、室外防水IP52防护等级</w:t>
            </w:r>
            <w:r>
              <w:rPr>
                <w:rFonts w:hint="eastAsia" w:ascii="宋体" w:hAnsi="宋体" w:cs="宋体"/>
                <w:kern w:val="0"/>
                <w:sz w:val="24"/>
                <w:szCs w:val="24"/>
                <w:lang w:bidi="ar"/>
              </w:rPr>
              <w:br w:type="textWrapping"/>
            </w:r>
            <w:r>
              <w:rPr>
                <w:rFonts w:hint="default" w:ascii="宋体" w:hAnsi="宋体" w:cs="宋体"/>
                <w:kern w:val="0"/>
                <w:sz w:val="24"/>
                <w:szCs w:val="24"/>
                <w:lang w:val="en-US" w:bidi="ar"/>
              </w:rPr>
              <w:t>4</w:t>
            </w:r>
            <w:r>
              <w:rPr>
                <w:rFonts w:hint="eastAsia" w:ascii="宋体" w:hAnsi="宋体" w:cs="宋体"/>
                <w:kern w:val="0"/>
                <w:sz w:val="24"/>
                <w:szCs w:val="24"/>
                <w:lang w:bidi="ar"/>
              </w:rPr>
              <w:t>、铝合金外箱体，ABS驱动器安装面，烤漆穿孔钢网</w:t>
            </w:r>
            <w:r>
              <w:rPr>
                <w:rFonts w:hint="eastAsia" w:ascii="宋体" w:hAnsi="宋体" w:cs="宋体"/>
                <w:kern w:val="0"/>
                <w:sz w:val="24"/>
                <w:szCs w:val="24"/>
                <w:lang w:bidi="ar"/>
              </w:rPr>
              <w:br w:type="textWrapping"/>
            </w:r>
            <w:r>
              <w:rPr>
                <w:rFonts w:hint="eastAsia" w:ascii="宋体" w:hAnsi="宋体" w:cs="宋体"/>
                <w:b/>
                <w:bCs/>
                <w:kern w:val="0"/>
                <w:sz w:val="24"/>
                <w:szCs w:val="24"/>
                <w:lang w:bidi="ar"/>
              </w:rPr>
              <w:t>技术参数：</w:t>
            </w:r>
            <w:r>
              <w:rPr>
                <w:rFonts w:hint="eastAsia" w:ascii="宋体" w:hAnsi="宋体" w:cs="宋体"/>
                <w:kern w:val="0"/>
                <w:sz w:val="24"/>
                <w:szCs w:val="24"/>
                <w:lang w:bidi="ar"/>
              </w:rPr>
              <w:br w:type="textWrapping"/>
            </w:r>
            <w:r>
              <w:rPr>
                <w:rFonts w:hint="eastAsia" w:ascii="宋体" w:hAnsi="宋体" w:cs="宋体"/>
                <w:kern w:val="0"/>
                <w:sz w:val="24"/>
                <w:szCs w:val="24"/>
                <w:lang w:bidi="ar"/>
              </w:rPr>
              <w:t>1、高音单元：1*2英寸铝带式高音单元</w:t>
            </w:r>
            <w:r>
              <w:rPr>
                <w:rFonts w:hint="eastAsia" w:ascii="宋体" w:hAnsi="宋体" w:cs="宋体"/>
                <w:kern w:val="0"/>
                <w:sz w:val="24"/>
                <w:szCs w:val="24"/>
                <w:lang w:bidi="ar"/>
              </w:rPr>
              <w:br w:type="textWrapping"/>
            </w:r>
            <w:r>
              <w:rPr>
                <w:rFonts w:hint="eastAsia" w:ascii="宋体" w:hAnsi="宋体" w:cs="宋体"/>
                <w:kern w:val="0"/>
                <w:sz w:val="24"/>
                <w:szCs w:val="24"/>
                <w:lang w:bidi="ar"/>
              </w:rPr>
              <w:t>2、低音单元：8x3英寸低音单元</w:t>
            </w:r>
            <w:r>
              <w:rPr>
                <w:rFonts w:hint="eastAsia" w:ascii="宋体" w:hAnsi="宋体" w:cs="宋体"/>
                <w:kern w:val="0"/>
                <w:sz w:val="24"/>
                <w:szCs w:val="24"/>
                <w:lang w:bidi="ar"/>
              </w:rPr>
              <w:br w:type="textWrapping"/>
            </w:r>
            <w:r>
              <w:rPr>
                <w:rFonts w:hint="eastAsia" w:ascii="宋体" w:hAnsi="宋体" w:cs="宋体"/>
                <w:kern w:val="0"/>
                <w:sz w:val="24"/>
                <w:szCs w:val="24"/>
                <w:lang w:bidi="ar"/>
              </w:rPr>
              <w:t>3、频率范围(-10dB)：100Hz-36kHz</w:t>
            </w:r>
            <w:r>
              <w:rPr>
                <w:rFonts w:hint="eastAsia" w:ascii="宋体" w:hAnsi="宋体" w:cs="宋体"/>
                <w:kern w:val="0"/>
                <w:sz w:val="24"/>
                <w:szCs w:val="24"/>
                <w:lang w:bidi="ar"/>
              </w:rPr>
              <w:br w:type="textWrapping"/>
            </w:r>
            <w:r>
              <w:rPr>
                <w:rFonts w:hint="eastAsia" w:ascii="宋体" w:hAnsi="宋体" w:cs="宋体"/>
                <w:kern w:val="0"/>
                <w:sz w:val="24"/>
                <w:szCs w:val="24"/>
                <w:lang w:bidi="ar"/>
              </w:rPr>
              <w:t>4、频响范围(+3dB)：150Hz-34kHz</w:t>
            </w:r>
            <w:r>
              <w:rPr>
                <w:rFonts w:hint="eastAsia" w:ascii="宋体" w:hAnsi="宋体" w:cs="宋体"/>
                <w:kern w:val="0"/>
                <w:sz w:val="24"/>
                <w:szCs w:val="24"/>
                <w:lang w:bidi="ar"/>
              </w:rPr>
              <w:br w:type="textWrapping"/>
            </w:r>
            <w:r>
              <w:rPr>
                <w:rFonts w:hint="eastAsia" w:ascii="宋体" w:hAnsi="宋体" w:cs="宋体"/>
                <w:kern w:val="0"/>
                <w:sz w:val="24"/>
                <w:szCs w:val="24"/>
                <w:lang w:bidi="ar"/>
              </w:rPr>
              <w:t>5、功率：最大功率430W,额定功率215W</w:t>
            </w:r>
            <w:r>
              <w:rPr>
                <w:rFonts w:hint="eastAsia" w:ascii="宋体" w:hAnsi="宋体" w:cs="宋体"/>
                <w:kern w:val="0"/>
                <w:sz w:val="24"/>
                <w:szCs w:val="24"/>
                <w:lang w:bidi="ar"/>
              </w:rPr>
              <w:br w:type="textWrapping"/>
            </w:r>
            <w:r>
              <w:rPr>
                <w:rFonts w:hint="eastAsia" w:ascii="宋体" w:hAnsi="宋体" w:cs="宋体"/>
                <w:kern w:val="0"/>
                <w:sz w:val="24"/>
                <w:szCs w:val="24"/>
                <w:lang w:bidi="ar"/>
              </w:rPr>
              <w:t>6、灵敏度(1W/1m)：96dB</w:t>
            </w:r>
            <w:r>
              <w:rPr>
                <w:rFonts w:hint="eastAsia" w:ascii="宋体" w:hAnsi="宋体" w:cs="宋体"/>
                <w:kern w:val="0"/>
                <w:sz w:val="24"/>
                <w:szCs w:val="24"/>
                <w:lang w:bidi="ar"/>
              </w:rPr>
              <w:br w:type="textWrapping"/>
            </w:r>
            <w:r>
              <w:rPr>
                <w:rFonts w:hint="eastAsia" w:ascii="宋体" w:hAnsi="宋体" w:cs="宋体"/>
                <w:kern w:val="0"/>
                <w:sz w:val="24"/>
                <w:szCs w:val="24"/>
                <w:lang w:bidi="ar"/>
              </w:rPr>
              <w:t>7、输出声压级：120dB(峰值126dB)</w:t>
            </w:r>
            <w:r>
              <w:rPr>
                <w:rFonts w:hint="eastAsia" w:ascii="宋体" w:hAnsi="宋体" w:cs="宋体"/>
                <w:kern w:val="0"/>
                <w:sz w:val="24"/>
                <w:szCs w:val="24"/>
                <w:lang w:bidi="ar"/>
              </w:rPr>
              <w:br w:type="textWrapping"/>
            </w:r>
            <w:r>
              <w:rPr>
                <w:rFonts w:hint="eastAsia" w:ascii="宋体" w:hAnsi="宋体" w:cs="宋体"/>
                <w:kern w:val="0"/>
                <w:sz w:val="24"/>
                <w:szCs w:val="24"/>
                <w:lang w:bidi="ar"/>
              </w:rPr>
              <w:t>8、扩散角度(HxV)：120°x20°</w:t>
            </w:r>
            <w:r>
              <w:rPr>
                <w:rFonts w:hint="eastAsia" w:ascii="宋体" w:hAnsi="宋体" w:cs="宋体"/>
                <w:kern w:val="0"/>
                <w:sz w:val="24"/>
                <w:szCs w:val="24"/>
                <w:lang w:bidi="ar"/>
              </w:rPr>
              <w:br w:type="textWrapping"/>
            </w:r>
            <w:r>
              <w:rPr>
                <w:rFonts w:hint="eastAsia" w:ascii="宋体" w:hAnsi="宋体" w:cs="宋体"/>
                <w:kern w:val="0"/>
                <w:sz w:val="24"/>
                <w:szCs w:val="24"/>
                <w:lang w:bidi="ar"/>
              </w:rPr>
              <w:t>9、阻抗：4Ω</w:t>
            </w:r>
            <w:r>
              <w:rPr>
                <w:rFonts w:hint="eastAsia" w:ascii="宋体" w:hAnsi="宋体" w:cs="宋体"/>
                <w:kern w:val="0"/>
                <w:sz w:val="24"/>
                <w:szCs w:val="24"/>
                <w:lang w:bidi="ar"/>
              </w:rPr>
              <w:br w:type="textWrapping"/>
            </w:r>
            <w:r>
              <w:rPr>
                <w:rFonts w:hint="eastAsia" w:ascii="宋体" w:hAnsi="宋体" w:cs="宋体"/>
                <w:kern w:val="0"/>
                <w:sz w:val="24"/>
                <w:szCs w:val="24"/>
                <w:lang w:bidi="ar"/>
              </w:rPr>
              <w:t>10、信号连接件：2xNL4音箱插座,凤凰插座</w:t>
            </w:r>
            <w:r>
              <w:rPr>
                <w:rFonts w:hint="eastAsia" w:ascii="宋体" w:hAnsi="宋体" w:cs="宋体"/>
                <w:kern w:val="0"/>
                <w:sz w:val="24"/>
                <w:szCs w:val="24"/>
                <w:lang w:bidi="ar"/>
              </w:rPr>
              <w:br w:type="textWrapping"/>
            </w:r>
            <w:r>
              <w:rPr>
                <w:rFonts w:hint="eastAsia" w:ascii="宋体" w:hAnsi="宋体" w:cs="宋体"/>
                <w:kern w:val="0"/>
                <w:sz w:val="24"/>
                <w:szCs w:val="24"/>
                <w:lang w:bidi="ar"/>
              </w:rPr>
              <w:t>11、室外能力：IP52防护等级</w:t>
            </w:r>
            <w:r>
              <w:rPr>
                <w:rFonts w:hint="eastAsia" w:ascii="宋体" w:hAnsi="宋体" w:cs="宋体"/>
                <w:kern w:val="0"/>
                <w:sz w:val="24"/>
                <w:szCs w:val="24"/>
                <w:lang w:bidi="ar"/>
              </w:rPr>
              <w:br w:type="textWrapping"/>
            </w:r>
            <w:r>
              <w:rPr>
                <w:rFonts w:hint="eastAsia" w:ascii="宋体" w:hAnsi="宋体" w:cs="宋体"/>
                <w:kern w:val="0"/>
                <w:sz w:val="24"/>
                <w:szCs w:val="24"/>
                <w:lang w:bidi="ar"/>
              </w:rPr>
              <w:t>12、颜色：标准黑色</w:t>
            </w:r>
            <w:r>
              <w:rPr>
                <w:rFonts w:hint="eastAsia" w:ascii="宋体" w:hAnsi="宋体" w:cs="宋体"/>
                <w:kern w:val="0"/>
                <w:sz w:val="24"/>
                <w:szCs w:val="24"/>
                <w:lang w:bidi="ar"/>
              </w:rPr>
              <w:br w:type="textWrapping"/>
            </w:r>
            <w:r>
              <w:rPr>
                <w:rFonts w:hint="eastAsia" w:ascii="宋体" w:hAnsi="宋体" w:cs="宋体"/>
                <w:kern w:val="0"/>
                <w:sz w:val="24"/>
                <w:szCs w:val="24"/>
                <w:lang w:bidi="ar"/>
              </w:rPr>
              <w:t>13、适配安装架：落地支架</w:t>
            </w:r>
            <w:r>
              <w:rPr>
                <w:rFonts w:hint="eastAsia" w:ascii="宋体" w:hAnsi="宋体" w:cs="宋体"/>
                <w:kern w:val="0"/>
                <w:sz w:val="24"/>
                <w:szCs w:val="24"/>
                <w:lang w:bidi="ar"/>
              </w:rPr>
              <w:br w:type="textWrapping"/>
            </w:r>
            <w:r>
              <w:rPr>
                <w:rFonts w:hint="eastAsia" w:ascii="宋体" w:hAnsi="宋体" w:cs="宋体"/>
                <w:kern w:val="0"/>
                <w:sz w:val="24"/>
                <w:szCs w:val="24"/>
                <w:lang w:bidi="ar"/>
              </w:rPr>
              <w:t>14、墙面安装：万向吊架</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4</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97</w:t>
            </w:r>
          </w:p>
        </w:tc>
        <w:tc>
          <w:tcPr>
            <w:tcW w:w="1238" w:type="dxa"/>
            <w:vMerge w:val="continue"/>
            <w:noWrap/>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主扩功放</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采用IOT物联网架构设计，可通过T-CES系统平台中的物模型进行数据通信、设备调试、设备操控，通过T-CES系统平台可对功放进行远程管控、远程调试、远程部署等，实现远程运维能力。同时具备独立通道输出电平控制、整体通道输出电平控制、设备温度监测、电流电压监测、运行模式监测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2、采用高性能D类数字放大电路技术</w:t>
            </w:r>
            <w:r>
              <w:rPr>
                <w:rFonts w:hint="eastAsia" w:ascii="宋体" w:hAnsi="宋体" w:cs="宋体"/>
                <w:kern w:val="0"/>
                <w:sz w:val="24"/>
                <w:szCs w:val="24"/>
                <w:lang w:bidi="ar"/>
              </w:rPr>
              <w:br w:type="textWrapping"/>
            </w:r>
            <w:r>
              <w:rPr>
                <w:rFonts w:hint="eastAsia" w:ascii="宋体" w:hAnsi="宋体" w:cs="宋体"/>
                <w:kern w:val="0"/>
                <w:sz w:val="24"/>
                <w:szCs w:val="24"/>
                <w:lang w:bidi="ar"/>
              </w:rPr>
              <w:t>3、具备故障信息监测预警功能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4、具备IEEE标准网络化智能管理，支持多设备集中管理</w:t>
            </w:r>
            <w:r>
              <w:rPr>
                <w:rFonts w:hint="eastAsia" w:ascii="宋体" w:hAnsi="宋体" w:cs="宋体"/>
                <w:kern w:val="0"/>
                <w:sz w:val="24"/>
                <w:szCs w:val="24"/>
                <w:lang w:bidi="ar"/>
              </w:rPr>
              <w:br w:type="textWrapping"/>
            </w:r>
            <w:r>
              <w:rPr>
                <w:rFonts w:hint="eastAsia" w:ascii="宋体" w:hAnsi="宋体" w:cs="宋体"/>
                <w:kern w:val="0"/>
                <w:sz w:val="24"/>
                <w:szCs w:val="24"/>
                <w:lang w:bidi="ar"/>
              </w:rPr>
              <w:t>5、支持主动有源功率因数矫正（APFC）</w:t>
            </w:r>
            <w:r>
              <w:rPr>
                <w:rFonts w:hint="eastAsia" w:ascii="宋体" w:hAnsi="宋体" w:cs="宋体"/>
                <w:kern w:val="0"/>
                <w:sz w:val="24"/>
                <w:szCs w:val="24"/>
                <w:lang w:bidi="ar"/>
              </w:rPr>
              <w:br w:type="textWrapping"/>
            </w:r>
            <w:r>
              <w:rPr>
                <w:rFonts w:hint="eastAsia" w:ascii="宋体" w:hAnsi="宋体" w:cs="宋体"/>
                <w:kern w:val="0"/>
                <w:sz w:val="24"/>
                <w:szCs w:val="24"/>
                <w:lang w:bidi="ar"/>
              </w:rPr>
              <w:t>6、具备功放运行状态监控功能，可实时查询温度、电流、电压、工作模式等信息</w:t>
            </w:r>
            <w:r>
              <w:rPr>
                <w:rFonts w:hint="eastAsia" w:ascii="宋体" w:hAnsi="宋体" w:cs="宋体"/>
                <w:kern w:val="0"/>
                <w:sz w:val="24"/>
                <w:szCs w:val="24"/>
                <w:lang w:bidi="ar"/>
              </w:rPr>
              <w:br w:type="textWrapping"/>
            </w:r>
            <w:r>
              <w:rPr>
                <w:rFonts w:hint="eastAsia" w:ascii="宋体" w:hAnsi="宋体" w:cs="宋体"/>
                <w:kern w:val="0"/>
                <w:sz w:val="24"/>
                <w:szCs w:val="24"/>
                <w:lang w:bidi="ar"/>
              </w:rPr>
              <w:t>7、采用自适应频率抖动技术</w:t>
            </w:r>
            <w:r>
              <w:rPr>
                <w:rFonts w:hint="eastAsia" w:ascii="宋体" w:hAnsi="宋体" w:cs="宋体"/>
                <w:kern w:val="0"/>
                <w:sz w:val="24"/>
                <w:szCs w:val="24"/>
                <w:lang w:bidi="ar"/>
              </w:rPr>
              <w:br w:type="textWrapping"/>
            </w:r>
            <w:r>
              <w:rPr>
                <w:rFonts w:hint="eastAsia" w:ascii="宋体" w:hAnsi="宋体" w:cs="宋体"/>
                <w:kern w:val="0"/>
                <w:sz w:val="24"/>
                <w:szCs w:val="24"/>
                <w:lang w:bidi="ar"/>
              </w:rPr>
              <w:t>8、具备网络通讯双备份功能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9、具备不少于2路音频输入端口</w:t>
            </w:r>
            <w:r>
              <w:rPr>
                <w:rFonts w:hint="eastAsia" w:ascii="宋体" w:hAnsi="宋体" w:cs="宋体"/>
                <w:kern w:val="0"/>
                <w:sz w:val="24"/>
                <w:szCs w:val="24"/>
                <w:lang w:bidi="ar"/>
              </w:rPr>
              <w:br w:type="textWrapping"/>
            </w:r>
            <w:r>
              <w:rPr>
                <w:rFonts w:hint="eastAsia" w:ascii="宋体" w:hAnsi="宋体" w:cs="宋体"/>
                <w:kern w:val="0"/>
                <w:sz w:val="24"/>
                <w:szCs w:val="24"/>
                <w:lang w:bidi="ar"/>
              </w:rPr>
              <w:t>10、具备不少于2路音频输出端口</w:t>
            </w:r>
            <w:r>
              <w:rPr>
                <w:rFonts w:hint="eastAsia" w:ascii="宋体" w:hAnsi="宋体" w:cs="宋体"/>
                <w:kern w:val="0"/>
                <w:sz w:val="24"/>
                <w:szCs w:val="24"/>
                <w:lang w:bidi="ar"/>
              </w:rPr>
              <w:br w:type="textWrapping"/>
            </w:r>
            <w:r>
              <w:rPr>
                <w:rFonts w:hint="eastAsia" w:ascii="宋体" w:hAnsi="宋体" w:cs="宋体"/>
                <w:kern w:val="0"/>
                <w:sz w:val="24"/>
                <w:szCs w:val="24"/>
                <w:lang w:bidi="ar"/>
              </w:rPr>
              <w:t>11、支持定压功率输出和定阻功率输出两种方式</w:t>
            </w:r>
            <w:r>
              <w:rPr>
                <w:rFonts w:hint="eastAsia" w:ascii="宋体" w:hAnsi="宋体" w:cs="宋体"/>
                <w:kern w:val="0"/>
                <w:sz w:val="24"/>
                <w:szCs w:val="24"/>
                <w:lang w:bidi="ar"/>
              </w:rPr>
              <w:br w:type="textWrapping"/>
            </w:r>
            <w:r>
              <w:rPr>
                <w:rFonts w:hint="eastAsia" w:ascii="宋体" w:hAnsi="宋体" w:cs="宋体"/>
                <w:kern w:val="0"/>
                <w:sz w:val="24"/>
                <w:szCs w:val="24"/>
                <w:lang w:bidi="ar"/>
              </w:rPr>
              <w:t>12、具有立体声模式、单声道模式、桥接模式等不同工作模式</w:t>
            </w:r>
            <w:r>
              <w:rPr>
                <w:rFonts w:hint="eastAsia" w:ascii="宋体" w:hAnsi="宋体" w:cs="宋体"/>
                <w:kern w:val="0"/>
                <w:sz w:val="24"/>
                <w:szCs w:val="24"/>
                <w:lang w:bidi="ar"/>
              </w:rPr>
              <w:br w:type="textWrapping"/>
            </w:r>
            <w:r>
              <w:rPr>
                <w:rFonts w:hint="eastAsia" w:ascii="宋体" w:hAnsi="宋体" w:cs="宋体"/>
                <w:kern w:val="0"/>
                <w:sz w:val="24"/>
                <w:szCs w:val="24"/>
                <w:lang w:bidi="ar"/>
              </w:rPr>
              <w:t>13、具备网络100M/1000M自适应切换功能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14、具有温度自控散热功能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15、具有高亮度LCD显示屏，便于设置功放参数以及显示设备状态（运行模式、温度、电流、电压、设备信息等）</w:t>
            </w:r>
            <w:r>
              <w:rPr>
                <w:rFonts w:hint="eastAsia" w:ascii="宋体" w:hAnsi="宋体" w:cs="宋体"/>
                <w:kern w:val="0"/>
                <w:sz w:val="24"/>
                <w:szCs w:val="24"/>
                <w:lang w:bidi="ar"/>
              </w:rPr>
              <w:br w:type="textWrapping"/>
            </w:r>
            <w:r>
              <w:rPr>
                <w:rFonts w:hint="eastAsia" w:ascii="宋体" w:hAnsi="宋体" w:cs="宋体"/>
                <w:kern w:val="0"/>
                <w:sz w:val="24"/>
                <w:szCs w:val="24"/>
                <w:lang w:bidi="ar"/>
              </w:rPr>
              <w:t>16、具备过热压限、过载保护、输出直流保护</w:t>
            </w:r>
            <w:r>
              <w:rPr>
                <w:rFonts w:hint="eastAsia" w:ascii="宋体" w:hAnsi="宋体" w:cs="宋体"/>
                <w:kern w:val="0"/>
                <w:sz w:val="24"/>
                <w:szCs w:val="24"/>
                <w:lang w:bidi="ar"/>
              </w:rPr>
              <w:br w:type="textWrapping"/>
            </w:r>
            <w:r>
              <w:rPr>
                <w:rFonts w:hint="eastAsia" w:ascii="宋体" w:hAnsi="宋体" w:cs="宋体"/>
                <w:b/>
                <w:bCs/>
                <w:kern w:val="0"/>
                <w:sz w:val="24"/>
                <w:szCs w:val="24"/>
                <w:lang w:bidi="ar"/>
              </w:rPr>
              <w:t>输入参数：</w:t>
            </w:r>
            <w:r>
              <w:rPr>
                <w:rFonts w:hint="eastAsia" w:ascii="宋体" w:hAnsi="宋体" w:cs="宋体"/>
                <w:kern w:val="0"/>
                <w:sz w:val="24"/>
                <w:szCs w:val="24"/>
                <w:lang w:bidi="ar"/>
              </w:rPr>
              <w:br w:type="textWrapping"/>
            </w:r>
            <w:r>
              <w:rPr>
                <w:rFonts w:hint="eastAsia" w:ascii="宋体" w:hAnsi="宋体" w:cs="宋体"/>
                <w:kern w:val="0"/>
                <w:sz w:val="24"/>
                <w:szCs w:val="24"/>
                <w:lang w:bidi="ar"/>
              </w:rPr>
              <w:t>1、支持：2×3Pin3.81mmPhoenix端口</w:t>
            </w:r>
            <w:r>
              <w:rPr>
                <w:rFonts w:hint="eastAsia" w:ascii="宋体" w:hAnsi="宋体" w:cs="宋体"/>
                <w:kern w:val="0"/>
                <w:sz w:val="24"/>
                <w:szCs w:val="24"/>
                <w:lang w:bidi="ar"/>
              </w:rPr>
              <w:br w:type="textWrapping"/>
            </w:r>
            <w:r>
              <w:rPr>
                <w:rFonts w:hint="eastAsia" w:ascii="宋体" w:hAnsi="宋体" w:cs="宋体"/>
                <w:kern w:val="0"/>
                <w:sz w:val="24"/>
                <w:szCs w:val="24"/>
                <w:lang w:bidi="ar"/>
              </w:rPr>
              <w:t>2、输入灵敏度：1Vrms或0.7Vrms可调，@额定功率，@1kHz</w:t>
            </w:r>
            <w:r>
              <w:rPr>
                <w:rFonts w:hint="eastAsia" w:ascii="宋体" w:hAnsi="宋体" w:cs="宋体"/>
                <w:kern w:val="0"/>
                <w:sz w:val="24"/>
                <w:szCs w:val="24"/>
                <w:lang w:bidi="ar"/>
              </w:rPr>
              <w:br w:type="textWrapping"/>
            </w:r>
            <w:r>
              <w:rPr>
                <w:rFonts w:hint="eastAsia" w:ascii="宋体" w:hAnsi="宋体" w:cs="宋体"/>
                <w:kern w:val="0"/>
                <w:sz w:val="24"/>
                <w:szCs w:val="24"/>
                <w:lang w:bidi="ar"/>
              </w:rPr>
              <w:t>3、最大输入电平：+10dBu,8Ω,1kHz,@灵敏度0.775Vrms、+12dBu,8Ω,1kHz,@灵敏度1Vrms</w:t>
            </w:r>
            <w:r>
              <w:rPr>
                <w:rFonts w:hint="eastAsia" w:ascii="宋体" w:hAnsi="宋体" w:cs="宋体"/>
                <w:kern w:val="0"/>
                <w:sz w:val="24"/>
                <w:szCs w:val="24"/>
                <w:lang w:bidi="ar"/>
              </w:rPr>
              <w:br w:type="textWrapping"/>
            </w:r>
            <w:r>
              <w:rPr>
                <w:rFonts w:hint="eastAsia" w:ascii="宋体" w:hAnsi="宋体" w:cs="宋体"/>
                <w:kern w:val="0"/>
                <w:sz w:val="24"/>
                <w:szCs w:val="24"/>
                <w:lang w:bidi="ar"/>
              </w:rPr>
              <w:t>4、输入阻抗：20kΩ（平衡)，10kΩ（非平衡)</w:t>
            </w:r>
            <w:r>
              <w:rPr>
                <w:rFonts w:hint="eastAsia" w:ascii="宋体" w:hAnsi="宋体" w:cs="宋体"/>
                <w:kern w:val="0"/>
                <w:sz w:val="24"/>
                <w:szCs w:val="24"/>
                <w:lang w:bidi="ar"/>
              </w:rPr>
              <w:br w:type="textWrapping"/>
            </w:r>
            <w:r>
              <w:rPr>
                <w:rFonts w:hint="eastAsia" w:ascii="宋体" w:hAnsi="宋体" w:cs="宋体"/>
                <w:b/>
                <w:bCs/>
                <w:kern w:val="0"/>
                <w:sz w:val="24"/>
                <w:szCs w:val="24"/>
                <w:lang w:bidi="ar"/>
              </w:rPr>
              <w:t>输出参数：</w:t>
            </w:r>
            <w:r>
              <w:rPr>
                <w:rFonts w:hint="eastAsia" w:ascii="宋体" w:hAnsi="宋体" w:cs="宋体"/>
                <w:kern w:val="0"/>
                <w:sz w:val="24"/>
                <w:szCs w:val="24"/>
                <w:lang w:bidi="ar"/>
              </w:rPr>
              <w:br w:type="textWrapping"/>
            </w:r>
            <w:r>
              <w:rPr>
                <w:rFonts w:hint="eastAsia" w:ascii="宋体" w:hAnsi="宋体" w:cs="宋体"/>
                <w:kern w:val="0"/>
                <w:sz w:val="24"/>
                <w:szCs w:val="24"/>
                <w:lang w:bidi="ar"/>
              </w:rPr>
              <w:t>1、支持2×2Pin10mm栅栏式接线端子</w:t>
            </w:r>
            <w:r>
              <w:rPr>
                <w:rFonts w:hint="eastAsia" w:ascii="宋体" w:hAnsi="宋体" w:cs="宋体"/>
                <w:kern w:val="0"/>
                <w:sz w:val="24"/>
                <w:szCs w:val="24"/>
                <w:lang w:bidi="ar"/>
              </w:rPr>
              <w:br w:type="textWrapping"/>
            </w:r>
            <w:r>
              <w:rPr>
                <w:rFonts w:hint="eastAsia" w:ascii="宋体" w:hAnsi="宋体" w:cs="宋体"/>
                <w:kern w:val="0"/>
                <w:sz w:val="24"/>
                <w:szCs w:val="24"/>
                <w:lang w:bidi="ar"/>
              </w:rPr>
              <w:t>2、额定功率（@THD=1%，1KHz）：</w:t>
            </w:r>
            <w:r>
              <w:rPr>
                <w:rFonts w:hint="eastAsia" w:ascii="宋体" w:hAnsi="宋体" w:cs="宋体"/>
                <w:kern w:val="0"/>
                <w:sz w:val="24"/>
                <w:szCs w:val="24"/>
                <w:lang w:bidi="ar"/>
              </w:rPr>
              <w:br w:type="textWrapping"/>
            </w:r>
            <w:r>
              <w:rPr>
                <w:rFonts w:hint="eastAsia" w:ascii="宋体" w:hAnsi="宋体" w:cs="宋体"/>
                <w:kern w:val="0"/>
                <w:sz w:val="24"/>
                <w:szCs w:val="24"/>
                <w:lang w:bidi="ar"/>
              </w:rPr>
              <w:t>@8Ω立体声2×450W</w:t>
            </w:r>
            <w:r>
              <w:rPr>
                <w:rFonts w:hint="eastAsia" w:ascii="宋体" w:hAnsi="宋体" w:cs="宋体"/>
                <w:kern w:val="0"/>
                <w:sz w:val="24"/>
                <w:szCs w:val="24"/>
                <w:lang w:bidi="ar"/>
              </w:rPr>
              <w:br w:type="textWrapping"/>
            </w:r>
            <w:r>
              <w:rPr>
                <w:rFonts w:hint="eastAsia" w:ascii="宋体" w:hAnsi="宋体" w:cs="宋体"/>
                <w:kern w:val="0"/>
                <w:sz w:val="24"/>
                <w:szCs w:val="24"/>
                <w:lang w:bidi="ar"/>
              </w:rPr>
              <w:t>@4Ω立体声2×600W</w:t>
            </w:r>
            <w:r>
              <w:rPr>
                <w:rFonts w:hint="eastAsia" w:ascii="宋体" w:hAnsi="宋体" w:cs="宋体"/>
                <w:kern w:val="0"/>
                <w:sz w:val="24"/>
                <w:szCs w:val="24"/>
                <w:lang w:bidi="ar"/>
              </w:rPr>
              <w:br w:type="textWrapping"/>
            </w:r>
            <w:r>
              <w:rPr>
                <w:rFonts w:hint="eastAsia" w:ascii="宋体" w:hAnsi="宋体" w:cs="宋体"/>
                <w:kern w:val="0"/>
                <w:sz w:val="24"/>
                <w:szCs w:val="24"/>
                <w:lang w:bidi="ar"/>
              </w:rPr>
              <w:t>@8Ω桥接1×1200W</w:t>
            </w:r>
            <w:r>
              <w:rPr>
                <w:rFonts w:hint="eastAsia" w:ascii="宋体" w:hAnsi="宋体" w:cs="宋体"/>
                <w:kern w:val="0"/>
                <w:sz w:val="24"/>
                <w:szCs w:val="24"/>
                <w:lang w:bidi="ar"/>
              </w:rPr>
              <w:br w:type="textWrapping"/>
            </w:r>
            <w:r>
              <w:rPr>
                <w:rFonts w:hint="eastAsia" w:ascii="宋体" w:hAnsi="宋体" w:cs="宋体"/>
                <w:kern w:val="0"/>
                <w:sz w:val="24"/>
                <w:szCs w:val="24"/>
                <w:lang w:bidi="ar"/>
              </w:rPr>
              <w:t>@100V定压1×1200W</w:t>
            </w:r>
            <w:r>
              <w:rPr>
                <w:rFonts w:hint="eastAsia" w:ascii="宋体" w:hAnsi="宋体" w:cs="宋体"/>
                <w:kern w:val="0"/>
                <w:sz w:val="24"/>
                <w:szCs w:val="24"/>
                <w:lang w:bidi="ar"/>
              </w:rPr>
              <w:br w:type="textWrapping"/>
            </w:r>
            <w:r>
              <w:rPr>
                <w:rFonts w:hint="eastAsia" w:ascii="宋体" w:hAnsi="宋体" w:cs="宋体"/>
                <w:kern w:val="0"/>
                <w:sz w:val="24"/>
                <w:szCs w:val="24"/>
                <w:lang w:bidi="ar"/>
              </w:rPr>
              <w:t>3、最大输出电流：21.0Apeak,@4Ω，1kHz</w:t>
            </w:r>
            <w:r>
              <w:rPr>
                <w:rFonts w:hint="eastAsia" w:ascii="宋体" w:hAnsi="宋体" w:cs="宋体"/>
                <w:kern w:val="0"/>
                <w:sz w:val="24"/>
                <w:szCs w:val="24"/>
                <w:lang w:bidi="ar"/>
              </w:rPr>
              <w:br w:type="textWrapping"/>
            </w:r>
            <w:r>
              <w:rPr>
                <w:rFonts w:hint="eastAsia" w:ascii="宋体" w:hAnsi="宋体" w:cs="宋体"/>
                <w:kern w:val="0"/>
                <w:sz w:val="24"/>
                <w:szCs w:val="24"/>
                <w:lang w:bidi="ar"/>
              </w:rPr>
              <w:t>4、最大未削波输出电压：85.0Vpeak,@8Ω，1kHz</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98</w:t>
            </w:r>
          </w:p>
        </w:tc>
        <w:tc>
          <w:tcPr>
            <w:tcW w:w="1238" w:type="dxa"/>
            <w:vMerge w:val="continue"/>
            <w:noWrap/>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主调音操控台</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产品名称：16路专业调音台</w:t>
            </w:r>
            <w:r>
              <w:rPr>
                <w:rFonts w:hint="eastAsia" w:ascii="宋体" w:hAnsi="宋体" w:cs="宋体"/>
                <w:kern w:val="0"/>
                <w:sz w:val="24"/>
                <w:szCs w:val="24"/>
                <w:lang w:bidi="ar"/>
              </w:rPr>
              <w:br w:type="textWrapping"/>
            </w:r>
            <w:r>
              <w:rPr>
                <w:rFonts w:hint="eastAsia" w:ascii="宋体" w:hAnsi="宋体" w:cs="宋体"/>
                <w:kern w:val="0"/>
                <w:sz w:val="24"/>
                <w:szCs w:val="24"/>
                <w:lang w:bidi="ar"/>
              </w:rPr>
              <w:t>产品介绍：</w:t>
            </w:r>
            <w:r>
              <w:rPr>
                <w:rFonts w:hint="eastAsia" w:ascii="宋体" w:hAnsi="宋体" w:cs="宋体"/>
                <w:kern w:val="0"/>
                <w:sz w:val="24"/>
                <w:szCs w:val="24"/>
                <w:lang w:bidi="ar"/>
              </w:rPr>
              <w:br w:type="textWrapping"/>
            </w:r>
            <w:r>
              <w:rPr>
                <w:rFonts w:hint="eastAsia" w:ascii="宋体" w:hAnsi="宋体" w:cs="宋体"/>
                <w:kern w:val="0"/>
                <w:sz w:val="24"/>
                <w:szCs w:val="24"/>
                <w:lang w:bidi="ar"/>
              </w:rPr>
              <w:t>1、M系列调音台为12-20路优质模拟调音台；</w:t>
            </w:r>
            <w:r>
              <w:rPr>
                <w:rFonts w:hint="eastAsia" w:ascii="宋体" w:hAnsi="宋体" w:cs="宋体"/>
                <w:kern w:val="0"/>
                <w:sz w:val="24"/>
                <w:szCs w:val="24"/>
                <w:lang w:bidi="ar"/>
              </w:rPr>
              <w:br w:type="textWrapping"/>
            </w:r>
            <w:r>
              <w:rPr>
                <w:rFonts w:hint="eastAsia" w:ascii="宋体" w:hAnsi="宋体" w:cs="宋体"/>
                <w:kern w:val="0"/>
                <w:sz w:val="24"/>
                <w:szCs w:val="24"/>
                <w:lang w:bidi="ar"/>
              </w:rPr>
              <w:t>2、高动态，低噪音设计，超低失真0.007%；</w:t>
            </w:r>
            <w:r>
              <w:rPr>
                <w:rFonts w:hint="eastAsia" w:ascii="宋体" w:hAnsi="宋体" w:cs="宋体"/>
                <w:kern w:val="0"/>
                <w:sz w:val="24"/>
                <w:szCs w:val="24"/>
                <w:lang w:bidi="ar"/>
              </w:rPr>
              <w:br w:type="textWrapping"/>
            </w:r>
            <w:r>
              <w:rPr>
                <w:rFonts w:hint="eastAsia" w:ascii="宋体" w:hAnsi="宋体" w:cs="宋体"/>
                <w:kern w:val="0"/>
                <w:sz w:val="24"/>
                <w:szCs w:val="24"/>
                <w:lang w:bidi="ar"/>
              </w:rPr>
              <w:t>3、采用进口元器件，强化完美音质设计，具备优秀的音质和简洁的人机交流界面；</w:t>
            </w:r>
            <w:r>
              <w:rPr>
                <w:rFonts w:hint="eastAsia" w:ascii="宋体" w:hAnsi="宋体" w:cs="宋体"/>
                <w:kern w:val="0"/>
                <w:sz w:val="24"/>
                <w:szCs w:val="24"/>
                <w:lang w:bidi="ar"/>
              </w:rPr>
              <w:br w:type="textWrapping"/>
            </w:r>
            <w:r>
              <w:rPr>
                <w:rFonts w:hint="eastAsia" w:ascii="宋体" w:hAnsi="宋体" w:cs="宋体"/>
                <w:kern w:val="0"/>
                <w:sz w:val="24"/>
                <w:szCs w:val="24"/>
                <w:lang w:bidi="ar"/>
              </w:rPr>
              <w:t>4、内置电源，适用于100-240V交流电；</w:t>
            </w:r>
            <w:r>
              <w:rPr>
                <w:rFonts w:hint="eastAsia" w:ascii="宋体" w:hAnsi="宋体" w:cs="宋体"/>
                <w:kern w:val="0"/>
                <w:sz w:val="24"/>
                <w:szCs w:val="24"/>
                <w:lang w:bidi="ar"/>
              </w:rPr>
              <w:br w:type="textWrapping"/>
            </w:r>
            <w:r>
              <w:rPr>
                <w:rFonts w:hint="eastAsia" w:ascii="宋体" w:hAnsi="宋体" w:cs="宋体"/>
                <w:kern w:val="0"/>
                <w:sz w:val="24"/>
                <w:szCs w:val="24"/>
                <w:lang w:bidi="ar"/>
              </w:rPr>
              <w:t>5、操作使用灵活，无噪声，瞬间响应好，电耗低；</w:t>
            </w:r>
            <w:r>
              <w:rPr>
                <w:rFonts w:hint="eastAsia" w:ascii="宋体" w:hAnsi="宋体" w:cs="宋体"/>
                <w:kern w:val="0"/>
                <w:sz w:val="24"/>
                <w:szCs w:val="24"/>
                <w:lang w:bidi="ar"/>
              </w:rPr>
              <w:br w:type="textWrapping"/>
            </w:r>
            <w:r>
              <w:rPr>
                <w:rFonts w:hint="eastAsia" w:ascii="宋体" w:hAnsi="宋体" w:cs="宋体"/>
                <w:kern w:val="0"/>
                <w:sz w:val="24"/>
                <w:szCs w:val="24"/>
                <w:lang w:bidi="ar"/>
              </w:rPr>
              <w:t>6、经久耐用的60mm流线型推子和密封控制旋钮；</w:t>
            </w:r>
            <w:r>
              <w:rPr>
                <w:rFonts w:hint="eastAsia" w:ascii="宋体" w:hAnsi="宋体" w:cs="宋体"/>
                <w:kern w:val="0"/>
                <w:sz w:val="24"/>
                <w:szCs w:val="24"/>
                <w:lang w:bidi="ar"/>
              </w:rPr>
              <w:br w:type="textWrapping"/>
            </w:r>
            <w:r>
              <w:rPr>
                <w:rFonts w:hint="eastAsia" w:ascii="宋体" w:hAnsi="宋体" w:cs="宋体"/>
                <w:kern w:val="0"/>
                <w:sz w:val="24"/>
                <w:szCs w:val="24"/>
                <w:lang w:bidi="ar"/>
              </w:rPr>
              <w:t>技术参数：</w:t>
            </w:r>
            <w:r>
              <w:rPr>
                <w:rFonts w:hint="eastAsia" w:ascii="宋体" w:hAnsi="宋体" w:cs="宋体"/>
                <w:kern w:val="0"/>
                <w:sz w:val="24"/>
                <w:szCs w:val="24"/>
                <w:lang w:bidi="ar"/>
              </w:rPr>
              <w:br w:type="textWrapping"/>
            </w:r>
            <w:r>
              <w:rPr>
                <w:rFonts w:hint="eastAsia" w:ascii="宋体" w:hAnsi="宋体" w:cs="宋体"/>
                <w:kern w:val="0"/>
                <w:sz w:val="24"/>
                <w:szCs w:val="24"/>
                <w:lang w:bidi="ar"/>
              </w:rPr>
              <w:t>输入部分：16路线路输入，其中10路Mic输入，4路立体声，1路USB输入，1路蓝牙输入，1组录音输入；</w:t>
            </w:r>
            <w:r>
              <w:rPr>
                <w:rFonts w:hint="eastAsia" w:ascii="宋体" w:hAnsi="宋体" w:cs="宋体"/>
                <w:kern w:val="0"/>
                <w:sz w:val="24"/>
                <w:szCs w:val="24"/>
                <w:lang w:bidi="ar"/>
              </w:rPr>
              <w:br w:type="textWrapping"/>
            </w:r>
            <w:r>
              <w:rPr>
                <w:rFonts w:hint="eastAsia" w:ascii="宋体" w:hAnsi="宋体" w:cs="宋体"/>
                <w:kern w:val="0"/>
                <w:sz w:val="24"/>
                <w:szCs w:val="24"/>
                <w:lang w:bidi="ar"/>
              </w:rPr>
              <w:t>输出部分：立体声主输出L、R，编组×6，辅助AUX×2，1路效果发送，1路辅助返回接口，1路监听输出；</w:t>
            </w:r>
            <w:r>
              <w:rPr>
                <w:rFonts w:hint="eastAsia" w:ascii="宋体" w:hAnsi="宋体" w:cs="宋体"/>
                <w:kern w:val="0"/>
                <w:sz w:val="24"/>
                <w:szCs w:val="24"/>
                <w:lang w:bidi="ar"/>
              </w:rPr>
              <w:br w:type="textWrapping"/>
            </w:r>
            <w:r>
              <w:rPr>
                <w:rFonts w:hint="eastAsia" w:ascii="宋体" w:hAnsi="宋体" w:cs="宋体"/>
                <w:kern w:val="0"/>
                <w:sz w:val="24"/>
                <w:szCs w:val="24"/>
                <w:lang w:bidi="ar"/>
              </w:rPr>
              <w:t>每一路带单独+48V幻象供电；</w:t>
            </w:r>
            <w:r>
              <w:rPr>
                <w:rFonts w:hint="eastAsia" w:ascii="宋体" w:hAnsi="宋体" w:cs="宋体"/>
                <w:kern w:val="0"/>
                <w:sz w:val="24"/>
                <w:szCs w:val="24"/>
                <w:lang w:bidi="ar"/>
              </w:rPr>
              <w:br w:type="textWrapping"/>
            </w:r>
            <w:r>
              <w:rPr>
                <w:rFonts w:hint="eastAsia" w:ascii="宋体" w:hAnsi="宋体" w:cs="宋体"/>
                <w:kern w:val="0"/>
                <w:sz w:val="24"/>
                <w:szCs w:val="24"/>
                <w:lang w:bidi="ar"/>
              </w:rPr>
              <w:t>具有双7段均衡；</w:t>
            </w:r>
            <w:r>
              <w:rPr>
                <w:rFonts w:hint="eastAsia" w:ascii="宋体" w:hAnsi="宋体" w:cs="宋体"/>
                <w:kern w:val="0"/>
                <w:sz w:val="24"/>
                <w:szCs w:val="24"/>
                <w:lang w:bidi="ar"/>
              </w:rPr>
              <w:br w:type="textWrapping"/>
            </w:r>
            <w:r>
              <w:rPr>
                <w:rFonts w:hint="eastAsia" w:ascii="宋体" w:hAnsi="宋体" w:cs="宋体"/>
                <w:kern w:val="0"/>
                <w:sz w:val="24"/>
                <w:szCs w:val="24"/>
                <w:lang w:bidi="ar"/>
              </w:rPr>
              <w:t>内置99种DSP效果，配备人性化设计的效果显示屏；</w:t>
            </w:r>
            <w:r>
              <w:rPr>
                <w:rFonts w:hint="eastAsia" w:ascii="宋体" w:hAnsi="宋体" w:cs="宋体"/>
                <w:kern w:val="0"/>
                <w:sz w:val="24"/>
                <w:szCs w:val="24"/>
                <w:lang w:bidi="ar"/>
              </w:rPr>
              <w:br w:type="textWrapping"/>
            </w:r>
            <w:r>
              <w:rPr>
                <w:rFonts w:hint="eastAsia" w:ascii="宋体" w:hAnsi="宋体" w:cs="宋体"/>
                <w:kern w:val="0"/>
                <w:sz w:val="24"/>
                <w:szCs w:val="24"/>
                <w:lang w:bidi="ar"/>
              </w:rPr>
              <w:t>MP3播放器，兼容多种音频格式，USB接口，可录音带蓝牙连接电脑；</w:t>
            </w:r>
            <w:r>
              <w:rPr>
                <w:rFonts w:hint="eastAsia" w:ascii="宋体" w:hAnsi="宋体" w:cs="宋体"/>
                <w:kern w:val="0"/>
                <w:sz w:val="24"/>
                <w:szCs w:val="24"/>
                <w:lang w:bidi="ar"/>
              </w:rPr>
              <w:br w:type="textWrapping"/>
            </w:r>
            <w:r>
              <w:rPr>
                <w:rFonts w:hint="eastAsia" w:ascii="宋体" w:hAnsi="宋体" w:cs="宋体"/>
                <w:kern w:val="0"/>
                <w:sz w:val="24"/>
                <w:szCs w:val="24"/>
                <w:lang w:bidi="ar"/>
              </w:rPr>
              <w:t>60mm高精度流线型推子；</w:t>
            </w:r>
            <w:r>
              <w:rPr>
                <w:rFonts w:hint="eastAsia" w:ascii="宋体" w:hAnsi="宋体" w:cs="宋体"/>
                <w:kern w:val="0"/>
                <w:sz w:val="24"/>
                <w:szCs w:val="24"/>
                <w:lang w:bidi="ar"/>
              </w:rPr>
              <w:br w:type="textWrapping"/>
            </w:r>
            <w:r>
              <w:rPr>
                <w:rFonts w:hint="eastAsia" w:ascii="宋体" w:hAnsi="宋体" w:cs="宋体"/>
                <w:kern w:val="0"/>
                <w:sz w:val="24"/>
                <w:szCs w:val="24"/>
                <w:lang w:bidi="ar"/>
              </w:rPr>
              <w:t>麦克风输入：30 dBu</w:t>
            </w:r>
            <w:r>
              <w:rPr>
                <w:rFonts w:hint="eastAsia" w:ascii="宋体" w:hAnsi="宋体" w:cs="宋体"/>
                <w:kern w:val="0"/>
                <w:sz w:val="24"/>
                <w:szCs w:val="24"/>
                <w:lang w:bidi="ar"/>
              </w:rPr>
              <w:br w:type="textWrapping"/>
            </w:r>
            <w:r>
              <w:rPr>
                <w:rFonts w:hint="eastAsia" w:ascii="宋体" w:hAnsi="宋体" w:cs="宋体"/>
                <w:kern w:val="0"/>
                <w:sz w:val="24"/>
                <w:szCs w:val="24"/>
                <w:lang w:bidi="ar"/>
              </w:rPr>
              <w:t>线路输入：21 dBu</w:t>
            </w:r>
            <w:r>
              <w:rPr>
                <w:rFonts w:hint="eastAsia" w:ascii="宋体" w:hAnsi="宋体" w:cs="宋体"/>
                <w:kern w:val="0"/>
                <w:sz w:val="24"/>
                <w:szCs w:val="24"/>
                <w:lang w:bidi="ar"/>
              </w:rPr>
              <w:br w:type="textWrapping"/>
            </w:r>
            <w:r>
              <w:rPr>
                <w:rFonts w:hint="eastAsia" w:ascii="宋体" w:hAnsi="宋体" w:cs="宋体"/>
                <w:kern w:val="0"/>
                <w:sz w:val="24"/>
                <w:szCs w:val="24"/>
                <w:lang w:bidi="ar"/>
              </w:rPr>
              <w:t>其他所有输入：22 dBu</w:t>
            </w:r>
            <w:r>
              <w:rPr>
                <w:rFonts w:hint="eastAsia" w:ascii="宋体" w:hAnsi="宋体" w:cs="宋体"/>
                <w:kern w:val="0"/>
                <w:sz w:val="24"/>
                <w:szCs w:val="24"/>
                <w:lang w:bidi="ar"/>
              </w:rPr>
              <w:br w:type="textWrapping"/>
            </w:r>
            <w:r>
              <w:rPr>
                <w:rFonts w:hint="eastAsia" w:ascii="宋体" w:hAnsi="宋体" w:cs="宋体"/>
                <w:kern w:val="0"/>
                <w:sz w:val="24"/>
                <w:szCs w:val="24"/>
                <w:lang w:bidi="ar"/>
              </w:rPr>
              <w:t>麦克风输入阻抗：2K ohms</w:t>
            </w:r>
            <w:r>
              <w:rPr>
                <w:rFonts w:hint="eastAsia" w:ascii="宋体" w:hAnsi="宋体" w:cs="宋体"/>
                <w:kern w:val="0"/>
                <w:sz w:val="24"/>
                <w:szCs w:val="24"/>
                <w:lang w:bidi="ar"/>
              </w:rPr>
              <w:br w:type="textWrapping"/>
            </w:r>
            <w:r>
              <w:rPr>
                <w:rFonts w:hint="eastAsia" w:ascii="宋体" w:hAnsi="宋体" w:cs="宋体"/>
                <w:kern w:val="0"/>
                <w:sz w:val="24"/>
                <w:szCs w:val="24"/>
                <w:lang w:bidi="ar"/>
              </w:rPr>
              <w:t>线路输入阻抗：＞10K ohms</w:t>
            </w:r>
            <w:r>
              <w:rPr>
                <w:rFonts w:hint="eastAsia" w:ascii="宋体" w:hAnsi="宋体" w:cs="宋体"/>
                <w:kern w:val="0"/>
                <w:sz w:val="24"/>
                <w:szCs w:val="24"/>
                <w:lang w:bidi="ar"/>
              </w:rPr>
              <w:br w:type="textWrapping"/>
            </w:r>
            <w:r>
              <w:rPr>
                <w:rFonts w:hint="eastAsia" w:ascii="宋体" w:hAnsi="宋体" w:cs="宋体"/>
                <w:kern w:val="0"/>
                <w:sz w:val="24"/>
                <w:szCs w:val="24"/>
                <w:lang w:bidi="ar"/>
              </w:rPr>
              <w:t>输入范围：＞100K ohms</w:t>
            </w:r>
            <w:r>
              <w:rPr>
                <w:rFonts w:hint="eastAsia" w:ascii="宋体" w:hAnsi="宋体" w:cs="宋体"/>
                <w:kern w:val="0"/>
                <w:sz w:val="24"/>
                <w:szCs w:val="24"/>
                <w:lang w:bidi="ar"/>
              </w:rPr>
              <w:br w:type="textWrapping"/>
            </w:r>
            <w:r>
              <w:rPr>
                <w:rFonts w:hint="eastAsia" w:ascii="宋体" w:hAnsi="宋体" w:cs="宋体"/>
                <w:kern w:val="0"/>
                <w:sz w:val="24"/>
                <w:szCs w:val="24"/>
                <w:lang w:bidi="ar"/>
              </w:rPr>
              <w:t>主声输出：+4 dBu</w:t>
            </w:r>
            <w:r>
              <w:rPr>
                <w:rFonts w:hint="eastAsia" w:ascii="宋体" w:hAnsi="宋体" w:cs="宋体"/>
                <w:kern w:val="0"/>
                <w:sz w:val="24"/>
                <w:szCs w:val="24"/>
                <w:lang w:bidi="ar"/>
              </w:rPr>
              <w:br w:type="textWrapping"/>
            </w:r>
            <w:r>
              <w:rPr>
                <w:rFonts w:hint="eastAsia" w:ascii="宋体" w:hAnsi="宋体" w:cs="宋体"/>
                <w:kern w:val="0"/>
                <w:sz w:val="24"/>
                <w:szCs w:val="24"/>
                <w:lang w:bidi="ar"/>
              </w:rPr>
              <w:t>其他输出：+4 dBu</w:t>
            </w:r>
            <w:r>
              <w:rPr>
                <w:rFonts w:hint="eastAsia" w:ascii="宋体" w:hAnsi="宋体" w:cs="宋体"/>
                <w:kern w:val="0"/>
                <w:sz w:val="24"/>
                <w:szCs w:val="24"/>
                <w:lang w:bidi="ar"/>
              </w:rPr>
              <w:br w:type="textWrapping"/>
            </w:r>
            <w:r>
              <w:rPr>
                <w:rFonts w:hint="eastAsia" w:ascii="宋体" w:hAnsi="宋体" w:cs="宋体"/>
                <w:kern w:val="0"/>
                <w:sz w:val="24"/>
                <w:szCs w:val="24"/>
                <w:lang w:bidi="ar"/>
              </w:rPr>
              <w:t>失真度：0.007%（20Hz-20kHz）</w:t>
            </w:r>
            <w:r>
              <w:rPr>
                <w:rFonts w:hint="eastAsia" w:ascii="宋体" w:hAnsi="宋体" w:cs="宋体"/>
                <w:kern w:val="0"/>
                <w:sz w:val="24"/>
                <w:szCs w:val="24"/>
                <w:lang w:bidi="ar"/>
              </w:rPr>
              <w:br w:type="textWrapping"/>
            </w:r>
            <w:r>
              <w:rPr>
                <w:rFonts w:hint="eastAsia" w:ascii="宋体" w:hAnsi="宋体" w:cs="宋体"/>
                <w:kern w:val="0"/>
                <w:sz w:val="24"/>
                <w:szCs w:val="24"/>
                <w:lang w:bidi="ar"/>
              </w:rPr>
              <w:t>单声道均行：高音：12kHz</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           中音：2.5kHz</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           低音：400Hz</w:t>
            </w:r>
            <w:r>
              <w:rPr>
                <w:rFonts w:hint="eastAsia" w:ascii="宋体" w:hAnsi="宋体" w:cs="宋体"/>
                <w:kern w:val="0"/>
                <w:sz w:val="24"/>
                <w:szCs w:val="24"/>
                <w:lang w:bidi="ar"/>
              </w:rPr>
              <w:br w:type="textWrapping"/>
            </w:r>
            <w:r>
              <w:rPr>
                <w:rFonts w:hint="eastAsia" w:ascii="宋体" w:hAnsi="宋体" w:cs="宋体"/>
                <w:kern w:val="0"/>
                <w:sz w:val="24"/>
                <w:szCs w:val="24"/>
                <w:lang w:bidi="ar"/>
              </w:rPr>
              <w:t>左右主声均行：±12kHz</w:t>
            </w:r>
            <w:r>
              <w:rPr>
                <w:rFonts w:hint="eastAsia" w:ascii="宋体" w:hAnsi="宋体" w:cs="宋体"/>
                <w:kern w:val="0"/>
                <w:sz w:val="24"/>
                <w:szCs w:val="24"/>
                <w:lang w:bidi="ar"/>
              </w:rPr>
              <w:br w:type="textWrapping"/>
            </w:r>
            <w:r>
              <w:rPr>
                <w:rFonts w:hint="eastAsia" w:ascii="宋体" w:hAnsi="宋体" w:cs="宋体"/>
                <w:kern w:val="0"/>
                <w:sz w:val="24"/>
                <w:szCs w:val="24"/>
                <w:lang w:bidi="ar"/>
              </w:rPr>
              <w:t>频率响应：+0至-1 db，&lt;10Hz至80kHz</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         +0至-3db，&lt;10Hz至120kHz</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99</w:t>
            </w:r>
          </w:p>
        </w:tc>
        <w:tc>
          <w:tcPr>
            <w:tcW w:w="1238" w:type="dxa"/>
            <w:vMerge w:val="continue"/>
            <w:noWrap/>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数字处理器</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1、采用IOT物联网架构设计，可通过PC软件或T-CES系统平台进行无缝对接，实现全功能性管控、调试及远程运维能力，可实时读取设备运行状态，操作双向实时反馈，输入及输出通道状态实时显示功能；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2、具备不少于8路模拟音频输入/输出通道（MIC/LINE）：8路输入/8路输出，支持选择多种电平的音源输入，同时可为电容式话筒提供48V的幻象供电</w:t>
            </w:r>
            <w:r>
              <w:rPr>
                <w:rFonts w:hint="eastAsia" w:ascii="宋体" w:hAnsi="宋体" w:cs="宋体"/>
                <w:kern w:val="0"/>
                <w:sz w:val="24"/>
                <w:szCs w:val="24"/>
                <w:lang w:bidi="ar"/>
              </w:rPr>
              <w:br w:type="textWrapping"/>
            </w:r>
            <w:r>
              <w:rPr>
                <w:rFonts w:hint="eastAsia" w:ascii="宋体" w:hAnsi="宋体" w:cs="宋体"/>
                <w:kern w:val="0"/>
                <w:sz w:val="24"/>
                <w:szCs w:val="24"/>
                <w:lang w:bidi="ar"/>
              </w:rPr>
              <w:t>3、具备8路Dante数字输入输出通道，内置Dante网络传输模块，可在网络支持下实现低延时、高保真音频传输</w:t>
            </w:r>
            <w:r>
              <w:rPr>
                <w:rFonts w:hint="eastAsia" w:ascii="宋体" w:hAnsi="宋体" w:cs="宋体"/>
                <w:kern w:val="0"/>
                <w:sz w:val="24"/>
                <w:szCs w:val="24"/>
                <w:lang w:bidi="ar"/>
              </w:rPr>
              <w:br w:type="textWrapping"/>
            </w:r>
            <w:r>
              <w:rPr>
                <w:rFonts w:hint="eastAsia" w:ascii="宋体" w:hAnsi="宋体" w:cs="宋体"/>
                <w:kern w:val="0"/>
                <w:sz w:val="24"/>
                <w:szCs w:val="24"/>
                <w:lang w:bidi="ar"/>
              </w:rPr>
              <w:t>4、具备每个通道31段均衡器：实现校正室内声学共振特性产生的频率畸变，弥补建筑声学的结构缺陷，抑制声反馈，改善环境空间内扩声的质量，修饰或美化音声，提高音质和音响效果。</w:t>
            </w:r>
            <w:r>
              <w:rPr>
                <w:rFonts w:hint="eastAsia" w:ascii="宋体" w:hAnsi="宋体" w:cs="宋体"/>
                <w:kern w:val="0"/>
                <w:sz w:val="24"/>
                <w:szCs w:val="24"/>
                <w:lang w:bidi="ar"/>
              </w:rPr>
              <w:br w:type="textWrapping"/>
            </w:r>
            <w:r>
              <w:rPr>
                <w:rFonts w:hint="eastAsia" w:ascii="宋体" w:hAnsi="宋体" w:cs="宋体"/>
                <w:kern w:val="0"/>
                <w:sz w:val="24"/>
                <w:szCs w:val="24"/>
                <w:lang w:bidi="ar"/>
              </w:rPr>
              <w:t>5、输入每通道：前级放大、信号发生器、扩展器、压缩器、5段参量均衡、自动增益、AM自动混音功能；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6、输出每通道：31段参量均衡器、延时器、分频器、高低通滤波器、限幅器；</w:t>
            </w:r>
            <w:r>
              <w:rPr>
                <w:rFonts w:hint="eastAsia" w:ascii="宋体" w:hAnsi="宋体" w:cs="宋体"/>
                <w:kern w:val="0"/>
                <w:sz w:val="24"/>
                <w:szCs w:val="24"/>
                <w:lang w:bidi="ar"/>
              </w:rPr>
              <w:br w:type="textWrapping"/>
            </w:r>
            <w:r>
              <w:rPr>
                <w:rFonts w:hint="eastAsia" w:ascii="宋体" w:hAnsi="宋体" w:cs="宋体"/>
                <w:kern w:val="0"/>
                <w:sz w:val="24"/>
                <w:szCs w:val="24"/>
                <w:lang w:bidi="ar"/>
              </w:rPr>
              <w:t>7、具备USB接口，可以实现设备升级功能，同时具备USB录音与播音的功能；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8、具备不低于100组场景预设功能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9、具备不低于8个道独立反馈抑制器功能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10、具备对所有输入、输出音量独立限定最大值和最小值功能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11、具备AFC自适应反馈消除技术、具备ANS噪音消除功能、具备AEC回声消除功能，用于提升视频会议声音质量</w:t>
            </w:r>
            <w:r>
              <w:rPr>
                <w:rFonts w:hint="eastAsia" w:ascii="宋体" w:hAnsi="宋体" w:cs="宋体"/>
                <w:kern w:val="0"/>
                <w:sz w:val="24"/>
                <w:szCs w:val="24"/>
                <w:lang w:bidi="ar"/>
              </w:rPr>
              <w:br w:type="textWrapping"/>
            </w:r>
            <w:r>
              <w:rPr>
                <w:rFonts w:hint="eastAsia" w:ascii="宋体" w:hAnsi="宋体" w:cs="宋体"/>
                <w:kern w:val="0"/>
                <w:sz w:val="24"/>
                <w:szCs w:val="24"/>
                <w:lang w:bidi="ar"/>
              </w:rPr>
              <w:t>12、支持外接不低于16个触摸屏控制面板</w:t>
            </w:r>
            <w:r>
              <w:rPr>
                <w:rFonts w:hint="eastAsia" w:ascii="宋体" w:hAnsi="宋体" w:cs="宋体"/>
                <w:kern w:val="0"/>
                <w:sz w:val="24"/>
                <w:szCs w:val="24"/>
                <w:lang w:bidi="ar"/>
              </w:rPr>
              <w:br w:type="textWrapping"/>
            </w:r>
            <w:r>
              <w:rPr>
                <w:rFonts w:hint="eastAsia" w:ascii="宋体" w:hAnsi="宋体" w:cs="宋体"/>
                <w:kern w:val="0"/>
                <w:sz w:val="24"/>
                <w:szCs w:val="24"/>
                <w:lang w:bidi="ar"/>
              </w:rPr>
              <w:t>13、具备故障信息监测预警功能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14、具备系统通讯双备份功能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15、具有网络设置、网络调试及远程控制功能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16、具有Smartvoicecorrection技术应用</w:t>
            </w:r>
            <w:r>
              <w:rPr>
                <w:rFonts w:hint="eastAsia" w:ascii="宋体" w:hAnsi="宋体" w:cs="宋体"/>
                <w:kern w:val="0"/>
                <w:sz w:val="24"/>
                <w:szCs w:val="24"/>
                <w:lang w:bidi="ar"/>
              </w:rPr>
              <w:br w:type="textWrapping"/>
            </w:r>
            <w:r>
              <w:rPr>
                <w:rFonts w:hint="eastAsia" w:ascii="宋体" w:hAnsi="宋体" w:cs="宋体"/>
                <w:kern w:val="0"/>
                <w:sz w:val="24"/>
                <w:szCs w:val="24"/>
                <w:lang w:bidi="ar"/>
              </w:rPr>
              <w:t>17、支持信号发生器功能，可产生粉噪声、白噪声和正弦波信号，用于声场测试</w:t>
            </w:r>
            <w:r>
              <w:rPr>
                <w:rFonts w:hint="eastAsia" w:ascii="宋体" w:hAnsi="宋体" w:cs="宋体"/>
                <w:kern w:val="0"/>
                <w:sz w:val="24"/>
                <w:szCs w:val="24"/>
                <w:lang w:bidi="ar"/>
              </w:rPr>
              <w:br w:type="textWrapping"/>
            </w:r>
            <w:r>
              <w:rPr>
                <w:rFonts w:hint="eastAsia" w:ascii="宋体" w:hAnsi="宋体" w:cs="宋体"/>
                <w:kern w:val="0"/>
                <w:sz w:val="24"/>
                <w:szCs w:val="24"/>
                <w:lang w:bidi="ar"/>
              </w:rPr>
              <w:t>18、具备输入输出通道音量值限定功能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19、具备全部通道自动混音功能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20、具备矩阵路由功能，支持全部通道任意路由，且混音值可调</w:t>
            </w:r>
            <w:r>
              <w:rPr>
                <w:rFonts w:hint="eastAsia" w:ascii="宋体" w:hAnsi="宋体" w:cs="宋体"/>
                <w:kern w:val="0"/>
                <w:sz w:val="24"/>
                <w:szCs w:val="24"/>
                <w:lang w:bidi="ar"/>
              </w:rPr>
              <w:br w:type="textWrapping"/>
            </w:r>
            <w:r>
              <w:rPr>
                <w:rFonts w:hint="eastAsia" w:ascii="宋体" w:hAnsi="宋体" w:cs="宋体"/>
                <w:kern w:val="0"/>
                <w:sz w:val="24"/>
                <w:szCs w:val="24"/>
                <w:lang w:bidi="ar"/>
              </w:rPr>
              <w:t>21、具备每个输入通道支持48V幻象供电，可通过PC软件或EMC-CCS系列平台进行输入通道48V幻象供电启停控制</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100</w:t>
            </w:r>
          </w:p>
        </w:tc>
        <w:tc>
          <w:tcPr>
            <w:tcW w:w="1238" w:type="dxa"/>
            <w:vMerge w:val="continue"/>
            <w:noWrap/>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无线手持话筒</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采用IOT物联网架构设计，可通过T-CES系统平台中的物模型进行数据通信、设备调试、设备操控，通过T-CES系统平台可对设备进行远程管控、远程调试、远程部署等，实现远程运维能力。同时具备发射机信号强度、电池电量、关键信息的实时监测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2、具备网络远程集中管理功能，标准RJ45网络端口，支持100M/1000M自适应，支持标准网络协议；</w:t>
            </w:r>
            <w:r>
              <w:rPr>
                <w:rFonts w:hint="eastAsia" w:ascii="宋体" w:hAnsi="宋体" w:cs="宋体"/>
                <w:kern w:val="0"/>
                <w:sz w:val="24"/>
                <w:szCs w:val="24"/>
                <w:lang w:bidi="ar"/>
              </w:rPr>
              <w:br w:type="textWrapping"/>
            </w:r>
            <w:r>
              <w:rPr>
                <w:rFonts w:hint="eastAsia" w:ascii="宋体" w:hAnsi="宋体" w:cs="宋体"/>
                <w:kern w:val="0"/>
                <w:sz w:val="24"/>
                <w:szCs w:val="24"/>
                <w:lang w:bidi="ar"/>
              </w:rPr>
              <w:t>3、具备远程系统锁定功能，防止误操作；</w:t>
            </w:r>
            <w:r>
              <w:rPr>
                <w:rFonts w:hint="eastAsia" w:ascii="宋体" w:hAnsi="宋体" w:cs="宋体"/>
                <w:kern w:val="0"/>
                <w:sz w:val="24"/>
                <w:szCs w:val="24"/>
                <w:lang w:bidi="ar"/>
              </w:rPr>
              <w:br w:type="textWrapping"/>
            </w:r>
            <w:r>
              <w:rPr>
                <w:rFonts w:hint="eastAsia" w:ascii="宋体" w:hAnsi="宋体" w:cs="宋体"/>
                <w:kern w:val="0"/>
                <w:sz w:val="24"/>
                <w:szCs w:val="24"/>
                <w:lang w:bidi="ar"/>
              </w:rPr>
              <w:t>4、支持系统设备关键信息的实时监控，发射机信号强度、电池电量等；</w:t>
            </w:r>
            <w:r>
              <w:rPr>
                <w:rFonts w:hint="eastAsia" w:ascii="宋体" w:hAnsi="宋体" w:cs="宋体"/>
                <w:kern w:val="0"/>
                <w:sz w:val="24"/>
                <w:szCs w:val="24"/>
                <w:lang w:bidi="ar"/>
              </w:rPr>
              <w:br w:type="textWrapping"/>
            </w:r>
            <w:r>
              <w:rPr>
                <w:rFonts w:hint="eastAsia" w:ascii="宋体" w:hAnsi="宋体" w:cs="宋体"/>
                <w:kern w:val="0"/>
                <w:sz w:val="24"/>
                <w:szCs w:val="24"/>
                <w:lang w:bidi="ar"/>
              </w:rPr>
              <w:t>5、支持远程无线通道、频率分配功能；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6、支持远程设置接收机输出电平、通道命名；</w:t>
            </w:r>
            <w:r>
              <w:rPr>
                <w:rFonts w:hint="eastAsia" w:ascii="宋体" w:hAnsi="宋体" w:cs="宋体"/>
                <w:kern w:val="0"/>
                <w:sz w:val="24"/>
                <w:szCs w:val="24"/>
                <w:lang w:bidi="ar"/>
              </w:rPr>
              <w:br w:type="textWrapping"/>
            </w:r>
            <w:r>
              <w:rPr>
                <w:rFonts w:hint="eastAsia" w:ascii="宋体" w:hAnsi="宋体" w:cs="宋体"/>
                <w:kern w:val="0"/>
                <w:sz w:val="24"/>
                <w:szCs w:val="24"/>
                <w:lang w:bidi="ar"/>
              </w:rPr>
              <w:t>7、具备智能无线频率搜索功能，快速查找最佳的频率和通道；</w:t>
            </w:r>
            <w:r>
              <w:rPr>
                <w:rFonts w:hint="eastAsia" w:ascii="宋体" w:hAnsi="宋体" w:cs="宋体"/>
                <w:kern w:val="0"/>
                <w:sz w:val="24"/>
                <w:szCs w:val="24"/>
                <w:lang w:bidi="ar"/>
              </w:rPr>
              <w:br w:type="textWrapping"/>
            </w:r>
            <w:r>
              <w:rPr>
                <w:rFonts w:hint="eastAsia" w:ascii="宋体" w:hAnsi="宋体" w:cs="宋体"/>
                <w:kern w:val="0"/>
                <w:sz w:val="24"/>
                <w:szCs w:val="24"/>
                <w:lang w:bidi="ar"/>
              </w:rPr>
              <w:t>8、支持不少于300个可选频率；</w:t>
            </w:r>
            <w:r>
              <w:rPr>
                <w:rFonts w:hint="eastAsia" w:ascii="宋体" w:hAnsi="宋体" w:cs="宋体"/>
                <w:kern w:val="0"/>
                <w:sz w:val="24"/>
                <w:szCs w:val="24"/>
                <w:lang w:bidi="ar"/>
              </w:rPr>
              <w:br w:type="textWrapping"/>
            </w:r>
            <w:r>
              <w:rPr>
                <w:rFonts w:hint="eastAsia" w:ascii="宋体" w:hAnsi="宋体" w:cs="宋体"/>
                <w:kern w:val="0"/>
                <w:sz w:val="24"/>
                <w:szCs w:val="24"/>
                <w:lang w:bidi="ar"/>
              </w:rPr>
              <w:t>9、系统采用双通道分集接收技术；</w:t>
            </w:r>
            <w:r>
              <w:rPr>
                <w:rFonts w:hint="eastAsia" w:ascii="宋体" w:hAnsi="宋体" w:cs="宋体"/>
                <w:kern w:val="0"/>
                <w:sz w:val="24"/>
                <w:szCs w:val="24"/>
                <w:lang w:bidi="ar"/>
              </w:rPr>
              <w:br w:type="textWrapping"/>
            </w:r>
            <w:r>
              <w:rPr>
                <w:rFonts w:hint="eastAsia" w:ascii="宋体" w:hAnsi="宋体" w:cs="宋体"/>
                <w:kern w:val="0"/>
                <w:sz w:val="24"/>
                <w:szCs w:val="24"/>
                <w:lang w:bidi="ar"/>
              </w:rPr>
              <w:t>10、简约直观的显示屏，用于显示发射机信号强度、电池电量；</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101</w:t>
            </w:r>
          </w:p>
        </w:tc>
        <w:tc>
          <w:tcPr>
            <w:tcW w:w="1238" w:type="dxa"/>
            <w:vMerge w:val="continue"/>
            <w:noWrap/>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会议主机</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主机支持接入有线数字会议话筒和模拟鹅颈会议话筒。具备有线会议主机功能和混音主机功能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1、系统采用纯网络数字传输，TCP/IP框架协议加密传输数据，支持通用交换机进行数据交换</w:t>
            </w:r>
            <w:r>
              <w:rPr>
                <w:rFonts w:hint="eastAsia" w:ascii="宋体" w:hAnsi="宋体" w:cs="宋体"/>
                <w:kern w:val="0"/>
                <w:sz w:val="24"/>
                <w:szCs w:val="24"/>
                <w:lang w:bidi="ar"/>
              </w:rPr>
              <w:br w:type="textWrapping"/>
            </w:r>
            <w:r>
              <w:rPr>
                <w:rFonts w:hint="eastAsia" w:ascii="宋体" w:hAnsi="宋体" w:cs="宋体"/>
                <w:kern w:val="0"/>
                <w:sz w:val="24"/>
                <w:szCs w:val="24"/>
                <w:lang w:bidi="ar"/>
              </w:rPr>
              <w:t>2、主机支持多台主机级联，可扩展大规模应用</w:t>
            </w:r>
            <w:r>
              <w:rPr>
                <w:rFonts w:hint="eastAsia" w:ascii="宋体" w:hAnsi="宋体" w:cs="宋体"/>
                <w:kern w:val="0"/>
                <w:sz w:val="24"/>
                <w:szCs w:val="24"/>
                <w:lang w:bidi="ar"/>
              </w:rPr>
              <w:br w:type="textWrapping"/>
            </w:r>
            <w:r>
              <w:rPr>
                <w:rFonts w:hint="eastAsia" w:ascii="宋体" w:hAnsi="宋体" w:cs="宋体"/>
                <w:kern w:val="0"/>
                <w:sz w:val="24"/>
                <w:szCs w:val="24"/>
                <w:lang w:bidi="ar"/>
              </w:rPr>
              <w:t>3、具有平衡输入、非平衡输入、平衡输出、非平衡输出接口</w:t>
            </w:r>
            <w:r>
              <w:rPr>
                <w:rFonts w:hint="eastAsia" w:ascii="宋体" w:hAnsi="宋体" w:cs="宋体"/>
                <w:kern w:val="0"/>
                <w:sz w:val="24"/>
                <w:szCs w:val="24"/>
                <w:lang w:bidi="ar"/>
              </w:rPr>
              <w:br w:type="textWrapping"/>
            </w:r>
            <w:r>
              <w:rPr>
                <w:rFonts w:hint="eastAsia" w:ascii="宋体" w:hAnsi="宋体" w:cs="宋体"/>
                <w:kern w:val="0"/>
                <w:sz w:val="24"/>
                <w:szCs w:val="24"/>
                <w:lang w:bidi="ar"/>
              </w:rPr>
              <w:t>4、具有多路双向代码接收发送机制，便于接受控制系统统一集控，表现为RS232端口、RS485/422端口</w:t>
            </w:r>
            <w:r>
              <w:rPr>
                <w:rFonts w:hint="eastAsia" w:ascii="宋体" w:hAnsi="宋体" w:cs="宋体"/>
                <w:kern w:val="0"/>
                <w:sz w:val="24"/>
                <w:szCs w:val="24"/>
                <w:lang w:bidi="ar"/>
              </w:rPr>
              <w:br w:type="textWrapping"/>
            </w:r>
            <w:r>
              <w:rPr>
                <w:rFonts w:hint="eastAsia" w:ascii="宋体" w:hAnsi="宋体" w:cs="宋体"/>
                <w:kern w:val="0"/>
                <w:sz w:val="24"/>
                <w:szCs w:val="24"/>
                <w:lang w:bidi="ar"/>
              </w:rPr>
              <w:t>5、具有视像联动接口，可接入1路摄像机，实现视像跟踪</w:t>
            </w:r>
            <w:r>
              <w:rPr>
                <w:rFonts w:hint="eastAsia" w:ascii="宋体" w:hAnsi="宋体" w:cs="宋体"/>
                <w:kern w:val="0"/>
                <w:sz w:val="24"/>
                <w:szCs w:val="24"/>
                <w:lang w:bidi="ar"/>
              </w:rPr>
              <w:br w:type="textWrapping"/>
            </w:r>
            <w:r>
              <w:rPr>
                <w:rFonts w:hint="eastAsia" w:ascii="宋体" w:hAnsi="宋体" w:cs="宋体"/>
                <w:kern w:val="0"/>
                <w:sz w:val="24"/>
                <w:szCs w:val="24"/>
                <w:lang w:bidi="ar"/>
              </w:rPr>
              <w:t>6、具有报警输入口，可输入报警信号，当警情发生时，强制切断音频输出，所有在线单元指示灯闪烁报警</w:t>
            </w:r>
            <w:r>
              <w:rPr>
                <w:rFonts w:hint="eastAsia" w:ascii="宋体" w:hAnsi="宋体" w:cs="宋体"/>
                <w:kern w:val="0"/>
                <w:sz w:val="24"/>
                <w:szCs w:val="24"/>
                <w:lang w:bidi="ar"/>
              </w:rPr>
              <w:br w:type="textWrapping"/>
            </w:r>
            <w:r>
              <w:rPr>
                <w:rFonts w:hint="eastAsia" w:ascii="宋体" w:hAnsi="宋体" w:cs="宋体"/>
                <w:kern w:val="0"/>
                <w:sz w:val="24"/>
                <w:szCs w:val="24"/>
                <w:lang w:bidi="ar"/>
              </w:rPr>
              <w:t>7、支持在线升级、远程控制</w:t>
            </w:r>
            <w:r>
              <w:rPr>
                <w:rFonts w:hint="eastAsia" w:ascii="宋体" w:hAnsi="宋体" w:cs="宋体"/>
                <w:kern w:val="0"/>
                <w:sz w:val="24"/>
                <w:szCs w:val="24"/>
                <w:lang w:bidi="ar"/>
              </w:rPr>
              <w:br w:type="textWrapping"/>
            </w:r>
            <w:r>
              <w:rPr>
                <w:rFonts w:hint="eastAsia" w:ascii="宋体" w:hAnsi="宋体" w:cs="宋体"/>
                <w:kern w:val="0"/>
                <w:sz w:val="24"/>
                <w:szCs w:val="24"/>
                <w:lang w:bidi="ar"/>
              </w:rPr>
              <w:t>8、支持多种会议模式:自由发言模式、先进先出模式、报告模式、限制模式、语音激励模式等</w:t>
            </w:r>
            <w:r>
              <w:rPr>
                <w:rFonts w:hint="eastAsia" w:ascii="宋体" w:hAnsi="宋体" w:cs="宋体"/>
                <w:kern w:val="0"/>
                <w:sz w:val="24"/>
                <w:szCs w:val="24"/>
                <w:lang w:bidi="ar"/>
              </w:rPr>
              <w:br w:type="textWrapping"/>
            </w:r>
            <w:r>
              <w:rPr>
                <w:rFonts w:hint="eastAsia" w:ascii="宋体" w:hAnsi="宋体" w:cs="宋体"/>
                <w:kern w:val="0"/>
                <w:sz w:val="24"/>
                <w:szCs w:val="24"/>
                <w:lang w:bidi="ar"/>
              </w:rPr>
              <w:t>9、定时发言功能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10、发言状态实时检测功能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11、发言人数自由设定功能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12、发言时间任意设定</w:t>
            </w:r>
            <w:r>
              <w:rPr>
                <w:rFonts w:hint="eastAsia" w:ascii="宋体" w:hAnsi="宋体" w:cs="宋体"/>
                <w:kern w:val="0"/>
                <w:sz w:val="24"/>
                <w:szCs w:val="24"/>
                <w:lang w:bidi="ar"/>
              </w:rPr>
              <w:br w:type="textWrapping"/>
            </w:r>
            <w:r>
              <w:rPr>
                <w:rFonts w:hint="eastAsia" w:ascii="宋体" w:hAnsi="宋体" w:cs="宋体"/>
                <w:kern w:val="0"/>
                <w:sz w:val="24"/>
                <w:szCs w:val="24"/>
                <w:lang w:bidi="ar"/>
              </w:rPr>
              <w:t>13、系统支持热插拔，即插即用，会议进行中增加会议单元也无插拔噪声</w:t>
            </w:r>
            <w:r>
              <w:rPr>
                <w:rFonts w:hint="eastAsia" w:ascii="宋体" w:hAnsi="宋体" w:cs="宋体"/>
                <w:kern w:val="0"/>
                <w:sz w:val="24"/>
                <w:szCs w:val="24"/>
                <w:lang w:bidi="ar"/>
              </w:rPr>
              <w:br w:type="textWrapping"/>
            </w:r>
            <w:r>
              <w:rPr>
                <w:rFonts w:hint="eastAsia" w:ascii="宋体" w:hAnsi="宋体" w:cs="宋体"/>
                <w:kern w:val="0"/>
                <w:sz w:val="24"/>
                <w:szCs w:val="24"/>
                <w:lang w:bidi="ar"/>
              </w:rPr>
              <w:t>14、系统中主席数量不受限制，并可随意设置副主席数量，同时副主席不受主席控制</w:t>
            </w:r>
            <w:r>
              <w:rPr>
                <w:rFonts w:hint="eastAsia" w:ascii="宋体" w:hAnsi="宋体" w:cs="宋体"/>
                <w:kern w:val="0"/>
                <w:sz w:val="24"/>
                <w:szCs w:val="24"/>
                <w:lang w:bidi="ar"/>
              </w:rPr>
              <w:br w:type="textWrapping"/>
            </w:r>
            <w:r>
              <w:rPr>
                <w:rFonts w:hint="eastAsia" w:ascii="宋体" w:hAnsi="宋体" w:cs="宋体"/>
                <w:kern w:val="0"/>
                <w:sz w:val="24"/>
                <w:szCs w:val="24"/>
                <w:lang w:bidi="ar"/>
              </w:rPr>
              <w:t>15、系统支持菊花链连接、星型链接</w:t>
            </w:r>
            <w:r>
              <w:rPr>
                <w:rFonts w:hint="eastAsia" w:ascii="宋体" w:hAnsi="宋体" w:cs="宋体"/>
                <w:kern w:val="0"/>
                <w:sz w:val="24"/>
                <w:szCs w:val="24"/>
                <w:lang w:bidi="ar"/>
              </w:rPr>
              <w:br w:type="textWrapping"/>
            </w:r>
            <w:r>
              <w:rPr>
                <w:rFonts w:hint="eastAsia" w:ascii="宋体" w:hAnsi="宋体" w:cs="宋体"/>
                <w:kern w:val="0"/>
                <w:sz w:val="24"/>
                <w:szCs w:val="24"/>
                <w:lang w:bidi="ar"/>
              </w:rPr>
              <w:t>16、系统可实时监测单元发言状态，并可远程控制单元开关,禁用</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102</w:t>
            </w:r>
          </w:p>
        </w:tc>
        <w:tc>
          <w:tcPr>
            <w:tcW w:w="1238" w:type="dxa"/>
            <w:vMerge w:val="continue"/>
            <w:noWrap/>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时序器</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采用IOT物联网架构设计，可通过T-CES系统平台中的物模型进行数据通信、设备调试、设备操控，通过T-CES系统平台可对电源时序器进行远程管控、远程调试、远程部署等，实现远程运维能力。同时具备独立通道控制、顺序闭合控制、逆序断开控制、通道闭合断开延时设置。</w:t>
            </w:r>
            <w:r>
              <w:rPr>
                <w:rFonts w:hint="eastAsia" w:ascii="宋体" w:hAnsi="宋体" w:cs="宋体"/>
                <w:kern w:val="0"/>
                <w:sz w:val="24"/>
                <w:szCs w:val="24"/>
                <w:lang w:bidi="ar"/>
              </w:rPr>
              <w:br w:type="textWrapping"/>
            </w:r>
            <w:r>
              <w:rPr>
                <w:rFonts w:hint="eastAsia" w:ascii="宋体" w:hAnsi="宋体" w:cs="宋体"/>
                <w:kern w:val="0"/>
                <w:sz w:val="24"/>
                <w:szCs w:val="24"/>
                <w:lang w:bidi="ar"/>
              </w:rPr>
              <w:t>2、具备IEEE标准网络化智能管理，支持多设备集中管理功能，并采用T-NET协议，支持多台机器无缝级联功能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3、采用ALF自适应线性滤波技术，内置降低传导噪声的RFI专用电源净化器</w:t>
            </w:r>
            <w:r>
              <w:rPr>
                <w:rFonts w:hint="eastAsia" w:ascii="宋体" w:hAnsi="宋体" w:cs="宋体"/>
                <w:kern w:val="0"/>
                <w:sz w:val="24"/>
                <w:szCs w:val="24"/>
                <w:lang w:bidi="ar"/>
              </w:rPr>
              <w:br w:type="textWrapping"/>
            </w:r>
            <w:r>
              <w:rPr>
                <w:rFonts w:hint="eastAsia" w:ascii="宋体" w:hAnsi="宋体" w:cs="宋体"/>
                <w:kern w:val="0"/>
                <w:sz w:val="24"/>
                <w:szCs w:val="24"/>
                <w:lang w:bidi="ar"/>
              </w:rPr>
              <w:t>4、内置防浪涌、过压/欠压保护电路，可有效防止机器本身及接入设备电路安全。</w:t>
            </w:r>
            <w:r>
              <w:rPr>
                <w:rFonts w:hint="eastAsia" w:ascii="宋体" w:hAnsi="宋体" w:cs="宋体"/>
                <w:kern w:val="0"/>
                <w:sz w:val="24"/>
                <w:szCs w:val="24"/>
                <w:lang w:bidi="ar"/>
              </w:rPr>
              <w:br w:type="textWrapping"/>
            </w:r>
            <w:r>
              <w:rPr>
                <w:rFonts w:hint="eastAsia" w:ascii="宋体" w:hAnsi="宋体" w:cs="宋体"/>
                <w:kern w:val="0"/>
                <w:sz w:val="24"/>
                <w:szCs w:val="24"/>
                <w:lang w:bidi="ar"/>
              </w:rPr>
              <w:t>5、具备不小于8路电源输出端口，每路电源输出端口具备输出最大电流13A，整机额定总输出最大电流43A</w:t>
            </w:r>
            <w:r>
              <w:rPr>
                <w:rFonts w:hint="eastAsia" w:ascii="宋体" w:hAnsi="宋体" w:cs="宋体"/>
                <w:kern w:val="0"/>
                <w:sz w:val="24"/>
                <w:szCs w:val="24"/>
                <w:lang w:bidi="ar"/>
              </w:rPr>
              <w:br w:type="textWrapping"/>
            </w:r>
            <w:r>
              <w:rPr>
                <w:rFonts w:hint="eastAsia" w:ascii="宋体" w:hAnsi="宋体" w:cs="宋体"/>
                <w:kern w:val="0"/>
                <w:sz w:val="24"/>
                <w:szCs w:val="24"/>
                <w:lang w:bidi="ar"/>
              </w:rPr>
              <w:t>6、具备8路电源输出端口，输出端口采用标准万能插座，适用全球各种类型电源插头，无需任何电源插头转换模块。</w:t>
            </w:r>
            <w:r>
              <w:rPr>
                <w:rFonts w:hint="eastAsia" w:ascii="宋体" w:hAnsi="宋体" w:cs="宋体"/>
                <w:kern w:val="0"/>
                <w:sz w:val="24"/>
                <w:szCs w:val="24"/>
                <w:lang w:bidi="ar"/>
              </w:rPr>
              <w:br w:type="textWrapping"/>
            </w:r>
            <w:r>
              <w:rPr>
                <w:rFonts w:hint="eastAsia" w:ascii="宋体" w:hAnsi="宋体" w:cs="宋体"/>
                <w:kern w:val="0"/>
                <w:sz w:val="24"/>
                <w:szCs w:val="24"/>
                <w:lang w:bidi="ar"/>
              </w:rPr>
              <w:t>7、具备外部继电器独立开关控制功能，同时具备一键式时序开启及逆序关闭功能。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8、电源输入采用标准RVV3*6.0mm²总电源线缆，设计容量为8KVA</w:t>
            </w:r>
            <w:r>
              <w:rPr>
                <w:rFonts w:hint="eastAsia" w:ascii="宋体" w:hAnsi="宋体" w:cs="宋体"/>
                <w:kern w:val="0"/>
                <w:sz w:val="24"/>
                <w:szCs w:val="24"/>
                <w:lang w:bidi="ar"/>
              </w:rPr>
              <w:br w:type="textWrapping"/>
            </w:r>
            <w:r>
              <w:rPr>
                <w:rFonts w:hint="eastAsia" w:ascii="宋体" w:hAnsi="宋体" w:cs="宋体"/>
                <w:kern w:val="0"/>
                <w:sz w:val="24"/>
                <w:szCs w:val="24"/>
                <w:lang w:bidi="ar"/>
              </w:rPr>
              <w:t>9、采用标准IEEE标准100/1000M自适应网络设计</w:t>
            </w:r>
            <w:r>
              <w:rPr>
                <w:rFonts w:hint="eastAsia" w:ascii="宋体" w:hAnsi="宋体" w:cs="宋体"/>
                <w:kern w:val="0"/>
                <w:sz w:val="24"/>
                <w:szCs w:val="24"/>
                <w:lang w:bidi="ar"/>
              </w:rPr>
              <w:br w:type="textWrapping"/>
            </w:r>
            <w:r>
              <w:rPr>
                <w:rFonts w:hint="eastAsia" w:ascii="宋体" w:hAnsi="宋体" w:cs="宋体"/>
                <w:kern w:val="0"/>
                <w:sz w:val="24"/>
                <w:szCs w:val="24"/>
                <w:lang w:bidi="ar"/>
              </w:rPr>
              <w:t>10、内置MCU控制单元，可实现网络化、智能化远程管理功能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11、内置精准时钟控制芯片，可实现每路1-999秒独立延时控制功能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12、国际标准1U具有知识产权专利证书的家族化、统一化外观机架式设计（外观专利证书）</w:t>
            </w:r>
            <w:r>
              <w:rPr>
                <w:rFonts w:hint="eastAsia" w:ascii="宋体" w:hAnsi="宋体" w:cs="宋体"/>
                <w:kern w:val="0"/>
                <w:sz w:val="24"/>
                <w:szCs w:val="24"/>
                <w:lang w:bidi="ar"/>
              </w:rPr>
              <w:br w:type="textWrapping"/>
            </w:r>
            <w:r>
              <w:rPr>
                <w:rFonts w:hint="eastAsia" w:ascii="宋体" w:hAnsi="宋体" w:cs="宋体"/>
                <w:kern w:val="0"/>
                <w:sz w:val="24"/>
                <w:szCs w:val="24"/>
                <w:lang w:bidi="ar"/>
              </w:rPr>
              <w:t>13、整机负载8KVA</w:t>
            </w:r>
            <w:r>
              <w:rPr>
                <w:rFonts w:hint="eastAsia" w:ascii="宋体" w:hAnsi="宋体" w:cs="宋体"/>
                <w:kern w:val="0"/>
                <w:sz w:val="24"/>
                <w:szCs w:val="24"/>
                <w:lang w:bidi="ar"/>
              </w:rPr>
              <w:br w:type="textWrapping"/>
            </w:r>
            <w:r>
              <w:rPr>
                <w:rFonts w:hint="eastAsia" w:ascii="宋体" w:hAnsi="宋体" w:cs="宋体"/>
                <w:kern w:val="0"/>
                <w:sz w:val="24"/>
                <w:szCs w:val="24"/>
                <w:lang w:bidi="ar"/>
              </w:rPr>
              <w:t>14、单路输出最大电流13A，单路额定输出电流10A</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103</w:t>
            </w:r>
          </w:p>
        </w:tc>
        <w:tc>
          <w:tcPr>
            <w:tcW w:w="1238" w:type="dxa"/>
            <w:vMerge w:val="restart"/>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弱电</w:t>
            </w: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存储平台</w:t>
            </w:r>
          </w:p>
        </w:tc>
        <w:tc>
          <w:tcPr>
            <w:tcW w:w="4572" w:type="dxa"/>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云存储系统采用无元数据的全对称分布式架构，支持Scale-out横向扩展，可线性扩展系统的容量及性能。</w:t>
            </w:r>
            <w:r>
              <w:rPr>
                <w:rFonts w:hint="eastAsia" w:ascii="宋体" w:hAnsi="宋体" w:cs="宋体"/>
                <w:kern w:val="0"/>
                <w:sz w:val="24"/>
                <w:szCs w:val="24"/>
                <w:lang w:bidi="ar"/>
              </w:rPr>
              <w:br w:type="textWrapping"/>
            </w:r>
            <w:r>
              <w:rPr>
                <w:rFonts w:hint="eastAsia" w:ascii="宋体" w:hAnsi="宋体" w:cs="宋体"/>
                <w:kern w:val="0"/>
                <w:sz w:val="24"/>
                <w:szCs w:val="24"/>
                <w:lang w:bidi="ar"/>
              </w:rPr>
              <w:t>支持存储空间虚拟化管理，将所有物理存储资源虚拟化成统一的存储空间，提供全局统一的命名空间，对外提供唯一的业务IP地址访问</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104</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存储交换机</w:t>
            </w:r>
          </w:p>
        </w:tc>
        <w:tc>
          <w:tcPr>
            <w:tcW w:w="4572" w:type="dxa"/>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L3以太网交换机主机,支持16个1G/10G BASE-X SFP Plus端口(2XG Combo),无电源;</w:t>
            </w:r>
            <w:r>
              <w:rPr>
                <w:rFonts w:hint="eastAsia" w:ascii="宋体" w:hAnsi="宋体" w:cs="宋体"/>
                <w:kern w:val="0"/>
                <w:sz w:val="24"/>
                <w:szCs w:val="24"/>
                <w:lang w:bidi="ar"/>
              </w:rPr>
              <w:br w:type="textWrapping"/>
            </w:r>
            <w:r>
              <w:rPr>
                <w:rFonts w:hint="eastAsia" w:ascii="宋体" w:hAnsi="宋体" w:cs="宋体"/>
                <w:kern w:val="0"/>
                <w:sz w:val="24"/>
                <w:szCs w:val="24"/>
                <w:lang w:bidi="ar"/>
              </w:rPr>
              <w:t>6*SFP+ 万兆模块(850nm,300m,LC);</w:t>
            </w:r>
            <w:r>
              <w:rPr>
                <w:rFonts w:hint="eastAsia" w:ascii="宋体" w:hAnsi="宋体" w:cs="宋体"/>
                <w:kern w:val="0"/>
                <w:sz w:val="24"/>
                <w:szCs w:val="24"/>
                <w:lang w:bidi="ar"/>
              </w:rPr>
              <w:br w:type="textWrapping"/>
            </w:r>
            <w:r>
              <w:rPr>
                <w:rFonts w:hint="eastAsia" w:ascii="宋体" w:hAnsi="宋体" w:cs="宋体"/>
                <w:kern w:val="0"/>
                <w:sz w:val="24"/>
                <w:szCs w:val="24"/>
                <w:lang w:bidi="ar"/>
              </w:rPr>
              <w:t>2*150W 资产管理交流电源模块</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105</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网线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网线</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18705</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106</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24芯光纤</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24芯光纤</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100</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107</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24口熔纤盘</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24口熔纤盘</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108</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LC法兰</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LC法兰</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24</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109</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尾纤</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尾纤</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24</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110</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电源线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电源线</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1500</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111</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软管</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软管</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500</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112</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配管</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砖、混凝土结构暗配JDG管 DN20</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10000</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113</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配线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配线</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28000</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114</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配线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UPS供电电缆 YJV3*4</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54</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115</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管线开槽</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线管开槽</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8600</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116</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模块(模块箱）</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六类非屏蔽模块</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433</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117</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桥架</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槽式桥架(宽+高mm)200*100*1.5</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240</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118</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信息插座1</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单双孔面板</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58</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119</w:t>
            </w:r>
          </w:p>
        </w:tc>
        <w:tc>
          <w:tcPr>
            <w:tcW w:w="1238" w:type="dxa"/>
            <w:vMerge w:val="continue"/>
            <w:vAlign w:val="center"/>
          </w:tcPr>
          <w:p>
            <w:pPr>
              <w:jc w:val="center"/>
              <w:rPr>
                <w:rFonts w:ascii="宋体" w:hAnsi="宋体" w:cs="宋体"/>
                <w:sz w:val="24"/>
                <w:szCs w:val="24"/>
              </w:rPr>
            </w:pPr>
          </w:p>
        </w:tc>
        <w:tc>
          <w:tcPr>
            <w:tcW w:w="1250" w:type="dxa"/>
            <w:noWrap/>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跳线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三米增强六类非屏蔽数据跳线</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433</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120</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跳线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一米增强六类非屏蔽数据跳线</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433</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121</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多媒体信息面板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多媒体信息面板 （配套金属接线盒）</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102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122</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接线盒</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暗装金属接线盒</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494</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123</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双绞线缆测试</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双绞线缆测试</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433</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124</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配线架</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增强六类24口非屏蔽配线架</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35</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125</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配线架</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理线器</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65</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126</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配线架</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110配线架</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127</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配线架</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110型电缆理线架</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128</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跳线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RJ11跳线</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90</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129</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机柜、机架</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42U标准机柜</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5</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130</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小电器2</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机柜PDU，1U</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18</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131</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抗震底座</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定制机柜底座</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9</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132</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静电地板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600*600</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24</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133</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HDMI线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定制HDMI线</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140</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134</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无线ap</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sz w:val="24"/>
                <w:szCs w:val="24"/>
              </w:rPr>
              <w:t xml:space="preserve">工作频段 802.11ax/ac/n/a : 5.725GHz-5.850GHz（中国）; 5.47 GHz~5.725GHz; 5.15 GHz~5.35GHz (中国)802.11ax/b/g/n : 2.4GHz-2.483GHz (中国) </w:t>
            </w:r>
          </w:p>
          <w:p>
            <w:pPr>
              <w:widowControl/>
              <w:jc w:val="left"/>
              <w:textAlignment w:val="center"/>
              <w:rPr>
                <w:rFonts w:ascii="宋体" w:hAnsi="宋体" w:cs="宋体"/>
                <w:sz w:val="24"/>
                <w:szCs w:val="24"/>
              </w:rPr>
            </w:pPr>
            <w:r>
              <w:rPr>
                <w:rFonts w:hint="eastAsia" w:ascii="宋体" w:hAnsi="宋体" w:cs="宋体"/>
                <w:sz w:val="24"/>
                <w:szCs w:val="24"/>
              </w:rPr>
              <w:t xml:space="preserve">调制技术 OFDM : BPSK@6/9Mbps、QPSK@12/18Mbps、16-QAM@24Mbps、64-QAM@48/54MbpsDSSS : DBPSK@1Mbps、DQPSK@2Mbps、CCK@5.5/11MbpsMIMO-OFDM （11n）: MCS 0-15MIMO-OFDM （11ac）: MCS 0-9MIMO-OFDM （11ax）: MCS 0-11 </w:t>
            </w:r>
          </w:p>
          <w:p>
            <w:pPr>
              <w:widowControl/>
              <w:jc w:val="left"/>
              <w:textAlignment w:val="center"/>
              <w:rPr>
                <w:rFonts w:ascii="宋体" w:hAnsi="宋体" w:cs="宋体"/>
                <w:sz w:val="24"/>
                <w:szCs w:val="24"/>
              </w:rPr>
            </w:pPr>
            <w:r>
              <w:rPr>
                <w:rFonts w:hint="eastAsia" w:ascii="宋体" w:hAnsi="宋体" w:cs="宋体"/>
                <w:sz w:val="24"/>
                <w:szCs w:val="24"/>
              </w:rPr>
              <w:t xml:space="preserve">调制方式 11b：DSS:CCK@5.5/11Mbps,DQPSK@2Mbps,DBPSK@1Mbps11a/g：OFDM:64QAM@48/54Mbps,16QAM@24Mbps,QPSK@12/18Mbps,BPSK@6/9Mbps11n：MIMO-OFDM:BPSK,QPSK,16QAM,64QAM11ac：MIMO-OFDM:BPSK,QPSK,16QAM,64QAM,256QAM11ax: MIMO-OFDM: BPSK,QPSK,16QAM,64QAM,256QAM,1024QAM </w:t>
            </w:r>
          </w:p>
          <w:p>
            <w:pPr>
              <w:widowControl/>
              <w:jc w:val="left"/>
              <w:textAlignment w:val="center"/>
              <w:rPr>
                <w:rFonts w:ascii="宋体" w:hAnsi="宋体" w:cs="宋体"/>
                <w:sz w:val="24"/>
                <w:szCs w:val="24"/>
              </w:rPr>
            </w:pPr>
            <w:r>
              <w:rPr>
                <w:rFonts w:hint="eastAsia" w:ascii="宋体" w:hAnsi="宋体" w:cs="宋体"/>
                <w:sz w:val="24"/>
                <w:szCs w:val="24"/>
              </w:rPr>
              <w:t xml:space="preserve">发射功率(单路最大) 20dBm 可调功率粒度 1dBm 复位/恢复出厂配置 支持 </w:t>
            </w:r>
          </w:p>
          <w:p>
            <w:pPr>
              <w:widowControl/>
              <w:jc w:val="left"/>
              <w:textAlignment w:val="center"/>
              <w:rPr>
                <w:rFonts w:ascii="宋体" w:hAnsi="宋体" w:cs="宋体"/>
                <w:sz w:val="24"/>
                <w:szCs w:val="24"/>
              </w:rPr>
            </w:pPr>
            <w:r>
              <w:rPr>
                <w:rFonts w:hint="eastAsia" w:ascii="宋体" w:hAnsi="宋体" w:cs="宋体"/>
                <w:sz w:val="24"/>
                <w:szCs w:val="24"/>
              </w:rPr>
              <w:t xml:space="preserve">状态指示灯 Blink交替闪烁模式、黄绿蓝不同工作状态闪烁模式、终端接入呼吸闪烁模式 </w:t>
            </w:r>
          </w:p>
          <w:p>
            <w:pPr>
              <w:widowControl/>
              <w:jc w:val="left"/>
              <w:textAlignment w:val="center"/>
              <w:rPr>
                <w:rFonts w:ascii="宋体" w:hAnsi="宋体" w:cs="宋体"/>
                <w:sz w:val="24"/>
                <w:szCs w:val="24"/>
              </w:rPr>
            </w:pPr>
            <w:r>
              <w:rPr>
                <w:rFonts w:hint="eastAsia" w:ascii="宋体" w:hAnsi="宋体" w:cs="宋体"/>
                <w:sz w:val="24"/>
                <w:szCs w:val="24"/>
              </w:rPr>
              <w:t xml:space="preserve">工作温度/存贮温度 -10ºC～55ºC/-40ºC～70ºC </w:t>
            </w:r>
          </w:p>
          <w:p>
            <w:pPr>
              <w:widowControl/>
              <w:jc w:val="left"/>
              <w:textAlignment w:val="center"/>
              <w:rPr>
                <w:rFonts w:ascii="宋体" w:hAnsi="宋体" w:cs="宋体"/>
                <w:sz w:val="24"/>
                <w:szCs w:val="24"/>
              </w:rPr>
            </w:pPr>
            <w:r>
              <w:rPr>
                <w:rFonts w:hint="eastAsia" w:ascii="宋体" w:hAnsi="宋体" w:cs="宋体"/>
                <w:sz w:val="24"/>
                <w:szCs w:val="24"/>
              </w:rPr>
              <w:t xml:space="preserve">工作湿度/存贮湿度 5%~95%(非冷凝) 防护等级 IP41 整机功耗 ≤12.42W </w:t>
            </w:r>
          </w:p>
          <w:p>
            <w:pPr>
              <w:widowControl/>
              <w:jc w:val="left"/>
              <w:textAlignment w:val="center"/>
              <w:rPr>
                <w:rFonts w:ascii="宋体" w:hAnsi="宋体" w:cs="宋体"/>
                <w:sz w:val="24"/>
                <w:szCs w:val="24"/>
              </w:rPr>
            </w:pPr>
            <w:r>
              <w:rPr>
                <w:rFonts w:hint="eastAsia" w:ascii="宋体" w:hAnsi="宋体" w:cs="宋体"/>
                <w:sz w:val="24"/>
                <w:szCs w:val="24"/>
              </w:rPr>
              <w:t xml:space="preserve">MTBF &gt;850000H </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135</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无线授权</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无线AP授权</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136</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操作台</w:t>
            </w:r>
          </w:p>
        </w:tc>
        <w:tc>
          <w:tcPr>
            <w:tcW w:w="4572" w:type="dxa"/>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4工位操作台，1.台面：25MM实木颗粒防火板木板，耐磨，无甲醛；+黑色聚氨酯软性舒适封边；白面</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2.台面出线孔：铝合金拉丝带毛刷出线盒。背景墙上面带亚克力发光板下面配发光灯带，每工位亚克力板上刻安吉公安字样。</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3.背板墙：黑色铝型材槽状背板，用于显示器支架、壁挂文件夹、壁挂台灯等设备安装，任意点无障碍固定（显示器支架，壁挂文件，夹壁挂台灯等设备另外购买）</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4.框架：其余为优质冷轧钢板，框架厚度为1.5mm。防静电喷涂的冷轧钢材质，坚韧，轻便，</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5.每组配备一块主机上下调节托板，放置主机设备柜前后门全钢制不带散热孔。颜色为铁白色。</w:t>
            </w:r>
          </w:p>
          <w:p>
            <w:pPr>
              <w:widowControl/>
              <w:jc w:val="left"/>
              <w:textAlignment w:val="center"/>
              <w:rPr>
                <w:rFonts w:ascii="宋体" w:hAnsi="宋体" w:cs="宋体"/>
                <w:sz w:val="24"/>
                <w:szCs w:val="24"/>
              </w:rPr>
            </w:pPr>
            <w:r>
              <w:rPr>
                <w:rFonts w:hint="eastAsia" w:ascii="宋体" w:hAnsi="宋体" w:cs="宋体"/>
                <w:kern w:val="0"/>
                <w:sz w:val="24"/>
                <w:szCs w:val="24"/>
                <w:lang w:bidi="ar"/>
              </w:rPr>
              <w:t>6.装饰侧板为中纤板烤漆工艺，左右安装</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3</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137</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配线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二芯单芯导线截面（mm2以内）RVSP2*1.0国标厚度</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337</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138</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音响线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2*2.5音响线</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150</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139</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24口全万兆交换机</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1.交换容量≥2.56Tbps，转发性能≥720Mpps；扩展插槽数≥2</w:t>
            </w:r>
            <w:r>
              <w:rPr>
                <w:rFonts w:hint="eastAsia" w:ascii="宋体" w:hAnsi="宋体" w:cs="宋体"/>
                <w:kern w:val="0"/>
                <w:sz w:val="24"/>
                <w:szCs w:val="24"/>
                <w:lang w:bidi="ar"/>
              </w:rPr>
              <w:br w:type="textWrapping"/>
            </w:r>
            <w:r>
              <w:rPr>
                <w:rFonts w:hint="eastAsia" w:ascii="宋体" w:hAnsi="宋体" w:cs="宋体"/>
                <w:kern w:val="0"/>
                <w:sz w:val="24"/>
                <w:szCs w:val="24"/>
                <w:lang w:bidi="ar"/>
              </w:rPr>
              <w:t>2.模块化双电源，模块化双风扇，前/后通风，风道可调</w:t>
            </w:r>
            <w:r>
              <w:rPr>
                <w:rFonts w:hint="eastAsia" w:ascii="宋体" w:hAnsi="宋体" w:cs="宋体"/>
                <w:kern w:val="0"/>
                <w:sz w:val="24"/>
                <w:szCs w:val="24"/>
                <w:lang w:bidi="ar"/>
              </w:rPr>
              <w:br w:type="textWrapping"/>
            </w:r>
            <w:r>
              <w:rPr>
                <w:rFonts w:hint="eastAsia" w:ascii="宋体" w:hAnsi="宋体" w:cs="宋体"/>
                <w:kern w:val="0"/>
                <w:sz w:val="24"/>
                <w:szCs w:val="24"/>
                <w:lang w:bidi="ar"/>
              </w:rPr>
              <w:t>3.要求支持安全插卡</w:t>
            </w:r>
            <w:r>
              <w:rPr>
                <w:rFonts w:hint="eastAsia" w:ascii="宋体" w:hAnsi="宋体" w:cs="宋体"/>
                <w:kern w:val="0"/>
                <w:sz w:val="24"/>
                <w:szCs w:val="24"/>
                <w:lang w:bidi="ar"/>
              </w:rPr>
              <w:br w:type="textWrapping"/>
            </w:r>
            <w:r>
              <w:rPr>
                <w:rFonts w:hint="eastAsia" w:ascii="宋体" w:hAnsi="宋体" w:cs="宋体"/>
                <w:kern w:val="0"/>
                <w:sz w:val="24"/>
                <w:szCs w:val="24"/>
                <w:lang w:bidi="ar"/>
              </w:rPr>
              <w:t>4.支持24个10G/1G BASE-X SFP+端口,支持2个40G QSFP+端口,支持2个Slot,无电源</w:t>
            </w:r>
            <w:r>
              <w:rPr>
                <w:rFonts w:hint="eastAsia" w:ascii="宋体" w:hAnsi="宋体" w:cs="宋体"/>
                <w:kern w:val="0"/>
                <w:sz w:val="24"/>
                <w:szCs w:val="24"/>
                <w:lang w:bidi="ar"/>
              </w:rPr>
              <w:br w:type="textWrapping"/>
            </w:r>
            <w:r>
              <w:rPr>
                <w:rFonts w:hint="eastAsia" w:ascii="宋体" w:hAnsi="宋体" w:cs="宋体"/>
                <w:kern w:val="0"/>
                <w:sz w:val="24"/>
                <w:szCs w:val="24"/>
                <w:lang w:bidi="ar"/>
              </w:rPr>
              <w:t>5.支持VxLAN 网关，提供官网截图</w:t>
            </w:r>
            <w:r>
              <w:rPr>
                <w:rFonts w:hint="eastAsia" w:ascii="宋体" w:hAnsi="宋体" w:cs="宋体"/>
                <w:kern w:val="0"/>
                <w:sz w:val="24"/>
                <w:szCs w:val="24"/>
                <w:lang w:bidi="ar"/>
              </w:rPr>
              <w:br w:type="textWrapping"/>
            </w:r>
            <w:r>
              <w:rPr>
                <w:rFonts w:hint="eastAsia" w:ascii="宋体" w:hAnsi="宋体" w:cs="宋体"/>
                <w:kern w:val="0"/>
                <w:sz w:val="24"/>
                <w:szCs w:val="24"/>
                <w:lang w:bidi="ar"/>
              </w:rPr>
              <w:t>6.最大堆叠台数&gt;=9台，最大堆叠带宽&gt;=320G，可要求堆叠带宽，并要求实配接口的基础上额外满配堆叠带宽所需的接口和互联模块</w:t>
            </w:r>
            <w:r>
              <w:rPr>
                <w:rFonts w:hint="eastAsia" w:ascii="宋体" w:hAnsi="宋体" w:cs="宋体"/>
                <w:kern w:val="0"/>
                <w:sz w:val="24"/>
                <w:szCs w:val="24"/>
                <w:lang w:bidi="ar"/>
              </w:rPr>
              <w:br w:type="textWrapping"/>
            </w:r>
            <w:r>
              <w:rPr>
                <w:rFonts w:hint="eastAsia" w:ascii="宋体" w:hAnsi="宋体" w:cs="宋体"/>
                <w:kern w:val="0"/>
                <w:sz w:val="24"/>
                <w:szCs w:val="24"/>
                <w:lang w:bidi="ar"/>
              </w:rPr>
              <w:t>7.支持跨设备链路聚合，单一IP管理，分布式弹性路由，支持通过标准以太端口进行堆叠（万兆或40G均支持），支持完善的堆叠分裂检测机制，堆叠分裂后能自动完成MAC和IP地址的重配置，无需手动干预，支持远程堆叠</w:t>
            </w:r>
            <w:r>
              <w:rPr>
                <w:rFonts w:hint="eastAsia" w:ascii="宋体" w:hAnsi="宋体" w:cs="宋体"/>
                <w:kern w:val="0"/>
                <w:sz w:val="24"/>
                <w:szCs w:val="24"/>
                <w:lang w:bidi="ar"/>
              </w:rPr>
              <w:br w:type="textWrapping"/>
            </w:r>
            <w:r>
              <w:rPr>
                <w:rFonts w:hint="eastAsia" w:ascii="宋体" w:hAnsi="宋体" w:cs="宋体"/>
                <w:kern w:val="0"/>
                <w:sz w:val="24"/>
                <w:szCs w:val="24"/>
                <w:lang w:bidi="ar"/>
              </w:rPr>
              <w:t>8.支持基于端口的VLAN，支持基于协议的VLAN；支持基于MAC的VLAN，最大VLAN数(不是VLAN ID)&gt;=4094</w:t>
            </w:r>
            <w:r>
              <w:rPr>
                <w:rFonts w:hint="eastAsia" w:ascii="宋体" w:hAnsi="宋体" w:cs="宋体"/>
                <w:kern w:val="0"/>
                <w:sz w:val="24"/>
                <w:szCs w:val="24"/>
                <w:lang w:bidi="ar"/>
              </w:rPr>
              <w:br w:type="textWrapping"/>
            </w:r>
            <w:r>
              <w:rPr>
                <w:rFonts w:hint="eastAsia" w:ascii="宋体" w:hAnsi="宋体" w:cs="宋体"/>
                <w:kern w:val="0"/>
                <w:sz w:val="24"/>
                <w:szCs w:val="24"/>
                <w:lang w:bidi="ar"/>
              </w:rPr>
              <w:t>9.支持最多32个端口聚合；支持最多128个聚合组（IRF2）；支持LACP</w:t>
            </w:r>
            <w:r>
              <w:rPr>
                <w:rFonts w:hint="eastAsia" w:ascii="宋体" w:hAnsi="宋体" w:cs="宋体"/>
                <w:kern w:val="0"/>
                <w:sz w:val="24"/>
                <w:szCs w:val="24"/>
                <w:lang w:bidi="ar"/>
              </w:rPr>
              <w:br w:type="textWrapping"/>
            </w:r>
            <w:r>
              <w:rPr>
                <w:rFonts w:hint="eastAsia" w:ascii="宋体" w:hAnsi="宋体" w:cs="宋体"/>
                <w:kern w:val="0"/>
                <w:sz w:val="24"/>
                <w:szCs w:val="24"/>
                <w:lang w:bidi="ar"/>
              </w:rPr>
              <w:t>10.支持本地端口镜像和远程端口镜像RSPAN。支持流镜像，同时支持N：M的端口镜像（M大于1）</w:t>
            </w:r>
            <w:r>
              <w:rPr>
                <w:rFonts w:hint="eastAsia" w:ascii="宋体" w:hAnsi="宋体" w:cs="宋体"/>
                <w:kern w:val="0"/>
                <w:sz w:val="24"/>
                <w:szCs w:val="24"/>
                <w:lang w:bidi="ar"/>
              </w:rPr>
              <w:br w:type="textWrapping"/>
            </w:r>
            <w:r>
              <w:rPr>
                <w:rFonts w:hint="eastAsia" w:ascii="宋体" w:hAnsi="宋体" w:cs="宋体"/>
                <w:kern w:val="0"/>
                <w:sz w:val="24"/>
                <w:szCs w:val="24"/>
                <w:lang w:bidi="ar"/>
              </w:rPr>
              <w:t>11.支持IGMP v1/v2/v3，MLD v1/v2，支持IGMP Snooping v1/v2/v3，MLD Snooping v1/v2，支持PIM Snooping，支持MLD Proxy，支持组播VLAN，支持PIM-DM，PIM-SM，PIM-SSM，支持MSDP，MSDP for IPv6，支持MBGP，MBGP for Ipv6</w:t>
            </w:r>
            <w:r>
              <w:rPr>
                <w:rFonts w:hint="eastAsia" w:ascii="宋体" w:hAnsi="宋体" w:cs="宋体"/>
                <w:kern w:val="0"/>
                <w:sz w:val="24"/>
                <w:szCs w:val="24"/>
                <w:lang w:bidi="ar"/>
              </w:rPr>
              <w:br w:type="textWrapping"/>
            </w:r>
            <w:r>
              <w:rPr>
                <w:rFonts w:hint="eastAsia" w:ascii="宋体" w:hAnsi="宋体" w:cs="宋体"/>
                <w:kern w:val="0"/>
                <w:sz w:val="24"/>
                <w:szCs w:val="24"/>
                <w:lang w:bidi="ar"/>
              </w:rPr>
              <w:t>12.支持IPv4静态路由、RIP V1/V2、OSPF、BGP、ISIS，支持IPv6静态路由、RIPng、OSPFv3、BGP4+，支持IPv4和IPv6环境下的策略路由，支持IPv6手动隧道、6to4隧道和ISATAP隧道</w:t>
            </w:r>
            <w:r>
              <w:rPr>
                <w:rFonts w:hint="eastAsia" w:ascii="宋体" w:hAnsi="宋体" w:cs="宋体"/>
                <w:kern w:val="0"/>
                <w:sz w:val="24"/>
                <w:szCs w:val="24"/>
                <w:lang w:bidi="ar"/>
              </w:rPr>
              <w:br w:type="textWrapping"/>
            </w:r>
            <w:r>
              <w:rPr>
                <w:rFonts w:hint="eastAsia" w:ascii="宋体" w:hAnsi="宋体" w:cs="宋体"/>
                <w:kern w:val="0"/>
                <w:sz w:val="24"/>
                <w:szCs w:val="24"/>
                <w:lang w:bidi="ar"/>
              </w:rPr>
              <w:t>13.支持VRRPv2/v3（虚拟路由冗余协议)；支持RRPP（快速环网保护协议），环网故障恢复时间不超过200ms</w:t>
            </w:r>
            <w:r>
              <w:rPr>
                <w:rFonts w:hint="eastAsia" w:ascii="宋体" w:hAnsi="宋体" w:cs="宋体"/>
                <w:kern w:val="0"/>
                <w:sz w:val="24"/>
                <w:szCs w:val="24"/>
                <w:lang w:bidi="ar"/>
              </w:rPr>
              <w:br w:type="textWrapping"/>
            </w:r>
            <w:r>
              <w:rPr>
                <w:rFonts w:hint="eastAsia" w:ascii="宋体" w:hAnsi="宋体" w:cs="宋体"/>
                <w:kern w:val="0"/>
                <w:sz w:val="24"/>
                <w:szCs w:val="24"/>
                <w:lang w:bidi="ar"/>
              </w:rPr>
              <w:t>14.支持基于第二层、第三层和第四层的ACL，整机提供ACl条目数不小于6K条；，支持基于端口和VLAN的 ACL，支持IPv6 ACL，支持出方向ACL，以便于灵活实现数据包过滤，支持802.1x认证，支持集中式MAC地址认证</w:t>
            </w:r>
            <w:r>
              <w:rPr>
                <w:rFonts w:hint="eastAsia" w:ascii="宋体" w:hAnsi="宋体" w:cs="宋体"/>
                <w:kern w:val="0"/>
                <w:sz w:val="24"/>
                <w:szCs w:val="24"/>
                <w:lang w:bidi="ar"/>
              </w:rPr>
              <w:br w:type="textWrapping"/>
            </w:r>
            <w:r>
              <w:rPr>
                <w:rFonts w:hint="eastAsia" w:ascii="宋体" w:hAnsi="宋体" w:cs="宋体"/>
                <w:kern w:val="0"/>
                <w:sz w:val="24"/>
                <w:szCs w:val="24"/>
                <w:lang w:bidi="ar"/>
              </w:rPr>
              <w:t>15.支持OPENFLOW 1.3标准支持普通模式和Openflow 模式切换，需提供官网网站命令手册佐证支持多控制器（EQUAL模式、主备模式）；提供同品牌OPENFLOW1.3一致性认证证书，支持多表流水线，支持Group table，支持Meter，提供配套的SDN controller，必须与交换机同一品牌</w:t>
            </w:r>
            <w:r>
              <w:rPr>
                <w:rFonts w:hint="eastAsia" w:ascii="宋体" w:hAnsi="宋体" w:cs="宋体"/>
                <w:kern w:val="0"/>
                <w:sz w:val="24"/>
                <w:szCs w:val="24"/>
                <w:lang w:bidi="ar"/>
              </w:rPr>
              <w:br w:type="textWrapping"/>
            </w:r>
            <w:r>
              <w:rPr>
                <w:rFonts w:hint="eastAsia" w:ascii="宋体" w:hAnsi="宋体" w:cs="宋体"/>
                <w:kern w:val="0"/>
                <w:sz w:val="24"/>
                <w:szCs w:val="24"/>
                <w:lang w:bidi="ar"/>
              </w:rPr>
              <w:t>16.支持SNMP V1/V2/V3、RMON、SSHV2，支持OAM(802.1AG， 802.3AH)以太网运行、维护和管理标准</w:t>
            </w:r>
            <w:r>
              <w:rPr>
                <w:rFonts w:hint="eastAsia" w:ascii="宋体" w:hAnsi="宋体" w:cs="宋体"/>
                <w:kern w:val="0"/>
                <w:sz w:val="24"/>
                <w:szCs w:val="24"/>
                <w:lang w:bidi="ar"/>
              </w:rPr>
              <w:br w:type="textWrapping"/>
            </w:r>
            <w:r>
              <w:rPr>
                <w:rFonts w:hint="eastAsia" w:ascii="宋体" w:hAnsi="宋体" w:cs="宋体"/>
                <w:kern w:val="0"/>
                <w:sz w:val="24"/>
                <w:szCs w:val="24"/>
                <w:lang w:bidi="ar"/>
              </w:rPr>
              <w:t>17.符合IEEE 802.3az（EEE）节能标准，端口定时down功能（Schedule job），支持端口休眠，关闭没有应用的端口，节省能源，支持智能风扇调速</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140</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48口接入交换机</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1、交换容量：336Gbps；包转发率：87Mpps</w:t>
            </w:r>
            <w:r>
              <w:rPr>
                <w:rFonts w:hint="eastAsia" w:ascii="宋体" w:hAnsi="宋体" w:cs="宋体"/>
                <w:kern w:val="0"/>
                <w:sz w:val="24"/>
                <w:szCs w:val="24"/>
                <w:lang w:bidi="ar"/>
              </w:rPr>
              <w:br w:type="textWrapping"/>
            </w:r>
            <w:r>
              <w:rPr>
                <w:rFonts w:hint="eastAsia" w:ascii="宋体" w:hAnsi="宋体" w:cs="宋体"/>
                <w:kern w:val="0"/>
                <w:sz w:val="24"/>
                <w:szCs w:val="24"/>
                <w:lang w:bidi="ar"/>
              </w:rPr>
              <w:t>2、端口形态：48 *10/100/1000TX+ 4*SFP</w:t>
            </w:r>
            <w:r>
              <w:rPr>
                <w:rFonts w:hint="eastAsia" w:ascii="宋体" w:hAnsi="宋体" w:cs="宋体"/>
                <w:kern w:val="0"/>
                <w:sz w:val="24"/>
                <w:szCs w:val="24"/>
                <w:lang w:bidi="ar"/>
              </w:rPr>
              <w:br w:type="textWrapping"/>
            </w:r>
            <w:r>
              <w:rPr>
                <w:rFonts w:hint="eastAsia" w:ascii="宋体" w:hAnsi="宋体" w:cs="宋体"/>
                <w:kern w:val="0"/>
                <w:sz w:val="24"/>
                <w:szCs w:val="24"/>
                <w:lang w:bidi="ar"/>
              </w:rPr>
              <w:t>支持802.1X认证/集中MAC地址认证，支持EAD终端准入控制，丰富的ACL及Qos策略；</w:t>
            </w:r>
            <w:r>
              <w:rPr>
                <w:rFonts w:hint="eastAsia" w:ascii="宋体" w:hAnsi="宋体" w:cs="宋体"/>
                <w:kern w:val="0"/>
                <w:sz w:val="24"/>
                <w:szCs w:val="24"/>
                <w:lang w:bidi="ar"/>
              </w:rPr>
              <w:br w:type="textWrapping"/>
            </w:r>
            <w:r>
              <w:rPr>
                <w:rFonts w:hint="eastAsia" w:ascii="宋体" w:hAnsi="宋体" w:cs="宋体"/>
                <w:kern w:val="0"/>
                <w:sz w:val="24"/>
                <w:szCs w:val="24"/>
                <w:lang w:bidi="ar"/>
              </w:rPr>
              <w:t>全系列产品支持IRF2智能弹性架构，最大可以支持9太设备堆叠</w:t>
            </w:r>
            <w:r>
              <w:rPr>
                <w:rFonts w:hint="eastAsia" w:ascii="宋体" w:hAnsi="宋体" w:cs="宋体"/>
                <w:kern w:val="0"/>
                <w:sz w:val="24"/>
                <w:szCs w:val="24"/>
                <w:lang w:bidi="ar"/>
              </w:rPr>
              <w:br w:type="textWrapping"/>
            </w:r>
            <w:r>
              <w:rPr>
                <w:rFonts w:hint="eastAsia" w:ascii="宋体" w:hAnsi="宋体" w:cs="宋体"/>
                <w:kern w:val="0"/>
                <w:sz w:val="24"/>
                <w:szCs w:val="24"/>
                <w:lang w:bidi="ar"/>
              </w:rPr>
              <w:t>支持丰富的三层路由协议，支持静态路由、RIP、RIPing、OSPFV1/V2/V3</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9</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141</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24口接入交换机</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1、交换容量：336Gbps；包转发率：51Mpps</w:t>
            </w:r>
            <w:r>
              <w:rPr>
                <w:rFonts w:hint="eastAsia" w:ascii="宋体" w:hAnsi="宋体" w:cs="宋体"/>
                <w:kern w:val="0"/>
                <w:sz w:val="24"/>
                <w:szCs w:val="24"/>
                <w:lang w:bidi="ar"/>
              </w:rPr>
              <w:br w:type="textWrapping"/>
            </w:r>
            <w:r>
              <w:rPr>
                <w:rFonts w:hint="eastAsia" w:ascii="宋体" w:hAnsi="宋体" w:cs="宋体"/>
                <w:kern w:val="0"/>
                <w:sz w:val="24"/>
                <w:szCs w:val="24"/>
                <w:lang w:bidi="ar"/>
              </w:rPr>
              <w:t>2、端口形态：24 *10/100/1000TX+ 4*SFP</w:t>
            </w:r>
            <w:r>
              <w:rPr>
                <w:rFonts w:hint="eastAsia" w:ascii="宋体" w:hAnsi="宋体" w:cs="宋体"/>
                <w:kern w:val="0"/>
                <w:sz w:val="24"/>
                <w:szCs w:val="24"/>
                <w:lang w:bidi="ar"/>
              </w:rPr>
              <w:br w:type="textWrapping"/>
            </w:r>
            <w:r>
              <w:rPr>
                <w:rFonts w:hint="eastAsia" w:ascii="宋体" w:hAnsi="宋体" w:cs="宋体"/>
                <w:kern w:val="0"/>
                <w:sz w:val="24"/>
                <w:szCs w:val="24"/>
                <w:lang w:bidi="ar"/>
              </w:rPr>
              <w:t>支持802.1X认证/集中MAC地址认证，支持EAD终端准入控制，丰富的ACL及Qos策略；</w:t>
            </w:r>
            <w:r>
              <w:rPr>
                <w:rFonts w:hint="eastAsia" w:ascii="宋体" w:hAnsi="宋体" w:cs="宋体"/>
                <w:kern w:val="0"/>
                <w:sz w:val="24"/>
                <w:szCs w:val="24"/>
                <w:lang w:bidi="ar"/>
              </w:rPr>
              <w:br w:type="textWrapping"/>
            </w:r>
            <w:r>
              <w:rPr>
                <w:rFonts w:hint="eastAsia" w:ascii="宋体" w:hAnsi="宋体" w:cs="宋体"/>
                <w:kern w:val="0"/>
                <w:sz w:val="24"/>
                <w:szCs w:val="24"/>
                <w:lang w:bidi="ar"/>
              </w:rPr>
              <w:t>全系列产品支持IRF2智能弹性架构，最大可以支持9太设备堆叠</w:t>
            </w:r>
            <w:r>
              <w:rPr>
                <w:rFonts w:hint="eastAsia" w:ascii="宋体" w:hAnsi="宋体" w:cs="宋体"/>
                <w:kern w:val="0"/>
                <w:sz w:val="24"/>
                <w:szCs w:val="24"/>
                <w:lang w:bidi="ar"/>
              </w:rPr>
              <w:br w:type="textWrapping"/>
            </w:r>
            <w:r>
              <w:rPr>
                <w:rFonts w:hint="eastAsia" w:ascii="宋体" w:hAnsi="宋体" w:cs="宋体"/>
                <w:kern w:val="0"/>
                <w:sz w:val="24"/>
                <w:szCs w:val="24"/>
                <w:lang w:bidi="ar"/>
              </w:rPr>
              <w:t>支持丰富的三层路由协议，支持静态路由、RIP、RIPing、OSPFV1/V2/V3</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142</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24口POE交换机</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1.交换容量≥3.36Tbps，转发性能≥126Mpps,</w:t>
            </w:r>
            <w:r>
              <w:rPr>
                <w:rFonts w:hint="eastAsia" w:ascii="宋体" w:hAnsi="宋体" w:cs="宋体"/>
                <w:kern w:val="0"/>
                <w:sz w:val="24"/>
                <w:szCs w:val="24"/>
                <w:lang w:bidi="ar"/>
              </w:rPr>
              <w:br w:type="textWrapping"/>
            </w:r>
            <w:r>
              <w:rPr>
                <w:rFonts w:hint="eastAsia" w:ascii="宋体" w:hAnsi="宋体" w:cs="宋体"/>
                <w:kern w:val="0"/>
                <w:sz w:val="24"/>
                <w:szCs w:val="24"/>
                <w:lang w:bidi="ar"/>
              </w:rPr>
              <w:t>2.路由表容量≥1K（支持OSPF），MAC地址表&gt;=16K</w:t>
            </w:r>
            <w:r>
              <w:rPr>
                <w:rFonts w:hint="eastAsia" w:ascii="宋体" w:hAnsi="宋体" w:cs="宋体"/>
                <w:kern w:val="0"/>
                <w:sz w:val="24"/>
                <w:szCs w:val="24"/>
                <w:lang w:bidi="ar"/>
              </w:rPr>
              <w:br w:type="textWrapping"/>
            </w:r>
            <w:r>
              <w:rPr>
                <w:rFonts w:hint="eastAsia" w:ascii="宋体" w:hAnsi="宋体" w:cs="宋体"/>
                <w:kern w:val="0"/>
                <w:sz w:val="24"/>
                <w:szCs w:val="24"/>
                <w:lang w:bidi="ar"/>
              </w:rPr>
              <w:t>3.端口数≥24个GE端口，≥4个千兆SFP口</w:t>
            </w:r>
            <w:r>
              <w:rPr>
                <w:rFonts w:hint="eastAsia" w:ascii="宋体" w:hAnsi="宋体" w:cs="宋体"/>
                <w:kern w:val="0"/>
                <w:sz w:val="24"/>
                <w:szCs w:val="24"/>
                <w:lang w:bidi="ar"/>
              </w:rPr>
              <w:br w:type="textWrapping"/>
            </w:r>
            <w:r>
              <w:rPr>
                <w:rFonts w:hint="eastAsia" w:ascii="宋体" w:hAnsi="宋体" w:cs="宋体"/>
                <w:kern w:val="0"/>
                <w:sz w:val="24"/>
                <w:szCs w:val="24"/>
                <w:lang w:bidi="ar"/>
              </w:rPr>
              <w:t>4.</w:t>
            </w:r>
            <w:r>
              <w:rPr>
                <w:rFonts w:hint="eastAsia" w:ascii="宋体" w:hAnsi="宋体" w:cs="宋体"/>
                <w:kern w:val="0"/>
                <w:sz w:val="24"/>
                <w:szCs w:val="24"/>
                <w:highlight w:val="none"/>
                <w:lang w:bidi="ar"/>
              </w:rPr>
              <w:t>实</w:t>
            </w:r>
            <w:r>
              <w:rPr>
                <w:rFonts w:hint="eastAsia" w:ascii="宋体" w:hAnsi="宋体" w:cs="宋体"/>
                <w:kern w:val="0"/>
                <w:sz w:val="24"/>
                <w:szCs w:val="24"/>
                <w:lang w:bidi="ar"/>
              </w:rPr>
              <w:t>现ERPS功能，可与其他厂商设备混组网，能够快速阻断环路，链路收敛时间≤50ms</w:t>
            </w:r>
            <w:r>
              <w:rPr>
                <w:rFonts w:hint="eastAsia" w:ascii="宋体" w:hAnsi="宋体" w:cs="宋体"/>
                <w:kern w:val="0"/>
                <w:sz w:val="24"/>
                <w:szCs w:val="24"/>
                <w:lang w:bidi="ar"/>
              </w:rPr>
              <w:br w:type="textWrapping"/>
            </w:r>
            <w:r>
              <w:rPr>
                <w:rFonts w:hint="eastAsia" w:ascii="宋体" w:hAnsi="宋体" w:cs="宋体"/>
                <w:kern w:val="0"/>
                <w:sz w:val="24"/>
                <w:szCs w:val="24"/>
                <w:lang w:bidi="ar"/>
              </w:rPr>
              <w:t>5.实现CPU保护功能，能限制非法报文对CPU的攻击，保护交换机在各种环境下稳定工作</w:t>
            </w:r>
            <w:r>
              <w:rPr>
                <w:rFonts w:hint="eastAsia" w:ascii="宋体" w:hAnsi="宋体" w:cs="宋体"/>
                <w:kern w:val="0"/>
                <w:sz w:val="24"/>
                <w:szCs w:val="24"/>
                <w:lang w:bidi="ar"/>
              </w:rPr>
              <w:br w:type="textWrapping"/>
            </w:r>
            <w:r>
              <w:rPr>
                <w:rFonts w:hint="eastAsia" w:ascii="宋体" w:hAnsi="宋体" w:cs="宋体"/>
                <w:kern w:val="0"/>
                <w:sz w:val="24"/>
                <w:szCs w:val="24"/>
                <w:lang w:bidi="ar"/>
              </w:rPr>
              <w:t>6.配置网管平台，能够实现通过图形化界面进行设备配置、命令一键下发和版本智能升级等管理功能，实现对下联接入网络设备的统一运维及管理</w:t>
            </w:r>
            <w:r>
              <w:rPr>
                <w:rFonts w:hint="eastAsia" w:ascii="宋体" w:hAnsi="宋体" w:cs="宋体"/>
                <w:kern w:val="0"/>
                <w:sz w:val="24"/>
                <w:szCs w:val="24"/>
                <w:lang w:bidi="ar"/>
              </w:rPr>
              <w:br w:type="textWrapping"/>
            </w:r>
            <w:r>
              <w:rPr>
                <w:rFonts w:hint="eastAsia" w:ascii="宋体" w:hAnsi="宋体" w:cs="宋体"/>
                <w:kern w:val="0"/>
                <w:sz w:val="24"/>
                <w:szCs w:val="24"/>
                <w:lang w:bidi="ar"/>
              </w:rPr>
              <w:t>7.支持跨设备链路聚合，单一IP管理，分布式弹性路由，支持通过标准以太端口进行堆叠（万兆或千兆均支持）</w:t>
            </w:r>
            <w:r>
              <w:rPr>
                <w:rFonts w:hint="eastAsia" w:ascii="宋体" w:hAnsi="宋体" w:cs="宋体"/>
                <w:kern w:val="0"/>
                <w:sz w:val="24"/>
                <w:szCs w:val="24"/>
                <w:lang w:bidi="ar"/>
              </w:rPr>
              <w:br w:type="textWrapping"/>
            </w:r>
            <w:r>
              <w:rPr>
                <w:rFonts w:hint="eastAsia" w:ascii="宋体" w:hAnsi="宋体" w:cs="宋体"/>
                <w:kern w:val="0"/>
                <w:sz w:val="24"/>
                <w:szCs w:val="24"/>
                <w:lang w:bidi="ar"/>
              </w:rPr>
              <w:t>8.支持基于端口的VLAN，支持基于协议的VLAN；支持基于MAC的VLAN；最大VLAN数(不是VLAN ID)&gt;=4094</w:t>
            </w:r>
            <w:r>
              <w:rPr>
                <w:rFonts w:hint="eastAsia" w:ascii="宋体" w:hAnsi="宋体" w:cs="宋体"/>
                <w:kern w:val="0"/>
                <w:sz w:val="24"/>
                <w:szCs w:val="24"/>
                <w:lang w:bidi="ar"/>
              </w:rPr>
              <w:br w:type="textWrapping"/>
            </w:r>
            <w:r>
              <w:rPr>
                <w:rFonts w:hint="eastAsia" w:ascii="宋体" w:hAnsi="宋体" w:cs="宋体"/>
                <w:kern w:val="0"/>
                <w:sz w:val="24"/>
                <w:szCs w:val="24"/>
                <w:lang w:bidi="ar"/>
              </w:rPr>
              <w:t>9.支持本地端口镜像和远程端口镜像RSPAN；支持流镜像；同时支持N：M的端口镜像（M大于1）</w:t>
            </w:r>
            <w:r>
              <w:rPr>
                <w:rFonts w:hint="eastAsia" w:ascii="宋体" w:hAnsi="宋体" w:cs="宋体"/>
                <w:kern w:val="0"/>
                <w:sz w:val="24"/>
                <w:szCs w:val="24"/>
                <w:lang w:bidi="ar"/>
              </w:rPr>
              <w:br w:type="textWrapping"/>
            </w:r>
            <w:r>
              <w:rPr>
                <w:rFonts w:hint="eastAsia" w:ascii="宋体" w:hAnsi="宋体" w:cs="宋体"/>
                <w:kern w:val="0"/>
                <w:sz w:val="24"/>
                <w:szCs w:val="24"/>
                <w:lang w:bidi="ar"/>
              </w:rPr>
              <w:t>10.支持IGMP v1/v2/v3，MLD v1/v2；支持PIM Snooping；支持MSDP，MSDP for IPv6；支持MBGP，MBGP for Ipv6</w:t>
            </w:r>
            <w:r>
              <w:rPr>
                <w:rFonts w:hint="eastAsia" w:ascii="宋体" w:hAnsi="宋体" w:cs="宋体"/>
                <w:kern w:val="0"/>
                <w:sz w:val="24"/>
                <w:szCs w:val="24"/>
                <w:lang w:bidi="ar"/>
              </w:rPr>
              <w:br w:type="textWrapping"/>
            </w:r>
            <w:r>
              <w:rPr>
                <w:rFonts w:hint="eastAsia" w:ascii="宋体" w:hAnsi="宋体" w:cs="宋体"/>
                <w:kern w:val="0"/>
                <w:sz w:val="24"/>
                <w:szCs w:val="24"/>
                <w:lang w:bidi="ar"/>
              </w:rPr>
              <w:t>11.支持OPENFLOW 1.3标准支持普通模式和Openflow 模式切换</w:t>
            </w:r>
            <w:r>
              <w:rPr>
                <w:rFonts w:hint="eastAsia" w:ascii="宋体" w:hAnsi="宋体" w:cs="宋体"/>
                <w:kern w:val="0"/>
                <w:sz w:val="24"/>
                <w:szCs w:val="24"/>
                <w:lang w:bidi="ar"/>
              </w:rPr>
              <w:br w:type="textWrapping"/>
            </w:r>
            <w:r>
              <w:rPr>
                <w:rFonts w:hint="eastAsia" w:ascii="宋体" w:hAnsi="宋体" w:cs="宋体"/>
                <w:kern w:val="0"/>
                <w:sz w:val="24"/>
                <w:szCs w:val="24"/>
                <w:lang w:bidi="ar"/>
              </w:rPr>
              <w:t>12.支持IPv4静态路由、RIP V1/V2、OSPF；支持IPv6静态路由、RIPng</w:t>
            </w:r>
            <w:r>
              <w:rPr>
                <w:rFonts w:hint="eastAsia" w:ascii="宋体" w:hAnsi="宋体" w:cs="宋体"/>
                <w:kern w:val="0"/>
                <w:sz w:val="24"/>
                <w:szCs w:val="24"/>
                <w:lang w:bidi="ar"/>
              </w:rPr>
              <w:br w:type="textWrapping"/>
            </w:r>
            <w:r>
              <w:rPr>
                <w:rFonts w:hint="eastAsia" w:ascii="宋体" w:hAnsi="宋体" w:cs="宋体"/>
                <w:kern w:val="0"/>
                <w:sz w:val="24"/>
                <w:szCs w:val="24"/>
                <w:lang w:bidi="ar"/>
              </w:rPr>
              <w:t>13.支持快速环网保护协议，环网故障恢复时间不超过50ms；支持RSTP功能：收敛时间≤50ms；支持PVST功能：收敛时间≤50ms</w:t>
            </w:r>
            <w:r>
              <w:rPr>
                <w:rFonts w:hint="eastAsia" w:ascii="宋体" w:hAnsi="宋体" w:cs="宋体"/>
                <w:kern w:val="0"/>
                <w:sz w:val="24"/>
                <w:szCs w:val="24"/>
                <w:lang w:bidi="ar"/>
              </w:rPr>
              <w:br w:type="textWrapping"/>
            </w:r>
            <w:r>
              <w:rPr>
                <w:rFonts w:hint="eastAsia" w:ascii="宋体" w:hAnsi="宋体" w:cs="宋体"/>
                <w:kern w:val="0"/>
                <w:sz w:val="24"/>
                <w:szCs w:val="24"/>
                <w:lang w:bidi="ar"/>
              </w:rPr>
              <w:t>14.支持SNMP V1/V2/V3、RMON、SSHV2；支持OAM(802.1AG， 802.3AH)以太网运行、维护和管理标准</w:t>
            </w:r>
            <w:r>
              <w:rPr>
                <w:rFonts w:hint="eastAsia" w:ascii="宋体" w:hAnsi="宋体" w:cs="宋体"/>
                <w:kern w:val="0"/>
                <w:sz w:val="24"/>
                <w:szCs w:val="24"/>
                <w:lang w:bidi="ar"/>
              </w:rPr>
              <w:br w:type="textWrapping"/>
            </w:r>
            <w:r>
              <w:rPr>
                <w:rFonts w:hint="eastAsia" w:ascii="宋体" w:hAnsi="宋体" w:cs="宋体"/>
                <w:kern w:val="0"/>
                <w:sz w:val="24"/>
                <w:szCs w:val="24"/>
                <w:lang w:bidi="ar"/>
              </w:rPr>
              <w:t>15.为了避免强雷雨天气，设备遭受雷击损坏。要求设备端口具备10KV抗雷击。</w:t>
            </w:r>
            <w:r>
              <w:rPr>
                <w:rFonts w:hint="eastAsia" w:ascii="宋体" w:hAnsi="宋体" w:cs="宋体"/>
                <w:kern w:val="0"/>
                <w:sz w:val="24"/>
                <w:szCs w:val="24"/>
                <w:lang w:bidi="ar"/>
              </w:rPr>
              <w:br w:type="textWrapping"/>
            </w:r>
            <w:r>
              <w:rPr>
                <w:rFonts w:hint="eastAsia" w:ascii="宋体" w:hAnsi="宋体" w:cs="宋体"/>
                <w:kern w:val="0"/>
                <w:sz w:val="24"/>
                <w:szCs w:val="24"/>
                <w:lang w:bidi="ar"/>
              </w:rPr>
              <w:t>16.符合IEEE 802.3az（EEE）节能标准，支持端口休眠，关闭没有应用的端口，节省能源</w:t>
            </w:r>
            <w:r>
              <w:rPr>
                <w:rFonts w:hint="eastAsia" w:ascii="宋体" w:hAnsi="宋体" w:cs="宋体"/>
                <w:kern w:val="0"/>
                <w:sz w:val="24"/>
                <w:szCs w:val="24"/>
                <w:lang w:bidi="ar"/>
              </w:rPr>
              <w:br w:type="textWrapping"/>
            </w:r>
            <w:r>
              <w:rPr>
                <w:rFonts w:hint="eastAsia" w:ascii="宋体" w:hAnsi="宋体" w:cs="宋体"/>
                <w:kern w:val="0"/>
                <w:sz w:val="24"/>
                <w:szCs w:val="24"/>
                <w:lang w:bidi="ar"/>
              </w:rPr>
              <w:t>17.支持DLDP，支持虚拟电缆检测</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143</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机房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钢制槽式桥架压200*100</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230</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144</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机房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钢制槽式桥架压400*200</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18</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145</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机房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标签工艺</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146</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机房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机房接地铜排4*4</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30</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147</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LED铝合金框</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LED铝合金框定做</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26</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148</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配电柜</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定制2KW配电箱600*800及一个空开100A一个 63 2P 四个40A 2P（含空调）及辅材</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149</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配线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二芯单芯导线截面（mm2以内）RVV2*1.0</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8060</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150</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跳线5</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一米增强六类数据跳线</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65</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151</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配线架</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增强六类24口非屏蔽配线架</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8</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152</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400W网络半球</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400万 1/3" CMOS ICR日夜型半球型网络摄像机</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79</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153</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拾音器</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全向数字降噪拾音器；</w:t>
            </w:r>
            <w:r>
              <w:rPr>
                <w:rFonts w:hint="eastAsia" w:ascii="宋体" w:hAnsi="宋体" w:cs="宋体"/>
                <w:kern w:val="0"/>
                <w:sz w:val="24"/>
                <w:szCs w:val="24"/>
                <w:lang w:bidi="ar"/>
              </w:rPr>
              <w:br w:type="textWrapping"/>
            </w:r>
            <w:r>
              <w:rPr>
                <w:rFonts w:hint="eastAsia" w:ascii="宋体" w:hAnsi="宋体" w:cs="宋体"/>
                <w:kern w:val="0"/>
                <w:sz w:val="24"/>
                <w:szCs w:val="24"/>
                <w:lang w:bidi="ar"/>
              </w:rPr>
              <w:t>拾音范围70平方米；音频传输距离3000米；灵敏度-38dB；信噪比 75dB；MINI DSP处理器；安装方式：吸顶安装（自带底座转接盘）；连接方式 3芯导线（红-电源  黑-公共地  黄-音频）；电源DC12V（9V-15V）；推荐电源：DC12V/1A，两线；</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154</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400W网络半球机</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highlight w:val="none"/>
                <w:lang w:val="en-US" w:eastAsia="zh-CN" w:bidi="ar"/>
              </w:rPr>
              <w:t>不低于</w:t>
            </w:r>
            <w:r>
              <w:rPr>
                <w:rFonts w:hint="eastAsia" w:ascii="宋体" w:hAnsi="宋体" w:cs="宋体"/>
                <w:kern w:val="0"/>
                <w:sz w:val="24"/>
                <w:szCs w:val="24"/>
                <w:highlight w:val="none"/>
                <w:lang w:bidi="ar"/>
              </w:rPr>
              <w:t>400万 1/3" CMOS 变焦半球型网络摄像机</w:t>
            </w:r>
            <w:r>
              <w:rPr>
                <w:rFonts w:hint="eastAsia" w:ascii="宋体" w:hAnsi="宋体" w:cs="宋体"/>
                <w:kern w:val="0"/>
                <w:sz w:val="24"/>
                <w:szCs w:val="24"/>
                <w:lang w:bidi="ar"/>
              </w:rPr>
              <w:br w:type="textWrapping"/>
            </w:r>
            <w:r>
              <w:rPr>
                <w:rFonts w:hint="eastAsia" w:ascii="宋体" w:hAnsi="宋体" w:cs="宋体"/>
                <w:kern w:val="0"/>
                <w:sz w:val="24"/>
                <w:szCs w:val="24"/>
                <w:lang w:bidi="ar"/>
              </w:rPr>
              <w:t>支持Smart侦测：场景变更侦测，区域入侵侦测，越界侦测，进入区域侦测，离开区域侦测，物品遗留侦测，物品拿取侦测，徘徊侦测，停车侦测，人员聚集侦测，快速移动侦测，音频异常侦测，音频陡升侦测，音频陡降侦测</w:t>
            </w:r>
            <w:r>
              <w:rPr>
                <w:rFonts w:hint="eastAsia" w:ascii="宋体" w:hAnsi="宋体" w:cs="宋体"/>
                <w:kern w:val="0"/>
                <w:sz w:val="24"/>
                <w:szCs w:val="24"/>
                <w:lang w:bidi="ar"/>
              </w:rPr>
              <w:br w:type="textWrapping"/>
            </w:r>
            <w:r>
              <w:rPr>
                <w:rFonts w:hint="eastAsia" w:ascii="宋体" w:hAnsi="宋体" w:cs="宋体"/>
                <w:kern w:val="0"/>
                <w:sz w:val="24"/>
                <w:szCs w:val="24"/>
                <w:lang w:bidi="ar"/>
              </w:rPr>
              <w:t>最低照度: 彩色：0.005 Lux @（F1.2，AGC ON），0 Lux with IR</w:t>
            </w:r>
            <w:r>
              <w:rPr>
                <w:rFonts w:hint="eastAsia" w:ascii="宋体" w:hAnsi="宋体" w:cs="宋体"/>
                <w:kern w:val="0"/>
                <w:sz w:val="24"/>
                <w:szCs w:val="24"/>
                <w:lang w:bidi="ar"/>
              </w:rPr>
              <w:br w:type="textWrapping"/>
            </w:r>
            <w:r>
              <w:rPr>
                <w:rFonts w:hint="eastAsia" w:ascii="宋体" w:hAnsi="宋体" w:cs="宋体"/>
                <w:kern w:val="0"/>
                <w:sz w:val="24"/>
                <w:szCs w:val="24"/>
                <w:lang w:bidi="ar"/>
              </w:rPr>
              <w:t>宽动态: 120 dB</w:t>
            </w:r>
            <w:r>
              <w:rPr>
                <w:rFonts w:hint="eastAsia" w:ascii="宋体" w:hAnsi="宋体" w:cs="宋体"/>
                <w:kern w:val="0"/>
                <w:sz w:val="24"/>
                <w:szCs w:val="24"/>
                <w:lang w:bidi="ar"/>
              </w:rPr>
              <w:br w:type="textWrapping"/>
            </w:r>
            <w:r>
              <w:rPr>
                <w:rFonts w:hint="eastAsia" w:ascii="宋体" w:hAnsi="宋体" w:cs="宋体"/>
                <w:kern w:val="0"/>
                <w:sz w:val="24"/>
                <w:szCs w:val="24"/>
                <w:lang w:bidi="ar"/>
              </w:rPr>
              <w:t>调节角度: 水平：0°~355°，垂直：0°~75°，旋转：0°~355°</w:t>
            </w:r>
            <w:r>
              <w:rPr>
                <w:rFonts w:hint="eastAsia" w:ascii="宋体" w:hAnsi="宋体" w:cs="宋体"/>
                <w:kern w:val="0"/>
                <w:sz w:val="24"/>
                <w:szCs w:val="24"/>
                <w:lang w:bidi="ar"/>
              </w:rPr>
              <w:br w:type="textWrapping"/>
            </w:r>
            <w:r>
              <w:rPr>
                <w:rFonts w:hint="eastAsia" w:ascii="宋体" w:hAnsi="宋体" w:cs="宋体"/>
                <w:kern w:val="0"/>
                <w:sz w:val="24"/>
                <w:szCs w:val="24"/>
                <w:lang w:bidi="ar"/>
              </w:rPr>
              <w:t>焦距&amp;视场角: 2.7~12 mm：水平视场角：97°~30°，垂直视场角：52°~17°，对角视场角：114°~34°</w:t>
            </w:r>
            <w:r>
              <w:rPr>
                <w:rFonts w:hint="eastAsia" w:ascii="宋体" w:hAnsi="宋体" w:cs="宋体"/>
                <w:kern w:val="0"/>
                <w:sz w:val="24"/>
                <w:szCs w:val="24"/>
                <w:lang w:bidi="ar"/>
              </w:rPr>
              <w:br w:type="textWrapping"/>
            </w:r>
            <w:r>
              <w:rPr>
                <w:rFonts w:hint="eastAsia" w:ascii="宋体" w:hAnsi="宋体" w:cs="宋体"/>
                <w:kern w:val="0"/>
                <w:sz w:val="24"/>
                <w:szCs w:val="24"/>
                <w:lang w:bidi="ar"/>
              </w:rPr>
              <w:t>补光灯类型: 红外灯</w:t>
            </w:r>
            <w:r>
              <w:rPr>
                <w:rFonts w:hint="eastAsia" w:ascii="宋体" w:hAnsi="宋体" w:cs="宋体"/>
                <w:kern w:val="0"/>
                <w:sz w:val="24"/>
                <w:szCs w:val="24"/>
                <w:lang w:bidi="ar"/>
              </w:rPr>
              <w:br w:type="textWrapping"/>
            </w:r>
            <w:r>
              <w:rPr>
                <w:rFonts w:hint="eastAsia" w:ascii="宋体" w:hAnsi="宋体" w:cs="宋体"/>
                <w:kern w:val="0"/>
                <w:sz w:val="24"/>
                <w:szCs w:val="24"/>
                <w:lang w:bidi="ar"/>
              </w:rPr>
              <w:t>补光距离: 最远可达30 m</w:t>
            </w:r>
            <w:r>
              <w:rPr>
                <w:rFonts w:hint="eastAsia" w:ascii="宋体" w:hAnsi="宋体" w:cs="宋体"/>
                <w:kern w:val="0"/>
                <w:sz w:val="24"/>
                <w:szCs w:val="24"/>
                <w:lang w:bidi="ar"/>
              </w:rPr>
              <w:br w:type="textWrapping"/>
            </w:r>
            <w:r>
              <w:rPr>
                <w:rFonts w:hint="eastAsia" w:ascii="宋体" w:hAnsi="宋体" w:cs="宋体"/>
                <w:kern w:val="0"/>
                <w:sz w:val="24"/>
                <w:szCs w:val="24"/>
                <w:lang w:bidi="ar"/>
              </w:rPr>
              <w:t>防补光过曝: 支持</w:t>
            </w:r>
            <w:r>
              <w:rPr>
                <w:rFonts w:hint="eastAsia" w:ascii="宋体" w:hAnsi="宋体" w:cs="宋体"/>
                <w:kern w:val="0"/>
                <w:sz w:val="24"/>
                <w:szCs w:val="24"/>
                <w:lang w:bidi="ar"/>
              </w:rPr>
              <w:br w:type="textWrapping"/>
            </w:r>
            <w:r>
              <w:rPr>
                <w:rFonts w:hint="eastAsia" w:ascii="宋体" w:hAnsi="宋体" w:cs="宋体"/>
                <w:kern w:val="0"/>
                <w:sz w:val="24"/>
                <w:szCs w:val="24"/>
                <w:lang w:bidi="ar"/>
              </w:rPr>
              <w:t>红外波长范围: 850 nm</w:t>
            </w:r>
            <w:r>
              <w:rPr>
                <w:rFonts w:hint="eastAsia" w:ascii="宋体" w:hAnsi="宋体" w:cs="宋体"/>
                <w:kern w:val="0"/>
                <w:sz w:val="24"/>
                <w:szCs w:val="24"/>
                <w:lang w:bidi="ar"/>
              </w:rPr>
              <w:br w:type="textWrapping"/>
            </w:r>
            <w:r>
              <w:rPr>
                <w:rFonts w:hint="eastAsia" w:ascii="宋体" w:hAnsi="宋体" w:cs="宋体"/>
                <w:kern w:val="0"/>
                <w:sz w:val="24"/>
                <w:szCs w:val="24"/>
                <w:lang w:bidi="ar"/>
              </w:rPr>
              <w:t>最大图像尺寸: 2688 × 1520（默认2560 × 1440）</w:t>
            </w:r>
            <w:r>
              <w:rPr>
                <w:rFonts w:hint="eastAsia" w:ascii="宋体" w:hAnsi="宋体" w:cs="宋体"/>
                <w:kern w:val="0"/>
                <w:sz w:val="24"/>
                <w:szCs w:val="24"/>
                <w:lang w:bidi="ar"/>
              </w:rPr>
              <w:br w:type="textWrapping"/>
            </w:r>
            <w:r>
              <w:rPr>
                <w:rFonts w:hint="eastAsia" w:ascii="宋体" w:hAnsi="宋体" w:cs="宋体"/>
                <w:kern w:val="0"/>
                <w:sz w:val="24"/>
                <w:szCs w:val="24"/>
                <w:lang w:bidi="ar"/>
              </w:rPr>
              <w:t>视频压缩标准: 主码流：H.265/H.264</w:t>
            </w:r>
            <w:r>
              <w:rPr>
                <w:rFonts w:hint="eastAsia" w:ascii="宋体" w:hAnsi="宋体" w:cs="宋体"/>
                <w:kern w:val="0"/>
                <w:sz w:val="24"/>
                <w:szCs w:val="24"/>
                <w:lang w:bidi="ar"/>
              </w:rPr>
              <w:br w:type="textWrapping"/>
            </w:r>
            <w:r>
              <w:rPr>
                <w:rFonts w:hint="eastAsia" w:ascii="宋体" w:hAnsi="宋体" w:cs="宋体"/>
                <w:kern w:val="0"/>
                <w:sz w:val="24"/>
                <w:szCs w:val="24"/>
                <w:lang w:bidi="ar"/>
              </w:rPr>
              <w:t>网络存储: 支持NAS（NFS，SMB/CIFS均支持），支持MicroSD(即TF卡)/MicroSDHC/MicroSDXC卡（最大256 GB），断网本地录像存储及断网续传，配合海康黑卡支持SD卡加密及SD卡状态检测</w:t>
            </w:r>
            <w:r>
              <w:rPr>
                <w:rFonts w:hint="eastAsia" w:ascii="宋体" w:hAnsi="宋体" w:cs="宋体"/>
                <w:kern w:val="0"/>
                <w:sz w:val="24"/>
                <w:szCs w:val="24"/>
                <w:lang w:bidi="ar"/>
              </w:rPr>
              <w:br w:type="textWrapping"/>
            </w:r>
            <w:r>
              <w:rPr>
                <w:rFonts w:hint="eastAsia" w:ascii="宋体" w:hAnsi="宋体" w:cs="宋体"/>
                <w:kern w:val="0"/>
                <w:sz w:val="24"/>
                <w:szCs w:val="24"/>
                <w:lang w:bidi="ar"/>
              </w:rPr>
              <w:t>网络: 1个RJ45 10 M/100 M自适应以太网口</w:t>
            </w:r>
            <w:r>
              <w:rPr>
                <w:rFonts w:hint="eastAsia" w:ascii="宋体" w:hAnsi="宋体" w:cs="宋体"/>
                <w:kern w:val="0"/>
                <w:sz w:val="24"/>
                <w:szCs w:val="24"/>
                <w:lang w:bidi="ar"/>
              </w:rPr>
              <w:br w:type="textWrapping"/>
            </w:r>
            <w:r>
              <w:rPr>
                <w:rFonts w:hint="eastAsia" w:ascii="宋体" w:hAnsi="宋体" w:cs="宋体"/>
                <w:kern w:val="0"/>
                <w:sz w:val="24"/>
                <w:szCs w:val="24"/>
                <w:lang w:bidi="ar"/>
              </w:rPr>
              <w:t>音频 : 1个内置麦克风</w:t>
            </w:r>
            <w:r>
              <w:rPr>
                <w:rFonts w:hint="eastAsia" w:ascii="宋体" w:hAnsi="宋体" w:cs="宋体"/>
                <w:kern w:val="0"/>
                <w:sz w:val="24"/>
                <w:szCs w:val="24"/>
                <w:lang w:bidi="ar"/>
              </w:rPr>
              <w:br w:type="textWrapping"/>
            </w:r>
            <w:r>
              <w:rPr>
                <w:rFonts w:hint="eastAsia" w:ascii="宋体" w:hAnsi="宋体" w:cs="宋体"/>
                <w:kern w:val="0"/>
                <w:sz w:val="24"/>
                <w:szCs w:val="24"/>
                <w:lang w:bidi="ar"/>
              </w:rPr>
              <w:t>复位: 支持</w:t>
            </w:r>
            <w:r>
              <w:rPr>
                <w:rFonts w:hint="eastAsia" w:ascii="宋体" w:hAnsi="宋体" w:cs="宋体"/>
                <w:kern w:val="0"/>
                <w:sz w:val="24"/>
                <w:szCs w:val="24"/>
                <w:lang w:bidi="ar"/>
              </w:rPr>
              <w:br w:type="textWrapping"/>
            </w:r>
            <w:r>
              <w:rPr>
                <w:rFonts w:hint="eastAsia" w:ascii="宋体" w:hAnsi="宋体" w:cs="宋体"/>
                <w:kern w:val="0"/>
                <w:sz w:val="24"/>
                <w:szCs w:val="24"/>
                <w:lang w:bidi="ar"/>
              </w:rPr>
              <w:t>启动和工作温湿度: -30 °C~60 °C，湿度小于95%（无凝结）</w:t>
            </w:r>
            <w:r>
              <w:rPr>
                <w:rFonts w:hint="eastAsia" w:ascii="宋体" w:hAnsi="宋体" w:cs="宋体"/>
                <w:kern w:val="0"/>
                <w:sz w:val="24"/>
                <w:szCs w:val="24"/>
                <w:lang w:bidi="ar"/>
              </w:rPr>
              <w:br w:type="textWrapping"/>
            </w:r>
            <w:r>
              <w:rPr>
                <w:rFonts w:hint="eastAsia" w:ascii="宋体" w:hAnsi="宋体" w:cs="宋体"/>
                <w:kern w:val="0"/>
                <w:sz w:val="24"/>
                <w:szCs w:val="24"/>
                <w:lang w:bidi="ar"/>
              </w:rPr>
              <w:t>电流及功耗: DC：12 V，0.7 A，最大功耗：8.4 W</w:t>
            </w:r>
            <w:r>
              <w:rPr>
                <w:rFonts w:hint="eastAsia" w:ascii="宋体" w:hAnsi="宋体" w:cs="宋体"/>
                <w:kern w:val="0"/>
                <w:sz w:val="24"/>
                <w:szCs w:val="24"/>
                <w:lang w:bidi="ar"/>
              </w:rPr>
              <w:br w:type="textWrapping"/>
            </w:r>
            <w:r>
              <w:rPr>
                <w:rFonts w:hint="eastAsia" w:ascii="宋体" w:hAnsi="宋体" w:cs="宋体"/>
                <w:kern w:val="0"/>
                <w:sz w:val="24"/>
                <w:szCs w:val="24"/>
                <w:lang w:bidi="ar"/>
              </w:rPr>
              <w:t>供电方式: DC：12 V ± 25%</w:t>
            </w:r>
            <w:r>
              <w:rPr>
                <w:rFonts w:hint="eastAsia" w:ascii="宋体" w:hAnsi="宋体" w:cs="宋体"/>
                <w:kern w:val="0"/>
                <w:sz w:val="24"/>
                <w:szCs w:val="24"/>
                <w:lang w:bidi="ar"/>
              </w:rPr>
              <w:br w:type="textWrapping"/>
            </w:r>
            <w:r>
              <w:rPr>
                <w:rFonts w:hint="eastAsia" w:ascii="宋体" w:hAnsi="宋体" w:cs="宋体"/>
                <w:kern w:val="0"/>
                <w:sz w:val="24"/>
                <w:szCs w:val="24"/>
                <w:lang w:bidi="ar"/>
              </w:rPr>
              <w:t>电源接口类型: Ø5.5 mm圆口</w:t>
            </w:r>
            <w:r>
              <w:rPr>
                <w:rFonts w:hint="eastAsia" w:ascii="宋体" w:hAnsi="宋体" w:cs="宋体"/>
                <w:kern w:val="0"/>
                <w:sz w:val="24"/>
                <w:szCs w:val="24"/>
                <w:lang w:bidi="ar"/>
              </w:rPr>
              <w:br w:type="textWrapping"/>
            </w:r>
            <w:r>
              <w:rPr>
                <w:rFonts w:hint="eastAsia" w:ascii="宋体" w:hAnsi="宋体" w:cs="宋体"/>
                <w:kern w:val="0"/>
                <w:sz w:val="24"/>
                <w:szCs w:val="24"/>
                <w:lang w:bidi="ar"/>
              </w:rPr>
              <w:t>防护: IP66，IK10</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155</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400W网络半球机</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内置电动云台和一体化变焦镜头，施工便易，方便运维</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156</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SDI摄像机</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highlight w:val="none"/>
                <w:lang w:val="en-US" w:eastAsia="zh-CN" w:bidi="ar"/>
              </w:rPr>
              <w:t>不低于</w:t>
            </w:r>
            <w:r>
              <w:rPr>
                <w:rFonts w:hint="eastAsia" w:ascii="宋体" w:hAnsi="宋体" w:cs="宋体"/>
                <w:kern w:val="0"/>
                <w:sz w:val="24"/>
                <w:szCs w:val="24"/>
                <w:highlight w:val="none"/>
                <w:lang w:bidi="ar"/>
              </w:rPr>
              <w:t>200万 1/2.7" CMOS 白光全彩筒型网络摄像机</w:t>
            </w:r>
            <w:r>
              <w:rPr>
                <w:rFonts w:hint="eastAsia" w:ascii="宋体" w:hAnsi="宋体" w:cs="宋体"/>
                <w:kern w:val="0"/>
                <w:sz w:val="24"/>
                <w:szCs w:val="24"/>
                <w:lang w:bidi="ar"/>
              </w:rPr>
              <w:br w:type="textWrapping"/>
            </w:r>
            <w:r>
              <w:rPr>
                <w:rFonts w:hint="eastAsia" w:ascii="宋体" w:hAnsi="宋体" w:cs="宋体"/>
                <w:kern w:val="0"/>
                <w:sz w:val="24"/>
                <w:szCs w:val="24"/>
                <w:lang w:bidi="ar"/>
              </w:rPr>
              <w:t>智能侦测：支持越界侦测，区域入侵侦测</w:t>
            </w:r>
            <w:r>
              <w:rPr>
                <w:rFonts w:hint="eastAsia" w:ascii="宋体" w:hAnsi="宋体" w:cs="宋体"/>
                <w:kern w:val="0"/>
                <w:sz w:val="24"/>
                <w:szCs w:val="24"/>
                <w:lang w:bidi="ar"/>
              </w:rPr>
              <w:br w:type="textWrapping"/>
            </w:r>
            <w:r>
              <w:rPr>
                <w:rFonts w:hint="eastAsia" w:ascii="宋体" w:hAnsi="宋体" w:cs="宋体"/>
                <w:kern w:val="0"/>
                <w:sz w:val="24"/>
                <w:szCs w:val="24"/>
                <w:lang w:bidi="ar"/>
              </w:rPr>
              <w:t>最低照度: 彩色：0.01 Lux @（F1.2，AGC ON），0 Lux with IR</w:t>
            </w:r>
            <w:r>
              <w:rPr>
                <w:rFonts w:hint="eastAsia" w:ascii="宋体" w:hAnsi="宋体" w:cs="宋体"/>
                <w:kern w:val="0"/>
                <w:sz w:val="24"/>
                <w:szCs w:val="24"/>
                <w:lang w:bidi="ar"/>
              </w:rPr>
              <w:br w:type="textWrapping"/>
            </w:r>
            <w:r>
              <w:rPr>
                <w:rFonts w:hint="eastAsia" w:ascii="宋体" w:hAnsi="宋体" w:cs="宋体"/>
                <w:kern w:val="0"/>
                <w:sz w:val="24"/>
                <w:szCs w:val="24"/>
                <w:lang w:bidi="ar"/>
              </w:rPr>
              <w:t>宽动态: 120 dB</w:t>
            </w:r>
            <w:r>
              <w:rPr>
                <w:rFonts w:hint="eastAsia" w:ascii="宋体" w:hAnsi="宋体" w:cs="宋体"/>
                <w:kern w:val="0"/>
                <w:sz w:val="24"/>
                <w:szCs w:val="24"/>
                <w:lang w:bidi="ar"/>
              </w:rPr>
              <w:br w:type="textWrapping"/>
            </w:r>
            <w:r>
              <w:rPr>
                <w:rFonts w:hint="eastAsia" w:ascii="宋体" w:hAnsi="宋体" w:cs="宋体"/>
                <w:kern w:val="0"/>
                <w:sz w:val="24"/>
                <w:szCs w:val="24"/>
                <w:lang w:bidi="ar"/>
              </w:rPr>
              <w:t>焦距&amp;视场角: 4 mm，水平视场角：87.6°</w:t>
            </w:r>
            <w:r>
              <w:rPr>
                <w:rFonts w:hint="eastAsia" w:ascii="宋体" w:hAnsi="宋体" w:cs="宋体"/>
                <w:kern w:val="0"/>
                <w:sz w:val="24"/>
                <w:szCs w:val="24"/>
                <w:lang w:bidi="ar"/>
              </w:rPr>
              <w:br w:type="textWrapping"/>
            </w:r>
            <w:r>
              <w:rPr>
                <w:rFonts w:hint="eastAsia" w:ascii="宋体" w:hAnsi="宋体" w:cs="宋体"/>
                <w:kern w:val="0"/>
                <w:sz w:val="24"/>
                <w:szCs w:val="24"/>
                <w:lang w:bidi="ar"/>
              </w:rPr>
              <w:t>补光距离: 红外光最远可达50 m，白光最远可达30 m</w:t>
            </w:r>
            <w:r>
              <w:rPr>
                <w:rFonts w:hint="eastAsia" w:ascii="宋体" w:hAnsi="宋体" w:cs="宋体"/>
                <w:kern w:val="0"/>
                <w:sz w:val="24"/>
                <w:szCs w:val="24"/>
                <w:lang w:bidi="ar"/>
              </w:rPr>
              <w:br w:type="textWrapping"/>
            </w:r>
            <w:r>
              <w:rPr>
                <w:rFonts w:hint="eastAsia" w:ascii="宋体" w:hAnsi="宋体" w:cs="宋体"/>
                <w:kern w:val="0"/>
                <w:sz w:val="24"/>
                <w:szCs w:val="24"/>
                <w:lang w:bidi="ar"/>
              </w:rPr>
              <w:t>防补光过曝: 支持</w:t>
            </w:r>
            <w:r>
              <w:rPr>
                <w:rFonts w:hint="eastAsia" w:ascii="宋体" w:hAnsi="宋体" w:cs="宋体"/>
                <w:kern w:val="0"/>
                <w:sz w:val="24"/>
                <w:szCs w:val="24"/>
                <w:lang w:bidi="ar"/>
              </w:rPr>
              <w:br w:type="textWrapping"/>
            </w:r>
            <w:r>
              <w:rPr>
                <w:rFonts w:hint="eastAsia" w:ascii="宋体" w:hAnsi="宋体" w:cs="宋体"/>
                <w:kern w:val="0"/>
                <w:sz w:val="24"/>
                <w:szCs w:val="24"/>
                <w:lang w:bidi="ar"/>
              </w:rPr>
              <w:t>红外波长范围: 850 nm</w:t>
            </w:r>
            <w:r>
              <w:rPr>
                <w:rFonts w:hint="eastAsia" w:ascii="宋体" w:hAnsi="宋体" w:cs="宋体"/>
                <w:kern w:val="0"/>
                <w:sz w:val="24"/>
                <w:szCs w:val="24"/>
                <w:lang w:bidi="ar"/>
              </w:rPr>
              <w:br w:type="textWrapping"/>
            </w:r>
            <w:r>
              <w:rPr>
                <w:rFonts w:hint="eastAsia" w:ascii="宋体" w:hAnsi="宋体" w:cs="宋体"/>
                <w:kern w:val="0"/>
                <w:sz w:val="24"/>
                <w:szCs w:val="24"/>
                <w:lang w:bidi="ar"/>
              </w:rPr>
              <w:t>补光灯类型: 默认白光，可切换红外补光</w:t>
            </w:r>
            <w:r>
              <w:rPr>
                <w:rFonts w:hint="eastAsia" w:ascii="宋体" w:hAnsi="宋体" w:cs="宋体"/>
                <w:kern w:val="0"/>
                <w:sz w:val="24"/>
                <w:szCs w:val="24"/>
                <w:lang w:bidi="ar"/>
              </w:rPr>
              <w:br w:type="textWrapping"/>
            </w:r>
            <w:r>
              <w:rPr>
                <w:rFonts w:hint="eastAsia" w:ascii="宋体" w:hAnsi="宋体" w:cs="宋体"/>
                <w:kern w:val="0"/>
                <w:sz w:val="24"/>
                <w:szCs w:val="24"/>
                <w:lang w:bidi="ar"/>
              </w:rPr>
              <w:t>最大图像尺寸: 1920 × 1080</w:t>
            </w:r>
            <w:r>
              <w:rPr>
                <w:rFonts w:hint="eastAsia" w:ascii="宋体" w:hAnsi="宋体" w:cs="宋体"/>
                <w:kern w:val="0"/>
                <w:sz w:val="24"/>
                <w:szCs w:val="24"/>
                <w:lang w:bidi="ar"/>
              </w:rPr>
              <w:br w:type="textWrapping"/>
            </w:r>
            <w:r>
              <w:rPr>
                <w:rFonts w:hint="eastAsia" w:ascii="宋体" w:hAnsi="宋体" w:cs="宋体"/>
                <w:kern w:val="0"/>
                <w:sz w:val="24"/>
                <w:szCs w:val="24"/>
                <w:lang w:bidi="ar"/>
              </w:rPr>
              <w:t>视频压缩标准: 主码流：H.265/H.264</w:t>
            </w:r>
            <w:r>
              <w:rPr>
                <w:rFonts w:hint="eastAsia" w:ascii="宋体" w:hAnsi="宋体" w:cs="宋体"/>
                <w:kern w:val="0"/>
                <w:sz w:val="24"/>
                <w:szCs w:val="24"/>
                <w:lang w:bidi="ar"/>
              </w:rPr>
              <w:br w:type="textWrapping"/>
            </w:r>
            <w:r>
              <w:rPr>
                <w:rFonts w:hint="eastAsia" w:ascii="宋体" w:hAnsi="宋体" w:cs="宋体"/>
                <w:kern w:val="0"/>
                <w:sz w:val="24"/>
                <w:szCs w:val="24"/>
                <w:lang w:bidi="ar"/>
              </w:rPr>
              <w:t>网络存储: NAS（NFS，SMB/CIFS均支持）</w:t>
            </w:r>
            <w:r>
              <w:rPr>
                <w:rFonts w:hint="eastAsia" w:ascii="宋体" w:hAnsi="宋体" w:cs="宋体"/>
                <w:kern w:val="0"/>
                <w:sz w:val="24"/>
                <w:szCs w:val="24"/>
                <w:lang w:bidi="ar"/>
              </w:rPr>
              <w:br w:type="textWrapping"/>
            </w:r>
            <w:r>
              <w:rPr>
                <w:rFonts w:hint="eastAsia" w:ascii="宋体" w:hAnsi="宋体" w:cs="宋体"/>
                <w:kern w:val="0"/>
                <w:sz w:val="24"/>
                <w:szCs w:val="24"/>
                <w:lang w:bidi="ar"/>
              </w:rPr>
              <w:t>音频: 1个内置麦克风</w:t>
            </w:r>
            <w:r>
              <w:rPr>
                <w:rFonts w:hint="eastAsia" w:ascii="宋体" w:hAnsi="宋体" w:cs="宋体"/>
                <w:kern w:val="0"/>
                <w:sz w:val="24"/>
                <w:szCs w:val="24"/>
                <w:lang w:bidi="ar"/>
              </w:rPr>
              <w:br w:type="textWrapping"/>
            </w:r>
            <w:r>
              <w:rPr>
                <w:rFonts w:hint="eastAsia" w:ascii="宋体" w:hAnsi="宋体" w:cs="宋体"/>
                <w:kern w:val="0"/>
                <w:sz w:val="24"/>
                <w:szCs w:val="24"/>
                <w:lang w:bidi="ar"/>
              </w:rPr>
              <w:t>网络: 1个RJ45 10 M/100 M自适应以太网口</w:t>
            </w:r>
            <w:r>
              <w:rPr>
                <w:rFonts w:hint="eastAsia" w:ascii="宋体" w:hAnsi="宋体" w:cs="宋体"/>
                <w:kern w:val="0"/>
                <w:sz w:val="24"/>
                <w:szCs w:val="24"/>
                <w:lang w:bidi="ar"/>
              </w:rPr>
              <w:br w:type="textWrapping"/>
            </w:r>
            <w:r>
              <w:rPr>
                <w:rFonts w:hint="eastAsia" w:ascii="宋体" w:hAnsi="宋体" w:cs="宋体"/>
                <w:kern w:val="0"/>
                <w:sz w:val="24"/>
                <w:szCs w:val="24"/>
                <w:lang w:bidi="ar"/>
              </w:rPr>
              <w:t>启动和工作温湿度: -30 ℃~60 ℃，湿度小于95%（无凝结）</w:t>
            </w:r>
            <w:r>
              <w:rPr>
                <w:rFonts w:hint="eastAsia" w:ascii="宋体" w:hAnsi="宋体" w:cs="宋体"/>
                <w:kern w:val="0"/>
                <w:sz w:val="24"/>
                <w:szCs w:val="24"/>
                <w:lang w:bidi="ar"/>
              </w:rPr>
              <w:br w:type="textWrapping"/>
            </w:r>
            <w:r>
              <w:rPr>
                <w:rFonts w:hint="eastAsia" w:ascii="宋体" w:hAnsi="宋体" w:cs="宋体"/>
                <w:kern w:val="0"/>
                <w:sz w:val="24"/>
                <w:szCs w:val="24"/>
                <w:lang w:bidi="ar"/>
              </w:rPr>
              <w:t>供电方式: DC：12 V ± 25%，支持防反接保护；PoE：802.3af，Class 3</w:t>
            </w:r>
            <w:r>
              <w:rPr>
                <w:rFonts w:hint="eastAsia" w:ascii="宋体" w:hAnsi="宋体" w:cs="宋体"/>
                <w:kern w:val="0"/>
                <w:sz w:val="24"/>
                <w:szCs w:val="24"/>
                <w:lang w:bidi="ar"/>
              </w:rPr>
              <w:br w:type="textWrapping"/>
            </w:r>
            <w:r>
              <w:rPr>
                <w:rFonts w:hint="eastAsia" w:ascii="宋体" w:hAnsi="宋体" w:cs="宋体"/>
                <w:kern w:val="0"/>
                <w:sz w:val="24"/>
                <w:szCs w:val="24"/>
                <w:lang w:bidi="ar"/>
              </w:rPr>
              <w:t>电流及功耗: DC：12 V，0.75 A，最大功耗：9.0 W；PoE：802.3af，36 V~57 V，0.29 A~0.18 A，最大功耗：10.5 W</w:t>
            </w:r>
            <w:r>
              <w:rPr>
                <w:rFonts w:hint="eastAsia" w:ascii="宋体" w:hAnsi="宋体" w:cs="宋体"/>
                <w:kern w:val="0"/>
                <w:sz w:val="24"/>
                <w:szCs w:val="24"/>
                <w:lang w:bidi="ar"/>
              </w:rPr>
              <w:br w:type="textWrapping"/>
            </w:r>
            <w:r>
              <w:rPr>
                <w:rFonts w:hint="eastAsia" w:ascii="宋体" w:hAnsi="宋体" w:cs="宋体"/>
                <w:kern w:val="0"/>
                <w:sz w:val="24"/>
                <w:szCs w:val="24"/>
                <w:lang w:bidi="ar"/>
              </w:rPr>
              <w:t>电源接口类型: Ø5.5 mm圆口</w:t>
            </w:r>
            <w:r>
              <w:rPr>
                <w:rFonts w:hint="eastAsia" w:ascii="宋体" w:hAnsi="宋体" w:cs="宋体"/>
                <w:kern w:val="0"/>
                <w:sz w:val="24"/>
                <w:szCs w:val="24"/>
                <w:lang w:bidi="ar"/>
              </w:rPr>
              <w:br w:type="textWrapping"/>
            </w:r>
            <w:r>
              <w:rPr>
                <w:rFonts w:hint="eastAsia" w:ascii="宋体" w:hAnsi="宋体" w:cs="宋体"/>
                <w:kern w:val="0"/>
                <w:sz w:val="24"/>
                <w:szCs w:val="24"/>
                <w:lang w:bidi="ar"/>
              </w:rPr>
              <w:t>防护: IP66</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157</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集中电源</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1.标准19英寸*1.5U机架式设计，能方便安装于标准机柜内,总输出电流29A，总输出电压350W；</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18</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158</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集中存储</w:t>
            </w:r>
          </w:p>
        </w:tc>
        <w:tc>
          <w:tcPr>
            <w:tcW w:w="4572" w:type="dxa"/>
            <w:vAlign w:val="center"/>
          </w:tcPr>
          <w:p>
            <w:pPr>
              <w:jc w:val="left"/>
              <w:rPr>
                <w:rFonts w:ascii="宋体" w:hAnsi="宋体" w:cs="宋体"/>
                <w:sz w:val="24"/>
                <w:szCs w:val="24"/>
              </w:rPr>
            </w:pPr>
            <w:r>
              <w:rPr>
                <w:rFonts w:hint="eastAsia" w:ascii="宋体" w:hAnsi="宋体" w:cs="宋体"/>
                <w:sz w:val="24"/>
                <w:szCs w:val="24"/>
              </w:rPr>
              <w:t>物理形态：设备高度≤4U，硬盘槽位≥40盘位。</w:t>
            </w:r>
          </w:p>
          <w:p>
            <w:pPr>
              <w:jc w:val="left"/>
              <w:rPr>
                <w:rFonts w:ascii="宋体" w:hAnsi="宋体" w:cs="宋体"/>
                <w:sz w:val="24"/>
                <w:szCs w:val="24"/>
              </w:rPr>
            </w:pPr>
            <w:r>
              <w:rPr>
                <w:rFonts w:hint="eastAsia" w:ascii="宋体" w:hAnsi="宋体" w:cs="宋体"/>
                <w:sz w:val="24"/>
                <w:szCs w:val="24"/>
              </w:rPr>
              <w:t>节点支持配置两颗64位英特尔至强可扩展处理器。</w:t>
            </w:r>
          </w:p>
          <w:p>
            <w:pPr>
              <w:jc w:val="left"/>
              <w:rPr>
                <w:rFonts w:ascii="宋体" w:hAnsi="宋体" w:cs="宋体"/>
                <w:sz w:val="24"/>
                <w:szCs w:val="24"/>
              </w:rPr>
            </w:pPr>
            <w:r>
              <w:rPr>
                <w:rFonts w:hint="eastAsia" w:ascii="宋体" w:hAnsi="宋体" w:cs="宋体"/>
                <w:sz w:val="24"/>
                <w:szCs w:val="24"/>
              </w:rPr>
              <w:t>节点具备24个内存卡槽，可组成12个内存通道；支持内存数量增加，也支持单槽内存条容量的扩展，单槽最大支持128G内存。</w:t>
            </w:r>
          </w:p>
          <w:p>
            <w:pPr>
              <w:jc w:val="left"/>
              <w:rPr>
                <w:rFonts w:ascii="宋体" w:hAnsi="宋体" w:cs="宋体"/>
                <w:sz w:val="24"/>
                <w:szCs w:val="24"/>
              </w:rPr>
            </w:pPr>
            <w:r>
              <w:rPr>
                <w:rFonts w:hint="eastAsia" w:ascii="宋体" w:hAnsi="宋体" w:cs="宋体"/>
                <w:sz w:val="24"/>
                <w:szCs w:val="24"/>
              </w:rPr>
              <w:t>支持数据盘和系统盘分离，系统盘为独立的二块SAS或SSD盘，组成RAID1。</w:t>
            </w:r>
          </w:p>
          <w:p>
            <w:pPr>
              <w:jc w:val="left"/>
              <w:rPr>
                <w:rFonts w:ascii="宋体" w:hAnsi="宋体" w:cs="宋体"/>
                <w:sz w:val="24"/>
                <w:szCs w:val="24"/>
              </w:rPr>
            </w:pPr>
            <w:r>
              <w:rPr>
                <w:rFonts w:hint="eastAsia" w:ascii="宋体" w:hAnsi="宋体" w:cs="宋体"/>
                <w:sz w:val="24"/>
                <w:szCs w:val="24"/>
              </w:rPr>
              <w:t>节点具有4个PCIE插槽，可支持配置4端口千兆、2端口万兆扩展网卡、GPU卡等。</w:t>
            </w:r>
          </w:p>
          <w:p>
            <w:pPr>
              <w:jc w:val="left"/>
              <w:rPr>
                <w:rFonts w:ascii="宋体" w:hAnsi="宋体" w:cs="宋体"/>
                <w:sz w:val="24"/>
                <w:szCs w:val="24"/>
              </w:rPr>
            </w:pPr>
            <w:r>
              <w:rPr>
                <w:rFonts w:hint="eastAsia" w:ascii="宋体" w:hAnsi="宋体" w:cs="宋体"/>
                <w:sz w:val="24"/>
                <w:szCs w:val="24"/>
              </w:rPr>
              <w:t>本次单节点实际配置两颗10核至强可扩展处理器，64GB内存，2块600G SAS系统盘，28块14TB 7200转企业级SATA硬盘，2个万兆光口。</w:t>
            </w:r>
          </w:p>
          <w:p>
            <w:pPr>
              <w:jc w:val="left"/>
              <w:rPr>
                <w:rFonts w:ascii="宋体" w:hAnsi="宋体" w:cs="宋体"/>
                <w:sz w:val="24"/>
                <w:szCs w:val="24"/>
              </w:rPr>
            </w:pPr>
            <w:r>
              <w:rPr>
                <w:rFonts w:hint="eastAsia" w:ascii="宋体" w:hAnsi="宋体" w:cs="宋体"/>
                <w:sz w:val="24"/>
                <w:szCs w:val="24"/>
              </w:rPr>
              <w:t>节点支持双铂金电源，支持热插拔，一个电源损坏的情况下，仍可正常运行。</w:t>
            </w:r>
          </w:p>
          <w:p>
            <w:pPr>
              <w:jc w:val="left"/>
              <w:rPr>
                <w:rFonts w:ascii="宋体" w:hAnsi="宋体" w:cs="宋体"/>
                <w:sz w:val="24"/>
                <w:szCs w:val="24"/>
              </w:rPr>
            </w:pPr>
            <w:r>
              <w:rPr>
                <w:rFonts w:hint="eastAsia" w:ascii="宋体" w:hAnsi="宋体" w:cs="宋体"/>
                <w:sz w:val="24"/>
                <w:szCs w:val="24"/>
              </w:rPr>
              <w:t>节点具备超级电容模块，支持断电保护，节点异常掉电时缓存数据无丢失。</w:t>
            </w:r>
          </w:p>
          <w:p>
            <w:pPr>
              <w:jc w:val="left"/>
              <w:rPr>
                <w:rFonts w:ascii="宋体" w:hAnsi="宋体" w:cs="宋体"/>
                <w:sz w:val="24"/>
                <w:szCs w:val="24"/>
              </w:rPr>
            </w:pPr>
            <w:r>
              <w:rPr>
                <w:rFonts w:hint="eastAsia" w:ascii="宋体" w:hAnsi="宋体" w:cs="宋体"/>
                <w:sz w:val="24"/>
                <w:szCs w:val="24"/>
              </w:rPr>
              <w:t>节点具有四个风扇，风扇支持20档转速调节，可根据工作状态进行调速。</w:t>
            </w:r>
          </w:p>
          <w:p>
            <w:pPr>
              <w:jc w:val="left"/>
              <w:rPr>
                <w:rFonts w:ascii="宋体" w:hAnsi="宋体" w:cs="宋体"/>
                <w:sz w:val="24"/>
                <w:szCs w:val="24"/>
              </w:rPr>
            </w:pPr>
            <w:r>
              <w:rPr>
                <w:rFonts w:hint="eastAsia" w:ascii="宋体" w:hAnsi="宋体" w:cs="宋体"/>
                <w:sz w:val="24"/>
                <w:szCs w:val="24"/>
              </w:rPr>
              <w:t>配置高性能RAID卡，单个节点的RAID卡传输速率可达12Gb/s。</w:t>
            </w:r>
          </w:p>
          <w:p>
            <w:pPr>
              <w:jc w:val="left"/>
              <w:rPr>
                <w:rFonts w:ascii="宋体" w:hAnsi="宋体" w:cs="宋体"/>
                <w:sz w:val="24"/>
                <w:szCs w:val="24"/>
              </w:rPr>
            </w:pPr>
            <w:r>
              <w:rPr>
                <w:rFonts w:hint="eastAsia" w:ascii="宋体" w:hAnsi="宋体" w:cs="宋体"/>
                <w:sz w:val="24"/>
                <w:szCs w:val="24"/>
              </w:rPr>
              <w:t>单节点可存储≥2400Mbps；转发≥1200Mbps；录像下载≥1200Mbps。</w:t>
            </w:r>
          </w:p>
          <w:p>
            <w:pPr>
              <w:jc w:val="left"/>
              <w:rPr>
                <w:rFonts w:ascii="宋体" w:hAnsi="宋体" w:cs="宋体"/>
                <w:sz w:val="24"/>
                <w:szCs w:val="24"/>
              </w:rPr>
            </w:pPr>
            <w:r>
              <w:rPr>
                <w:rFonts w:hint="eastAsia" w:ascii="宋体" w:hAnsi="宋体" w:cs="宋体"/>
                <w:sz w:val="24"/>
                <w:szCs w:val="24"/>
              </w:rPr>
              <w:t>支持实时显示和查询监控点的录像；支持手动录像和定时录像，支持设置定时录像计划；</w:t>
            </w:r>
          </w:p>
          <w:p>
            <w:pPr>
              <w:jc w:val="left"/>
              <w:rPr>
                <w:rFonts w:ascii="宋体" w:hAnsi="宋体" w:cs="宋体"/>
                <w:sz w:val="24"/>
                <w:szCs w:val="24"/>
              </w:rPr>
            </w:pPr>
            <w:r>
              <w:rPr>
                <w:rFonts w:hint="eastAsia" w:ascii="宋体" w:hAnsi="宋体" w:cs="宋体"/>
                <w:sz w:val="24"/>
                <w:szCs w:val="24"/>
              </w:rPr>
              <w:t>支持 H.264、H.265码流预览、回放；支持主码流、子码流预览、回放；</w:t>
            </w:r>
          </w:p>
          <w:p>
            <w:pPr>
              <w:jc w:val="left"/>
              <w:rPr>
                <w:rFonts w:ascii="宋体" w:hAnsi="宋体" w:cs="宋体"/>
                <w:sz w:val="24"/>
                <w:szCs w:val="24"/>
              </w:rPr>
            </w:pPr>
            <w:r>
              <w:rPr>
                <w:rFonts w:hint="eastAsia" w:ascii="宋体" w:hAnsi="宋体" w:cs="宋体"/>
                <w:sz w:val="24"/>
                <w:szCs w:val="24"/>
              </w:rPr>
              <w:t xml:space="preserve">支持录像回放，包括快放、慢放、鼠标拖动前进、鼠标拖动后退、单帧回放等； </w:t>
            </w:r>
          </w:p>
          <w:p>
            <w:pPr>
              <w:jc w:val="left"/>
              <w:rPr>
                <w:rFonts w:ascii="宋体" w:hAnsi="宋体" w:cs="宋体"/>
                <w:sz w:val="24"/>
                <w:szCs w:val="24"/>
              </w:rPr>
            </w:pPr>
            <w:r>
              <w:rPr>
                <w:rFonts w:hint="eastAsia" w:ascii="宋体" w:hAnsi="宋体" w:cs="宋体"/>
                <w:sz w:val="24"/>
                <w:szCs w:val="24"/>
              </w:rPr>
              <w:t>支持接入第三方厂商的IPC。</w:t>
            </w:r>
          </w:p>
          <w:p>
            <w:pPr>
              <w:jc w:val="left"/>
              <w:rPr>
                <w:rFonts w:ascii="宋体" w:hAnsi="宋体" w:cs="宋体"/>
                <w:sz w:val="24"/>
                <w:szCs w:val="24"/>
              </w:rPr>
            </w:pPr>
            <w:r>
              <w:rPr>
                <w:rFonts w:hint="eastAsia" w:ascii="宋体" w:hAnsi="宋体" w:cs="宋体"/>
                <w:sz w:val="24"/>
                <w:szCs w:val="24"/>
              </w:rPr>
              <w:t>支持视频、音频、图片、文件直接写入系统，数据流无需经过其他中转服务器。</w:t>
            </w:r>
          </w:p>
          <w:p>
            <w:pPr>
              <w:jc w:val="left"/>
              <w:rPr>
                <w:rFonts w:ascii="宋体" w:hAnsi="宋体" w:cs="宋体"/>
                <w:sz w:val="24"/>
                <w:szCs w:val="24"/>
              </w:rPr>
            </w:pPr>
            <w:r>
              <w:rPr>
                <w:rFonts w:hint="eastAsia" w:ascii="宋体" w:hAnsi="宋体" w:cs="宋体"/>
                <w:sz w:val="24"/>
                <w:szCs w:val="24"/>
              </w:rPr>
              <w:t>节点支持配置RAID0、RAID1、RAID5、RAID6、RAID10、 RAID50、RAID60 等 RAID 模式。</w:t>
            </w:r>
          </w:p>
          <w:p>
            <w:pPr>
              <w:jc w:val="left"/>
              <w:rPr>
                <w:rFonts w:ascii="宋体" w:hAnsi="宋体" w:cs="宋体"/>
                <w:sz w:val="24"/>
                <w:szCs w:val="24"/>
              </w:rPr>
            </w:pPr>
            <w:r>
              <w:rPr>
                <w:rFonts w:hint="eastAsia" w:ascii="宋体" w:hAnsi="宋体" w:cs="宋体"/>
                <w:sz w:val="24"/>
                <w:szCs w:val="24"/>
              </w:rPr>
              <w:t>支持RAID组扩容，新增加的硬盘加入RAID组，不影响原有录像，扩容过程中业务不中断，硬盘读写状态正常。</w:t>
            </w:r>
          </w:p>
          <w:p>
            <w:pPr>
              <w:jc w:val="left"/>
              <w:rPr>
                <w:rFonts w:ascii="宋体" w:hAnsi="宋体" w:cs="宋体"/>
                <w:sz w:val="24"/>
                <w:szCs w:val="24"/>
              </w:rPr>
            </w:pPr>
            <w:r>
              <w:rPr>
                <w:rFonts w:hint="eastAsia" w:ascii="宋体" w:hAnsi="宋体" w:cs="宋体"/>
                <w:sz w:val="24"/>
                <w:szCs w:val="24"/>
              </w:rPr>
              <w:t>支持当POOL内出现2块及2块以上硬盘故障或硬盘丢失时，原POOL内磁盘中数据可以正常读出，且新数据也可正常读写；</w:t>
            </w:r>
          </w:p>
          <w:p>
            <w:pPr>
              <w:jc w:val="left"/>
              <w:rPr>
                <w:rFonts w:ascii="宋体" w:hAnsi="宋体" w:cs="宋体"/>
                <w:sz w:val="24"/>
                <w:szCs w:val="24"/>
              </w:rPr>
            </w:pPr>
            <w:r>
              <w:rPr>
                <w:rFonts w:hint="eastAsia" w:ascii="宋体" w:hAnsi="宋体" w:cs="宋体"/>
                <w:sz w:val="24"/>
                <w:szCs w:val="24"/>
              </w:rPr>
              <w:t>支持磁盘误拔恢复功能，对RAID5以上的RAID组，在无干扰业务的情况下，当POOL内某块正常使用中的磁盘被误拔之后，1min内再插上，该磁盘能够恢复到原RAID中。</w:t>
            </w:r>
          </w:p>
          <w:p>
            <w:pPr>
              <w:jc w:val="left"/>
              <w:rPr>
                <w:rFonts w:ascii="宋体" w:hAnsi="宋体" w:cs="宋体"/>
                <w:sz w:val="24"/>
                <w:szCs w:val="24"/>
              </w:rPr>
            </w:pPr>
            <w:r>
              <w:rPr>
                <w:rFonts w:hint="eastAsia" w:ascii="宋体" w:hAnsi="宋体" w:cs="宋体"/>
                <w:sz w:val="24"/>
                <w:szCs w:val="24"/>
              </w:rPr>
              <w:t>支持RAID组局部热备盘和全局热备。</w:t>
            </w:r>
          </w:p>
          <w:p>
            <w:pPr>
              <w:jc w:val="left"/>
              <w:rPr>
                <w:rFonts w:ascii="宋体" w:hAnsi="宋体" w:cs="宋体"/>
                <w:sz w:val="24"/>
                <w:szCs w:val="24"/>
              </w:rPr>
            </w:pPr>
            <w:r>
              <w:rPr>
                <w:rFonts w:hint="eastAsia" w:ascii="宋体" w:hAnsi="宋体" w:cs="宋体"/>
                <w:sz w:val="24"/>
                <w:szCs w:val="24"/>
              </w:rPr>
              <w:t>支持提供统一的域名访问入口，可根据CPU/内存压力，已使用容量等多种方式负载均衡。</w:t>
            </w:r>
          </w:p>
          <w:p>
            <w:pPr>
              <w:jc w:val="left"/>
              <w:rPr>
                <w:rFonts w:ascii="宋体" w:hAnsi="宋体" w:cs="宋体"/>
                <w:sz w:val="24"/>
                <w:szCs w:val="24"/>
              </w:rPr>
            </w:pPr>
            <w:r>
              <w:rPr>
                <w:rFonts w:hint="eastAsia" w:ascii="宋体" w:hAnsi="宋体" w:cs="宋体"/>
                <w:sz w:val="24"/>
                <w:szCs w:val="24"/>
              </w:rPr>
              <w:t>支持节点间业务动态负载均衡，如一个节点故障，该节点上的业务可自动均衡分配到其他节点；支持新增节点时负载均衡，原有节点磁盘上的数据可迁移到新节点磁盘上。</w:t>
            </w:r>
          </w:p>
          <w:p>
            <w:pPr>
              <w:jc w:val="left"/>
              <w:rPr>
                <w:rFonts w:ascii="宋体" w:hAnsi="宋体" w:cs="宋体"/>
                <w:sz w:val="24"/>
                <w:szCs w:val="24"/>
                <w:highlight w:val="none"/>
              </w:rPr>
            </w:pPr>
            <w:r>
              <w:rPr>
                <w:rFonts w:hint="eastAsia" w:ascii="宋体" w:hAnsi="宋体" w:cs="宋体"/>
                <w:sz w:val="24"/>
                <w:szCs w:val="24"/>
                <w:highlight w:val="none"/>
              </w:rPr>
              <w:t>★支持节点间的自动业务负载均衡，差距小于2%；支持节点间的存储容量负载均衡，各节点上的存储数据量在稳定情况下，存储容量使用率差距小于3%。（需提供公安部直属检测机构检测报告证明）</w:t>
            </w:r>
          </w:p>
          <w:p>
            <w:pPr>
              <w:jc w:val="left"/>
              <w:rPr>
                <w:rFonts w:ascii="宋体" w:hAnsi="宋体" w:cs="宋体"/>
                <w:sz w:val="24"/>
                <w:szCs w:val="24"/>
              </w:rPr>
            </w:pPr>
            <w:r>
              <w:rPr>
                <w:rFonts w:hint="eastAsia" w:ascii="宋体" w:hAnsi="宋体" w:cs="宋体"/>
                <w:sz w:val="24"/>
                <w:szCs w:val="24"/>
                <w:highlight w:val="none"/>
              </w:rPr>
              <w:t>★支持节点的双系统管理，支持一键主备系统切</w:t>
            </w:r>
            <w:r>
              <w:rPr>
                <w:rFonts w:hint="eastAsia" w:ascii="宋体" w:hAnsi="宋体" w:cs="宋体"/>
                <w:sz w:val="24"/>
                <w:szCs w:val="24"/>
              </w:rPr>
              <w:t>换。（提供公安部直属检测机构检测报告证明）</w:t>
            </w:r>
          </w:p>
          <w:p>
            <w:pPr>
              <w:jc w:val="left"/>
              <w:rPr>
                <w:rFonts w:ascii="宋体" w:hAnsi="宋体" w:cs="宋体"/>
                <w:sz w:val="24"/>
                <w:szCs w:val="24"/>
              </w:rPr>
            </w:pPr>
            <w:r>
              <w:rPr>
                <w:rFonts w:hint="eastAsia" w:ascii="宋体" w:hAnsi="宋体" w:cs="宋体"/>
                <w:sz w:val="24"/>
                <w:szCs w:val="24"/>
              </w:rPr>
              <w:t>系统运维不需要额外服务器，支持对各节点上的硬件组件（CPU、内存、风扇、电源、硬盘等）工作状态进行监测以及报警，并可根据设置的阈值输出报警级别。</w:t>
            </w:r>
          </w:p>
          <w:p>
            <w:pPr>
              <w:jc w:val="left"/>
              <w:rPr>
                <w:rFonts w:ascii="宋体" w:hAnsi="宋体" w:cs="宋体"/>
                <w:sz w:val="24"/>
                <w:szCs w:val="24"/>
              </w:rPr>
            </w:pPr>
            <w:r>
              <w:rPr>
                <w:rFonts w:hint="eastAsia" w:ascii="宋体" w:hAnsi="宋体" w:cs="宋体"/>
                <w:sz w:val="24"/>
                <w:szCs w:val="24"/>
              </w:rPr>
              <w:t>磁盘故障后，根据业务情况，支持修改硬盘重构比例以调整硬盘的重构速度。</w:t>
            </w:r>
          </w:p>
          <w:p>
            <w:pPr>
              <w:jc w:val="left"/>
              <w:rPr>
                <w:rFonts w:ascii="宋体" w:hAnsi="宋体" w:cs="宋体"/>
                <w:sz w:val="24"/>
                <w:szCs w:val="24"/>
              </w:rPr>
            </w:pPr>
            <w:r>
              <w:rPr>
                <w:rFonts w:hint="eastAsia" w:ascii="宋体" w:hAnsi="宋体" w:cs="宋体"/>
                <w:sz w:val="24"/>
                <w:szCs w:val="24"/>
              </w:rPr>
              <w:t>支持设置IOPS或带宽性能上限（Qos）</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159</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硬盘录像机1</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32路硬盘录相机</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5</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160</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硬盘录像机2</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名单库比对报警（16路人脸分析比对（图片流），8路人脸抓拍（视频流））</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161</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硬盘</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8T硬盘</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96</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162</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配线架</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理线器</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14</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163</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门禁管理平台</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对前端门禁进行管控，包括人脸录入、黑白名单设置等</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164</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人脸门禁一体机</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操作系统：嵌入式Linux操作系统；</w:t>
            </w:r>
            <w:r>
              <w:rPr>
                <w:rFonts w:hint="eastAsia" w:ascii="宋体" w:hAnsi="宋体" w:cs="宋体"/>
                <w:kern w:val="0"/>
                <w:sz w:val="24"/>
                <w:szCs w:val="24"/>
                <w:lang w:bidi="ar"/>
              </w:rPr>
              <w:br w:type="textWrapping"/>
            </w:r>
            <w:r>
              <w:rPr>
                <w:rFonts w:hint="eastAsia" w:ascii="宋体" w:hAnsi="宋体" w:cs="宋体"/>
                <w:kern w:val="0"/>
                <w:sz w:val="24"/>
                <w:szCs w:val="24"/>
                <w:lang w:bidi="ar"/>
              </w:rPr>
              <w:t>屏幕参数： 7英寸触摸显示屏，屏幕比例9:16，屏幕分辨率600*1024；</w:t>
            </w:r>
            <w:r>
              <w:rPr>
                <w:rFonts w:hint="eastAsia" w:ascii="宋体" w:hAnsi="宋体" w:cs="宋体"/>
                <w:kern w:val="0"/>
                <w:sz w:val="24"/>
                <w:szCs w:val="24"/>
                <w:lang w:bidi="ar"/>
              </w:rPr>
              <w:br w:type="textWrapping"/>
            </w:r>
            <w:r>
              <w:rPr>
                <w:rFonts w:hint="eastAsia" w:ascii="宋体" w:hAnsi="宋体" w:cs="宋体"/>
                <w:kern w:val="0"/>
                <w:sz w:val="24"/>
                <w:szCs w:val="24"/>
                <w:lang w:bidi="ar"/>
              </w:rPr>
              <w:t>摄像头参数：采用宽动态200万双目摄像头；</w:t>
            </w:r>
            <w:r>
              <w:rPr>
                <w:rFonts w:hint="eastAsia" w:ascii="宋体" w:hAnsi="宋体" w:cs="宋体"/>
                <w:kern w:val="0"/>
                <w:sz w:val="24"/>
                <w:szCs w:val="24"/>
                <w:lang w:bidi="ar"/>
              </w:rPr>
              <w:br w:type="textWrapping"/>
            </w:r>
            <w:r>
              <w:rPr>
                <w:rFonts w:hint="eastAsia" w:ascii="宋体" w:hAnsi="宋体" w:cs="宋体"/>
                <w:kern w:val="0"/>
                <w:sz w:val="24"/>
                <w:szCs w:val="24"/>
                <w:lang w:bidi="ar"/>
              </w:rPr>
              <w:t>认证方式：支持人脸、刷卡（Mifare卡/IC卡、手机NFC卡、CPU卡序列号/内容、身份证卡序列号）、密码认证方式，可外接身份证、指纹、蓝牙、二维码功能模块；</w:t>
            </w:r>
            <w:r>
              <w:rPr>
                <w:rFonts w:hint="eastAsia" w:ascii="宋体" w:hAnsi="宋体" w:cs="宋体"/>
                <w:kern w:val="0"/>
                <w:sz w:val="24"/>
                <w:szCs w:val="24"/>
                <w:lang w:bidi="ar"/>
              </w:rPr>
              <w:br w:type="textWrapping"/>
            </w:r>
            <w:r>
              <w:rPr>
                <w:rFonts w:hint="eastAsia" w:ascii="宋体" w:hAnsi="宋体" w:cs="宋体"/>
                <w:kern w:val="0"/>
                <w:sz w:val="24"/>
                <w:szCs w:val="24"/>
                <w:lang w:bidi="ar"/>
              </w:rPr>
              <w:t>人脸识别：采用深度学习算法，支持单人或多人识别（最多5人同时认证）功能；支持照片、视频防假；1:N人脸识别速度≤0.2s，人脸验证准确率≥99%；</w:t>
            </w:r>
            <w:r>
              <w:rPr>
                <w:rFonts w:hint="eastAsia" w:ascii="宋体" w:hAnsi="宋体" w:cs="宋体"/>
                <w:kern w:val="0"/>
                <w:sz w:val="24"/>
                <w:szCs w:val="24"/>
                <w:lang w:bidi="ar"/>
              </w:rPr>
              <w:br w:type="textWrapping"/>
            </w:r>
            <w:r>
              <w:rPr>
                <w:rFonts w:hint="eastAsia" w:ascii="宋体" w:hAnsi="宋体" w:cs="宋体"/>
                <w:kern w:val="0"/>
                <w:sz w:val="24"/>
                <w:szCs w:val="24"/>
                <w:lang w:bidi="ar"/>
              </w:rPr>
              <w:t>存储容量：本地支持10000人脸库、50000张卡，15万条事件记录；</w:t>
            </w:r>
            <w:r>
              <w:rPr>
                <w:rFonts w:hint="eastAsia" w:ascii="宋体" w:hAnsi="宋体" w:cs="宋体"/>
                <w:kern w:val="0"/>
                <w:sz w:val="24"/>
                <w:szCs w:val="24"/>
                <w:lang w:bidi="ar"/>
              </w:rPr>
              <w:br w:type="textWrapping"/>
            </w:r>
            <w:r>
              <w:rPr>
                <w:rFonts w:hint="eastAsia" w:ascii="宋体" w:hAnsi="宋体" w:cs="宋体"/>
                <w:kern w:val="0"/>
                <w:sz w:val="24"/>
                <w:szCs w:val="24"/>
                <w:lang w:bidi="ar"/>
              </w:rPr>
              <w:t>硬件接口：LAN*1、RS485*1、Wiegand * 1(支持双向)、typeC类型USB接口*1、电锁*1、门磁*1、报警输入*2、报警输出*1、开门按钮*1、SD卡槽*1（最大支持512GB）、3.5mm音频输出接口*1；</w:t>
            </w:r>
            <w:r>
              <w:rPr>
                <w:rFonts w:hint="eastAsia" w:ascii="宋体" w:hAnsi="宋体" w:cs="宋体"/>
                <w:kern w:val="0"/>
                <w:sz w:val="24"/>
                <w:szCs w:val="24"/>
                <w:lang w:bidi="ar"/>
              </w:rPr>
              <w:br w:type="textWrapping"/>
            </w:r>
            <w:r>
              <w:rPr>
                <w:rFonts w:hint="eastAsia" w:ascii="宋体" w:hAnsi="宋体" w:cs="宋体"/>
                <w:kern w:val="0"/>
                <w:sz w:val="24"/>
                <w:szCs w:val="24"/>
                <w:lang w:bidi="ar"/>
              </w:rPr>
              <w:t>通信方式及网络协议：有线网络；萤石协议/ISAPI/ISUP5.0；</w:t>
            </w:r>
            <w:r>
              <w:rPr>
                <w:rFonts w:hint="eastAsia" w:ascii="宋体" w:hAnsi="宋体" w:cs="宋体"/>
                <w:kern w:val="0"/>
                <w:sz w:val="24"/>
                <w:szCs w:val="24"/>
                <w:lang w:bidi="ar"/>
              </w:rPr>
              <w:br w:type="textWrapping"/>
            </w:r>
            <w:r>
              <w:rPr>
                <w:rFonts w:hint="eastAsia" w:ascii="宋体" w:hAnsi="宋体" w:cs="宋体"/>
                <w:kern w:val="0"/>
                <w:sz w:val="24"/>
                <w:szCs w:val="24"/>
                <w:lang w:bidi="ar"/>
              </w:rPr>
              <w:t>使用环境：IP65，室内外环境（室外使用必须搭配遮阳罩）；</w:t>
            </w:r>
            <w:r>
              <w:rPr>
                <w:rFonts w:hint="eastAsia" w:ascii="宋体" w:hAnsi="宋体" w:cs="宋体"/>
                <w:kern w:val="0"/>
                <w:sz w:val="24"/>
                <w:szCs w:val="24"/>
                <w:lang w:bidi="ar"/>
              </w:rPr>
              <w:br w:type="textWrapping"/>
            </w:r>
            <w:r>
              <w:rPr>
                <w:rFonts w:hint="eastAsia" w:ascii="宋体" w:hAnsi="宋体" w:cs="宋体"/>
                <w:kern w:val="0"/>
                <w:sz w:val="24"/>
                <w:szCs w:val="24"/>
                <w:lang w:bidi="ar"/>
              </w:rPr>
              <w:t>安装方式：壁挂安装（标配挂板，适配86底盒）；</w:t>
            </w:r>
            <w:r>
              <w:rPr>
                <w:rFonts w:hint="eastAsia" w:ascii="宋体" w:hAnsi="宋体" w:cs="宋体"/>
                <w:kern w:val="0"/>
                <w:sz w:val="24"/>
                <w:szCs w:val="24"/>
                <w:lang w:bidi="ar"/>
              </w:rPr>
              <w:br w:type="textWrapping"/>
            </w:r>
            <w:r>
              <w:rPr>
                <w:rFonts w:hint="eastAsia" w:ascii="宋体" w:hAnsi="宋体" w:cs="宋体"/>
                <w:kern w:val="0"/>
                <w:sz w:val="24"/>
                <w:szCs w:val="24"/>
                <w:lang w:bidi="ar"/>
              </w:rPr>
              <w:t>工作电压： DC12V~24V/2A（电源需另配）；</w:t>
            </w:r>
            <w:r>
              <w:rPr>
                <w:rFonts w:hint="eastAsia" w:ascii="宋体" w:hAnsi="宋体" w:cs="宋体"/>
                <w:kern w:val="0"/>
                <w:sz w:val="24"/>
                <w:szCs w:val="24"/>
                <w:lang w:bidi="ar"/>
              </w:rPr>
              <w:br w:type="textWrapping"/>
            </w:r>
            <w:r>
              <w:rPr>
                <w:rFonts w:hint="eastAsia" w:ascii="宋体" w:hAnsi="宋体" w:cs="宋体"/>
                <w:kern w:val="0"/>
                <w:sz w:val="24"/>
                <w:szCs w:val="24"/>
                <w:lang w:bidi="ar"/>
              </w:rPr>
              <w:t>功能介绍：</w:t>
            </w:r>
            <w:r>
              <w:rPr>
                <w:rFonts w:hint="eastAsia" w:ascii="宋体" w:hAnsi="宋体" w:cs="宋体"/>
                <w:kern w:val="0"/>
                <w:sz w:val="24"/>
                <w:szCs w:val="24"/>
                <w:lang w:bidi="ar"/>
              </w:rPr>
              <w:br w:type="textWrapping"/>
            </w:r>
            <w:r>
              <w:rPr>
                <w:rFonts w:hint="eastAsia" w:ascii="宋体" w:hAnsi="宋体" w:cs="宋体"/>
                <w:kern w:val="0"/>
                <w:sz w:val="24"/>
                <w:szCs w:val="24"/>
                <w:lang w:bidi="ar"/>
              </w:rPr>
              <w:t>可视对讲：支持和云眸、4200客户端、室内机、管理机进行可视对讲；支持配置一键呼叫室内机或管理机；支持副门口机或围墙机模式；</w:t>
            </w:r>
            <w:r>
              <w:rPr>
                <w:rFonts w:hint="eastAsia" w:ascii="宋体" w:hAnsi="宋体" w:cs="宋体"/>
                <w:kern w:val="0"/>
                <w:sz w:val="24"/>
                <w:szCs w:val="24"/>
                <w:lang w:bidi="ar"/>
              </w:rPr>
              <w:br w:type="textWrapping"/>
            </w:r>
            <w:r>
              <w:rPr>
                <w:rFonts w:hint="eastAsia" w:ascii="宋体" w:hAnsi="宋体" w:cs="宋体"/>
                <w:kern w:val="0"/>
                <w:sz w:val="24"/>
                <w:szCs w:val="24"/>
                <w:lang w:bidi="ar"/>
              </w:rPr>
              <w:t>视频预览：支持管理中心远程视频预览，支持接入NVR设备，实现视频监控录像，编码格式H.264；</w:t>
            </w:r>
            <w:r>
              <w:rPr>
                <w:rFonts w:hint="eastAsia" w:ascii="宋体" w:hAnsi="宋体" w:cs="宋体"/>
                <w:kern w:val="0"/>
                <w:sz w:val="24"/>
                <w:szCs w:val="24"/>
                <w:lang w:bidi="ar"/>
              </w:rPr>
              <w:br w:type="textWrapping"/>
            </w:r>
            <w:r>
              <w:rPr>
                <w:rFonts w:hint="eastAsia" w:ascii="宋体" w:hAnsi="宋体" w:cs="宋体"/>
                <w:kern w:val="0"/>
                <w:sz w:val="24"/>
                <w:szCs w:val="24"/>
                <w:lang w:bidi="ar"/>
              </w:rPr>
              <w:t>口罩检测：支持口罩检测模式，可配置提醒戴口罩模式、强制戴口罩模式，关联门禁控制；</w:t>
            </w:r>
            <w:r>
              <w:rPr>
                <w:rFonts w:hint="eastAsia" w:ascii="宋体" w:hAnsi="宋体" w:cs="宋体"/>
                <w:kern w:val="0"/>
                <w:sz w:val="24"/>
                <w:szCs w:val="24"/>
                <w:lang w:bidi="ar"/>
              </w:rPr>
              <w:br w:type="textWrapping"/>
            </w:r>
            <w:r>
              <w:rPr>
                <w:rFonts w:hint="eastAsia" w:ascii="宋体" w:hAnsi="宋体" w:cs="宋体"/>
                <w:kern w:val="0"/>
                <w:sz w:val="24"/>
                <w:szCs w:val="24"/>
                <w:lang w:bidi="ar"/>
              </w:rPr>
              <w:t>识别界面可配：识别主界面的“呼叫”、“二维码”、“密码”的按键图标可分别配置是否显示；</w:t>
            </w:r>
            <w:r>
              <w:rPr>
                <w:rFonts w:hint="eastAsia" w:ascii="宋体" w:hAnsi="宋体" w:cs="宋体"/>
                <w:kern w:val="0"/>
                <w:sz w:val="24"/>
                <w:szCs w:val="24"/>
                <w:lang w:bidi="ar"/>
              </w:rPr>
              <w:br w:type="textWrapping"/>
            </w:r>
            <w:r>
              <w:rPr>
                <w:rFonts w:hint="eastAsia" w:ascii="宋体" w:hAnsi="宋体" w:cs="宋体"/>
                <w:kern w:val="0"/>
                <w:sz w:val="24"/>
                <w:szCs w:val="24"/>
                <w:lang w:bidi="ar"/>
              </w:rPr>
              <w:t>认证结果显示可配：支持认证成功界面的“照片”、“姓名”、“工号”信息可配置是否显示；</w:t>
            </w:r>
            <w:r>
              <w:rPr>
                <w:rFonts w:hint="eastAsia" w:ascii="宋体" w:hAnsi="宋体" w:cs="宋体"/>
                <w:kern w:val="0"/>
                <w:sz w:val="24"/>
                <w:szCs w:val="24"/>
                <w:lang w:bidi="ar"/>
              </w:rPr>
              <w:br w:type="textWrapping"/>
            </w:r>
            <w:r>
              <w:rPr>
                <w:rFonts w:hint="eastAsia" w:ascii="宋体" w:hAnsi="宋体" w:cs="宋体"/>
                <w:kern w:val="0"/>
                <w:sz w:val="24"/>
                <w:szCs w:val="24"/>
                <w:lang w:bidi="ar"/>
              </w:rPr>
              <w:t>认证结果语音自定义：集成文字转语音（TTS）和语音合成技术，认证成功和认证失败的语音可以分别配置4个时间段进行自定义播报，同时认证成功的语音可叠加播报姓名；</w:t>
            </w:r>
            <w:r>
              <w:rPr>
                <w:rFonts w:hint="eastAsia" w:ascii="宋体" w:hAnsi="宋体" w:cs="宋体"/>
                <w:kern w:val="0"/>
                <w:sz w:val="24"/>
                <w:szCs w:val="24"/>
                <w:lang w:bidi="ar"/>
              </w:rPr>
              <w:br w:type="textWrapping"/>
            </w:r>
            <w:r>
              <w:rPr>
                <w:rFonts w:hint="eastAsia" w:ascii="宋体" w:hAnsi="宋体" w:cs="宋体"/>
                <w:kern w:val="0"/>
                <w:sz w:val="24"/>
                <w:szCs w:val="24"/>
                <w:lang w:bidi="ar"/>
              </w:rPr>
              <w:t>工作模式：支持广告模式、简洁模式主题模式</w:t>
            </w:r>
            <w:r>
              <w:rPr>
                <w:rFonts w:hint="eastAsia" w:ascii="宋体" w:hAnsi="宋体" w:cs="宋体"/>
                <w:kern w:val="0"/>
                <w:sz w:val="24"/>
                <w:szCs w:val="24"/>
                <w:lang w:bidi="ar"/>
              </w:rPr>
              <w:br w:type="textWrapping"/>
            </w:r>
            <w:r>
              <w:rPr>
                <w:rFonts w:hint="eastAsia" w:ascii="宋体" w:hAnsi="宋体" w:cs="宋体"/>
                <w:kern w:val="0"/>
                <w:sz w:val="24"/>
                <w:szCs w:val="24"/>
                <w:lang w:bidi="ar"/>
              </w:rPr>
              <w:t>外接安全模块：支持通过RS485接入门控安全模块，防止主机被恶意破坏的情况下，门锁不被打开；</w:t>
            </w:r>
            <w:r>
              <w:rPr>
                <w:rFonts w:hint="eastAsia" w:ascii="宋体" w:hAnsi="宋体" w:cs="宋体"/>
                <w:kern w:val="0"/>
                <w:sz w:val="24"/>
                <w:szCs w:val="24"/>
                <w:lang w:bidi="ar"/>
              </w:rPr>
              <w:br w:type="textWrapping"/>
            </w:r>
            <w:r>
              <w:rPr>
                <w:rFonts w:hint="eastAsia" w:ascii="宋体" w:hAnsi="宋体" w:cs="宋体"/>
                <w:kern w:val="0"/>
                <w:sz w:val="24"/>
                <w:szCs w:val="24"/>
                <w:lang w:bidi="ar"/>
              </w:rPr>
              <w:t>外接读卡器：支持通过RS485或韦根（W26/W34）接口外接1个读卡器，同时可实现单门反潜回功能；</w:t>
            </w:r>
            <w:r>
              <w:rPr>
                <w:rFonts w:hint="eastAsia" w:ascii="宋体" w:hAnsi="宋体" w:cs="宋体"/>
                <w:kern w:val="0"/>
                <w:sz w:val="24"/>
                <w:szCs w:val="24"/>
                <w:lang w:bidi="ar"/>
              </w:rPr>
              <w:br w:type="textWrapping"/>
            </w:r>
            <w:r>
              <w:rPr>
                <w:rFonts w:hint="eastAsia" w:ascii="宋体" w:hAnsi="宋体" w:cs="宋体"/>
                <w:kern w:val="0"/>
                <w:sz w:val="24"/>
                <w:szCs w:val="24"/>
                <w:lang w:bidi="ar"/>
              </w:rPr>
              <w:t>读卡器模式：支持通过RS485或韦根（W26/W34）接入门禁控制器，作为读卡器模式使用；</w:t>
            </w:r>
            <w:r>
              <w:rPr>
                <w:rFonts w:hint="eastAsia" w:ascii="宋体" w:hAnsi="宋体" w:cs="宋体"/>
                <w:kern w:val="0"/>
                <w:sz w:val="24"/>
                <w:szCs w:val="24"/>
                <w:lang w:bidi="ar"/>
              </w:rPr>
              <w:br w:type="textWrapping"/>
            </w:r>
            <w:r>
              <w:rPr>
                <w:rFonts w:hint="eastAsia" w:ascii="宋体" w:hAnsi="宋体" w:cs="宋体"/>
                <w:kern w:val="0"/>
                <w:sz w:val="24"/>
                <w:szCs w:val="24"/>
                <w:lang w:bidi="ar"/>
              </w:rPr>
              <w:t>门禁计划模板：支持255组计划模板管理，128个周计划，1024个假日计划；支持常开、常闭时段管理；</w:t>
            </w:r>
            <w:r>
              <w:rPr>
                <w:rFonts w:hint="eastAsia" w:ascii="宋体" w:hAnsi="宋体" w:cs="宋体"/>
                <w:kern w:val="0"/>
                <w:sz w:val="24"/>
                <w:szCs w:val="24"/>
                <w:lang w:bidi="ar"/>
              </w:rPr>
              <w:br w:type="textWrapping"/>
            </w:r>
            <w:r>
              <w:rPr>
                <w:rFonts w:hint="eastAsia" w:ascii="宋体" w:hAnsi="宋体" w:cs="宋体"/>
                <w:kern w:val="0"/>
                <w:sz w:val="24"/>
                <w:szCs w:val="24"/>
                <w:lang w:bidi="ar"/>
              </w:rPr>
              <w:t>组合认证：刷卡+密码、刷卡+人脸、人脸+密码等组合认证方式</w:t>
            </w:r>
            <w:r>
              <w:rPr>
                <w:rFonts w:hint="eastAsia" w:ascii="宋体" w:hAnsi="宋体" w:cs="宋体"/>
                <w:kern w:val="0"/>
                <w:sz w:val="24"/>
                <w:szCs w:val="24"/>
                <w:lang w:bidi="ar"/>
              </w:rPr>
              <w:br w:type="textWrapping"/>
            </w:r>
            <w:r>
              <w:rPr>
                <w:rFonts w:hint="eastAsia" w:ascii="宋体" w:hAnsi="宋体" w:cs="宋体"/>
                <w:kern w:val="0"/>
                <w:sz w:val="24"/>
                <w:szCs w:val="24"/>
                <w:lang w:bidi="ar"/>
              </w:rPr>
              <w:t>多重认证：支持多个人员认证（人脸、刷卡等）通过后才开门；</w:t>
            </w:r>
            <w:r>
              <w:rPr>
                <w:rFonts w:hint="eastAsia" w:ascii="宋体" w:hAnsi="宋体" w:cs="宋体"/>
                <w:kern w:val="0"/>
                <w:sz w:val="24"/>
                <w:szCs w:val="24"/>
                <w:lang w:bidi="ar"/>
              </w:rPr>
              <w:br w:type="textWrapping"/>
            </w:r>
            <w:r>
              <w:rPr>
                <w:rFonts w:hint="eastAsia" w:ascii="宋体" w:hAnsi="宋体" w:cs="宋体"/>
                <w:kern w:val="0"/>
                <w:sz w:val="24"/>
                <w:szCs w:val="24"/>
                <w:lang w:bidi="ar"/>
              </w:rPr>
              <w:t>黑名单核验：支持中心下发黑名单人员信息，实现本地黑名单核验；</w:t>
            </w:r>
            <w:r>
              <w:rPr>
                <w:rFonts w:hint="eastAsia" w:ascii="宋体" w:hAnsi="宋体" w:cs="宋体"/>
                <w:kern w:val="0"/>
                <w:sz w:val="24"/>
                <w:szCs w:val="24"/>
                <w:lang w:bidi="ar"/>
              </w:rPr>
              <w:br w:type="textWrapping"/>
            </w:r>
            <w:r>
              <w:rPr>
                <w:rFonts w:hint="eastAsia" w:ascii="宋体" w:hAnsi="宋体" w:cs="宋体"/>
                <w:kern w:val="0"/>
                <w:sz w:val="24"/>
                <w:szCs w:val="24"/>
                <w:lang w:bidi="ar"/>
              </w:rPr>
              <w:t>报警功能：设备支持防拆报警、门被外力开起报警、胁迫卡和胁迫密码报警、黑名单报警等；</w:t>
            </w:r>
            <w:r>
              <w:rPr>
                <w:rFonts w:hint="eastAsia" w:ascii="宋体" w:hAnsi="宋体" w:cs="宋体"/>
                <w:kern w:val="0"/>
                <w:sz w:val="24"/>
                <w:szCs w:val="24"/>
                <w:lang w:bidi="ar"/>
              </w:rPr>
              <w:br w:type="textWrapping"/>
            </w:r>
            <w:r>
              <w:rPr>
                <w:rFonts w:hint="eastAsia" w:ascii="宋体" w:hAnsi="宋体" w:cs="宋体"/>
                <w:kern w:val="0"/>
                <w:sz w:val="24"/>
                <w:szCs w:val="24"/>
                <w:lang w:bidi="ar"/>
              </w:rPr>
              <w:t>事件上传：在线状态下将设备认证结果信息及联动抓拍照片实时上传给平台，支持断网续传功能，设备离线状态下产生事件在与平台连接后会重新上传；</w:t>
            </w:r>
            <w:r>
              <w:rPr>
                <w:rFonts w:hint="eastAsia" w:ascii="宋体" w:hAnsi="宋体" w:cs="宋体"/>
                <w:kern w:val="0"/>
                <w:sz w:val="24"/>
                <w:szCs w:val="24"/>
                <w:lang w:bidi="ar"/>
              </w:rPr>
              <w:br w:type="textWrapping"/>
            </w:r>
            <w:r>
              <w:rPr>
                <w:rFonts w:hint="eastAsia" w:ascii="宋体" w:hAnsi="宋体" w:cs="宋体"/>
                <w:kern w:val="0"/>
                <w:sz w:val="24"/>
                <w:szCs w:val="24"/>
                <w:lang w:bidi="ar"/>
              </w:rPr>
              <w:t>单机使用：设备可进行本地管理，支持本地注册人脸、查询、设置、管理设备参数等；</w:t>
            </w:r>
            <w:r>
              <w:rPr>
                <w:rFonts w:hint="eastAsia" w:ascii="宋体" w:hAnsi="宋体" w:cs="宋体"/>
                <w:kern w:val="0"/>
                <w:sz w:val="24"/>
                <w:szCs w:val="24"/>
                <w:lang w:bidi="ar"/>
              </w:rPr>
              <w:br w:type="textWrapping"/>
            </w:r>
            <w:r>
              <w:rPr>
                <w:rFonts w:hint="eastAsia" w:ascii="宋体" w:hAnsi="宋体" w:cs="宋体"/>
                <w:kern w:val="0"/>
                <w:sz w:val="24"/>
                <w:szCs w:val="24"/>
                <w:lang w:bidi="ar"/>
              </w:rPr>
              <w:t>WEB管理：支持Web端管理，可进行人员管理、参数配置、事件查询、系统维护等操作。</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27</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165</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门禁开关电源</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输入电压：100-240VAC；</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18</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166</w:t>
            </w:r>
          </w:p>
        </w:tc>
        <w:tc>
          <w:tcPr>
            <w:tcW w:w="1238" w:type="dxa"/>
            <w:vMerge w:val="continue"/>
            <w:shd w:val="clear" w:color="auto" w:fill="auto"/>
            <w:vAlign w:val="center"/>
          </w:tcPr>
          <w:p>
            <w:pPr>
              <w:jc w:val="center"/>
              <w:rPr>
                <w:rFonts w:ascii="宋体" w:hAnsi="宋体" w:cs="宋体"/>
                <w:sz w:val="24"/>
                <w:szCs w:val="24"/>
              </w:rPr>
            </w:pPr>
          </w:p>
        </w:tc>
        <w:tc>
          <w:tcPr>
            <w:tcW w:w="1250"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单门磁力锁</w:t>
            </w:r>
          </w:p>
        </w:tc>
        <w:tc>
          <w:tcPr>
            <w:tcW w:w="4572"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最大拉力：280kg(600Lbs)静态直线拉力；</w:t>
            </w:r>
          </w:p>
        </w:tc>
        <w:tc>
          <w:tcPr>
            <w:tcW w:w="828" w:type="dxa"/>
            <w:shd w:val="clear" w:color="auto" w:fill="FFFFFF"/>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9</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167</w:t>
            </w:r>
          </w:p>
        </w:tc>
        <w:tc>
          <w:tcPr>
            <w:tcW w:w="1238" w:type="dxa"/>
            <w:vMerge w:val="continue"/>
            <w:shd w:val="clear" w:color="auto" w:fill="auto"/>
            <w:vAlign w:val="center"/>
          </w:tcPr>
          <w:p>
            <w:pPr>
              <w:jc w:val="center"/>
              <w:rPr>
                <w:rFonts w:ascii="宋体" w:hAnsi="宋体" w:cs="宋体"/>
                <w:sz w:val="24"/>
                <w:szCs w:val="24"/>
              </w:rPr>
            </w:pPr>
          </w:p>
        </w:tc>
        <w:tc>
          <w:tcPr>
            <w:tcW w:w="1250"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双门磁力锁</w:t>
            </w:r>
          </w:p>
        </w:tc>
        <w:tc>
          <w:tcPr>
            <w:tcW w:w="4572"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最大拉力：280kg(600Lbs)*2静态直线拉力；</w:t>
            </w:r>
          </w:p>
        </w:tc>
        <w:tc>
          <w:tcPr>
            <w:tcW w:w="828" w:type="dxa"/>
            <w:shd w:val="clear" w:color="auto" w:fill="FFFFFF"/>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9</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shd w:val="clear" w:color="auto" w:fill="auto"/>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168</w:t>
            </w:r>
          </w:p>
        </w:tc>
        <w:tc>
          <w:tcPr>
            <w:tcW w:w="1238" w:type="dxa"/>
            <w:vMerge w:val="continue"/>
            <w:shd w:val="clear" w:color="auto" w:fill="auto"/>
            <w:vAlign w:val="center"/>
          </w:tcPr>
          <w:p>
            <w:pPr>
              <w:jc w:val="center"/>
              <w:rPr>
                <w:rFonts w:ascii="宋体" w:hAnsi="宋体" w:cs="宋体"/>
                <w:sz w:val="24"/>
                <w:szCs w:val="24"/>
              </w:rPr>
            </w:pPr>
          </w:p>
        </w:tc>
        <w:tc>
          <w:tcPr>
            <w:tcW w:w="1250"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磁力锁配件</w:t>
            </w:r>
          </w:p>
        </w:tc>
        <w:tc>
          <w:tcPr>
            <w:tcW w:w="4572" w:type="dxa"/>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配套</w:t>
            </w:r>
          </w:p>
        </w:tc>
        <w:tc>
          <w:tcPr>
            <w:tcW w:w="828" w:type="dxa"/>
            <w:shd w:val="clear" w:color="auto" w:fill="FFFFFF"/>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18</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169</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报警主机</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专业级总线制网络报警主机，自带16防区，可扩展至32防区/自带4路继电器，可扩展至32路继电器输出/串口输出/电话/网络上报/8个独立子系统/总线可达2400米/8.2K 线尾组，支持本地8路防区/2线制防区防拆/支持定时撤布防/时控输出</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170</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模块</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总线网络报警主机单防区扩展模块/1个扩展防区数/248最大级联数/0.8mA静态电流</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24</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171</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紧急按钮</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紧急按钮面板式（适合86底盒）钥匙复位, 无钉孔</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24</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172</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底盒</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86底盒</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36</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173</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稳压电源</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稳压电源12V/5A</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174</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UPS</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额定功率15KVA，输入输出模式：单进单出&amp;三进单出，产品拓扑在线式双转换，输入电压：380V/220V，输入电压范围：120V—275V（176V—275可满载运行），输入功因： 〉0.99  输出电压/输出失真度：220V/230V/240V ±1%, THDU&lt;2%( 线性负载) ，输入频率范围：40Hz-70Hz, 50/60Hz 自适应，效率 ：&gt;93.5% (在线模式), 98%(ECO 模式) 过载能力 ：105%-125% : 10min, 125%-150% : 30s, &gt;150% : 500ms  并机 ：最大并机 3 台(可选)   电池电压 ：192V, 216V,240V 可配置 充电电流 ：4A, 8A 可扩展 输入 ：端子台 输出 ：端子台 显示 ：中文 LCD 通讯端口 ：RS232 标配 , USB 可扩展 可扩展插槽 ：选配，可扩展 USB 卡，MODBUS 卡，NMC 卡 软件 ：Winpower 运行环境温度 ：0 to 40°C 噪声 ：≤50dB</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175</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声光喇叭</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声光报警器(红/白双色外观),12VDC 压电警号,防火ABS阻燃外壳,声压(VDC)：110±3</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176</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键盘</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LCD报警键盘；（可通过遥控器和刷卡布撤防） 连接到报警主机，</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可以对报警主机进行操作和编程，通过指示灯和报警音提示报警； </w:t>
            </w:r>
            <w:r>
              <w:rPr>
                <w:rFonts w:hint="eastAsia" w:ascii="宋体" w:hAnsi="宋体" w:cs="宋体"/>
                <w:kern w:val="0"/>
                <w:sz w:val="24"/>
                <w:szCs w:val="24"/>
                <w:lang w:bidi="ar"/>
              </w:rPr>
              <w:br w:type="textWrapping"/>
            </w:r>
            <w:r>
              <w:rPr>
                <w:rFonts w:hint="eastAsia" w:ascii="宋体" w:hAnsi="宋体" w:cs="宋体"/>
                <w:kern w:val="0"/>
                <w:sz w:val="24"/>
                <w:szCs w:val="24"/>
                <w:lang w:bidi="ar"/>
              </w:rPr>
              <w:t>支持连接遥控器进行远程布撤防，支持双向遥控器，遥控器LED显示操作结果；</w:t>
            </w:r>
            <w:r>
              <w:rPr>
                <w:rFonts w:hint="eastAsia" w:ascii="宋体" w:hAnsi="宋体" w:cs="宋体"/>
                <w:kern w:val="0"/>
                <w:sz w:val="24"/>
                <w:szCs w:val="24"/>
                <w:lang w:bidi="ar"/>
              </w:rPr>
              <w:br w:type="textWrapping"/>
            </w:r>
            <w:r>
              <w:rPr>
                <w:rFonts w:hint="eastAsia" w:ascii="宋体" w:hAnsi="宋体" w:cs="宋体"/>
                <w:kern w:val="0"/>
                <w:sz w:val="24"/>
                <w:szCs w:val="24"/>
                <w:lang w:bidi="ar"/>
              </w:rPr>
              <w:t>键盘最多所能支持的无线遥控器数量由主机决定，最多支持32个遥控器；</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 支持刷卡布撤防，但刷卡不支持消警功能，卡片数量由主机限制，目前网络主机最大可添加32张卡片；</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 主机状态指示灯：系统故障（橙色），网络链接状态（绿色），报警（红色），布撤防（蓝色），配置状态（红绿双色） 功能键：8个，工程、查询，旁路，一键，火警，紧急，左键，右键；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防拆功能：支持；与主机通讯：485；键盘警情输出：蜂鸣器； </w:t>
            </w:r>
            <w:r>
              <w:rPr>
                <w:rFonts w:hint="eastAsia" w:ascii="宋体" w:hAnsi="宋体" w:cs="宋体"/>
                <w:kern w:val="0"/>
                <w:sz w:val="24"/>
                <w:szCs w:val="24"/>
                <w:lang w:bidi="ar"/>
              </w:rPr>
              <w:br w:type="textWrapping"/>
            </w:r>
            <w:r>
              <w:rPr>
                <w:rFonts w:hint="eastAsia" w:ascii="宋体" w:hAnsi="宋体" w:cs="宋体"/>
                <w:kern w:val="0"/>
                <w:sz w:val="24"/>
                <w:szCs w:val="24"/>
                <w:lang w:bidi="ar"/>
              </w:rPr>
              <w:t xml:space="preserve">功能特性：对主机编程、撤布防、消警、旁路/旁路恢复、工程测试、子系统操作、继电器操作、主机状态查询； </w:t>
            </w:r>
            <w:r>
              <w:rPr>
                <w:rFonts w:hint="eastAsia" w:ascii="宋体" w:hAnsi="宋体" w:cs="宋体"/>
                <w:kern w:val="0"/>
                <w:sz w:val="24"/>
                <w:szCs w:val="24"/>
                <w:lang w:bidi="ar"/>
              </w:rPr>
              <w:br w:type="textWrapping"/>
            </w:r>
            <w:r>
              <w:rPr>
                <w:rFonts w:hint="eastAsia" w:ascii="宋体" w:hAnsi="宋体" w:cs="宋体"/>
                <w:kern w:val="0"/>
                <w:sz w:val="24"/>
                <w:szCs w:val="24"/>
                <w:lang w:bidi="ar"/>
              </w:rPr>
              <w:t>功耗：1.8W；工作温度：-10℃～＋55℃；工作湿度：10％～90％；</w:t>
            </w:r>
          </w:p>
        </w:tc>
        <w:tc>
          <w:tcPr>
            <w:tcW w:w="828"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noWrap/>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177</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接地引下线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国产定制</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178</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接地汇流排</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国产定制</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179</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接地黄绿线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国产定制</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180</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电源二级防雷器</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国产定制</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0"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lang w:bidi="ar"/>
              </w:rPr>
              <w:t>181</w:t>
            </w:r>
          </w:p>
        </w:tc>
        <w:tc>
          <w:tcPr>
            <w:tcW w:w="1238" w:type="dxa"/>
            <w:vMerge w:val="continue"/>
            <w:vAlign w:val="center"/>
          </w:tcPr>
          <w:p>
            <w:pPr>
              <w:jc w:val="center"/>
              <w:rPr>
                <w:rFonts w:ascii="宋体" w:hAnsi="宋体" w:cs="宋体"/>
                <w:sz w:val="24"/>
                <w:szCs w:val="24"/>
              </w:rPr>
            </w:pPr>
          </w:p>
        </w:tc>
        <w:tc>
          <w:tcPr>
            <w:tcW w:w="1250"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地插面板</w:t>
            </w:r>
          </w:p>
        </w:tc>
        <w:tc>
          <w:tcPr>
            <w:tcW w:w="4572" w:type="dxa"/>
            <w:vAlign w:val="center"/>
          </w:tcPr>
          <w:p>
            <w:pPr>
              <w:widowControl/>
              <w:jc w:val="left"/>
              <w:textAlignment w:val="center"/>
              <w:rPr>
                <w:rFonts w:ascii="宋体" w:hAnsi="宋体" w:cs="宋体"/>
                <w:sz w:val="24"/>
                <w:szCs w:val="24"/>
              </w:rPr>
            </w:pPr>
            <w:r>
              <w:rPr>
                <w:rFonts w:hint="eastAsia" w:ascii="宋体" w:hAnsi="宋体" w:cs="宋体"/>
                <w:kern w:val="0"/>
                <w:sz w:val="24"/>
                <w:szCs w:val="24"/>
                <w:lang w:bidi="ar"/>
              </w:rPr>
              <w:t>双孔</w:t>
            </w:r>
          </w:p>
        </w:tc>
        <w:tc>
          <w:tcPr>
            <w:tcW w:w="828"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70</w:t>
            </w:r>
          </w:p>
        </w:tc>
        <w:tc>
          <w:tcPr>
            <w:tcW w:w="65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个</w:t>
            </w:r>
          </w:p>
        </w:tc>
      </w:tr>
    </w:tbl>
    <w:p>
      <w:pPr>
        <w:spacing w:line="36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特别说明：</w:t>
      </w:r>
    </w:p>
    <w:p>
      <w:pPr>
        <w:pStyle w:val="963"/>
        <w:widowControl w:val="0"/>
        <w:spacing w:line="360" w:lineRule="auto"/>
        <w:ind w:firstLine="480"/>
        <w:jc w:val="both"/>
        <w:rPr>
          <w:rFonts w:asciiTheme="minorEastAsia" w:hAnsiTheme="minorEastAsia" w:eastAsiaTheme="minorEastAsia" w:cstheme="minorEastAsia"/>
          <w:bCs/>
        </w:rPr>
      </w:pPr>
      <w:r>
        <w:rPr>
          <w:rFonts w:hint="eastAsia" w:asciiTheme="minorEastAsia" w:hAnsiTheme="minorEastAsia" w:eastAsiaTheme="minorEastAsia" w:cstheme="minorEastAsia"/>
          <w:bCs/>
        </w:rPr>
        <w:t>1、投标方及厂商必须保证所有投标产品均为中华人民共和国境内（不含港澳台地区）合法销售的产品，并保证所有投标参数真实可信，同时承担以非法产品或虚假参数应标所带来的一切法律风险。</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2、项目清单及参数要求：本项目的系统设备产品的详细指标各部分的“技术规格要求”，投标人必须对指标要求有明确的响应，针对采购要求如实描述是否偏离。</w:t>
      </w:r>
    </w:p>
    <w:p>
      <w:pPr>
        <w:spacing w:line="360" w:lineRule="auto"/>
        <w:outlineLvl w:val="1"/>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五、安装调试及服务</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1、安装及调试、验收</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中标人应派经采购人认可的有经验和能力、具有相应资质的技术人员，负责系统设备安装工作，在设备安装期间应充分了解设备安装进度要求，解决安装中出现的技术问题。中标人负责设备的安装、调试等各项工作，但必须在采购人指定人员的参与下进行。在实际实施前必须先经采购人同意才可进行。</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2、技术培训</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中标人须对招标人的技术人员培训。投标人须在投标文件中提供详细的培训计划，包括培训内容、培训时间、培训费用等。技术培训费用应包含在投标总价中。</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3、售后服务</w:t>
      </w:r>
    </w:p>
    <w:p>
      <w:pPr>
        <w:spacing w:line="360" w:lineRule="auto"/>
        <w:ind w:firstLine="480" w:firstLineChars="200"/>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rPr>
        <w:t>1、投标人须提供经调试、试运行、验</w:t>
      </w:r>
      <w:r>
        <w:rPr>
          <w:rFonts w:hint="eastAsia" w:asciiTheme="minorEastAsia" w:hAnsiTheme="minorEastAsia" w:eastAsiaTheme="minorEastAsia" w:cstheme="minorEastAsia"/>
          <w:bCs/>
          <w:sz w:val="24"/>
          <w:highlight w:val="none"/>
        </w:rPr>
        <w:t>收合格后不少于</w:t>
      </w:r>
      <w:r>
        <w:rPr>
          <w:rFonts w:hint="default" w:asciiTheme="minorEastAsia" w:hAnsiTheme="minorEastAsia" w:eastAsiaTheme="minorEastAsia" w:cstheme="minorEastAsia"/>
          <w:bCs/>
          <w:sz w:val="24"/>
          <w:highlight w:val="none"/>
          <w:lang w:val="en-US"/>
        </w:rPr>
        <w:t>3</w:t>
      </w:r>
      <w:r>
        <w:rPr>
          <w:rFonts w:hint="eastAsia" w:asciiTheme="minorEastAsia" w:hAnsiTheme="minorEastAsia" w:eastAsiaTheme="minorEastAsia" w:cstheme="minorEastAsia"/>
          <w:bCs/>
          <w:sz w:val="24"/>
          <w:highlight w:val="none"/>
        </w:rPr>
        <w:t>年的质保期(投标人可根据自身实力作出更长时间的质保承诺)。在此期间，投标人应免费处理因质量发生的故障，并进行正常保养。</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highlight w:val="none"/>
        </w:rPr>
        <w:t>2、要求投标人提供</w:t>
      </w:r>
      <w:r>
        <w:rPr>
          <w:rFonts w:hint="default" w:asciiTheme="minorEastAsia" w:hAnsiTheme="minorEastAsia" w:eastAsiaTheme="minorEastAsia" w:cstheme="minorEastAsia"/>
          <w:bCs/>
          <w:sz w:val="24"/>
          <w:highlight w:val="none"/>
          <w:lang w:val="en-US"/>
        </w:rPr>
        <w:t>3</w:t>
      </w:r>
      <w:r>
        <w:rPr>
          <w:rFonts w:hint="eastAsia" w:asciiTheme="minorEastAsia" w:hAnsiTheme="minorEastAsia" w:eastAsiaTheme="minorEastAsia" w:cstheme="minorEastAsia"/>
          <w:bCs/>
          <w:sz w:val="24"/>
          <w:highlight w:val="none"/>
        </w:rPr>
        <w:t>年的</w:t>
      </w:r>
      <w:r>
        <w:rPr>
          <w:rFonts w:hint="eastAsia" w:asciiTheme="minorEastAsia" w:hAnsiTheme="minorEastAsia" w:eastAsiaTheme="minorEastAsia" w:cstheme="minorEastAsia"/>
          <w:bCs/>
          <w:sz w:val="24"/>
          <w:highlight w:val="none"/>
          <w:lang w:val="en-US" w:eastAsia="zh-CN"/>
        </w:rPr>
        <w:t>运维</w:t>
      </w:r>
      <w:r>
        <w:rPr>
          <w:rFonts w:hint="eastAsia" w:asciiTheme="minorEastAsia" w:hAnsiTheme="minorEastAsia" w:eastAsiaTheme="minorEastAsia" w:cstheme="minorEastAsia"/>
          <w:bCs/>
          <w:sz w:val="24"/>
          <w:highlight w:val="none"/>
        </w:rPr>
        <w:t>服务（每年每季度设备巡检、免费技术咨询、远程技术支持等服务、远程软件升级服务等），并提供承诺书。</w:t>
      </w:r>
    </w:p>
    <w:p>
      <w:pPr>
        <w:spacing w:line="360" w:lineRule="auto"/>
        <w:outlineLvl w:val="1"/>
        <w:rPr>
          <w:rFonts w:asciiTheme="minorEastAsia" w:hAnsiTheme="minorEastAsia" w:eastAsiaTheme="minorEastAsia" w:cstheme="minorEastAsia"/>
          <w:b/>
          <w:bCs/>
          <w:sz w:val="28"/>
          <w:szCs w:val="28"/>
        </w:rPr>
      </w:pPr>
      <w:bookmarkStart w:id="31" w:name="_Toc14879"/>
      <w:bookmarkStart w:id="32" w:name="_Toc27290"/>
      <w:bookmarkStart w:id="33" w:name="_Toc15755"/>
      <w:bookmarkStart w:id="34" w:name="_Toc1657"/>
      <w:bookmarkStart w:id="35" w:name="_Toc16237"/>
      <w:bookmarkStart w:id="36" w:name="_Toc5211"/>
      <w:bookmarkStart w:id="37" w:name="_Toc23501"/>
      <w:bookmarkStart w:id="38" w:name="_Toc452981847"/>
      <w:bookmarkStart w:id="39" w:name="_Toc3793"/>
      <w:bookmarkStart w:id="40" w:name="_Toc30204"/>
      <w:bookmarkStart w:id="41" w:name="_Toc10426"/>
      <w:bookmarkStart w:id="42" w:name="_Toc5084"/>
      <w:bookmarkStart w:id="43" w:name="_Toc16233"/>
      <w:r>
        <w:rPr>
          <w:rFonts w:hint="eastAsia" w:asciiTheme="minorEastAsia" w:hAnsiTheme="minorEastAsia" w:eastAsiaTheme="minorEastAsia" w:cstheme="minorEastAsia"/>
          <w:b/>
          <w:bCs/>
          <w:sz w:val="28"/>
          <w:szCs w:val="28"/>
          <w:lang w:val="en-US" w:eastAsia="zh-CN"/>
        </w:rPr>
        <w:t>六</w:t>
      </w:r>
      <w:r>
        <w:rPr>
          <w:rFonts w:hint="eastAsia" w:asciiTheme="minorEastAsia" w:hAnsiTheme="minorEastAsia" w:eastAsiaTheme="minorEastAsia" w:cstheme="minorEastAsia"/>
          <w:b/>
          <w:bCs/>
          <w:sz w:val="28"/>
          <w:szCs w:val="28"/>
        </w:rPr>
        <w:t>、其他要求</w:t>
      </w:r>
      <w:bookmarkEnd w:id="31"/>
      <w:bookmarkEnd w:id="32"/>
      <w:bookmarkEnd w:id="33"/>
      <w:bookmarkEnd w:id="34"/>
      <w:bookmarkEnd w:id="35"/>
      <w:bookmarkEnd w:id="36"/>
      <w:bookmarkEnd w:id="37"/>
      <w:bookmarkEnd w:id="38"/>
      <w:bookmarkEnd w:id="39"/>
      <w:bookmarkEnd w:id="40"/>
      <w:bookmarkEnd w:id="41"/>
      <w:bookmarkEnd w:id="42"/>
      <w:bookmarkEnd w:id="43"/>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1、投标人应具有良好的执行合同能力，具备相应的技术力量，并能提供长期、稳定的售后服务；</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2、投标人必须承诺提供的所有软硬件产品为最新正式版本；</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3、投标人必须承诺对提供的所有软硬件产品在服务期内提供升级服务，所有费用计入投标总报价，不另行收取；</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4、投标人必须承诺提供的所有软硬件产品都具有完整的技术资料和介质。</w:t>
      </w:r>
    </w:p>
    <w:p>
      <w:pPr>
        <w:spacing w:line="360" w:lineRule="auto"/>
        <w:outlineLvl w:val="1"/>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七</w:t>
      </w:r>
      <w:r>
        <w:rPr>
          <w:rFonts w:hint="eastAsia" w:asciiTheme="minorEastAsia" w:hAnsiTheme="minorEastAsia" w:eastAsiaTheme="minorEastAsia" w:cstheme="minorEastAsia"/>
          <w:b/>
          <w:bCs/>
          <w:sz w:val="28"/>
          <w:szCs w:val="28"/>
        </w:rPr>
        <w:t>、时间要求</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工期要求：在合同签订后，乙方在接收到甲方签发的开工令后30个</w:t>
      </w:r>
      <w:r>
        <w:rPr>
          <w:rFonts w:hint="eastAsia" w:asciiTheme="minorEastAsia" w:hAnsiTheme="minorEastAsia" w:eastAsiaTheme="minorEastAsia" w:cstheme="minorEastAsia"/>
          <w:bCs/>
          <w:sz w:val="24"/>
          <w:lang w:val="en-US" w:eastAsia="zh-CN"/>
        </w:rPr>
        <w:t>工作日</w:t>
      </w:r>
      <w:r>
        <w:rPr>
          <w:rFonts w:hint="eastAsia" w:asciiTheme="minorEastAsia" w:hAnsiTheme="minorEastAsia" w:eastAsiaTheme="minorEastAsia" w:cstheme="minorEastAsia"/>
          <w:bCs/>
          <w:sz w:val="24"/>
        </w:rPr>
        <w:t>内完成全部建设内容,培训并交付使用，试运行15天后，经验收合格，正式交付使用，进入质保期。</w:t>
      </w:r>
    </w:p>
    <w:p>
      <w:pPr>
        <w:spacing w:line="360" w:lineRule="auto"/>
        <w:outlineLvl w:val="1"/>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八</w:t>
      </w:r>
      <w:r>
        <w:rPr>
          <w:rFonts w:hint="eastAsia" w:asciiTheme="minorEastAsia" w:hAnsiTheme="minorEastAsia" w:eastAsiaTheme="minorEastAsia" w:cstheme="minorEastAsia"/>
          <w:b/>
          <w:bCs/>
          <w:sz w:val="28"/>
          <w:szCs w:val="28"/>
        </w:rPr>
        <w:t>、售后服务</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1）投标人的维修点需提供足够的备件以适应维修需求。投标人须在投标文件中说明维修点地址，以及提供7×24小时售后服务，如设备发生故障而驻现场工程师不能立即解决的，</w:t>
      </w:r>
      <w:r>
        <w:rPr>
          <w:rFonts w:hint="eastAsia" w:asciiTheme="minorEastAsia" w:hAnsiTheme="minorEastAsia" w:eastAsiaTheme="minorEastAsia" w:cstheme="minorEastAsia"/>
          <w:bCs/>
          <w:sz w:val="24"/>
          <w:highlight w:val="none"/>
        </w:rPr>
        <w:t>投标人能在接到故障通知1小时内响应，4小时内到达现场，24小时内解决故障问题。24小时内不能解决问题的，必须</w:t>
      </w:r>
      <w:r>
        <w:rPr>
          <w:rFonts w:hint="eastAsia" w:asciiTheme="minorEastAsia" w:hAnsiTheme="minorEastAsia" w:eastAsiaTheme="minorEastAsia" w:cstheme="minorEastAsia"/>
          <w:bCs/>
          <w:sz w:val="24"/>
        </w:rPr>
        <w:t>提供备机，保证用户单位的使用。如没有按时解决问题或提供备机、备品，采购人可选择第三方进行维修，所需费用由供应商支付。</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2）投标人须对</w:t>
      </w:r>
      <w:r>
        <w:rPr>
          <w:rFonts w:hint="eastAsia" w:asciiTheme="minorEastAsia" w:hAnsiTheme="minorEastAsia" w:eastAsiaTheme="minorEastAsia" w:cstheme="minorEastAsia"/>
          <w:bCs/>
          <w:sz w:val="24"/>
          <w:lang w:val="en-US" w:eastAsia="zh-CN"/>
        </w:rPr>
        <w:t>整个项目</w:t>
      </w:r>
      <w:r>
        <w:rPr>
          <w:rFonts w:hint="eastAsia" w:asciiTheme="minorEastAsia" w:hAnsiTheme="minorEastAsia" w:eastAsiaTheme="minorEastAsia" w:cstheme="minorEastAsia"/>
          <w:bCs/>
          <w:sz w:val="24"/>
        </w:rPr>
        <w:t>提供不少于</w:t>
      </w:r>
      <w:r>
        <w:rPr>
          <w:rFonts w:hint="default" w:asciiTheme="minorEastAsia" w:hAnsiTheme="minorEastAsia" w:eastAsiaTheme="minorEastAsia" w:cstheme="minorEastAsia"/>
          <w:bCs/>
          <w:sz w:val="24"/>
          <w:lang w:val="en-US"/>
        </w:rPr>
        <w:t>3</w:t>
      </w:r>
      <w:r>
        <w:rPr>
          <w:rFonts w:hint="eastAsia" w:asciiTheme="minorEastAsia" w:hAnsiTheme="minorEastAsia" w:eastAsiaTheme="minorEastAsia" w:cstheme="minorEastAsia"/>
          <w:bCs/>
          <w:sz w:val="24"/>
        </w:rPr>
        <w:t>年的质保期（投标人可根据自身实力作出更长时间的质保承诺）。</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3）在质保期内的工作应包括对所有设备常规检查和维护。具体的操作程序和内容须在投标时说明。</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4）备件供应</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供应商对各种型号的设备须提供足够的备件、附件和易损件，并保证是原厂生产的产品，以满足设备正常运行的需要。投标人须在投标文件中提供备品备件清单。</w:t>
      </w:r>
    </w:p>
    <w:p>
      <w:pP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br w:type="page"/>
      </w:r>
    </w:p>
    <w:p>
      <w:pPr>
        <w:snapToGrid w:val="0"/>
        <w:spacing w:line="360" w:lineRule="auto"/>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 xml:space="preserve">第四部分   </w:t>
      </w:r>
      <w:bookmarkStart w:id="44" w:name="_Toc184308091"/>
      <w:bookmarkEnd w:id="44"/>
      <w:bookmarkStart w:id="45" w:name="_Toc184310277"/>
      <w:bookmarkEnd w:id="45"/>
      <w:bookmarkStart w:id="46" w:name="_Toc184310343"/>
      <w:bookmarkEnd w:id="46"/>
      <w:bookmarkStart w:id="47" w:name="_Toc184310328"/>
      <w:bookmarkEnd w:id="47"/>
      <w:bookmarkStart w:id="48" w:name="_Toc184310291"/>
      <w:bookmarkEnd w:id="48"/>
      <w:bookmarkStart w:id="49" w:name="_Toc184312071"/>
      <w:bookmarkEnd w:id="49"/>
      <w:bookmarkStart w:id="50" w:name="_Toc184310312"/>
      <w:bookmarkEnd w:id="50"/>
      <w:bookmarkStart w:id="51" w:name="_Toc184312127"/>
      <w:bookmarkEnd w:id="51"/>
      <w:bookmarkStart w:id="52" w:name="_Toc184310295"/>
      <w:bookmarkEnd w:id="52"/>
      <w:bookmarkStart w:id="53" w:name="_Toc184313272"/>
      <w:bookmarkEnd w:id="53"/>
      <w:bookmarkStart w:id="54" w:name="_Toc184308106"/>
      <w:bookmarkEnd w:id="54"/>
      <w:bookmarkStart w:id="55" w:name="_Toc184312099"/>
      <w:bookmarkEnd w:id="55"/>
      <w:bookmarkStart w:id="56" w:name="_Toc184312106"/>
      <w:bookmarkEnd w:id="56"/>
      <w:bookmarkStart w:id="57" w:name="_Toc184312138"/>
      <w:bookmarkEnd w:id="57"/>
      <w:bookmarkStart w:id="58" w:name="_Toc184312092"/>
      <w:bookmarkEnd w:id="58"/>
      <w:bookmarkStart w:id="59" w:name="_Toc184314421"/>
      <w:bookmarkEnd w:id="59"/>
      <w:bookmarkStart w:id="60" w:name="_Toc184312070"/>
      <w:bookmarkEnd w:id="60"/>
      <w:bookmarkStart w:id="61" w:name="_Toc184308061"/>
      <w:bookmarkEnd w:id="61"/>
      <w:bookmarkStart w:id="62" w:name="_Toc184312115"/>
      <w:bookmarkEnd w:id="62"/>
      <w:bookmarkStart w:id="63" w:name="_Toc184314417"/>
      <w:bookmarkEnd w:id="63"/>
      <w:bookmarkStart w:id="64" w:name="_Toc184313291"/>
      <w:bookmarkEnd w:id="64"/>
      <w:bookmarkStart w:id="65" w:name="_Toc184313282"/>
      <w:bookmarkEnd w:id="65"/>
      <w:bookmarkStart w:id="66" w:name="_Toc184310335"/>
      <w:bookmarkEnd w:id="66"/>
      <w:bookmarkStart w:id="67" w:name="_Toc184312074"/>
      <w:bookmarkEnd w:id="67"/>
      <w:bookmarkStart w:id="68" w:name="_Toc184312139"/>
      <w:bookmarkEnd w:id="68"/>
      <w:bookmarkStart w:id="69" w:name="_Toc184313246"/>
      <w:bookmarkEnd w:id="69"/>
      <w:bookmarkStart w:id="70" w:name="_Toc184310316"/>
      <w:bookmarkEnd w:id="70"/>
      <w:bookmarkStart w:id="71" w:name="_Toc184308083"/>
      <w:bookmarkEnd w:id="71"/>
      <w:bookmarkStart w:id="72" w:name="_Toc184312086"/>
      <w:bookmarkEnd w:id="72"/>
      <w:bookmarkStart w:id="73" w:name="_Toc184314442"/>
      <w:bookmarkEnd w:id="73"/>
      <w:bookmarkStart w:id="74" w:name="_Toc184312093"/>
      <w:bookmarkEnd w:id="74"/>
      <w:bookmarkStart w:id="75" w:name="_Toc184314480"/>
      <w:bookmarkEnd w:id="75"/>
      <w:bookmarkStart w:id="76" w:name="_Toc184314418"/>
      <w:bookmarkEnd w:id="76"/>
      <w:bookmarkStart w:id="77" w:name="_Toc184310289"/>
      <w:bookmarkEnd w:id="77"/>
      <w:bookmarkStart w:id="78" w:name="_Toc184314467"/>
      <w:bookmarkEnd w:id="78"/>
      <w:bookmarkStart w:id="79" w:name="_Toc184313305"/>
      <w:bookmarkEnd w:id="79"/>
      <w:bookmarkStart w:id="80" w:name="_Toc184314469"/>
      <w:bookmarkEnd w:id="80"/>
      <w:bookmarkStart w:id="81" w:name="_Toc184313265"/>
      <w:bookmarkEnd w:id="81"/>
      <w:bookmarkStart w:id="82" w:name="_Toc184313264"/>
      <w:bookmarkEnd w:id="82"/>
      <w:bookmarkStart w:id="83" w:name="_Toc184310297"/>
      <w:bookmarkEnd w:id="83"/>
      <w:bookmarkStart w:id="84" w:name="_Toc184313254"/>
      <w:bookmarkEnd w:id="84"/>
      <w:bookmarkStart w:id="85" w:name="_Toc184314472"/>
      <w:bookmarkEnd w:id="85"/>
      <w:bookmarkStart w:id="86" w:name="_Toc184312081"/>
      <w:bookmarkEnd w:id="86"/>
      <w:bookmarkStart w:id="87" w:name="_Toc184314462"/>
      <w:bookmarkEnd w:id="87"/>
      <w:bookmarkStart w:id="88" w:name="_Toc184310314"/>
      <w:bookmarkEnd w:id="88"/>
      <w:bookmarkStart w:id="89" w:name="_Toc184313266"/>
      <w:bookmarkEnd w:id="89"/>
      <w:bookmarkStart w:id="90" w:name="_Toc184313295"/>
      <w:bookmarkEnd w:id="90"/>
      <w:bookmarkStart w:id="91" w:name="_Toc184314431"/>
      <w:bookmarkEnd w:id="91"/>
      <w:bookmarkStart w:id="92" w:name="_Toc184314482"/>
      <w:bookmarkEnd w:id="92"/>
      <w:bookmarkStart w:id="93" w:name="_Toc184310319"/>
      <w:bookmarkEnd w:id="93"/>
      <w:bookmarkStart w:id="94" w:name="_Toc184308082"/>
      <w:bookmarkEnd w:id="94"/>
      <w:bookmarkStart w:id="95" w:name="_Toc184308100"/>
      <w:bookmarkEnd w:id="95"/>
      <w:bookmarkStart w:id="96" w:name="_Toc184310272"/>
      <w:bookmarkEnd w:id="96"/>
      <w:bookmarkStart w:id="97" w:name="_Toc184308108"/>
      <w:bookmarkEnd w:id="97"/>
      <w:bookmarkStart w:id="98" w:name="_Toc184310299"/>
      <w:bookmarkEnd w:id="98"/>
      <w:bookmarkStart w:id="99" w:name="_Toc184313275"/>
      <w:bookmarkEnd w:id="99"/>
      <w:bookmarkStart w:id="100" w:name="_Toc184310292"/>
      <w:bookmarkEnd w:id="100"/>
      <w:bookmarkStart w:id="101" w:name="_Toc184310332"/>
      <w:bookmarkEnd w:id="101"/>
      <w:bookmarkStart w:id="102" w:name="_Toc184313276"/>
      <w:bookmarkEnd w:id="102"/>
      <w:bookmarkStart w:id="103" w:name="_Toc184310284"/>
      <w:bookmarkEnd w:id="103"/>
      <w:bookmarkStart w:id="104" w:name="_Toc184312105"/>
      <w:bookmarkEnd w:id="104"/>
      <w:bookmarkStart w:id="105" w:name="_Toc184310293"/>
      <w:bookmarkEnd w:id="105"/>
      <w:bookmarkStart w:id="106" w:name="_Toc184308067"/>
      <w:bookmarkEnd w:id="106"/>
      <w:bookmarkStart w:id="107" w:name="_Toc184312107"/>
      <w:bookmarkEnd w:id="107"/>
      <w:bookmarkStart w:id="108" w:name="_Toc184310324"/>
      <w:bookmarkEnd w:id="108"/>
      <w:bookmarkStart w:id="109" w:name="_Toc184313261"/>
      <w:bookmarkEnd w:id="109"/>
      <w:bookmarkStart w:id="110" w:name="_Toc184313244"/>
      <w:bookmarkEnd w:id="110"/>
      <w:bookmarkStart w:id="111" w:name="_Toc184313308"/>
      <w:bookmarkEnd w:id="111"/>
      <w:bookmarkStart w:id="112" w:name="_Toc184313238"/>
      <w:bookmarkEnd w:id="112"/>
      <w:bookmarkStart w:id="113" w:name="_Toc184314414"/>
      <w:bookmarkEnd w:id="113"/>
      <w:bookmarkStart w:id="114" w:name="_Toc184314433"/>
      <w:bookmarkEnd w:id="114"/>
      <w:bookmarkStart w:id="115" w:name="_Toc184314425"/>
      <w:bookmarkEnd w:id="115"/>
      <w:bookmarkStart w:id="116" w:name="_Toc184308086"/>
      <w:bookmarkEnd w:id="116"/>
      <w:bookmarkStart w:id="117" w:name="_Toc184314473"/>
      <w:bookmarkEnd w:id="117"/>
      <w:bookmarkStart w:id="118" w:name="_Toc184310282"/>
      <w:bookmarkEnd w:id="118"/>
      <w:bookmarkStart w:id="119" w:name="_Toc184313299"/>
      <w:bookmarkEnd w:id="119"/>
      <w:bookmarkStart w:id="120" w:name="_Toc184310342"/>
      <w:bookmarkEnd w:id="120"/>
      <w:bookmarkStart w:id="121" w:name="_Toc184314416"/>
      <w:bookmarkEnd w:id="121"/>
      <w:bookmarkStart w:id="122" w:name="_Toc184310296"/>
      <w:bookmarkEnd w:id="122"/>
      <w:bookmarkStart w:id="123" w:name="_Toc184308065"/>
      <w:bookmarkEnd w:id="123"/>
      <w:bookmarkStart w:id="124" w:name="_Toc184314445"/>
      <w:bookmarkEnd w:id="124"/>
      <w:bookmarkStart w:id="125" w:name="_Toc184313274"/>
      <w:bookmarkEnd w:id="125"/>
      <w:bookmarkStart w:id="126" w:name="_Toc184312102"/>
      <w:bookmarkEnd w:id="126"/>
      <w:bookmarkStart w:id="127" w:name="_Toc184310318"/>
      <w:bookmarkEnd w:id="127"/>
      <w:bookmarkStart w:id="128" w:name="_Toc184310300"/>
      <w:bookmarkEnd w:id="128"/>
      <w:bookmarkStart w:id="129" w:name="_Toc184312080"/>
      <w:bookmarkEnd w:id="129"/>
      <w:bookmarkStart w:id="130" w:name="_Toc184314450"/>
      <w:bookmarkEnd w:id="130"/>
      <w:bookmarkStart w:id="131" w:name="_Toc184312116"/>
      <w:bookmarkEnd w:id="131"/>
      <w:bookmarkStart w:id="132" w:name="_Toc184314428"/>
      <w:bookmarkEnd w:id="132"/>
      <w:bookmarkStart w:id="133" w:name="_Toc184312111"/>
      <w:bookmarkEnd w:id="133"/>
      <w:bookmarkStart w:id="134" w:name="_Toc184313256"/>
      <w:bookmarkEnd w:id="134"/>
      <w:bookmarkStart w:id="135" w:name="_Toc184314444"/>
      <w:bookmarkEnd w:id="135"/>
      <w:bookmarkStart w:id="136" w:name="_Toc184314443"/>
      <w:bookmarkEnd w:id="136"/>
      <w:bookmarkStart w:id="137" w:name="_Toc184308069"/>
      <w:bookmarkEnd w:id="137"/>
      <w:bookmarkStart w:id="138" w:name="_Toc184314429"/>
      <w:bookmarkEnd w:id="138"/>
      <w:bookmarkStart w:id="139" w:name="_Toc184313249"/>
      <w:bookmarkEnd w:id="139"/>
      <w:bookmarkStart w:id="140" w:name="_Toc184313271"/>
      <w:bookmarkEnd w:id="140"/>
      <w:bookmarkStart w:id="141" w:name="_Toc184310320"/>
      <w:bookmarkEnd w:id="141"/>
      <w:bookmarkStart w:id="142" w:name="_Toc184312089"/>
      <w:bookmarkEnd w:id="142"/>
      <w:bookmarkStart w:id="143" w:name="_Toc184313277"/>
      <w:bookmarkEnd w:id="143"/>
      <w:bookmarkStart w:id="144" w:name="_Toc184308042"/>
      <w:bookmarkEnd w:id="144"/>
      <w:bookmarkStart w:id="145" w:name="_Toc184308059"/>
      <w:bookmarkEnd w:id="145"/>
      <w:bookmarkStart w:id="146" w:name="_Toc184308096"/>
      <w:bookmarkEnd w:id="146"/>
      <w:bookmarkStart w:id="147" w:name="_Toc184313301"/>
      <w:bookmarkEnd w:id="147"/>
      <w:bookmarkStart w:id="148" w:name="_Toc184312067"/>
      <w:bookmarkEnd w:id="148"/>
      <w:bookmarkStart w:id="149" w:name="_Toc184312095"/>
      <w:bookmarkEnd w:id="149"/>
      <w:bookmarkStart w:id="150" w:name="_Toc184314470"/>
      <w:bookmarkEnd w:id="150"/>
      <w:bookmarkStart w:id="151" w:name="_Toc184312075"/>
      <w:bookmarkEnd w:id="151"/>
      <w:bookmarkStart w:id="152" w:name="_Toc184314411"/>
      <w:bookmarkEnd w:id="152"/>
      <w:bookmarkStart w:id="153" w:name="_Toc184308062"/>
      <w:bookmarkEnd w:id="153"/>
      <w:bookmarkStart w:id="154" w:name="_Toc184314447"/>
      <w:bookmarkEnd w:id="154"/>
      <w:bookmarkStart w:id="155" w:name="_Toc184314479"/>
      <w:bookmarkEnd w:id="155"/>
      <w:bookmarkStart w:id="156" w:name="_Toc184314439"/>
      <w:bookmarkEnd w:id="156"/>
      <w:bookmarkStart w:id="157" w:name="_Toc184312078"/>
      <w:bookmarkEnd w:id="157"/>
      <w:bookmarkStart w:id="158" w:name="_Toc184313257"/>
      <w:bookmarkEnd w:id="158"/>
      <w:bookmarkStart w:id="159" w:name="_Toc184313241"/>
      <w:bookmarkEnd w:id="159"/>
      <w:bookmarkStart w:id="160" w:name="_Toc184313243"/>
      <w:bookmarkEnd w:id="160"/>
      <w:bookmarkStart w:id="161" w:name="_Toc184312129"/>
      <w:bookmarkEnd w:id="161"/>
      <w:bookmarkStart w:id="162" w:name="_Toc184308066"/>
      <w:bookmarkEnd w:id="162"/>
      <w:bookmarkStart w:id="163" w:name="_Toc184313292"/>
      <w:bookmarkEnd w:id="163"/>
      <w:bookmarkStart w:id="164" w:name="_Toc184310302"/>
      <w:bookmarkEnd w:id="164"/>
      <w:bookmarkStart w:id="165" w:name="_Toc184313252"/>
      <w:bookmarkEnd w:id="165"/>
      <w:bookmarkStart w:id="166" w:name="_Toc184310283"/>
      <w:bookmarkEnd w:id="166"/>
      <w:bookmarkStart w:id="167" w:name="_Toc184313245"/>
      <w:bookmarkEnd w:id="167"/>
      <w:bookmarkStart w:id="168" w:name="_Toc184312124"/>
      <w:bookmarkEnd w:id="168"/>
      <w:bookmarkStart w:id="169" w:name="_Toc184310339"/>
      <w:bookmarkEnd w:id="169"/>
      <w:bookmarkStart w:id="170" w:name="_Toc184314432"/>
      <w:bookmarkEnd w:id="170"/>
      <w:bookmarkStart w:id="171" w:name="_Toc184308050"/>
      <w:bookmarkEnd w:id="171"/>
      <w:bookmarkStart w:id="172" w:name="_Toc184314448"/>
      <w:bookmarkEnd w:id="172"/>
      <w:bookmarkStart w:id="173" w:name="_Toc184313269"/>
      <w:bookmarkEnd w:id="173"/>
      <w:bookmarkStart w:id="174" w:name="_Toc184308070"/>
      <w:bookmarkEnd w:id="174"/>
      <w:bookmarkStart w:id="175" w:name="_Toc184308044"/>
      <w:bookmarkEnd w:id="175"/>
      <w:bookmarkStart w:id="176" w:name="_Toc184310325"/>
      <w:bookmarkEnd w:id="176"/>
      <w:bookmarkStart w:id="177" w:name="_Toc184310301"/>
      <w:bookmarkEnd w:id="177"/>
      <w:bookmarkStart w:id="178" w:name="_Toc184314471"/>
      <w:bookmarkEnd w:id="178"/>
      <w:bookmarkStart w:id="179" w:name="_Toc184312079"/>
      <w:bookmarkEnd w:id="179"/>
      <w:bookmarkStart w:id="180" w:name="_Toc184312085"/>
      <w:bookmarkEnd w:id="180"/>
      <w:bookmarkStart w:id="181" w:name="_Toc184308052"/>
      <w:bookmarkEnd w:id="181"/>
      <w:bookmarkStart w:id="182" w:name="_Toc184314451"/>
      <w:bookmarkEnd w:id="182"/>
      <w:bookmarkStart w:id="183" w:name="_Toc184313260"/>
      <w:bookmarkEnd w:id="183"/>
      <w:bookmarkStart w:id="184" w:name="_Toc184308087"/>
      <w:bookmarkEnd w:id="184"/>
      <w:bookmarkStart w:id="185" w:name="_Toc184313285"/>
      <w:bookmarkEnd w:id="185"/>
      <w:bookmarkStart w:id="186" w:name="_Toc184312073"/>
      <w:bookmarkEnd w:id="186"/>
      <w:bookmarkStart w:id="187" w:name="_Toc184310333"/>
      <w:bookmarkEnd w:id="187"/>
      <w:bookmarkStart w:id="188" w:name="_Toc184308038"/>
      <w:bookmarkEnd w:id="188"/>
      <w:bookmarkStart w:id="189" w:name="_Toc184308041"/>
      <w:bookmarkEnd w:id="189"/>
      <w:bookmarkStart w:id="190" w:name="_Toc184308071"/>
      <w:bookmarkEnd w:id="190"/>
      <w:bookmarkStart w:id="191" w:name="_Toc184308063"/>
      <w:bookmarkEnd w:id="191"/>
      <w:bookmarkStart w:id="192" w:name="_Toc184314415"/>
      <w:bookmarkEnd w:id="192"/>
      <w:bookmarkStart w:id="193" w:name="_Toc184313259"/>
      <w:bookmarkEnd w:id="193"/>
      <w:bookmarkStart w:id="194" w:name="_Toc184312096"/>
      <w:bookmarkEnd w:id="194"/>
      <w:bookmarkStart w:id="195" w:name="_Toc184308064"/>
      <w:bookmarkEnd w:id="195"/>
      <w:bookmarkStart w:id="196" w:name="_Toc184312087"/>
      <w:bookmarkEnd w:id="196"/>
      <w:bookmarkStart w:id="197" w:name="_Toc184313262"/>
      <w:bookmarkEnd w:id="197"/>
      <w:bookmarkStart w:id="198" w:name="_Toc184312104"/>
      <w:bookmarkEnd w:id="198"/>
      <w:bookmarkStart w:id="199" w:name="_Toc184312101"/>
      <w:bookmarkEnd w:id="199"/>
      <w:bookmarkStart w:id="200" w:name="_Toc184310311"/>
      <w:bookmarkEnd w:id="200"/>
      <w:bookmarkStart w:id="201" w:name="_Toc184310287"/>
      <w:bookmarkEnd w:id="201"/>
      <w:bookmarkStart w:id="202" w:name="_Toc184314440"/>
      <w:bookmarkEnd w:id="202"/>
      <w:bookmarkStart w:id="203" w:name="_Toc184313267"/>
      <w:bookmarkEnd w:id="203"/>
      <w:bookmarkStart w:id="204" w:name="_Toc184314461"/>
      <w:bookmarkEnd w:id="204"/>
      <w:bookmarkStart w:id="205" w:name="_Toc184314474"/>
      <w:bookmarkEnd w:id="205"/>
      <w:bookmarkStart w:id="206" w:name="_Toc184308040"/>
      <w:bookmarkEnd w:id="206"/>
      <w:bookmarkStart w:id="207" w:name="_Toc184308090"/>
      <w:bookmarkEnd w:id="207"/>
      <w:bookmarkStart w:id="208" w:name="_Toc184308089"/>
      <w:bookmarkEnd w:id="208"/>
      <w:bookmarkStart w:id="209" w:name="_Toc184308039"/>
      <w:bookmarkEnd w:id="209"/>
      <w:bookmarkStart w:id="210" w:name="_Toc184310279"/>
      <w:bookmarkEnd w:id="210"/>
      <w:bookmarkStart w:id="211" w:name="_Toc184308079"/>
      <w:bookmarkEnd w:id="211"/>
      <w:bookmarkStart w:id="212" w:name="_Toc184310323"/>
      <w:bookmarkEnd w:id="212"/>
      <w:bookmarkStart w:id="213" w:name="_Toc184314420"/>
      <w:bookmarkEnd w:id="213"/>
      <w:bookmarkStart w:id="214" w:name="_Toc184312082"/>
      <w:bookmarkEnd w:id="214"/>
      <w:bookmarkStart w:id="215" w:name="_Toc184314457"/>
      <w:bookmarkEnd w:id="215"/>
      <w:bookmarkStart w:id="216" w:name="_Toc184312121"/>
      <w:bookmarkEnd w:id="216"/>
      <w:bookmarkStart w:id="217" w:name="_Toc184310278"/>
      <w:bookmarkEnd w:id="217"/>
      <w:bookmarkStart w:id="218" w:name="_Toc184314449"/>
      <w:bookmarkEnd w:id="218"/>
      <w:bookmarkStart w:id="219" w:name="_Toc184310341"/>
      <w:bookmarkEnd w:id="219"/>
      <w:bookmarkStart w:id="220" w:name="_Toc184308085"/>
      <w:bookmarkEnd w:id="220"/>
      <w:bookmarkStart w:id="221" w:name="_Toc184310285"/>
      <w:bookmarkEnd w:id="221"/>
      <w:bookmarkStart w:id="222" w:name="_Toc184310344"/>
      <w:bookmarkEnd w:id="222"/>
      <w:bookmarkStart w:id="223" w:name="_Toc184312114"/>
      <w:bookmarkEnd w:id="223"/>
      <w:bookmarkStart w:id="224" w:name="_Toc184312108"/>
      <w:bookmarkEnd w:id="224"/>
      <w:bookmarkStart w:id="225" w:name="_Toc184312100"/>
      <w:bookmarkEnd w:id="225"/>
      <w:bookmarkStart w:id="226" w:name="_Toc184314413"/>
      <w:bookmarkEnd w:id="226"/>
      <w:bookmarkStart w:id="227" w:name="_Toc184310275"/>
      <w:bookmarkEnd w:id="227"/>
      <w:bookmarkStart w:id="228" w:name="_Toc184308045"/>
      <w:bookmarkEnd w:id="228"/>
      <w:bookmarkStart w:id="229" w:name="_Toc184310337"/>
      <w:bookmarkEnd w:id="229"/>
      <w:bookmarkStart w:id="230" w:name="_Toc184312137"/>
      <w:bookmarkEnd w:id="230"/>
      <w:bookmarkStart w:id="231" w:name="_Toc184313268"/>
      <w:bookmarkEnd w:id="231"/>
      <w:bookmarkStart w:id="232" w:name="_Toc184310317"/>
      <w:bookmarkEnd w:id="232"/>
      <w:bookmarkStart w:id="233" w:name="_Toc184310322"/>
      <w:bookmarkEnd w:id="233"/>
      <w:bookmarkStart w:id="234" w:name="_Toc184310274"/>
      <w:bookmarkEnd w:id="234"/>
      <w:bookmarkStart w:id="235" w:name="_Toc184314466"/>
      <w:bookmarkEnd w:id="235"/>
      <w:bookmarkStart w:id="236" w:name="_Toc184314465"/>
      <w:bookmarkEnd w:id="236"/>
      <w:bookmarkStart w:id="237" w:name="_Toc184308105"/>
      <w:bookmarkEnd w:id="237"/>
      <w:bookmarkStart w:id="238" w:name="_Toc184310276"/>
      <w:bookmarkEnd w:id="238"/>
      <w:bookmarkStart w:id="239" w:name="_Toc184312119"/>
      <w:bookmarkEnd w:id="239"/>
      <w:bookmarkStart w:id="240" w:name="_Toc184310290"/>
      <w:bookmarkEnd w:id="240"/>
      <w:bookmarkStart w:id="241" w:name="_Toc184314460"/>
      <w:bookmarkEnd w:id="241"/>
      <w:bookmarkStart w:id="242" w:name="_Toc184308055"/>
      <w:bookmarkEnd w:id="242"/>
      <w:bookmarkStart w:id="243" w:name="_Toc184314412"/>
      <w:bookmarkEnd w:id="243"/>
      <w:bookmarkStart w:id="244" w:name="_Toc184313287"/>
      <w:bookmarkEnd w:id="244"/>
      <w:bookmarkStart w:id="245" w:name="_Toc184312084"/>
      <w:bookmarkEnd w:id="245"/>
      <w:bookmarkStart w:id="246" w:name="_Toc184308057"/>
      <w:bookmarkEnd w:id="246"/>
      <w:bookmarkStart w:id="247" w:name="_Toc184308104"/>
      <w:bookmarkEnd w:id="247"/>
      <w:bookmarkStart w:id="248" w:name="_Toc184313294"/>
      <w:bookmarkEnd w:id="248"/>
      <w:bookmarkStart w:id="249" w:name="_Toc184312125"/>
      <w:bookmarkEnd w:id="249"/>
      <w:bookmarkStart w:id="250" w:name="_Toc184313239"/>
      <w:bookmarkEnd w:id="250"/>
      <w:bookmarkStart w:id="251" w:name="_Toc184313263"/>
      <w:bookmarkEnd w:id="251"/>
      <w:bookmarkStart w:id="252" w:name="_Toc184314434"/>
      <w:bookmarkEnd w:id="252"/>
      <w:bookmarkStart w:id="253" w:name="_Toc184314468"/>
      <w:bookmarkEnd w:id="253"/>
      <w:bookmarkStart w:id="254" w:name="_Toc184314478"/>
      <w:bookmarkEnd w:id="254"/>
      <w:bookmarkStart w:id="255" w:name="_Toc184310326"/>
      <w:bookmarkEnd w:id="255"/>
      <w:bookmarkStart w:id="256" w:name="_Toc184310303"/>
      <w:bookmarkEnd w:id="256"/>
      <w:bookmarkStart w:id="257" w:name="_Toc184314438"/>
      <w:bookmarkEnd w:id="257"/>
      <w:bookmarkStart w:id="258" w:name="_Toc184308103"/>
      <w:bookmarkEnd w:id="258"/>
      <w:bookmarkStart w:id="259" w:name="_Toc184312069"/>
      <w:bookmarkEnd w:id="259"/>
      <w:bookmarkStart w:id="260" w:name="_Toc184314459"/>
      <w:bookmarkEnd w:id="260"/>
      <w:bookmarkStart w:id="261" w:name="_Toc184312068"/>
      <w:bookmarkEnd w:id="261"/>
      <w:bookmarkStart w:id="262" w:name="_Toc184312112"/>
      <w:bookmarkEnd w:id="262"/>
      <w:bookmarkStart w:id="263" w:name="_Toc184308049"/>
      <w:bookmarkEnd w:id="263"/>
      <w:bookmarkStart w:id="264" w:name="_Toc184313310"/>
      <w:bookmarkEnd w:id="264"/>
      <w:bookmarkStart w:id="265" w:name="_Toc184313300"/>
      <w:bookmarkEnd w:id="265"/>
      <w:bookmarkStart w:id="266" w:name="_Toc184314463"/>
      <w:bookmarkEnd w:id="266"/>
      <w:bookmarkStart w:id="267" w:name="_Toc184312113"/>
      <w:bookmarkEnd w:id="267"/>
      <w:bookmarkStart w:id="268" w:name="_Toc184310304"/>
      <w:bookmarkEnd w:id="268"/>
      <w:bookmarkStart w:id="269" w:name="_Toc184312088"/>
      <w:bookmarkEnd w:id="269"/>
      <w:bookmarkStart w:id="270" w:name="_Toc184312120"/>
      <w:bookmarkEnd w:id="270"/>
      <w:bookmarkStart w:id="271" w:name="_Toc184310334"/>
      <w:bookmarkEnd w:id="271"/>
      <w:bookmarkStart w:id="272" w:name="_Toc184313281"/>
      <w:bookmarkEnd w:id="272"/>
      <w:bookmarkStart w:id="273" w:name="_Toc184312097"/>
      <w:bookmarkEnd w:id="273"/>
      <w:bookmarkStart w:id="274" w:name="_Toc184308088"/>
      <w:bookmarkEnd w:id="274"/>
      <w:bookmarkStart w:id="275" w:name="_Toc184308054"/>
      <w:bookmarkEnd w:id="275"/>
      <w:bookmarkStart w:id="276" w:name="_Toc184308094"/>
      <w:bookmarkEnd w:id="276"/>
      <w:bookmarkStart w:id="277" w:name="_Toc184314424"/>
      <w:bookmarkEnd w:id="277"/>
      <w:bookmarkStart w:id="278" w:name="_Toc184312126"/>
      <w:bookmarkEnd w:id="278"/>
      <w:bookmarkStart w:id="279" w:name="_Toc184313258"/>
      <w:bookmarkEnd w:id="279"/>
      <w:bookmarkStart w:id="280" w:name="_Toc184314476"/>
      <w:bookmarkEnd w:id="280"/>
      <w:bookmarkStart w:id="281" w:name="_Toc184312128"/>
      <w:bookmarkEnd w:id="281"/>
      <w:bookmarkStart w:id="282" w:name="_Toc184308095"/>
      <w:bookmarkEnd w:id="282"/>
      <w:bookmarkStart w:id="283" w:name="_Toc184308081"/>
      <w:bookmarkEnd w:id="283"/>
      <w:bookmarkStart w:id="284" w:name="_Toc184312122"/>
      <w:bookmarkEnd w:id="284"/>
      <w:bookmarkStart w:id="285" w:name="_Toc184310315"/>
      <w:bookmarkEnd w:id="285"/>
      <w:bookmarkStart w:id="286" w:name="_Toc184310273"/>
      <w:bookmarkEnd w:id="286"/>
      <w:bookmarkStart w:id="287" w:name="_Toc184312135"/>
      <w:bookmarkEnd w:id="287"/>
      <w:bookmarkStart w:id="288" w:name="_Toc184313302"/>
      <w:bookmarkEnd w:id="288"/>
      <w:bookmarkStart w:id="289" w:name="_Toc184308068"/>
      <w:bookmarkEnd w:id="289"/>
      <w:bookmarkStart w:id="290" w:name="_Toc184312134"/>
      <w:bookmarkEnd w:id="290"/>
      <w:bookmarkStart w:id="291" w:name="_Toc184313270"/>
      <w:bookmarkEnd w:id="291"/>
      <w:bookmarkStart w:id="292" w:name="_Toc184312130"/>
      <w:bookmarkEnd w:id="292"/>
      <w:bookmarkStart w:id="293" w:name="_Toc184313280"/>
      <w:bookmarkEnd w:id="293"/>
      <w:bookmarkStart w:id="294" w:name="_Toc184312123"/>
      <w:bookmarkEnd w:id="294"/>
      <w:bookmarkStart w:id="295" w:name="_Toc184308075"/>
      <w:bookmarkEnd w:id="295"/>
      <w:bookmarkStart w:id="296" w:name="_Toc184308048"/>
      <w:bookmarkEnd w:id="296"/>
      <w:bookmarkStart w:id="297" w:name="_Toc184312077"/>
      <w:bookmarkEnd w:id="297"/>
      <w:bookmarkStart w:id="298" w:name="_Toc184312083"/>
      <w:bookmarkEnd w:id="298"/>
      <w:bookmarkStart w:id="299" w:name="_Toc184313279"/>
      <w:bookmarkEnd w:id="299"/>
      <w:bookmarkStart w:id="300" w:name="_Toc184312110"/>
      <w:bookmarkEnd w:id="300"/>
      <w:bookmarkStart w:id="301" w:name="_Toc184314446"/>
      <w:bookmarkEnd w:id="301"/>
      <w:bookmarkStart w:id="302" w:name="_Toc184314422"/>
      <w:bookmarkEnd w:id="302"/>
      <w:bookmarkStart w:id="303" w:name="_Toc184313251"/>
      <w:bookmarkEnd w:id="303"/>
      <w:bookmarkStart w:id="304" w:name="_Toc184310331"/>
      <w:bookmarkEnd w:id="304"/>
      <w:bookmarkStart w:id="305" w:name="_Toc184314441"/>
      <w:bookmarkEnd w:id="305"/>
      <w:bookmarkStart w:id="306" w:name="_Toc184308084"/>
      <w:bookmarkEnd w:id="306"/>
      <w:bookmarkStart w:id="307" w:name="_Toc184313303"/>
      <w:bookmarkEnd w:id="307"/>
      <w:bookmarkStart w:id="308" w:name="_Toc184312117"/>
      <w:bookmarkEnd w:id="308"/>
      <w:bookmarkStart w:id="309" w:name="_Toc184314458"/>
      <w:bookmarkEnd w:id="309"/>
      <w:bookmarkStart w:id="310" w:name="_Toc184313284"/>
      <w:bookmarkEnd w:id="310"/>
      <w:bookmarkStart w:id="311" w:name="_Toc184313240"/>
      <w:bookmarkEnd w:id="311"/>
      <w:bookmarkStart w:id="312" w:name="_Toc184312076"/>
      <w:bookmarkEnd w:id="312"/>
      <w:bookmarkStart w:id="313" w:name="_Toc184310281"/>
      <w:bookmarkEnd w:id="313"/>
      <w:bookmarkStart w:id="314" w:name="_Toc184313290"/>
      <w:bookmarkEnd w:id="314"/>
      <w:bookmarkStart w:id="315" w:name="_Toc184313304"/>
      <w:bookmarkEnd w:id="315"/>
      <w:bookmarkStart w:id="316" w:name="_Toc184308099"/>
      <w:bookmarkEnd w:id="316"/>
      <w:bookmarkStart w:id="317" w:name="_Toc184308102"/>
      <w:bookmarkEnd w:id="317"/>
      <w:bookmarkStart w:id="318" w:name="_Toc184312136"/>
      <w:bookmarkEnd w:id="318"/>
      <w:bookmarkStart w:id="319" w:name="_Toc184313273"/>
      <w:bookmarkEnd w:id="319"/>
      <w:bookmarkStart w:id="320" w:name="_Toc184310329"/>
      <w:bookmarkEnd w:id="320"/>
      <w:bookmarkStart w:id="321" w:name="_Toc184314453"/>
      <w:bookmarkEnd w:id="321"/>
      <w:bookmarkStart w:id="322" w:name="_Toc184308037"/>
      <w:bookmarkEnd w:id="322"/>
      <w:bookmarkStart w:id="323" w:name="_Toc184314475"/>
      <w:bookmarkEnd w:id="323"/>
      <w:bookmarkStart w:id="324" w:name="_Toc184308073"/>
      <w:bookmarkEnd w:id="324"/>
      <w:bookmarkStart w:id="325" w:name="_Toc184310308"/>
      <w:bookmarkEnd w:id="325"/>
      <w:bookmarkStart w:id="326" w:name="_Toc184312132"/>
      <w:bookmarkEnd w:id="326"/>
      <w:bookmarkStart w:id="327" w:name="_Toc184313288"/>
      <w:bookmarkEnd w:id="327"/>
      <w:bookmarkStart w:id="328" w:name="_Toc184314423"/>
      <w:bookmarkEnd w:id="328"/>
      <w:bookmarkStart w:id="329" w:name="_Toc184308043"/>
      <w:bookmarkEnd w:id="329"/>
      <w:bookmarkStart w:id="330" w:name="_Toc184308077"/>
      <w:bookmarkEnd w:id="330"/>
      <w:bookmarkStart w:id="331" w:name="_Toc184310280"/>
      <w:bookmarkEnd w:id="331"/>
      <w:bookmarkStart w:id="332" w:name="_Toc184314455"/>
      <w:bookmarkEnd w:id="332"/>
      <w:bookmarkStart w:id="333" w:name="_Toc184310305"/>
      <w:bookmarkEnd w:id="333"/>
      <w:bookmarkStart w:id="334" w:name="_Toc184310336"/>
      <w:bookmarkEnd w:id="334"/>
      <w:bookmarkStart w:id="335" w:name="_Toc184312072"/>
      <w:bookmarkEnd w:id="335"/>
      <w:bookmarkStart w:id="336" w:name="_Toc184314452"/>
      <w:bookmarkEnd w:id="336"/>
      <w:bookmarkStart w:id="337" w:name="_Toc184312109"/>
      <w:bookmarkEnd w:id="337"/>
      <w:bookmarkStart w:id="338" w:name="_Toc184312094"/>
      <w:bookmarkEnd w:id="338"/>
      <w:bookmarkStart w:id="339" w:name="_Toc184313307"/>
      <w:bookmarkEnd w:id="339"/>
      <w:bookmarkStart w:id="340" w:name="_Toc184310294"/>
      <w:bookmarkEnd w:id="340"/>
      <w:bookmarkStart w:id="341" w:name="_Toc184310340"/>
      <w:bookmarkEnd w:id="341"/>
      <w:bookmarkStart w:id="342" w:name="_Toc184312091"/>
      <w:bookmarkEnd w:id="342"/>
      <w:bookmarkStart w:id="343" w:name="_Toc184312131"/>
      <w:bookmarkEnd w:id="343"/>
      <w:bookmarkStart w:id="344" w:name="_Toc184314477"/>
      <w:bookmarkEnd w:id="344"/>
      <w:bookmarkStart w:id="345" w:name="_Toc184310313"/>
      <w:bookmarkEnd w:id="345"/>
      <w:bookmarkStart w:id="346" w:name="_Toc184313255"/>
      <w:bookmarkEnd w:id="346"/>
      <w:bookmarkStart w:id="347" w:name="_Toc184314454"/>
      <w:bookmarkEnd w:id="347"/>
      <w:bookmarkStart w:id="348" w:name="_Toc184310327"/>
      <w:bookmarkEnd w:id="348"/>
      <w:bookmarkStart w:id="349" w:name="_Toc184310321"/>
      <w:bookmarkEnd w:id="349"/>
      <w:bookmarkStart w:id="350" w:name="_Toc184314481"/>
      <w:bookmarkEnd w:id="350"/>
      <w:bookmarkStart w:id="351" w:name="_Toc184310286"/>
      <w:bookmarkEnd w:id="351"/>
      <w:bookmarkStart w:id="352" w:name="_Toc184308046"/>
      <w:bookmarkEnd w:id="352"/>
      <w:bookmarkStart w:id="353" w:name="_Toc184308036"/>
      <w:bookmarkEnd w:id="353"/>
      <w:bookmarkStart w:id="354" w:name="_Toc184308058"/>
      <w:bookmarkEnd w:id="354"/>
      <w:bookmarkStart w:id="355" w:name="_Toc184310310"/>
      <w:bookmarkEnd w:id="355"/>
      <w:bookmarkStart w:id="356" w:name="_Toc184308051"/>
      <w:bookmarkEnd w:id="356"/>
      <w:bookmarkStart w:id="357" w:name="_Toc184313297"/>
      <w:bookmarkEnd w:id="357"/>
      <w:bookmarkStart w:id="358" w:name="_Toc184313309"/>
      <w:bookmarkEnd w:id="358"/>
      <w:bookmarkStart w:id="359" w:name="_Toc184308080"/>
      <w:bookmarkEnd w:id="359"/>
      <w:bookmarkStart w:id="360" w:name="_Toc184310307"/>
      <w:bookmarkEnd w:id="360"/>
      <w:bookmarkStart w:id="361" w:name="_Toc184314436"/>
      <w:bookmarkEnd w:id="361"/>
      <w:bookmarkStart w:id="362" w:name="_Toc184314419"/>
      <w:bookmarkEnd w:id="362"/>
      <w:bookmarkStart w:id="363" w:name="_Toc184308072"/>
      <w:bookmarkEnd w:id="363"/>
      <w:bookmarkStart w:id="364" w:name="_Toc184310298"/>
      <w:bookmarkEnd w:id="364"/>
      <w:bookmarkStart w:id="365" w:name="_Toc184312090"/>
      <w:bookmarkEnd w:id="365"/>
      <w:bookmarkStart w:id="366" w:name="_Toc184313293"/>
      <w:bookmarkEnd w:id="366"/>
      <w:bookmarkStart w:id="367" w:name="_Toc184308098"/>
      <w:bookmarkEnd w:id="367"/>
      <w:bookmarkStart w:id="368" w:name="_Toc184312098"/>
      <w:bookmarkEnd w:id="368"/>
      <w:bookmarkStart w:id="369" w:name="_Toc184313250"/>
      <w:bookmarkEnd w:id="369"/>
      <w:bookmarkStart w:id="370" w:name="_Toc184310330"/>
      <w:bookmarkEnd w:id="370"/>
      <w:bookmarkStart w:id="371" w:name="_Toc184313306"/>
      <w:bookmarkEnd w:id="371"/>
      <w:bookmarkStart w:id="372" w:name="_Toc184310338"/>
      <w:bookmarkEnd w:id="372"/>
      <w:bookmarkStart w:id="373" w:name="_Toc184313242"/>
      <w:bookmarkEnd w:id="373"/>
      <w:bookmarkStart w:id="374" w:name="_Toc184313286"/>
      <w:bookmarkEnd w:id="374"/>
      <w:bookmarkStart w:id="375" w:name="_Toc184313253"/>
      <w:bookmarkEnd w:id="375"/>
      <w:bookmarkStart w:id="376" w:name="_Toc184313298"/>
      <w:bookmarkEnd w:id="376"/>
      <w:bookmarkStart w:id="377" w:name="_Toc184313283"/>
      <w:bookmarkEnd w:id="377"/>
      <w:bookmarkStart w:id="378" w:name="_Toc184313278"/>
      <w:bookmarkEnd w:id="378"/>
      <w:bookmarkStart w:id="379" w:name="_Toc184308078"/>
      <w:bookmarkEnd w:id="379"/>
      <w:bookmarkStart w:id="380" w:name="_Toc184308093"/>
      <w:bookmarkEnd w:id="380"/>
      <w:bookmarkStart w:id="381" w:name="_Toc184312103"/>
      <w:bookmarkEnd w:id="381"/>
      <w:bookmarkStart w:id="382" w:name="_Toc184308101"/>
      <w:bookmarkEnd w:id="382"/>
      <w:bookmarkStart w:id="383" w:name="_Toc184314464"/>
      <w:bookmarkEnd w:id="383"/>
      <w:bookmarkStart w:id="384" w:name="_Toc184312133"/>
      <w:bookmarkEnd w:id="384"/>
      <w:bookmarkStart w:id="385" w:name="_Toc184314435"/>
      <w:bookmarkEnd w:id="385"/>
      <w:bookmarkStart w:id="386" w:name="_Toc184308053"/>
      <w:bookmarkEnd w:id="386"/>
      <w:bookmarkStart w:id="387" w:name="_Toc184313247"/>
      <w:bookmarkEnd w:id="387"/>
      <w:bookmarkStart w:id="388" w:name="_Toc184310306"/>
      <w:bookmarkEnd w:id="388"/>
      <w:bookmarkStart w:id="389" w:name="_Toc184314427"/>
      <w:bookmarkEnd w:id="389"/>
      <w:bookmarkStart w:id="390" w:name="_Toc184313289"/>
      <w:bookmarkEnd w:id="390"/>
      <w:bookmarkStart w:id="391" w:name="_Toc184314437"/>
      <w:bookmarkEnd w:id="391"/>
      <w:bookmarkStart w:id="392" w:name="_Toc184308060"/>
      <w:bookmarkEnd w:id="392"/>
      <w:bookmarkStart w:id="393" w:name="_Toc184308074"/>
      <w:bookmarkEnd w:id="393"/>
      <w:bookmarkStart w:id="394" w:name="_Toc184314426"/>
      <w:bookmarkEnd w:id="394"/>
      <w:bookmarkStart w:id="395" w:name="_Toc184314410"/>
      <w:bookmarkEnd w:id="395"/>
      <w:bookmarkStart w:id="396" w:name="_Toc184310288"/>
      <w:bookmarkEnd w:id="396"/>
      <w:bookmarkStart w:id="397" w:name="_Toc184308092"/>
      <w:bookmarkEnd w:id="397"/>
      <w:bookmarkStart w:id="398" w:name="_Toc184314430"/>
      <w:bookmarkEnd w:id="398"/>
      <w:bookmarkStart w:id="399" w:name="_Toc184308076"/>
      <w:bookmarkEnd w:id="399"/>
      <w:bookmarkStart w:id="400" w:name="_Toc184308097"/>
      <w:bookmarkEnd w:id="400"/>
      <w:bookmarkStart w:id="401" w:name="_Toc184308047"/>
      <w:bookmarkEnd w:id="401"/>
      <w:bookmarkStart w:id="402" w:name="_Toc184312118"/>
      <w:bookmarkEnd w:id="402"/>
      <w:bookmarkStart w:id="403" w:name="_Toc184308056"/>
      <w:bookmarkEnd w:id="403"/>
      <w:bookmarkStart w:id="404" w:name="_Toc184310309"/>
      <w:bookmarkEnd w:id="404"/>
      <w:bookmarkStart w:id="405" w:name="_Toc184314456"/>
      <w:bookmarkEnd w:id="405"/>
      <w:bookmarkStart w:id="406" w:name="_Toc184313296"/>
      <w:bookmarkEnd w:id="406"/>
      <w:bookmarkStart w:id="407" w:name="_Toc184308107"/>
      <w:bookmarkEnd w:id="407"/>
      <w:bookmarkStart w:id="408" w:name="_Toc184313248"/>
      <w:bookmarkEnd w:id="408"/>
      <w:r>
        <w:rPr>
          <w:rFonts w:hint="eastAsia" w:asciiTheme="minorEastAsia" w:hAnsiTheme="minorEastAsia" w:eastAsiaTheme="minorEastAsia" w:cstheme="minorEastAsia"/>
          <w:b/>
          <w:sz w:val="36"/>
          <w:szCs w:val="36"/>
        </w:rPr>
        <w:t>评标办法</w:t>
      </w:r>
    </w:p>
    <w:p>
      <w:pPr>
        <w:snapToGrid w:val="0"/>
        <w:spacing w:line="360" w:lineRule="auto"/>
        <w:jc w:val="center"/>
        <w:rPr>
          <w:rFonts w:asciiTheme="minorEastAsia" w:hAnsiTheme="minorEastAsia" w:eastAsiaTheme="minorEastAsia" w:cstheme="minorEastAsia"/>
          <w:b/>
          <w:sz w:val="32"/>
          <w:szCs w:val="20"/>
        </w:rPr>
      </w:pPr>
      <w:r>
        <w:rPr>
          <w:rFonts w:hint="eastAsia" w:asciiTheme="minorEastAsia" w:hAnsiTheme="minorEastAsia" w:eastAsiaTheme="minorEastAsia" w:cstheme="minorEastAsia"/>
          <w:b/>
          <w:sz w:val="32"/>
          <w:szCs w:val="20"/>
        </w:rPr>
        <w:t>评标办法前附表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6238"/>
        <w:gridCol w:w="725"/>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812" w:type="dxa"/>
            <w:vAlign w:val="center"/>
          </w:tcPr>
          <w:p>
            <w:pPr>
              <w:jc w:val="center"/>
              <w:outlineLvl w:val="0"/>
              <w:rPr>
                <w:rFonts w:ascii="宋体" w:hAnsi="宋体" w:cs="宋体"/>
                <w:bCs/>
                <w:sz w:val="24"/>
              </w:rPr>
            </w:pPr>
            <w:r>
              <w:rPr>
                <w:rFonts w:hint="eastAsia" w:ascii="宋体" w:hAnsi="宋体" w:cs="宋体"/>
                <w:bCs/>
                <w:sz w:val="24"/>
              </w:rPr>
              <w:t>序号</w:t>
            </w:r>
          </w:p>
        </w:tc>
        <w:tc>
          <w:tcPr>
            <w:tcW w:w="6238" w:type="dxa"/>
            <w:vAlign w:val="center"/>
          </w:tcPr>
          <w:p>
            <w:pPr>
              <w:jc w:val="center"/>
              <w:outlineLvl w:val="0"/>
              <w:rPr>
                <w:rFonts w:ascii="宋体" w:hAnsi="宋体" w:cs="宋体"/>
                <w:bCs/>
                <w:sz w:val="24"/>
              </w:rPr>
            </w:pPr>
            <w:r>
              <w:rPr>
                <w:rFonts w:hint="eastAsia" w:ascii="宋体" w:hAnsi="宋体" w:cs="宋体"/>
                <w:bCs/>
                <w:sz w:val="24"/>
              </w:rPr>
              <w:t>评标标准</w:t>
            </w:r>
          </w:p>
        </w:tc>
        <w:tc>
          <w:tcPr>
            <w:tcW w:w="725" w:type="dxa"/>
            <w:vAlign w:val="center"/>
          </w:tcPr>
          <w:p>
            <w:pPr>
              <w:outlineLvl w:val="0"/>
              <w:rPr>
                <w:rFonts w:ascii="宋体" w:hAnsi="宋体" w:cs="宋体"/>
                <w:bCs/>
                <w:sz w:val="24"/>
              </w:rPr>
            </w:pPr>
            <w:r>
              <w:rPr>
                <w:rFonts w:hint="eastAsia" w:ascii="宋体" w:hAnsi="宋体" w:cs="宋体"/>
                <w:bCs/>
                <w:sz w:val="24"/>
              </w:rPr>
              <w:t>权重</w:t>
            </w:r>
          </w:p>
        </w:tc>
        <w:tc>
          <w:tcPr>
            <w:tcW w:w="1511" w:type="dxa"/>
          </w:tcPr>
          <w:p>
            <w:pPr>
              <w:outlineLvl w:val="0"/>
              <w:rPr>
                <w:rFonts w:ascii="宋体" w:hAnsi="宋体" w:cs="宋体"/>
                <w:bCs/>
                <w:sz w:val="24"/>
              </w:rPr>
            </w:pPr>
            <w:r>
              <w:rPr>
                <w:rFonts w:hint="eastAsia" w:ascii="宋体" w:hAnsi="宋体" w:cs="宋体"/>
                <w:bCs/>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812" w:type="dxa"/>
            <w:vAlign w:val="center"/>
          </w:tcPr>
          <w:p>
            <w:pPr>
              <w:spacing w:line="360" w:lineRule="auto"/>
              <w:jc w:val="center"/>
              <w:outlineLvl w:val="0"/>
              <w:rPr>
                <w:rFonts w:ascii="宋体" w:hAnsi="宋体" w:cs="宋体"/>
                <w:sz w:val="24"/>
              </w:rPr>
            </w:pPr>
            <w:r>
              <w:rPr>
                <w:rFonts w:hint="eastAsia" w:ascii="宋体" w:hAnsi="宋体" w:cs="宋体"/>
                <w:sz w:val="24"/>
              </w:rPr>
              <w:t>1</w:t>
            </w:r>
          </w:p>
        </w:tc>
        <w:tc>
          <w:tcPr>
            <w:tcW w:w="6238" w:type="dxa"/>
            <w:vAlign w:val="center"/>
          </w:tcPr>
          <w:p>
            <w:pPr>
              <w:spacing w:line="360" w:lineRule="auto"/>
              <w:jc w:val="left"/>
              <w:outlineLvl w:val="0"/>
              <w:rPr>
                <w:rFonts w:ascii="宋体" w:hAnsi="宋体" w:cs="宋体"/>
                <w:sz w:val="24"/>
                <w:szCs w:val="24"/>
              </w:rPr>
            </w:pPr>
            <w:r>
              <w:rPr>
                <w:rFonts w:hint="eastAsia" w:ascii="宋体" w:hAnsi="宋体" w:cs="宋体"/>
                <w:sz w:val="24"/>
                <w:szCs w:val="24"/>
                <w:lang w:val="en-US" w:eastAsia="zh-CN"/>
              </w:rPr>
              <w:t>投标</w:t>
            </w:r>
            <w:r>
              <w:rPr>
                <w:rFonts w:hint="eastAsia" w:ascii="宋体" w:hAnsi="宋体" w:cs="宋体"/>
                <w:sz w:val="24"/>
                <w:szCs w:val="24"/>
              </w:rPr>
              <w:t>产品基本功能、技术指标与需求的吻合程度和偏差情况（包括所投标产品的详细配置、主要技术参数等），是否能够满足</w:t>
            </w:r>
            <w:r>
              <w:rPr>
                <w:rFonts w:hint="eastAsia" w:ascii="宋体" w:hAnsi="宋体" w:cs="宋体"/>
                <w:sz w:val="24"/>
                <w:szCs w:val="24"/>
                <w:lang w:val="en-US" w:eastAsia="zh-CN"/>
              </w:rPr>
              <w:t>招标</w:t>
            </w:r>
            <w:r>
              <w:rPr>
                <w:rFonts w:hint="eastAsia" w:ascii="宋体" w:hAnsi="宋体" w:cs="宋体"/>
                <w:sz w:val="24"/>
                <w:szCs w:val="24"/>
              </w:rPr>
              <w:t>文件要求，带“★”技术指标有负偏离的每项扣 2 分，其他指标有负偏离的每项扣 1分，扣完为止（投标产品缺少证明材料或承诺函，统一视为负偏离）</w:t>
            </w:r>
          </w:p>
        </w:tc>
        <w:tc>
          <w:tcPr>
            <w:tcW w:w="725" w:type="dxa"/>
            <w:vAlign w:val="center"/>
          </w:tcPr>
          <w:p>
            <w:pPr>
              <w:spacing w:line="360" w:lineRule="auto"/>
              <w:jc w:val="center"/>
              <w:outlineLvl w:val="0"/>
              <w:rPr>
                <w:rFonts w:ascii="宋体" w:hAnsi="宋体" w:cs="宋体"/>
                <w:sz w:val="24"/>
                <w:szCs w:val="24"/>
              </w:rPr>
            </w:pPr>
            <w:r>
              <w:rPr>
                <w:rFonts w:hint="eastAsia" w:ascii="宋体" w:hAnsi="宋体" w:cs="宋体"/>
                <w:sz w:val="24"/>
                <w:szCs w:val="24"/>
              </w:rPr>
              <w:t>24</w:t>
            </w:r>
          </w:p>
        </w:tc>
        <w:tc>
          <w:tcPr>
            <w:tcW w:w="1511"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技术偏离情况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12" w:type="dxa"/>
            <w:vMerge w:val="restart"/>
            <w:vAlign w:val="center"/>
          </w:tcPr>
          <w:p>
            <w:pPr>
              <w:spacing w:line="360" w:lineRule="auto"/>
              <w:jc w:val="center"/>
              <w:outlineLvl w:val="0"/>
              <w:rPr>
                <w:rFonts w:ascii="宋体" w:hAnsi="宋体" w:cs="宋体"/>
                <w:sz w:val="24"/>
              </w:rPr>
            </w:pPr>
            <w:r>
              <w:rPr>
                <w:rFonts w:hint="eastAsia" w:ascii="宋体" w:hAnsi="宋体" w:cs="宋体"/>
                <w:sz w:val="24"/>
              </w:rPr>
              <w:t>2</w:t>
            </w:r>
          </w:p>
        </w:tc>
        <w:tc>
          <w:tcPr>
            <w:tcW w:w="6238" w:type="dxa"/>
            <w:vAlign w:val="center"/>
          </w:tcPr>
          <w:p>
            <w:pPr>
              <w:spacing w:line="360" w:lineRule="auto"/>
              <w:jc w:val="left"/>
              <w:outlineLvl w:val="0"/>
              <w:rPr>
                <w:rFonts w:hint="eastAsia" w:ascii="宋体" w:hAnsi="宋体" w:eastAsia="宋体" w:cs="宋体"/>
                <w:sz w:val="24"/>
                <w:szCs w:val="24"/>
                <w:lang w:val="en-US" w:eastAsia="zh-CN"/>
              </w:rPr>
            </w:pPr>
            <w:r>
              <w:rPr>
                <w:rFonts w:hint="eastAsia" w:ascii="宋体" w:hAnsi="宋体" w:cs="宋体"/>
                <w:sz w:val="24"/>
                <w:szCs w:val="24"/>
              </w:rPr>
              <w:t>本项目的总体设计方案（1.软件实现功能及软硬件结合实现的功能整体思路，2.硬件设备配置</w:t>
            </w:r>
            <w:r>
              <w:rPr>
                <w:rFonts w:hint="eastAsia" w:ascii="宋体" w:hAnsi="宋体" w:cs="宋体"/>
                <w:sz w:val="24"/>
                <w:szCs w:val="24"/>
                <w:lang w:val="en-US" w:eastAsia="zh-CN"/>
              </w:rPr>
              <w:t>是否</w:t>
            </w:r>
            <w:r>
              <w:rPr>
                <w:rFonts w:hint="eastAsia" w:ascii="宋体" w:hAnsi="宋体" w:cs="宋体"/>
                <w:sz w:val="24"/>
                <w:szCs w:val="24"/>
              </w:rPr>
              <w:t>符合实际需求</w:t>
            </w:r>
            <w:r>
              <w:rPr>
                <w:rFonts w:hint="eastAsia" w:ascii="宋体" w:hAnsi="宋体" w:cs="宋体"/>
                <w:sz w:val="24"/>
                <w:szCs w:val="24"/>
                <w:lang w:val="en-US" w:eastAsia="zh-CN"/>
              </w:rPr>
              <w:t>等）</w:t>
            </w:r>
          </w:p>
        </w:tc>
        <w:tc>
          <w:tcPr>
            <w:tcW w:w="725" w:type="dxa"/>
            <w:vAlign w:val="center"/>
          </w:tcPr>
          <w:p>
            <w:pPr>
              <w:spacing w:line="360" w:lineRule="auto"/>
              <w:jc w:val="center"/>
              <w:outlineLvl w:val="0"/>
              <w:rPr>
                <w:rFonts w:ascii="宋体" w:hAnsi="宋体" w:cs="宋体"/>
                <w:sz w:val="24"/>
                <w:szCs w:val="24"/>
              </w:rPr>
            </w:pPr>
            <w:r>
              <w:rPr>
                <w:rFonts w:hint="default" w:ascii="宋体" w:hAnsi="宋体" w:cs="宋体"/>
                <w:sz w:val="24"/>
                <w:szCs w:val="24"/>
                <w:lang w:val="en-US"/>
              </w:rPr>
              <w:t>4</w:t>
            </w:r>
          </w:p>
        </w:tc>
        <w:tc>
          <w:tcPr>
            <w:tcW w:w="1511" w:type="dxa"/>
            <w:vMerge w:val="restart"/>
            <w:vAlign w:val="center"/>
          </w:tcPr>
          <w:p>
            <w:pPr>
              <w:spacing w:line="360" w:lineRule="auto"/>
              <w:jc w:val="center"/>
              <w:outlineLvl w:val="0"/>
              <w:rPr>
                <w:rFonts w:ascii="宋体" w:hAnsi="宋体" w:cs="宋体"/>
                <w:b/>
                <w:bCs/>
                <w:sz w:val="24"/>
                <w:szCs w:val="24"/>
              </w:rPr>
            </w:pPr>
            <w:r>
              <w:rPr>
                <w:rFonts w:hint="eastAsia" w:ascii="宋体" w:hAnsi="宋体" w:cs="宋体"/>
                <w:b/>
                <w:bCs/>
                <w:sz w:val="24"/>
                <w:szCs w:val="24"/>
              </w:rPr>
              <w:t>技术方案</w:t>
            </w:r>
            <w:r>
              <w:rPr>
                <w:rFonts w:hint="eastAsia" w:ascii="宋体" w:hAnsi="宋体" w:cs="宋体"/>
                <w:b/>
                <w:bCs/>
                <w:sz w:val="24"/>
                <w:szCs w:val="24"/>
                <w:lang w:val="zh-CN"/>
              </w:rPr>
              <w:t>及对接能力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12" w:type="dxa"/>
            <w:vMerge w:val="continue"/>
            <w:vAlign w:val="center"/>
          </w:tcPr>
          <w:p>
            <w:pPr>
              <w:spacing w:line="360" w:lineRule="auto"/>
              <w:jc w:val="center"/>
              <w:outlineLvl w:val="0"/>
              <w:rPr>
                <w:rFonts w:ascii="宋体" w:hAnsi="宋体" w:cs="宋体"/>
                <w:sz w:val="24"/>
              </w:rPr>
            </w:pPr>
          </w:p>
        </w:tc>
        <w:tc>
          <w:tcPr>
            <w:tcW w:w="6238" w:type="dxa"/>
            <w:vAlign w:val="center"/>
          </w:tcPr>
          <w:p>
            <w:pPr>
              <w:spacing w:line="360" w:lineRule="auto"/>
              <w:jc w:val="left"/>
              <w:outlineLvl w:val="0"/>
              <w:rPr>
                <w:rFonts w:ascii="宋体" w:hAnsi="宋体" w:cs="宋体"/>
                <w:sz w:val="24"/>
                <w:szCs w:val="24"/>
              </w:rPr>
            </w:pPr>
            <w:r>
              <w:rPr>
                <w:rFonts w:hint="eastAsia" w:ascii="宋体" w:hAnsi="宋体" w:cs="宋体"/>
                <w:sz w:val="24"/>
                <w:szCs w:val="24"/>
                <w:lang w:val="en-US" w:eastAsia="zh-CN"/>
              </w:rPr>
              <w:t>投标产品</w:t>
            </w:r>
            <w:r>
              <w:rPr>
                <w:rFonts w:hint="eastAsia" w:ascii="宋体" w:hAnsi="宋体" w:cs="宋体"/>
                <w:sz w:val="24"/>
                <w:szCs w:val="24"/>
              </w:rPr>
              <w:t>“公安机关办案区物联网管控平台软件”需与浙江省执法办案综合应用系统数据实现无缝对接，实现人员、案件、笔录等内容与执法办案综合应用系统的数据同步，并提供相关成功对接的证明</w:t>
            </w:r>
          </w:p>
        </w:tc>
        <w:tc>
          <w:tcPr>
            <w:tcW w:w="725" w:type="dxa"/>
            <w:vAlign w:val="center"/>
          </w:tcPr>
          <w:p>
            <w:pPr>
              <w:spacing w:line="360" w:lineRule="auto"/>
              <w:jc w:val="center"/>
              <w:outlineLvl w:val="0"/>
              <w:rPr>
                <w:rFonts w:ascii="宋体" w:hAnsi="宋体" w:cs="宋体"/>
                <w:sz w:val="24"/>
                <w:szCs w:val="24"/>
              </w:rPr>
            </w:pPr>
            <w:r>
              <w:rPr>
                <w:rFonts w:hint="default" w:ascii="宋体" w:hAnsi="宋体" w:cs="宋体"/>
                <w:sz w:val="24"/>
                <w:szCs w:val="24"/>
                <w:lang w:val="en-US"/>
              </w:rPr>
              <w:t>3</w:t>
            </w:r>
          </w:p>
        </w:tc>
        <w:tc>
          <w:tcPr>
            <w:tcW w:w="1511" w:type="dxa"/>
            <w:vMerge w:val="continue"/>
            <w:vAlign w:val="center"/>
          </w:tcPr>
          <w:p>
            <w:pPr>
              <w:spacing w:line="360" w:lineRule="auto"/>
              <w:outlineLvl w:val="0"/>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12" w:type="dxa"/>
            <w:vMerge w:val="continue"/>
            <w:vAlign w:val="center"/>
          </w:tcPr>
          <w:p>
            <w:pPr>
              <w:spacing w:line="360" w:lineRule="auto"/>
              <w:jc w:val="center"/>
              <w:outlineLvl w:val="0"/>
              <w:rPr>
                <w:rFonts w:ascii="宋体" w:hAnsi="宋体" w:cs="宋体"/>
                <w:sz w:val="24"/>
              </w:rPr>
            </w:pPr>
          </w:p>
        </w:tc>
        <w:tc>
          <w:tcPr>
            <w:tcW w:w="6238" w:type="dxa"/>
            <w:vAlign w:val="center"/>
          </w:tcPr>
          <w:p>
            <w:pPr>
              <w:spacing w:line="360" w:lineRule="auto"/>
              <w:jc w:val="left"/>
              <w:outlineLvl w:val="0"/>
              <w:rPr>
                <w:rFonts w:ascii="宋体" w:hAnsi="宋体" w:cs="宋体"/>
                <w:sz w:val="24"/>
                <w:szCs w:val="24"/>
              </w:rPr>
            </w:pPr>
            <w:r>
              <w:rPr>
                <w:rFonts w:hint="eastAsia" w:ascii="宋体" w:hAnsi="宋体" w:cs="宋体"/>
                <w:sz w:val="24"/>
                <w:szCs w:val="24"/>
              </w:rPr>
              <w:t>办案区审讯系统融合一体化数字签字屏配套软件，实现与省厅执法办案二期智能笔录系统能实现无缝对接</w:t>
            </w:r>
          </w:p>
        </w:tc>
        <w:tc>
          <w:tcPr>
            <w:tcW w:w="725" w:type="dxa"/>
            <w:vAlign w:val="center"/>
          </w:tcPr>
          <w:p>
            <w:pPr>
              <w:spacing w:line="360" w:lineRule="auto"/>
              <w:jc w:val="center"/>
              <w:outlineLvl w:val="0"/>
              <w:rPr>
                <w:rFonts w:ascii="宋体" w:hAnsi="宋体" w:cs="宋体"/>
                <w:sz w:val="24"/>
                <w:szCs w:val="24"/>
              </w:rPr>
            </w:pPr>
            <w:r>
              <w:rPr>
                <w:rFonts w:hint="eastAsia" w:ascii="宋体" w:hAnsi="宋体" w:cs="宋体"/>
                <w:sz w:val="24"/>
                <w:szCs w:val="24"/>
              </w:rPr>
              <w:t>3</w:t>
            </w:r>
          </w:p>
        </w:tc>
        <w:tc>
          <w:tcPr>
            <w:tcW w:w="1511" w:type="dxa"/>
            <w:vMerge w:val="continue"/>
            <w:vAlign w:val="center"/>
          </w:tcPr>
          <w:p>
            <w:pPr>
              <w:spacing w:line="360" w:lineRule="auto"/>
              <w:jc w:val="center"/>
              <w:outlineLvl w:val="0"/>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12" w:type="dxa"/>
            <w:vMerge w:val="continue"/>
            <w:vAlign w:val="center"/>
          </w:tcPr>
          <w:p>
            <w:pPr>
              <w:spacing w:line="360" w:lineRule="auto"/>
              <w:jc w:val="center"/>
              <w:outlineLvl w:val="0"/>
              <w:rPr>
                <w:rFonts w:ascii="宋体" w:hAnsi="宋体" w:cs="宋体"/>
                <w:sz w:val="24"/>
              </w:rPr>
            </w:pPr>
          </w:p>
        </w:tc>
        <w:tc>
          <w:tcPr>
            <w:tcW w:w="6238" w:type="dxa"/>
            <w:vAlign w:val="center"/>
          </w:tcPr>
          <w:p>
            <w:pPr>
              <w:spacing w:line="360" w:lineRule="auto"/>
              <w:jc w:val="left"/>
              <w:outlineLvl w:val="0"/>
              <w:rPr>
                <w:rFonts w:ascii="宋体" w:hAnsi="宋体" w:cs="宋体"/>
                <w:sz w:val="24"/>
                <w:szCs w:val="24"/>
              </w:rPr>
            </w:pPr>
            <w:r>
              <w:rPr>
                <w:rFonts w:hint="eastAsia" w:ascii="宋体" w:hAnsi="宋体" w:cs="宋体"/>
                <w:sz w:val="24"/>
                <w:szCs w:val="24"/>
              </w:rPr>
              <w:t>远程提审与签名捺印板的融合，在审讯系统中实现派出所和看守所间一体化无纸化签字捺印、可与省厅法制平台笔录系统融合一体使用。</w:t>
            </w:r>
          </w:p>
        </w:tc>
        <w:tc>
          <w:tcPr>
            <w:tcW w:w="725" w:type="dxa"/>
            <w:vAlign w:val="center"/>
          </w:tcPr>
          <w:p>
            <w:pPr>
              <w:spacing w:line="360" w:lineRule="auto"/>
              <w:jc w:val="center"/>
              <w:outlineLvl w:val="0"/>
              <w:rPr>
                <w:rFonts w:ascii="宋体" w:hAnsi="宋体" w:cs="宋体"/>
                <w:sz w:val="24"/>
                <w:szCs w:val="24"/>
              </w:rPr>
            </w:pPr>
            <w:r>
              <w:rPr>
                <w:rFonts w:hint="eastAsia" w:ascii="宋体" w:hAnsi="宋体" w:cs="宋体"/>
                <w:sz w:val="24"/>
                <w:szCs w:val="24"/>
              </w:rPr>
              <w:t>3</w:t>
            </w:r>
          </w:p>
        </w:tc>
        <w:tc>
          <w:tcPr>
            <w:tcW w:w="1511" w:type="dxa"/>
            <w:vMerge w:val="continue"/>
            <w:vAlign w:val="center"/>
          </w:tcPr>
          <w:p>
            <w:pPr>
              <w:spacing w:line="360" w:lineRule="auto"/>
              <w:jc w:val="center"/>
              <w:outlineLvl w:val="0"/>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12" w:type="dxa"/>
            <w:vMerge w:val="continue"/>
            <w:vAlign w:val="center"/>
          </w:tcPr>
          <w:p>
            <w:pPr>
              <w:spacing w:line="360" w:lineRule="auto"/>
              <w:jc w:val="center"/>
              <w:outlineLvl w:val="0"/>
              <w:rPr>
                <w:rFonts w:ascii="宋体" w:hAnsi="宋体" w:cs="宋体"/>
                <w:sz w:val="24"/>
              </w:rPr>
            </w:pPr>
          </w:p>
        </w:tc>
        <w:tc>
          <w:tcPr>
            <w:tcW w:w="6238" w:type="dxa"/>
            <w:vAlign w:val="center"/>
          </w:tcPr>
          <w:p>
            <w:pPr>
              <w:spacing w:line="360" w:lineRule="auto"/>
              <w:jc w:val="left"/>
              <w:outlineLvl w:val="0"/>
              <w:rPr>
                <w:rFonts w:ascii="宋体" w:hAnsi="宋体" w:cs="宋体"/>
                <w:sz w:val="24"/>
                <w:szCs w:val="24"/>
              </w:rPr>
            </w:pPr>
            <w:r>
              <w:rPr>
                <w:rFonts w:hint="eastAsia" w:ascii="宋体" w:hAnsi="宋体" w:cs="宋体"/>
                <w:sz w:val="24"/>
                <w:szCs w:val="24"/>
              </w:rPr>
              <w:t>审讯指挥系统需对接各个审讯室的笔录软件，指挥端系统同步显示笔录系统内容、视频和语音，可发送语音及文字指令到各个审讯室笔录系统。</w:t>
            </w:r>
          </w:p>
        </w:tc>
        <w:tc>
          <w:tcPr>
            <w:tcW w:w="725" w:type="dxa"/>
            <w:vAlign w:val="center"/>
          </w:tcPr>
          <w:p>
            <w:pPr>
              <w:spacing w:line="360" w:lineRule="auto"/>
              <w:jc w:val="center"/>
              <w:outlineLvl w:val="0"/>
              <w:rPr>
                <w:rFonts w:ascii="宋体" w:hAnsi="宋体" w:cs="宋体"/>
                <w:sz w:val="24"/>
                <w:szCs w:val="24"/>
              </w:rPr>
            </w:pPr>
            <w:r>
              <w:rPr>
                <w:rFonts w:hint="eastAsia" w:ascii="宋体" w:hAnsi="宋体" w:cs="宋体"/>
                <w:sz w:val="24"/>
                <w:szCs w:val="24"/>
              </w:rPr>
              <w:t>2</w:t>
            </w:r>
          </w:p>
        </w:tc>
        <w:tc>
          <w:tcPr>
            <w:tcW w:w="1511" w:type="dxa"/>
            <w:vMerge w:val="continue"/>
            <w:vAlign w:val="center"/>
          </w:tcPr>
          <w:p>
            <w:pPr>
              <w:spacing w:line="360" w:lineRule="auto"/>
              <w:jc w:val="center"/>
              <w:outlineLvl w:val="0"/>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2" w:type="dxa"/>
            <w:vAlign w:val="center"/>
          </w:tcPr>
          <w:p>
            <w:pPr>
              <w:spacing w:line="360" w:lineRule="auto"/>
              <w:jc w:val="center"/>
              <w:outlineLvl w:val="0"/>
              <w:rPr>
                <w:rFonts w:ascii="宋体" w:hAnsi="宋体" w:cs="宋体"/>
                <w:sz w:val="24"/>
              </w:rPr>
            </w:pPr>
            <w:r>
              <w:rPr>
                <w:rFonts w:hint="eastAsia" w:ascii="宋体" w:hAnsi="宋体" w:cs="宋体"/>
                <w:sz w:val="24"/>
              </w:rPr>
              <w:t>3</w:t>
            </w:r>
          </w:p>
        </w:tc>
        <w:tc>
          <w:tcPr>
            <w:tcW w:w="6238" w:type="dxa"/>
            <w:vAlign w:val="center"/>
          </w:tcPr>
          <w:p>
            <w:pPr>
              <w:spacing w:line="360" w:lineRule="auto"/>
              <w:jc w:val="left"/>
              <w:outlineLvl w:val="0"/>
              <w:rPr>
                <w:rFonts w:ascii="宋体" w:hAnsi="宋体" w:cs="宋体"/>
                <w:sz w:val="24"/>
                <w:szCs w:val="24"/>
              </w:rPr>
            </w:pPr>
            <w:r>
              <w:rPr>
                <w:rFonts w:hint="eastAsia" w:ascii="宋体" w:hAnsi="宋体" w:cs="宋体"/>
                <w:sz w:val="24"/>
                <w:szCs w:val="24"/>
              </w:rPr>
              <w:t>1、演示人员信息登记功能，可读取人员的身份证号、姓名、年龄等基本信息，进行页面填充(</w:t>
            </w:r>
            <w:r>
              <w:rPr>
                <w:rFonts w:hint="default" w:ascii="宋体" w:hAnsi="宋体" w:cs="宋体"/>
                <w:sz w:val="24"/>
                <w:szCs w:val="24"/>
                <w:lang w:val="en-US"/>
              </w:rPr>
              <w:t>2</w:t>
            </w:r>
            <w:r>
              <w:rPr>
                <w:rFonts w:hint="eastAsia" w:ascii="宋体" w:hAnsi="宋体" w:cs="宋体"/>
                <w:sz w:val="24"/>
                <w:szCs w:val="24"/>
              </w:rPr>
              <w:t>分）</w:t>
            </w:r>
          </w:p>
          <w:p>
            <w:pPr>
              <w:spacing w:line="360" w:lineRule="auto"/>
              <w:jc w:val="left"/>
              <w:outlineLvl w:val="0"/>
              <w:rPr>
                <w:rFonts w:hint="eastAsia" w:ascii="宋体" w:hAnsi="宋体" w:cs="宋体"/>
                <w:sz w:val="24"/>
                <w:szCs w:val="24"/>
              </w:rPr>
            </w:pPr>
            <w:r>
              <w:rPr>
                <w:rFonts w:hint="eastAsia" w:ascii="宋体" w:hAnsi="宋体" w:cs="宋体"/>
                <w:sz w:val="24"/>
                <w:szCs w:val="24"/>
              </w:rPr>
              <w:t>2、演示询/讯问室智能分配功能，可根据询/讯问室使用情况以及人员情况，分配对应询/讯问室(</w:t>
            </w:r>
            <w:r>
              <w:rPr>
                <w:rFonts w:hint="default" w:ascii="宋体" w:hAnsi="宋体" w:cs="宋体"/>
                <w:sz w:val="24"/>
                <w:szCs w:val="24"/>
                <w:lang w:val="en-US"/>
              </w:rPr>
              <w:t>2</w:t>
            </w:r>
            <w:r>
              <w:rPr>
                <w:rFonts w:hint="eastAsia" w:ascii="宋体" w:hAnsi="宋体" w:cs="宋体"/>
                <w:sz w:val="24"/>
                <w:szCs w:val="24"/>
              </w:rPr>
              <w:t>分）</w:t>
            </w:r>
          </w:p>
          <w:p>
            <w:pPr>
              <w:spacing w:line="360" w:lineRule="auto"/>
              <w:jc w:val="left"/>
              <w:outlineLvl w:val="0"/>
              <w:rPr>
                <w:rFonts w:hint="eastAsia" w:ascii="宋体" w:hAnsi="宋体" w:cs="宋体"/>
                <w:sz w:val="24"/>
                <w:szCs w:val="24"/>
              </w:rPr>
            </w:pPr>
            <w:r>
              <w:rPr>
                <w:rFonts w:hint="eastAsia" w:ascii="宋体" w:hAnsi="宋体" w:cs="宋体"/>
                <w:sz w:val="24"/>
                <w:szCs w:val="24"/>
              </w:rPr>
              <w:t>3、演示电子台账功能，系统可对嫌疑人信息、物品登记图片、活动轨迹等数据统一生成电子台账即人员登记表(</w:t>
            </w:r>
            <w:r>
              <w:rPr>
                <w:rFonts w:hint="default" w:ascii="宋体" w:hAnsi="宋体" w:cs="宋体"/>
                <w:sz w:val="24"/>
                <w:szCs w:val="24"/>
                <w:lang w:val="en-US"/>
              </w:rPr>
              <w:t>2</w:t>
            </w:r>
            <w:r>
              <w:rPr>
                <w:rFonts w:hint="eastAsia" w:ascii="宋体" w:hAnsi="宋体" w:cs="宋体"/>
                <w:sz w:val="24"/>
                <w:szCs w:val="24"/>
              </w:rPr>
              <w:t>分）</w:t>
            </w:r>
          </w:p>
          <w:p>
            <w:pPr>
              <w:spacing w:line="360" w:lineRule="auto"/>
              <w:jc w:val="left"/>
              <w:outlineLvl w:val="0"/>
              <w:rPr>
                <w:rFonts w:ascii="宋体" w:hAnsi="宋体" w:cs="宋体"/>
                <w:sz w:val="24"/>
                <w:szCs w:val="24"/>
              </w:rPr>
            </w:pPr>
            <w:r>
              <w:rPr>
                <w:rFonts w:hint="eastAsia" w:ascii="宋体" w:hAnsi="宋体" w:cs="宋体"/>
                <w:sz w:val="24"/>
                <w:szCs w:val="24"/>
              </w:rPr>
              <w:t>4、演示智能尿检客户端功能，可读取人员手环，自动将人员信息填充至检测报告书，并能在页面上点击拍照按钮将此次尿检结果存证保存；完成嫌疑人和民警的电子签字和捺印(</w:t>
            </w:r>
            <w:r>
              <w:rPr>
                <w:rFonts w:hint="default" w:ascii="宋体" w:hAnsi="宋体" w:cs="宋体"/>
                <w:sz w:val="24"/>
                <w:szCs w:val="24"/>
                <w:lang w:val="en-US"/>
              </w:rPr>
              <w:t>3</w:t>
            </w:r>
            <w:r>
              <w:rPr>
                <w:rFonts w:hint="eastAsia" w:ascii="宋体" w:hAnsi="宋体" w:cs="宋体"/>
                <w:sz w:val="24"/>
                <w:szCs w:val="24"/>
              </w:rPr>
              <w:t>分）</w:t>
            </w:r>
          </w:p>
        </w:tc>
        <w:tc>
          <w:tcPr>
            <w:tcW w:w="725" w:type="dxa"/>
            <w:vAlign w:val="center"/>
          </w:tcPr>
          <w:p>
            <w:pPr>
              <w:spacing w:line="360" w:lineRule="auto"/>
              <w:jc w:val="center"/>
              <w:outlineLvl w:val="0"/>
              <w:rPr>
                <w:rFonts w:ascii="宋体" w:hAnsi="宋体" w:cs="宋体"/>
                <w:sz w:val="24"/>
                <w:szCs w:val="24"/>
              </w:rPr>
            </w:pPr>
            <w:r>
              <w:rPr>
                <w:rFonts w:hint="default" w:ascii="宋体" w:hAnsi="宋体" w:cs="宋体"/>
                <w:sz w:val="24"/>
                <w:szCs w:val="24"/>
                <w:lang w:val="en-US"/>
              </w:rPr>
              <w:t>9</w:t>
            </w:r>
          </w:p>
        </w:tc>
        <w:tc>
          <w:tcPr>
            <w:tcW w:w="1511" w:type="dxa"/>
            <w:vAlign w:val="center"/>
          </w:tcPr>
          <w:p>
            <w:pPr>
              <w:pStyle w:val="2"/>
              <w:ind w:left="0" w:leftChars="0" w:firstLine="0" w:firstLineChars="0"/>
              <w:jc w:val="center"/>
              <w:rPr>
                <w:rFonts w:cs="宋体"/>
                <w:b/>
                <w:bCs/>
                <w:sz w:val="24"/>
                <w:szCs w:val="24"/>
              </w:rPr>
            </w:pPr>
            <w:r>
              <w:rPr>
                <w:rFonts w:hint="eastAsia" w:cs="宋体"/>
                <w:b/>
                <w:bCs/>
                <w:sz w:val="24"/>
                <w:szCs w:val="24"/>
                <w:highlight w:val="none"/>
                <w:lang w:val="zh-CN"/>
              </w:rPr>
              <w:t>系统功能演示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12" w:type="dxa"/>
            <w:vMerge w:val="restart"/>
            <w:vAlign w:val="center"/>
          </w:tcPr>
          <w:p>
            <w:pPr>
              <w:spacing w:line="360" w:lineRule="auto"/>
              <w:jc w:val="center"/>
              <w:outlineLvl w:val="0"/>
              <w:rPr>
                <w:rFonts w:ascii="宋体" w:hAnsi="宋体" w:cs="宋体"/>
                <w:sz w:val="24"/>
              </w:rPr>
            </w:pPr>
            <w:r>
              <w:rPr>
                <w:rFonts w:hint="eastAsia" w:ascii="宋体" w:hAnsi="宋体" w:cs="宋体"/>
                <w:sz w:val="24"/>
              </w:rPr>
              <w:t>6</w:t>
            </w:r>
          </w:p>
        </w:tc>
        <w:tc>
          <w:tcPr>
            <w:tcW w:w="6238" w:type="dxa"/>
            <w:vAlign w:val="center"/>
          </w:tcPr>
          <w:p>
            <w:pPr>
              <w:spacing w:line="360" w:lineRule="auto"/>
              <w:jc w:val="left"/>
              <w:outlineLvl w:val="0"/>
              <w:rPr>
                <w:rFonts w:ascii="宋体" w:hAnsi="宋体" w:cs="宋体"/>
                <w:sz w:val="24"/>
                <w:szCs w:val="24"/>
              </w:rPr>
            </w:pPr>
            <w:r>
              <w:rPr>
                <w:rFonts w:hint="eastAsia" w:ascii="宋体" w:hAnsi="宋体" w:cs="宋体"/>
                <w:sz w:val="24"/>
                <w:szCs w:val="24"/>
              </w:rPr>
              <w:t>根据项目组织实施方案的科学性、合理性、规范性和可操作性以及组织机构、工作时间进度表等</w:t>
            </w:r>
            <w:r>
              <w:rPr>
                <w:rFonts w:hint="eastAsia" w:ascii="宋体" w:hAnsi="宋体" w:cs="宋体"/>
                <w:sz w:val="24"/>
                <w:szCs w:val="24"/>
                <w:lang w:val="en-US" w:eastAsia="zh-CN"/>
              </w:rPr>
              <w:t>进行</w:t>
            </w:r>
            <w:r>
              <w:rPr>
                <w:rFonts w:hint="eastAsia" w:ascii="宋体" w:hAnsi="宋体" w:cs="宋体"/>
                <w:sz w:val="24"/>
                <w:szCs w:val="24"/>
              </w:rPr>
              <w:t>打分</w:t>
            </w:r>
          </w:p>
        </w:tc>
        <w:tc>
          <w:tcPr>
            <w:tcW w:w="725" w:type="dxa"/>
            <w:vAlign w:val="center"/>
          </w:tcPr>
          <w:p>
            <w:pPr>
              <w:spacing w:line="360" w:lineRule="auto"/>
              <w:jc w:val="center"/>
              <w:outlineLvl w:val="0"/>
              <w:rPr>
                <w:rFonts w:ascii="宋体" w:hAnsi="宋体" w:cs="宋体"/>
                <w:sz w:val="24"/>
                <w:szCs w:val="24"/>
              </w:rPr>
            </w:pPr>
            <w:r>
              <w:rPr>
                <w:rFonts w:hint="eastAsia" w:ascii="宋体" w:hAnsi="宋体" w:cs="宋体"/>
                <w:sz w:val="24"/>
                <w:szCs w:val="24"/>
              </w:rPr>
              <w:t>2</w:t>
            </w:r>
          </w:p>
        </w:tc>
        <w:tc>
          <w:tcPr>
            <w:tcW w:w="1511" w:type="dxa"/>
            <w:vMerge w:val="restart"/>
            <w:vAlign w:val="center"/>
          </w:tcPr>
          <w:p>
            <w:pPr>
              <w:spacing w:line="360" w:lineRule="auto"/>
              <w:jc w:val="center"/>
              <w:outlineLvl w:val="0"/>
              <w:rPr>
                <w:rFonts w:ascii="宋体" w:hAnsi="宋体" w:cs="宋体"/>
                <w:b/>
                <w:bCs/>
                <w:sz w:val="24"/>
                <w:szCs w:val="24"/>
              </w:rPr>
            </w:pPr>
            <w:r>
              <w:rPr>
                <w:rFonts w:hint="eastAsia" w:ascii="宋体" w:hAnsi="宋体" w:cs="宋体"/>
                <w:b/>
                <w:bCs/>
                <w:sz w:val="24"/>
                <w:szCs w:val="24"/>
                <w:lang w:val="zh-CN"/>
              </w:rPr>
              <w:t>实施方案及团队能力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12" w:type="dxa"/>
            <w:vMerge w:val="continue"/>
            <w:vAlign w:val="center"/>
          </w:tcPr>
          <w:p>
            <w:pPr>
              <w:spacing w:line="360" w:lineRule="auto"/>
              <w:outlineLvl w:val="0"/>
              <w:rPr>
                <w:rFonts w:ascii="宋体" w:hAnsi="宋体" w:cs="宋体"/>
              </w:rPr>
            </w:pPr>
          </w:p>
        </w:tc>
        <w:tc>
          <w:tcPr>
            <w:tcW w:w="6238" w:type="dxa"/>
            <w:vAlign w:val="center"/>
          </w:tcPr>
          <w:p>
            <w:pPr>
              <w:spacing w:line="360" w:lineRule="auto"/>
              <w:jc w:val="left"/>
              <w:outlineLvl w:val="0"/>
              <w:rPr>
                <w:rFonts w:ascii="宋体" w:hAnsi="宋体" w:cs="宋体"/>
                <w:sz w:val="24"/>
                <w:szCs w:val="24"/>
              </w:rPr>
            </w:pPr>
            <w:r>
              <w:rPr>
                <w:rFonts w:hint="eastAsia" w:ascii="宋体" w:hAnsi="宋体" w:cs="宋体"/>
                <w:sz w:val="24"/>
                <w:szCs w:val="24"/>
              </w:rPr>
              <w:t>投标人实施团队具有信息系统集成高级项目经理证书</w:t>
            </w:r>
            <w:r>
              <w:rPr>
                <w:rFonts w:hint="eastAsia" w:ascii="宋体" w:hAnsi="宋体" w:cs="宋体"/>
                <w:sz w:val="24"/>
                <w:szCs w:val="24"/>
                <w:lang w:eastAsia="zh-CN"/>
              </w:rPr>
              <w:t>、</w:t>
            </w:r>
            <w:r>
              <w:rPr>
                <w:rFonts w:hint="eastAsia" w:ascii="宋体" w:hAnsi="宋体" w:cs="宋体"/>
                <w:sz w:val="24"/>
                <w:szCs w:val="24"/>
              </w:rPr>
              <w:t>PMP证书，每个得1分，最多得2分</w:t>
            </w:r>
            <w:r>
              <w:rPr>
                <w:rFonts w:hint="eastAsia" w:ascii="宋体" w:hAnsi="宋体" w:cs="宋体"/>
                <w:sz w:val="24"/>
                <w:szCs w:val="24"/>
                <w:lang w:eastAsia="zh-CN"/>
              </w:rPr>
              <w:t>（</w:t>
            </w:r>
            <w:r>
              <w:rPr>
                <w:rFonts w:hint="eastAsia" w:ascii="宋体" w:hAnsi="宋体" w:cs="宋体"/>
                <w:sz w:val="24"/>
                <w:szCs w:val="24"/>
              </w:rPr>
              <w:t>必须为本单位职工，需提供近6个月的社保证明复印件</w:t>
            </w:r>
            <w:r>
              <w:rPr>
                <w:rFonts w:hint="eastAsia" w:ascii="宋体" w:hAnsi="宋体" w:cs="宋体"/>
                <w:sz w:val="24"/>
                <w:szCs w:val="24"/>
                <w:lang w:eastAsia="zh-CN"/>
              </w:rPr>
              <w:t>）</w:t>
            </w:r>
          </w:p>
        </w:tc>
        <w:tc>
          <w:tcPr>
            <w:tcW w:w="725" w:type="dxa"/>
            <w:vAlign w:val="center"/>
          </w:tcPr>
          <w:p>
            <w:pPr>
              <w:spacing w:line="360" w:lineRule="auto"/>
              <w:jc w:val="center"/>
              <w:outlineLvl w:val="0"/>
              <w:rPr>
                <w:rFonts w:ascii="宋体" w:hAnsi="宋体" w:cs="宋体"/>
                <w:sz w:val="24"/>
                <w:szCs w:val="24"/>
              </w:rPr>
            </w:pPr>
            <w:r>
              <w:rPr>
                <w:rFonts w:hint="eastAsia" w:ascii="宋体" w:hAnsi="宋体" w:cs="宋体"/>
                <w:sz w:val="24"/>
                <w:szCs w:val="24"/>
              </w:rPr>
              <w:t>2</w:t>
            </w:r>
          </w:p>
        </w:tc>
        <w:tc>
          <w:tcPr>
            <w:tcW w:w="1511" w:type="dxa"/>
            <w:vMerge w:val="continue"/>
            <w:vAlign w:val="center"/>
          </w:tcPr>
          <w:p>
            <w:pPr>
              <w:spacing w:line="360" w:lineRule="auto"/>
              <w:jc w:val="center"/>
              <w:outlineLvl w:val="0"/>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12" w:type="dxa"/>
            <w:vAlign w:val="center"/>
          </w:tcPr>
          <w:p>
            <w:pPr>
              <w:spacing w:line="360" w:lineRule="auto"/>
              <w:jc w:val="center"/>
              <w:outlineLvl w:val="0"/>
              <w:rPr>
                <w:rFonts w:ascii="宋体" w:hAnsi="宋体" w:cs="宋体"/>
                <w:sz w:val="24"/>
              </w:rPr>
            </w:pPr>
            <w:r>
              <w:rPr>
                <w:rFonts w:hint="eastAsia" w:ascii="宋体" w:hAnsi="宋体" w:cs="宋体"/>
                <w:sz w:val="24"/>
              </w:rPr>
              <w:t>7</w:t>
            </w:r>
          </w:p>
        </w:tc>
        <w:tc>
          <w:tcPr>
            <w:tcW w:w="6238" w:type="dxa"/>
            <w:vAlign w:val="center"/>
          </w:tcPr>
          <w:p>
            <w:pPr>
              <w:spacing w:line="360" w:lineRule="auto"/>
              <w:jc w:val="left"/>
              <w:outlineLvl w:val="0"/>
              <w:rPr>
                <w:rFonts w:ascii="宋体" w:hAnsi="宋体" w:cs="宋体"/>
                <w:sz w:val="24"/>
                <w:szCs w:val="24"/>
              </w:rPr>
            </w:pPr>
            <w:r>
              <w:rPr>
                <w:rFonts w:hint="eastAsia" w:ascii="宋体" w:hAnsi="宋体" w:cs="宋体"/>
                <w:sz w:val="24"/>
                <w:szCs w:val="24"/>
              </w:rPr>
              <w:t>投标人提供的售后服务方案、维护机构情况、维护人员、技术支持力量和维护能力等情况。</w:t>
            </w:r>
          </w:p>
        </w:tc>
        <w:tc>
          <w:tcPr>
            <w:tcW w:w="725" w:type="dxa"/>
            <w:vAlign w:val="center"/>
          </w:tcPr>
          <w:p>
            <w:pPr>
              <w:spacing w:line="360" w:lineRule="auto"/>
              <w:jc w:val="center"/>
              <w:outlineLvl w:val="0"/>
              <w:rPr>
                <w:rFonts w:ascii="宋体" w:hAnsi="宋体" w:cs="宋体"/>
                <w:sz w:val="24"/>
                <w:szCs w:val="24"/>
              </w:rPr>
            </w:pPr>
            <w:r>
              <w:rPr>
                <w:rFonts w:hint="eastAsia" w:ascii="宋体" w:hAnsi="宋体" w:cs="宋体"/>
                <w:sz w:val="24"/>
                <w:szCs w:val="24"/>
              </w:rPr>
              <w:t>4</w:t>
            </w:r>
          </w:p>
        </w:tc>
        <w:tc>
          <w:tcPr>
            <w:tcW w:w="1511" w:type="dxa"/>
            <w:vAlign w:val="center"/>
          </w:tcPr>
          <w:p>
            <w:pPr>
              <w:spacing w:line="360" w:lineRule="auto"/>
              <w:jc w:val="center"/>
              <w:outlineLvl w:val="0"/>
              <w:rPr>
                <w:rFonts w:ascii="宋体" w:hAnsi="宋体" w:cs="宋体"/>
                <w:b/>
                <w:bCs/>
                <w:sz w:val="24"/>
                <w:szCs w:val="24"/>
                <w:lang w:val="zh-CN"/>
              </w:rPr>
            </w:pPr>
            <w:r>
              <w:rPr>
                <w:rFonts w:hint="eastAsia" w:ascii="宋体" w:hAnsi="宋体" w:cs="宋体"/>
                <w:b/>
                <w:bCs/>
                <w:sz w:val="24"/>
                <w:szCs w:val="24"/>
                <w:lang w:val="zh-CN"/>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12" w:type="dxa"/>
            <w:vAlign w:val="center"/>
          </w:tcPr>
          <w:p>
            <w:pPr>
              <w:spacing w:line="360" w:lineRule="auto"/>
              <w:jc w:val="center"/>
              <w:outlineLvl w:val="0"/>
              <w:rPr>
                <w:rFonts w:ascii="宋体" w:hAnsi="宋体" w:cs="宋体"/>
                <w:sz w:val="24"/>
              </w:rPr>
            </w:pPr>
            <w:r>
              <w:rPr>
                <w:rFonts w:hint="eastAsia" w:ascii="宋体" w:hAnsi="宋体" w:cs="宋体"/>
                <w:sz w:val="24"/>
              </w:rPr>
              <w:t>8</w:t>
            </w:r>
          </w:p>
        </w:tc>
        <w:tc>
          <w:tcPr>
            <w:tcW w:w="6238" w:type="dxa"/>
            <w:vAlign w:val="center"/>
          </w:tcPr>
          <w:p>
            <w:pPr>
              <w:spacing w:line="360" w:lineRule="auto"/>
              <w:jc w:val="left"/>
              <w:outlineLvl w:val="0"/>
              <w:rPr>
                <w:rFonts w:ascii="宋体" w:hAnsi="宋体" w:cs="宋体"/>
                <w:sz w:val="24"/>
                <w:szCs w:val="24"/>
              </w:rPr>
            </w:pPr>
            <w:r>
              <w:rPr>
                <w:rFonts w:hint="eastAsia" w:ascii="宋体" w:hAnsi="宋体" w:cs="宋体"/>
                <w:sz w:val="24"/>
                <w:szCs w:val="24"/>
              </w:rPr>
              <w:t>投标人提出的①功能测试、试运转及验收方案的合理性、可行性情况；②业务人员进行技术操作培训并提供详细的操作手册，方案是否合理，培训方式、地点、人数、时间是否详细说明；③系统计算机管理人员培训，重点培训为软件的安装、维护、调试、配置及使用技能。</w:t>
            </w:r>
          </w:p>
        </w:tc>
        <w:tc>
          <w:tcPr>
            <w:tcW w:w="725" w:type="dxa"/>
            <w:vAlign w:val="center"/>
          </w:tcPr>
          <w:p>
            <w:pPr>
              <w:spacing w:line="360" w:lineRule="auto"/>
              <w:jc w:val="center"/>
              <w:outlineLvl w:val="0"/>
              <w:rPr>
                <w:rFonts w:ascii="宋体" w:hAnsi="宋体" w:cs="宋体"/>
                <w:sz w:val="24"/>
                <w:szCs w:val="24"/>
              </w:rPr>
            </w:pPr>
            <w:r>
              <w:rPr>
                <w:rFonts w:hint="default" w:ascii="宋体" w:hAnsi="宋体" w:cs="宋体"/>
                <w:sz w:val="24"/>
                <w:szCs w:val="24"/>
                <w:lang w:val="en-US"/>
              </w:rPr>
              <w:t>6</w:t>
            </w:r>
          </w:p>
        </w:tc>
        <w:tc>
          <w:tcPr>
            <w:tcW w:w="1511" w:type="dxa"/>
            <w:vAlign w:val="center"/>
          </w:tcPr>
          <w:p>
            <w:pPr>
              <w:spacing w:line="360" w:lineRule="auto"/>
              <w:jc w:val="center"/>
              <w:outlineLvl w:val="0"/>
              <w:rPr>
                <w:rFonts w:ascii="宋体" w:hAnsi="宋体" w:cs="宋体"/>
                <w:b/>
                <w:bCs/>
                <w:sz w:val="24"/>
                <w:szCs w:val="24"/>
                <w:lang w:val="zh-CN"/>
              </w:rPr>
            </w:pPr>
            <w:r>
              <w:rPr>
                <w:rFonts w:hint="eastAsia" w:ascii="宋体" w:hAnsi="宋体" w:cs="宋体"/>
                <w:b/>
                <w:bCs/>
                <w:sz w:val="24"/>
                <w:szCs w:val="24"/>
                <w:lang w:val="zh-CN"/>
              </w:rPr>
              <w:t>培训、测试、试运转、验收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812" w:type="dxa"/>
            <w:vAlign w:val="center"/>
          </w:tcPr>
          <w:p>
            <w:pPr>
              <w:spacing w:line="360" w:lineRule="auto"/>
              <w:jc w:val="center"/>
              <w:outlineLvl w:val="0"/>
              <w:rPr>
                <w:rFonts w:ascii="宋体" w:hAnsi="宋体" w:cs="宋体"/>
                <w:sz w:val="24"/>
              </w:rPr>
            </w:pPr>
            <w:r>
              <w:rPr>
                <w:rFonts w:hint="eastAsia" w:ascii="宋体" w:hAnsi="宋体" w:cs="宋体"/>
                <w:sz w:val="24"/>
              </w:rPr>
              <w:t>9</w:t>
            </w:r>
          </w:p>
        </w:tc>
        <w:tc>
          <w:tcPr>
            <w:tcW w:w="6238" w:type="dxa"/>
            <w:vAlign w:val="center"/>
          </w:tcPr>
          <w:p>
            <w:pPr>
              <w:spacing w:line="360" w:lineRule="auto"/>
              <w:jc w:val="left"/>
              <w:outlineLvl w:val="0"/>
              <w:rPr>
                <w:rFonts w:ascii="宋体" w:hAnsi="宋体" w:cs="宋体"/>
                <w:sz w:val="24"/>
                <w:szCs w:val="24"/>
              </w:rPr>
            </w:pPr>
            <w:r>
              <w:rPr>
                <w:rFonts w:hint="eastAsia" w:ascii="宋体" w:hAnsi="宋体" w:cs="宋体"/>
                <w:sz w:val="24"/>
                <w:szCs w:val="24"/>
              </w:rPr>
              <w:t>1、投标人具有涉密信息系统集成乙级或保密三级及以上资质的，得</w:t>
            </w:r>
            <w:r>
              <w:rPr>
                <w:rFonts w:hint="default" w:ascii="宋体" w:hAnsi="宋体" w:cs="宋体"/>
                <w:sz w:val="24"/>
                <w:szCs w:val="24"/>
                <w:lang w:val="en-US"/>
              </w:rPr>
              <w:t>1</w:t>
            </w:r>
            <w:r>
              <w:rPr>
                <w:rFonts w:hint="eastAsia" w:ascii="宋体" w:hAnsi="宋体" w:cs="宋体"/>
                <w:sz w:val="24"/>
                <w:szCs w:val="24"/>
              </w:rPr>
              <w:t>分。</w:t>
            </w:r>
          </w:p>
          <w:p>
            <w:pPr>
              <w:spacing w:line="360" w:lineRule="auto"/>
              <w:jc w:val="left"/>
              <w:outlineLvl w:val="0"/>
              <w:rPr>
                <w:rFonts w:ascii="宋体" w:hAnsi="宋体" w:cs="宋体"/>
                <w:sz w:val="24"/>
                <w:szCs w:val="24"/>
              </w:rPr>
            </w:pPr>
            <w:r>
              <w:rPr>
                <w:rFonts w:hint="eastAsia" w:ascii="宋体" w:hAnsi="宋体" w:cs="宋体"/>
                <w:sz w:val="24"/>
                <w:szCs w:val="24"/>
              </w:rPr>
              <w:t>2、投标人通过ISO9001质量管理体系认证、ISO14001环境管理体系认证的，每个得</w:t>
            </w:r>
            <w:r>
              <w:rPr>
                <w:rFonts w:hint="default" w:ascii="宋体" w:hAnsi="宋体" w:cs="宋体"/>
                <w:sz w:val="24"/>
                <w:szCs w:val="24"/>
                <w:lang w:val="en-US"/>
              </w:rPr>
              <w:t>1</w:t>
            </w:r>
            <w:r>
              <w:rPr>
                <w:rFonts w:hint="eastAsia" w:ascii="宋体" w:hAnsi="宋体" w:cs="宋体"/>
                <w:sz w:val="24"/>
                <w:szCs w:val="24"/>
              </w:rPr>
              <w:t>分，共</w:t>
            </w:r>
            <w:r>
              <w:rPr>
                <w:rFonts w:hint="default" w:ascii="宋体" w:hAnsi="宋体" w:cs="宋体"/>
                <w:sz w:val="24"/>
                <w:szCs w:val="24"/>
                <w:lang w:val="en-US"/>
              </w:rPr>
              <w:t>2</w:t>
            </w:r>
            <w:r>
              <w:rPr>
                <w:rFonts w:hint="eastAsia" w:ascii="宋体" w:hAnsi="宋体" w:cs="宋体"/>
                <w:sz w:val="24"/>
                <w:szCs w:val="24"/>
              </w:rPr>
              <w:t>分。</w:t>
            </w:r>
          </w:p>
          <w:p>
            <w:pPr>
              <w:spacing w:line="360" w:lineRule="auto"/>
              <w:jc w:val="left"/>
              <w:outlineLvl w:val="0"/>
              <w:rPr>
                <w:rFonts w:ascii="宋体" w:hAnsi="宋体" w:cs="宋体"/>
                <w:sz w:val="24"/>
                <w:szCs w:val="24"/>
              </w:rPr>
            </w:pPr>
            <w:r>
              <w:rPr>
                <w:rFonts w:hint="eastAsia" w:ascii="宋体" w:hAnsi="宋体" w:cs="宋体"/>
                <w:sz w:val="24"/>
                <w:szCs w:val="24"/>
              </w:rPr>
              <w:t>3、投标人具有系统集成及服务资质二级及以上的得</w:t>
            </w:r>
            <w:r>
              <w:rPr>
                <w:rFonts w:hint="default" w:ascii="宋体" w:hAnsi="宋体" w:cs="宋体"/>
                <w:sz w:val="24"/>
                <w:szCs w:val="24"/>
                <w:lang w:val="en-US"/>
              </w:rPr>
              <w:t>1</w:t>
            </w:r>
            <w:r>
              <w:rPr>
                <w:rFonts w:hint="eastAsia" w:ascii="宋体" w:hAnsi="宋体" w:cs="宋体"/>
                <w:sz w:val="24"/>
                <w:szCs w:val="24"/>
              </w:rPr>
              <w:t>分。</w:t>
            </w:r>
          </w:p>
        </w:tc>
        <w:tc>
          <w:tcPr>
            <w:tcW w:w="725" w:type="dxa"/>
            <w:vAlign w:val="center"/>
          </w:tcPr>
          <w:p>
            <w:pPr>
              <w:widowControl/>
              <w:adjustRightInd/>
              <w:spacing w:line="460" w:lineRule="exact"/>
              <w:jc w:val="center"/>
              <w:rPr>
                <w:rFonts w:ascii="宋体" w:hAnsi="宋体" w:cs="宋体"/>
                <w:bCs/>
                <w:color w:val="000000"/>
                <w:sz w:val="24"/>
                <w:szCs w:val="24"/>
              </w:rPr>
            </w:pPr>
            <w:r>
              <w:rPr>
                <w:rFonts w:hint="default" w:ascii="宋体" w:hAnsi="宋体" w:cs="宋体"/>
                <w:bCs/>
                <w:color w:val="000000"/>
                <w:sz w:val="24"/>
                <w:szCs w:val="24"/>
                <w:lang w:val="en-US"/>
              </w:rPr>
              <w:t>4</w:t>
            </w:r>
          </w:p>
        </w:tc>
        <w:tc>
          <w:tcPr>
            <w:tcW w:w="1511" w:type="dxa"/>
            <w:vAlign w:val="center"/>
          </w:tcPr>
          <w:p>
            <w:pPr>
              <w:spacing w:line="360" w:lineRule="auto"/>
              <w:jc w:val="center"/>
              <w:outlineLvl w:val="0"/>
              <w:rPr>
                <w:rFonts w:ascii="宋体" w:hAnsi="宋体" w:cs="宋体"/>
                <w:b/>
                <w:bCs/>
                <w:sz w:val="24"/>
                <w:szCs w:val="24"/>
              </w:rPr>
            </w:pPr>
            <w:r>
              <w:rPr>
                <w:rFonts w:hint="eastAsia" w:ascii="宋体" w:hAnsi="宋体" w:cs="宋体"/>
                <w:b/>
                <w:bCs/>
                <w:sz w:val="24"/>
                <w:szCs w:val="24"/>
              </w:rPr>
              <w:t>投标人综合实力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812" w:type="dxa"/>
            <w:vAlign w:val="center"/>
          </w:tcPr>
          <w:p>
            <w:pPr>
              <w:spacing w:line="360" w:lineRule="auto"/>
              <w:jc w:val="center"/>
              <w:outlineLvl w:val="0"/>
              <w:rPr>
                <w:rFonts w:hint="default" w:ascii="宋体" w:hAnsi="宋体" w:cs="宋体"/>
                <w:sz w:val="24"/>
                <w:lang w:val="en-US"/>
              </w:rPr>
            </w:pPr>
            <w:r>
              <w:rPr>
                <w:rFonts w:hint="default" w:ascii="宋体" w:hAnsi="宋体" w:cs="宋体"/>
                <w:sz w:val="24"/>
                <w:lang w:val="en-US"/>
              </w:rPr>
              <w:t>10</w:t>
            </w:r>
          </w:p>
        </w:tc>
        <w:tc>
          <w:tcPr>
            <w:tcW w:w="6238" w:type="dxa"/>
            <w:vAlign w:val="center"/>
          </w:tcPr>
          <w:p>
            <w:pPr>
              <w:spacing w:line="360" w:lineRule="auto"/>
              <w:jc w:val="left"/>
              <w:outlineLvl w:val="0"/>
              <w:rPr>
                <w:rFonts w:hint="eastAsia" w:ascii="宋体" w:hAnsi="宋体" w:cs="宋体"/>
                <w:sz w:val="24"/>
                <w:szCs w:val="24"/>
              </w:rPr>
            </w:pPr>
            <w:r>
              <w:rPr>
                <w:rFonts w:ascii="宋体" w:hAnsi="宋体" w:eastAsia="宋体" w:cs="宋体"/>
                <w:sz w:val="24"/>
                <w:szCs w:val="24"/>
              </w:rPr>
              <w:t>投标产品属于品目清单范围且提供国家确定的</w:t>
            </w:r>
            <w:bookmarkStart w:id="422" w:name="_GoBack"/>
            <w:bookmarkEnd w:id="422"/>
            <w:r>
              <w:rPr>
                <w:rFonts w:ascii="宋体" w:hAnsi="宋体" w:eastAsia="宋体" w:cs="宋体"/>
                <w:sz w:val="24"/>
                <w:szCs w:val="24"/>
              </w:rPr>
              <w:t>认证机构出具的有效的节能产品认证证书（复印件）</w:t>
            </w:r>
          </w:p>
        </w:tc>
        <w:tc>
          <w:tcPr>
            <w:tcW w:w="725" w:type="dxa"/>
            <w:vAlign w:val="center"/>
          </w:tcPr>
          <w:p>
            <w:pPr>
              <w:widowControl/>
              <w:adjustRightInd/>
              <w:spacing w:line="460" w:lineRule="exact"/>
              <w:jc w:val="center"/>
              <w:rPr>
                <w:rFonts w:hint="default" w:ascii="宋体" w:hAnsi="宋体" w:cs="宋体"/>
                <w:bCs/>
                <w:color w:val="000000"/>
                <w:sz w:val="24"/>
                <w:szCs w:val="24"/>
                <w:lang w:val="en-US"/>
              </w:rPr>
            </w:pPr>
            <w:r>
              <w:rPr>
                <w:rFonts w:hint="default" w:ascii="宋体" w:hAnsi="宋体" w:cs="宋体"/>
                <w:bCs/>
                <w:color w:val="000000"/>
                <w:sz w:val="24"/>
                <w:szCs w:val="24"/>
                <w:lang w:val="en-US"/>
              </w:rPr>
              <w:t>1</w:t>
            </w:r>
          </w:p>
        </w:tc>
        <w:tc>
          <w:tcPr>
            <w:tcW w:w="1511" w:type="dxa"/>
            <w:vAlign w:val="center"/>
          </w:tcPr>
          <w:p>
            <w:pPr>
              <w:spacing w:line="360" w:lineRule="auto"/>
              <w:jc w:val="center"/>
              <w:outlineLvl w:val="0"/>
              <w:rPr>
                <w:rFonts w:hint="eastAsia" w:ascii="宋体" w:hAnsi="宋体" w:eastAsia="宋体" w:cs="宋体"/>
                <w:b/>
                <w:bCs/>
                <w:sz w:val="24"/>
                <w:szCs w:val="24"/>
                <w:lang w:val="en-US" w:eastAsia="zh-CN"/>
              </w:rPr>
            </w:pPr>
            <w:r>
              <w:rPr>
                <w:rFonts w:ascii="宋体" w:hAnsi="宋体" w:eastAsia="宋体" w:cs="宋体"/>
                <w:b/>
                <w:bCs/>
                <w:sz w:val="24"/>
                <w:szCs w:val="24"/>
              </w:rPr>
              <w:t>节能环</w:t>
            </w:r>
            <w:r>
              <w:rPr>
                <w:rFonts w:hint="eastAsia" w:ascii="宋体" w:hAnsi="宋体" w:eastAsia="宋体" w:cs="宋体"/>
                <w:b/>
                <w:bCs/>
                <w:sz w:val="24"/>
                <w:szCs w:val="24"/>
                <w:lang w:val="en-US" w:eastAsia="zh-CN"/>
              </w:rPr>
              <w:t>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812" w:type="dxa"/>
            <w:vAlign w:val="center"/>
          </w:tcPr>
          <w:p>
            <w:pPr>
              <w:spacing w:line="360" w:lineRule="auto"/>
              <w:jc w:val="center"/>
              <w:outlineLvl w:val="0"/>
              <w:rPr>
                <w:rFonts w:ascii="宋体" w:hAnsi="宋体" w:cs="宋体"/>
                <w:sz w:val="24"/>
              </w:rPr>
            </w:pPr>
            <w:r>
              <w:rPr>
                <w:rFonts w:hint="eastAsia" w:ascii="宋体" w:hAnsi="宋体" w:cs="宋体"/>
                <w:sz w:val="24"/>
              </w:rPr>
              <w:t>1</w:t>
            </w:r>
            <w:r>
              <w:rPr>
                <w:rFonts w:hint="default" w:ascii="宋体" w:hAnsi="宋体" w:cs="宋体"/>
                <w:sz w:val="24"/>
                <w:lang w:val="en-US"/>
              </w:rPr>
              <w:t>1</w:t>
            </w:r>
          </w:p>
        </w:tc>
        <w:tc>
          <w:tcPr>
            <w:tcW w:w="6238" w:type="dxa"/>
            <w:vAlign w:val="center"/>
          </w:tcPr>
          <w:p>
            <w:pPr>
              <w:spacing w:line="360" w:lineRule="auto"/>
              <w:jc w:val="left"/>
              <w:outlineLvl w:val="0"/>
              <w:rPr>
                <w:rFonts w:ascii="宋体" w:hAnsi="宋体" w:cs="宋体"/>
                <w:sz w:val="24"/>
                <w:szCs w:val="24"/>
              </w:rPr>
            </w:pPr>
            <w:r>
              <w:rPr>
                <w:rFonts w:hint="eastAsia" w:ascii="宋体" w:hAnsi="宋体" w:cs="宋体"/>
                <w:sz w:val="24"/>
                <w:szCs w:val="24"/>
              </w:rPr>
              <w:t>截止投标时间近三年以来投标人类似项目的成功经验（</w:t>
            </w:r>
            <w:r>
              <w:rPr>
                <w:rFonts w:hint="eastAsia" w:ascii="宋体" w:hAnsi="宋体" w:cs="宋体"/>
                <w:sz w:val="24"/>
                <w:szCs w:val="24"/>
                <w:lang w:val="zh-CN"/>
              </w:rPr>
              <w:t>成功案例需提供合同复印件</w:t>
            </w:r>
            <w:r>
              <w:rPr>
                <w:rFonts w:hint="eastAsia" w:ascii="宋体" w:hAnsi="宋体" w:cs="宋体"/>
                <w:sz w:val="24"/>
                <w:szCs w:val="24"/>
              </w:rPr>
              <w:t>和</w:t>
            </w:r>
            <w:r>
              <w:rPr>
                <w:rFonts w:hint="eastAsia" w:ascii="宋体" w:hAnsi="宋体" w:cs="宋体"/>
                <w:sz w:val="24"/>
                <w:szCs w:val="24"/>
                <w:lang w:val="zh-CN"/>
              </w:rPr>
              <w:t>采购单位出具的</w:t>
            </w:r>
            <w:r>
              <w:rPr>
                <w:rFonts w:hint="eastAsia" w:ascii="宋体" w:hAnsi="宋体" w:cs="宋体"/>
                <w:sz w:val="24"/>
                <w:szCs w:val="24"/>
              </w:rPr>
              <w:t>验收报告</w:t>
            </w:r>
            <w:r>
              <w:rPr>
                <w:rFonts w:hint="eastAsia" w:ascii="宋体" w:hAnsi="宋体" w:cs="宋体"/>
                <w:sz w:val="24"/>
                <w:szCs w:val="24"/>
                <w:lang w:val="zh-CN"/>
              </w:rPr>
              <w:t>并加盖公章</w:t>
            </w:r>
            <w:r>
              <w:rPr>
                <w:rFonts w:hint="eastAsia" w:ascii="宋体" w:hAnsi="宋体" w:cs="宋体"/>
                <w:sz w:val="24"/>
                <w:szCs w:val="24"/>
              </w:rPr>
              <w:t>，以签订时间为准，原件备查，采购机构在项目评审直至合同签订、履约期间，有权要求投标人出具投标文件中的</w:t>
            </w:r>
            <w:r>
              <w:rPr>
                <w:rFonts w:hint="eastAsia" w:ascii="宋体" w:hAnsi="宋体" w:cs="宋体"/>
                <w:sz w:val="24"/>
                <w:szCs w:val="24"/>
                <w:lang w:val="zh-CN"/>
              </w:rPr>
              <w:t>主要业绩证明</w:t>
            </w:r>
            <w:r>
              <w:rPr>
                <w:rFonts w:hint="eastAsia" w:ascii="宋体" w:hAnsi="宋体" w:cs="宋体"/>
                <w:sz w:val="24"/>
                <w:szCs w:val="24"/>
              </w:rPr>
              <w:t>原件</w:t>
            </w:r>
            <w:r>
              <w:rPr>
                <w:rFonts w:hint="eastAsia" w:ascii="宋体" w:hAnsi="宋体" w:cs="宋体"/>
                <w:sz w:val="24"/>
                <w:szCs w:val="24"/>
                <w:lang w:val="zh-CN"/>
              </w:rPr>
              <w:t>：如</w:t>
            </w:r>
            <w:r>
              <w:rPr>
                <w:rFonts w:hint="eastAsia" w:ascii="宋体" w:hAnsi="宋体" w:cs="宋体"/>
                <w:sz w:val="24"/>
                <w:szCs w:val="24"/>
              </w:rPr>
              <w:t>合同或用户验收报告</w:t>
            </w:r>
            <w:r>
              <w:rPr>
                <w:rFonts w:hint="eastAsia" w:ascii="宋体" w:hAnsi="宋体" w:cs="宋体"/>
                <w:sz w:val="24"/>
                <w:szCs w:val="24"/>
                <w:lang w:val="zh-CN"/>
              </w:rPr>
              <w:t>等</w:t>
            </w:r>
            <w:r>
              <w:rPr>
                <w:rFonts w:hint="eastAsia" w:ascii="宋体" w:hAnsi="宋体" w:cs="宋体"/>
                <w:sz w:val="24"/>
                <w:szCs w:val="24"/>
              </w:rPr>
              <w:t>，予以确认其的真实性和有效性，如出现与事实不符等情况，将根据有关规定以“提供虚假材料谋取中标”予以处罚），是否有良好的工作业绩和履约记录</w:t>
            </w:r>
            <w:r>
              <w:rPr>
                <w:rFonts w:hint="eastAsia" w:ascii="宋体" w:hAnsi="宋体" w:cs="宋体"/>
                <w:sz w:val="24"/>
                <w:szCs w:val="24"/>
                <w:lang w:val="zh-CN"/>
              </w:rPr>
              <w:t>等情况</w:t>
            </w:r>
            <w:r>
              <w:rPr>
                <w:rFonts w:hint="eastAsia" w:ascii="宋体" w:hAnsi="宋体" w:cs="宋体"/>
                <w:sz w:val="24"/>
                <w:szCs w:val="24"/>
              </w:rPr>
              <w:t>；如投标人提供的合同复印件等实施项目证明材料与投标主体无关或违规转包分包的，评标委员会将进行扣分直至认定投标无效</w:t>
            </w:r>
          </w:p>
        </w:tc>
        <w:tc>
          <w:tcPr>
            <w:tcW w:w="725" w:type="dxa"/>
            <w:vAlign w:val="center"/>
          </w:tcPr>
          <w:p>
            <w:pPr>
              <w:widowControl/>
              <w:adjustRightInd/>
              <w:spacing w:line="460" w:lineRule="exact"/>
              <w:jc w:val="center"/>
              <w:rPr>
                <w:rFonts w:ascii="宋体" w:hAnsi="宋体" w:cs="宋体"/>
                <w:bCs/>
                <w:color w:val="000000"/>
                <w:sz w:val="24"/>
                <w:szCs w:val="24"/>
              </w:rPr>
            </w:pPr>
            <w:r>
              <w:rPr>
                <w:rFonts w:hint="eastAsia" w:ascii="宋体" w:hAnsi="宋体" w:cs="宋体"/>
                <w:bCs/>
                <w:color w:val="000000"/>
                <w:sz w:val="24"/>
                <w:szCs w:val="24"/>
              </w:rPr>
              <w:t>3</w:t>
            </w:r>
          </w:p>
        </w:tc>
        <w:tc>
          <w:tcPr>
            <w:tcW w:w="1511" w:type="dxa"/>
            <w:vAlign w:val="center"/>
          </w:tcPr>
          <w:p>
            <w:pPr>
              <w:spacing w:line="360" w:lineRule="auto"/>
              <w:jc w:val="center"/>
              <w:outlineLvl w:val="0"/>
              <w:rPr>
                <w:rFonts w:ascii="宋体" w:hAnsi="宋体" w:cs="宋体"/>
                <w:b/>
                <w:bCs/>
                <w:sz w:val="24"/>
                <w:szCs w:val="24"/>
              </w:rPr>
            </w:pPr>
            <w:r>
              <w:rPr>
                <w:rFonts w:hint="eastAsia" w:ascii="宋体" w:hAnsi="宋体" w:cs="宋体"/>
                <w:b/>
                <w:bCs/>
                <w:sz w:val="24"/>
                <w:szCs w:val="24"/>
              </w:rPr>
              <w:t>投标人业绩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12" w:type="dxa"/>
            <w:vAlign w:val="center"/>
          </w:tcPr>
          <w:p>
            <w:pPr>
              <w:spacing w:line="360" w:lineRule="auto"/>
              <w:jc w:val="center"/>
              <w:outlineLvl w:val="0"/>
              <w:rPr>
                <w:rFonts w:ascii="宋体" w:hAnsi="宋体" w:cs="宋体"/>
                <w:sz w:val="24"/>
              </w:rPr>
            </w:pPr>
            <w:r>
              <w:rPr>
                <w:rFonts w:hint="eastAsia" w:ascii="宋体" w:hAnsi="宋体" w:cs="宋体"/>
                <w:sz w:val="24"/>
              </w:rPr>
              <w:t>1</w:t>
            </w:r>
            <w:r>
              <w:rPr>
                <w:rFonts w:hint="default" w:ascii="宋体" w:hAnsi="宋体" w:cs="宋体"/>
                <w:sz w:val="24"/>
                <w:lang w:val="en-US"/>
              </w:rPr>
              <w:t>2</w:t>
            </w:r>
          </w:p>
        </w:tc>
        <w:tc>
          <w:tcPr>
            <w:tcW w:w="6238" w:type="dxa"/>
          </w:tcPr>
          <w:p>
            <w:pPr>
              <w:spacing w:line="360" w:lineRule="auto"/>
              <w:jc w:val="left"/>
              <w:outlineLvl w:val="0"/>
              <w:rPr>
                <w:rFonts w:ascii="宋体" w:hAnsi="宋体" w:cs="宋体"/>
                <w:sz w:val="24"/>
                <w:szCs w:val="24"/>
              </w:rPr>
            </w:pPr>
            <w:r>
              <w:rPr>
                <w:rFonts w:hint="eastAsia" w:ascii="宋体" w:hAnsi="宋体" w:cs="宋体"/>
                <w:sz w:val="24"/>
                <w:szCs w:val="24"/>
              </w:rPr>
              <w:t>有效投标报价的最低价作为评标基准价，其最低报价为满分；按［投标报价得分=（评标基准价/投标报价）*30］的计算公式计算。</w:t>
            </w:r>
          </w:p>
          <w:p>
            <w:pPr>
              <w:spacing w:line="360" w:lineRule="auto"/>
              <w:jc w:val="left"/>
              <w:outlineLvl w:val="0"/>
              <w:rPr>
                <w:rFonts w:ascii="宋体" w:hAnsi="宋体" w:cs="宋体"/>
                <w:sz w:val="24"/>
                <w:szCs w:val="24"/>
              </w:rPr>
            </w:pPr>
            <w:r>
              <w:rPr>
                <w:rFonts w:hint="eastAsia" w:ascii="宋体" w:hAnsi="宋体" w:cs="宋体"/>
                <w:sz w:val="24"/>
                <w:szCs w:val="24"/>
              </w:rPr>
              <w:t>评标过程中，不得去掉报价中的最高报价和最低报价。</w:t>
            </w:r>
          </w:p>
          <w:p>
            <w:pPr>
              <w:spacing w:line="360" w:lineRule="auto"/>
              <w:jc w:val="left"/>
              <w:outlineLvl w:val="0"/>
              <w:rPr>
                <w:rFonts w:ascii="宋体" w:hAnsi="宋体" w:cs="宋体"/>
                <w:sz w:val="24"/>
                <w:szCs w:val="24"/>
              </w:rPr>
            </w:pPr>
            <w:r>
              <w:rPr>
                <w:rFonts w:hint="eastAsia" w:ascii="宋体" w:hAnsi="宋体" w:cs="宋体"/>
                <w:sz w:val="24"/>
                <w:szCs w:val="24"/>
              </w:rPr>
              <w:t>因落实政府采购政策需要进行价格调整的，以调整后的价格计算评标基准价和投标报价。</w:t>
            </w:r>
          </w:p>
        </w:tc>
        <w:tc>
          <w:tcPr>
            <w:tcW w:w="725" w:type="dxa"/>
            <w:vAlign w:val="center"/>
          </w:tcPr>
          <w:p>
            <w:pPr>
              <w:spacing w:line="360" w:lineRule="auto"/>
              <w:jc w:val="center"/>
              <w:outlineLvl w:val="0"/>
              <w:rPr>
                <w:rFonts w:ascii="宋体" w:hAnsi="宋体" w:cs="宋体"/>
                <w:sz w:val="24"/>
                <w:szCs w:val="24"/>
              </w:rPr>
            </w:pPr>
            <w:r>
              <w:rPr>
                <w:rFonts w:hint="eastAsia" w:ascii="宋体" w:hAnsi="宋体" w:cs="宋体"/>
                <w:sz w:val="24"/>
                <w:szCs w:val="24"/>
              </w:rPr>
              <w:t>30</w:t>
            </w:r>
          </w:p>
        </w:tc>
        <w:tc>
          <w:tcPr>
            <w:tcW w:w="1511" w:type="dxa"/>
            <w:vAlign w:val="center"/>
          </w:tcPr>
          <w:p>
            <w:pPr>
              <w:spacing w:line="360" w:lineRule="auto"/>
              <w:jc w:val="center"/>
              <w:outlineLvl w:val="0"/>
              <w:rPr>
                <w:rFonts w:ascii="宋体" w:hAnsi="宋体" w:cs="宋体"/>
                <w:sz w:val="24"/>
                <w:szCs w:val="24"/>
              </w:rPr>
            </w:pPr>
            <w:r>
              <w:rPr>
                <w:rFonts w:hint="eastAsia" w:ascii="宋体" w:hAnsi="宋体" w:cs="宋体"/>
                <w:sz w:val="24"/>
                <w:szCs w:val="24"/>
              </w:rPr>
              <w:t>/</w:t>
            </w:r>
          </w:p>
        </w:tc>
      </w:tr>
    </w:tbl>
    <w:p>
      <w:pPr>
        <w:snapToGrid w:val="0"/>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sz w:val="20"/>
          <w:szCs w:val="20"/>
          <w:shd w:val="clear" w:color="auto" w:fill="FFFFFF"/>
        </w:rPr>
        <w:t> *</w:t>
      </w:r>
      <w:r>
        <w:rPr>
          <w:rFonts w:hint="eastAsia" w:asciiTheme="minorEastAsia" w:hAnsiTheme="minorEastAsia" w:eastAsiaTheme="minorEastAsia" w:cstheme="minorEastAsia"/>
          <w:b/>
          <w:sz w:val="24"/>
        </w:rPr>
        <w:t>备注：</w:t>
      </w:r>
      <w:r>
        <w:rPr>
          <w:rFonts w:hint="eastAsia" w:asciiTheme="minorEastAsia" w:hAnsiTheme="minorEastAsia" w:eastAsiaTheme="minorEastAsia" w:cstheme="minorEastAsia"/>
          <w:sz w:val="24"/>
        </w:rPr>
        <w:t>投标人编制投标文件（商务技术文件部分）时，建议按此目录（序号和内容）提供评标标准相应的商务技术资料。 </w:t>
      </w:r>
    </w:p>
    <w:p>
      <w:pPr>
        <w:snapToGrid w:val="0"/>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8"/>
          <w:szCs w:val="22"/>
        </w:rPr>
        <w:t>一、评标方法</w:t>
      </w:r>
    </w:p>
    <w:p>
      <w:pPr>
        <w:adjustRightInd/>
        <w:spacing w:line="360" w:lineRule="auto"/>
        <w:ind w:firstLine="472" w:firstLineChars="196"/>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1.本项目采用综合评分法。</w:t>
      </w:r>
      <w:r>
        <w:rPr>
          <w:rFonts w:hint="eastAsia" w:asciiTheme="minorEastAsia" w:hAnsiTheme="minorEastAsia" w:eastAsiaTheme="minorEastAsia" w:cstheme="minorEastAsia"/>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sz w:val="28"/>
          <w:szCs w:val="22"/>
        </w:rPr>
        <w:t>二、评标标准</w:t>
      </w:r>
    </w:p>
    <w:p>
      <w:pPr>
        <w:spacing w:line="360" w:lineRule="auto"/>
        <w:ind w:firstLine="472" w:firstLineChars="196"/>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b/>
          <w:sz w:val="24"/>
        </w:rPr>
        <w:t>评标标准：</w:t>
      </w:r>
      <w:r>
        <w:rPr>
          <w:rFonts w:hint="eastAsia" w:asciiTheme="minorEastAsia" w:hAnsiTheme="minorEastAsia" w:eastAsiaTheme="minorEastAsia" w:cstheme="minorEastAsia"/>
          <w:kern w:val="0"/>
          <w:sz w:val="24"/>
        </w:rPr>
        <w:t>见评标办法前附表。</w:t>
      </w:r>
    </w:p>
    <w:p>
      <w:pPr>
        <w:spacing w:line="360" w:lineRule="auto"/>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三、评标程序</w:t>
      </w:r>
    </w:p>
    <w:p>
      <w:pPr>
        <w:spacing w:line="360" w:lineRule="auto"/>
        <w:ind w:firstLine="472" w:firstLineChars="196"/>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3.1符合性审查。</w:t>
      </w:r>
      <w:r>
        <w:rPr>
          <w:rFonts w:hint="eastAsia" w:asciiTheme="minorEastAsia" w:hAnsiTheme="minorEastAsia" w:eastAsiaTheme="minorEastAsia" w:cstheme="minorEastAsia"/>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3.2 比较与评价。</w:t>
      </w:r>
      <w:r>
        <w:rPr>
          <w:rFonts w:hint="eastAsia" w:asciiTheme="minorEastAsia" w:hAnsiTheme="minorEastAsia" w:eastAsiaTheme="minorEastAsia" w:cstheme="minorEastAsia"/>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3.3汇总商务技术得分。</w:t>
      </w:r>
      <w:r>
        <w:rPr>
          <w:rFonts w:hint="eastAsia" w:asciiTheme="minorEastAsia" w:hAnsiTheme="minorEastAsia" w:eastAsiaTheme="minorEastAsia" w:cstheme="minorEastAsia"/>
          <w:kern w:val="0"/>
          <w:sz w:val="24"/>
        </w:rPr>
        <w:t>评标委员会各成员应当独立对每个投标人的商务和技术文件进行评价，并汇总商务技术得分情况。</w:t>
      </w:r>
    </w:p>
    <w:p>
      <w:pPr>
        <w:spacing w:line="360" w:lineRule="auto"/>
        <w:ind w:firstLine="472" w:firstLineChars="196"/>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3.4报价评审。</w:t>
      </w:r>
    </w:p>
    <w:p>
      <w:pPr>
        <w:pStyle w:val="128"/>
        <w:spacing w:before="0"/>
        <w:ind w:firstLine="508" w:firstLineChars="212"/>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3.4.1投标文件报价出现前后不一致的，按照下列规定修正：</w:t>
      </w:r>
    </w:p>
    <w:p>
      <w:pPr>
        <w:pStyle w:val="128"/>
        <w:spacing w:before="0"/>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3.4.1.1投标文件中开标一览表(报价表)内容与投标文件中相应内容不一致的，以开标一览表(报价表)为准;</w:t>
      </w:r>
    </w:p>
    <w:p>
      <w:pPr>
        <w:pStyle w:val="128"/>
        <w:spacing w:before="0"/>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3.4.1.2大写金额和小写金额不一致的，以大写金额为准;</w:t>
      </w:r>
    </w:p>
    <w:p>
      <w:pPr>
        <w:pStyle w:val="128"/>
        <w:spacing w:before="0"/>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3.4.1.3单价金额小数点或者百分比有明显错位的，以开标一览表的总价为准，并修改单价;</w:t>
      </w:r>
    </w:p>
    <w:p>
      <w:pPr>
        <w:pStyle w:val="128"/>
        <w:spacing w:before="0"/>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3.4.1.4总价金额与按单价汇总金额不一致的，以单价金额计算结果为准。</w:t>
      </w:r>
    </w:p>
    <w:p>
      <w:pPr>
        <w:pStyle w:val="128"/>
        <w:spacing w:before="0"/>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3.4.2投标文件出现不是唯一的、有选择性投标报价的，投标无效。</w:t>
      </w:r>
    </w:p>
    <w:p>
      <w:pPr>
        <w:snapToGrid w:val="0"/>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3.4.3投标报价超过招标文件中规定的预算金额或者最高限价的，投标无效。</w:t>
      </w:r>
    </w:p>
    <w:p>
      <w:pPr>
        <w:pStyle w:val="128"/>
        <w:spacing w:before="0"/>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3.4.5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3.5排序与推荐。</w:t>
      </w:r>
      <w:r>
        <w:rPr>
          <w:rFonts w:hint="eastAsia" w:asciiTheme="minorEastAsia" w:hAnsiTheme="minorEastAsia" w:eastAsiaTheme="minorEastAsia" w:cstheme="minor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3.6编写评标报告。</w:t>
      </w:r>
      <w:r>
        <w:rPr>
          <w:rFonts w:hint="eastAsia" w:asciiTheme="minorEastAsia" w:hAnsiTheme="minorEastAsia" w:eastAsiaTheme="minorEastAsia" w:cstheme="minor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Theme="minorEastAsia" w:hAnsiTheme="minorEastAsia" w:eastAsiaTheme="minorEastAsia" w:cstheme="minorEastAsia"/>
          <w:b/>
          <w:sz w:val="28"/>
          <w:szCs w:val="22"/>
        </w:rPr>
      </w:pPr>
      <w:r>
        <w:rPr>
          <w:rFonts w:hint="eastAsia" w:asciiTheme="minorEastAsia" w:hAnsiTheme="minorEastAsia" w:eastAsiaTheme="minorEastAsia" w:cstheme="minorEastAsia"/>
          <w:b/>
          <w:sz w:val="28"/>
          <w:szCs w:val="22"/>
        </w:rPr>
        <w:t>四、评标中的其他事项</w:t>
      </w:r>
    </w:p>
    <w:p>
      <w:pPr>
        <w:pStyle w:val="128"/>
        <w:spacing w:before="0"/>
        <w:ind w:firstLine="472" w:firstLineChars="196"/>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b/>
          <w:kern w:val="0"/>
          <w:szCs w:val="24"/>
        </w:rPr>
        <w:t>4.1投标人澄清、说明或者补正。</w:t>
      </w:r>
      <w:r>
        <w:rPr>
          <w:rFonts w:hint="eastAsia" w:asciiTheme="minorEastAsia" w:hAnsiTheme="minorEastAsia" w:eastAsiaTheme="minorEastAsia" w:cstheme="minor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b/>
          <w:kern w:val="0"/>
        </w:rPr>
        <w:t>4.2投标无效。</w:t>
      </w:r>
      <w:r>
        <w:rPr>
          <w:rFonts w:hint="eastAsia" w:asciiTheme="minorEastAsia" w:hAnsiTheme="minorEastAsia" w:eastAsiaTheme="minorEastAsia" w:cstheme="minorEastAsia"/>
          <w:szCs w:val="21"/>
        </w:rPr>
        <w:t>有下列情形之一的，投标无效：</w:t>
      </w:r>
    </w:p>
    <w:p>
      <w:pPr>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4.2.2投标文件未按照招标文件要求签署、盖章的；</w:t>
      </w:r>
    </w:p>
    <w:p>
      <w:pPr>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4.2.4投标文件含有采购人不能接受的附加条件的；</w:t>
      </w:r>
    </w:p>
    <w:p>
      <w:pPr>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4.2.5投标文件中承诺的投标有效期少于招标文件中载明的投标有效期的；</w:t>
      </w:r>
    </w:p>
    <w:p>
      <w:pPr>
        <w:snapToGrid w:val="0"/>
        <w:spacing w:line="360" w:lineRule="auto"/>
        <w:ind w:firstLine="120" w:firstLineChars="5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4.2.6投标文件出现不是唯一的、有选择性投标报价的；</w:t>
      </w:r>
    </w:p>
    <w:p>
      <w:pPr>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4.2.7投标报价超过招标文件中规定的预算金额或者最高限价的；</w:t>
      </w:r>
    </w:p>
    <w:p>
      <w:pPr>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4.2.9投标人对根据修正原则修正后的报价不确认的；</w:t>
      </w:r>
    </w:p>
    <w:p>
      <w:pPr>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4.2.10投标人提供虚假材料投标的；</w:t>
      </w:r>
    </w:p>
    <w:p>
      <w:pPr>
        <w:spacing w:line="360" w:lineRule="auto"/>
        <w:ind w:firstLine="240" w:firstLineChars="1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4.2.11投标人有恶意串通、妨碍其他投标人的竞争行为、损害采购人或者其他投标人的合法权益情形的；</w:t>
      </w:r>
    </w:p>
    <w:p>
      <w:pPr>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4.2.12投标人仅提交备份投标文件，未在电子交易平台传输递交投标文件的，投标无效；</w:t>
      </w:r>
    </w:p>
    <w:p>
      <w:pPr>
        <w:pStyle w:val="5"/>
        <w:ind w:left="862" w:leftChars="205"/>
        <w:rPr>
          <w:rFonts w:asciiTheme="minorEastAsia" w:hAnsiTheme="minorEastAsia" w:eastAsiaTheme="minorEastAsia" w:cstheme="minorEastAsia"/>
          <w:b w:val="0"/>
          <w:bCs w:val="0"/>
          <w:kern w:val="0"/>
          <w:sz w:val="24"/>
          <w:szCs w:val="24"/>
          <w:lang w:val="en-US"/>
        </w:rPr>
      </w:pPr>
      <w:r>
        <w:rPr>
          <w:rFonts w:hint="eastAsia" w:asciiTheme="minorEastAsia" w:hAnsiTheme="minorEastAsia" w:eastAsiaTheme="minorEastAsia" w:cstheme="minorEastAsia"/>
          <w:b w:val="0"/>
          <w:bCs w:val="0"/>
          <w:kern w:val="0"/>
          <w:sz w:val="24"/>
          <w:szCs w:val="24"/>
          <w:lang w:val="en-US"/>
        </w:rPr>
        <w:t>4.2.13 投标文件不满足招标文件的其它实质性要求的；</w:t>
      </w:r>
    </w:p>
    <w:p>
      <w:pPr>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4.2.14法律、法规、规章（适用本市的）及省级以上规范性文件（适用本市的）规定的其他无效情形。</w:t>
      </w:r>
    </w:p>
    <w:p>
      <w:pPr>
        <w:pStyle w:val="3"/>
        <w:snapToGrid w:val="0"/>
        <w:spacing w:line="360" w:lineRule="auto"/>
        <w:ind w:firstLine="472" w:firstLineChars="196"/>
        <w:rPr>
          <w:rFonts w:asciiTheme="minorEastAsia" w:hAnsiTheme="minorEastAsia" w:eastAsiaTheme="minorEastAsia" w:cstheme="minorEastAsia"/>
        </w:rPr>
      </w:pPr>
      <w:r>
        <w:rPr>
          <w:rFonts w:hint="eastAsia" w:asciiTheme="minorEastAsia" w:hAnsiTheme="minorEastAsia" w:eastAsiaTheme="minorEastAsia" w:cstheme="minorEastAsia"/>
          <w:b/>
        </w:rPr>
        <w:t>5.废标。</w:t>
      </w:r>
      <w:r>
        <w:rPr>
          <w:rFonts w:hint="eastAsia" w:asciiTheme="minorEastAsia" w:hAnsiTheme="minorEastAsia" w:eastAsiaTheme="minorEastAsia" w:cstheme="minorEastAsia"/>
        </w:rPr>
        <w:t>根据《中华人民共和国政府采购法》第三十六条之规定，在采购中，出现下列情形之一的，应予废标：</w:t>
      </w:r>
    </w:p>
    <w:p>
      <w:pPr>
        <w:pStyle w:val="3"/>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5.1符合专业条件的供应商或者对招标文件作实质响应的供应商不足3家的；</w:t>
      </w:r>
    </w:p>
    <w:p>
      <w:pPr>
        <w:pStyle w:val="3"/>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5.2出现影响采购公正的违法、违规行为的；</w:t>
      </w:r>
    </w:p>
    <w:p>
      <w:pPr>
        <w:pStyle w:val="3"/>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5.3投标人的报价均超过了采购预算，采购人不能支付的；</w:t>
      </w:r>
    </w:p>
    <w:p>
      <w:pPr>
        <w:pStyle w:val="3"/>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5.4因重大变故，采购任务取消的。</w:t>
      </w:r>
    </w:p>
    <w:p>
      <w:pPr>
        <w:pStyle w:val="3"/>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废标后，采购机构应当将废标理由通知所有投标人。</w:t>
      </w:r>
    </w:p>
    <w:p>
      <w:pPr>
        <w:pStyle w:val="3"/>
        <w:snapToGrid w:val="0"/>
        <w:spacing w:line="360" w:lineRule="auto"/>
        <w:ind w:firstLine="590" w:firstLineChars="245"/>
        <w:rPr>
          <w:rFonts w:asciiTheme="minorEastAsia" w:hAnsiTheme="minorEastAsia" w:eastAsiaTheme="minorEastAsia" w:cstheme="minorEastAsia"/>
        </w:rPr>
      </w:pPr>
      <w:r>
        <w:rPr>
          <w:rFonts w:hint="eastAsia" w:asciiTheme="minorEastAsia" w:hAnsiTheme="minorEastAsia" w:eastAsiaTheme="minorEastAsia" w:cstheme="minorEastAsia"/>
          <w:b/>
        </w:rPr>
        <w:t>6.修改招标文件，重新组织采购活动。</w:t>
      </w:r>
      <w:r>
        <w:rPr>
          <w:rFonts w:hint="eastAsia" w:asciiTheme="minorEastAsia" w:hAnsiTheme="minorEastAsia" w:eastAsiaTheme="minorEastAsia" w:cstheme="minor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
        <w:snapToGrid w:val="0"/>
        <w:spacing w:line="360" w:lineRule="auto"/>
        <w:ind w:firstLine="482"/>
        <w:rPr>
          <w:rFonts w:asciiTheme="minorEastAsia" w:hAnsiTheme="minorEastAsia" w:eastAsiaTheme="minorEastAsia" w:cstheme="minorEastAsia"/>
        </w:rPr>
      </w:pPr>
      <w:r>
        <w:rPr>
          <w:rFonts w:hint="eastAsia" w:asciiTheme="minorEastAsia" w:hAnsiTheme="minorEastAsia" w:eastAsiaTheme="minorEastAsia" w:cstheme="minorEastAsia"/>
          <w:b/>
          <w:kern w:val="0"/>
        </w:rPr>
        <w:t>7.重新开展采购。</w:t>
      </w:r>
      <w:r>
        <w:rPr>
          <w:rFonts w:hint="eastAsia" w:asciiTheme="minorEastAsia" w:hAnsiTheme="minorEastAsia" w:eastAsiaTheme="minorEastAsia" w:cstheme="minorEastAsia"/>
        </w:rPr>
        <w:t>有政府采购法第七十一条、第七十二条规定的违法行为之一，影响或者可能影响中标结果的，依照下列规定处理：</w:t>
      </w:r>
    </w:p>
    <w:p>
      <w:pPr>
        <w:pStyle w:val="3"/>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7.1未确定中标供应商的，终止本次政府采购活动，重新开展政府采购活动。</w:t>
      </w:r>
    </w:p>
    <w:p>
      <w:pPr>
        <w:pStyle w:val="3"/>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7.2已确定中标供应商但尚未签订政府采购合同的，中标结果无效，从合格的中标候选人中另行确定中标供应商；没有合格的中标候选人的，重新开展政府采购活动。</w:t>
      </w:r>
    </w:p>
    <w:p>
      <w:pPr>
        <w:pStyle w:val="3"/>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7.3政府采购合同已签订但尚未履行的，撤销合同，从合格的中标候选人中另行确定中标供应商；没有合格的中标候选人的，重新开展政府采购活动。</w:t>
      </w:r>
    </w:p>
    <w:p>
      <w:pPr>
        <w:pStyle w:val="3"/>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7.4政府采购合同已经履行，给采购人、供应商造成损失的，由责任人承担赔偿责任。</w:t>
      </w:r>
    </w:p>
    <w:p>
      <w:pPr>
        <w:pStyle w:val="3"/>
        <w:snapToGrid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7.5政府采购当事人有其他违反政府采购法或者政府采购法实施条例等法律法规规定的行为，经改正后仍然影响或者可能影响中标结果或者依法被认定为中标无效的，依照7.1-7.4规定处理。</w:t>
      </w:r>
    </w:p>
    <w:p>
      <w:pPr>
        <w:pStyle w:val="3"/>
        <w:snapToGrid w:val="0"/>
        <w:spacing w:line="360" w:lineRule="auto"/>
        <w:ind w:firstLine="0" w:firstLineChars="0"/>
        <w:rPr>
          <w:rFonts w:asciiTheme="minorEastAsia" w:hAnsiTheme="minorEastAsia" w:eastAsiaTheme="minorEastAsia" w:cstheme="minorEastAsia"/>
        </w:rPr>
      </w:pPr>
    </w:p>
    <w:bookmarkEnd w:id="30"/>
    <w:p>
      <w:pPr>
        <w:rPr>
          <w:rFonts w:asciiTheme="minorEastAsia" w:hAnsiTheme="minorEastAsia" w:eastAsiaTheme="minorEastAsia" w:cstheme="minorEastAsia"/>
          <w:b/>
          <w:sz w:val="36"/>
          <w:szCs w:val="36"/>
        </w:rPr>
      </w:pPr>
      <w:bookmarkStart w:id="409" w:name="第五部分"/>
      <w:bookmarkStart w:id="410" w:name="_Toc86217003"/>
      <w:r>
        <w:rPr>
          <w:rFonts w:hint="eastAsia" w:asciiTheme="minorEastAsia" w:hAnsiTheme="minorEastAsia" w:eastAsiaTheme="minorEastAsia" w:cstheme="minorEastAsia"/>
          <w:b/>
          <w:sz w:val="36"/>
          <w:szCs w:val="36"/>
        </w:rPr>
        <w:br w:type="page"/>
      </w:r>
      <w:r>
        <w:rPr>
          <w:rFonts w:hint="default" w:asciiTheme="minorEastAsia" w:hAnsiTheme="minorEastAsia" w:eastAsiaTheme="minorEastAsia" w:cstheme="minorEastAsia"/>
          <w:b/>
          <w:sz w:val="36"/>
          <w:szCs w:val="36"/>
          <w:lang w:val="en-US"/>
        </w:rPr>
        <w:t xml:space="preserve">          </w:t>
      </w:r>
      <w:r>
        <w:rPr>
          <w:rFonts w:hint="eastAsia" w:asciiTheme="minorEastAsia" w:hAnsiTheme="minorEastAsia" w:eastAsiaTheme="minorEastAsia" w:cstheme="minorEastAsia"/>
          <w:b/>
          <w:sz w:val="36"/>
          <w:szCs w:val="36"/>
          <w:lang w:val="en-US" w:eastAsia="zh-CN"/>
        </w:rPr>
        <w:t>第五部分</w:t>
      </w:r>
      <w:r>
        <w:rPr>
          <w:rFonts w:hint="default" w:asciiTheme="minorEastAsia" w:hAnsiTheme="minorEastAsia" w:eastAsiaTheme="minorEastAsia" w:cstheme="minorEastAsia"/>
          <w:b/>
          <w:sz w:val="36"/>
          <w:szCs w:val="36"/>
          <w:lang w:val="en-US" w:eastAsia="zh-CN"/>
        </w:rPr>
        <w:t xml:space="preserve">  </w:t>
      </w:r>
      <w:r>
        <w:rPr>
          <w:rFonts w:hint="eastAsia" w:asciiTheme="minorEastAsia" w:hAnsiTheme="minorEastAsia" w:eastAsiaTheme="minorEastAsia" w:cstheme="minorEastAsia"/>
          <w:b/>
          <w:sz w:val="36"/>
          <w:szCs w:val="36"/>
        </w:rPr>
        <w:t>拟签订的合同文本</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1．定义</w:t>
      </w:r>
    </w:p>
    <w:p>
      <w:pPr>
        <w:spacing w:line="360" w:lineRule="auto"/>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1.1“</w:t>
      </w:r>
      <w:r>
        <w:rPr>
          <w:rFonts w:hint="eastAsia" w:asciiTheme="minorEastAsia" w:hAnsiTheme="minorEastAsia" w:eastAsiaTheme="minorEastAsia" w:cstheme="minorEastAsia"/>
          <w:kern w:val="0"/>
          <w:sz w:val="24"/>
          <w:lang w:val="zh-CN"/>
        </w:rPr>
        <w:t>合同”</w:t>
      </w:r>
      <w:r>
        <w:rPr>
          <w:rFonts w:hint="eastAsia" w:asciiTheme="minorEastAsia" w:hAnsiTheme="minorEastAsia" w:eastAsiaTheme="minorEastAsia" w:cstheme="minorEastAsia"/>
          <w:sz w:val="24"/>
        </w:rPr>
        <w:t>即由</w:t>
      </w:r>
      <w:r>
        <w:rPr>
          <w:rFonts w:hint="eastAsia" w:asciiTheme="minorEastAsia" w:hAnsiTheme="minorEastAsia" w:eastAsiaTheme="minorEastAsia" w:cstheme="minorEastAsia"/>
          <w:kern w:val="0"/>
          <w:sz w:val="24"/>
          <w:lang w:val="zh-CN"/>
        </w:rPr>
        <w:t>甲乙方</w:t>
      </w:r>
      <w:r>
        <w:rPr>
          <w:rFonts w:hint="eastAsia" w:asciiTheme="minorEastAsia" w:hAnsiTheme="minorEastAsia" w:eastAsiaTheme="minorEastAsia" w:cstheme="minorEastAsia"/>
          <w:sz w:val="24"/>
        </w:rPr>
        <w:t>双方签订的合同格式中的文件，包括所有的附件、附录和组成合同部分的所有其他文件。</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合同将由杭州市公安局西湖区分局（以下简称甲方）与经评审最终确定的中标人（以下简称乙方）结合本项目具体情况协商后签订</w:t>
      </w:r>
      <w:r>
        <w:rPr>
          <w:rFonts w:hint="eastAsia" w:asciiTheme="minorEastAsia" w:hAnsiTheme="minorEastAsia" w:eastAsiaTheme="minorEastAsia" w:cstheme="minorEastAsia"/>
          <w:kern w:val="0"/>
          <w:sz w:val="24"/>
          <w:lang w:val="zh-CN"/>
        </w:rPr>
        <w:t>。以下为采购人提出涉及乙方的主要条款，投标人在投标文件中应对其进行确认或拒绝。如投标人在其投标文件中未做拒绝或提出修改要求的，采购人将视作认同</w:t>
      </w:r>
      <w:r>
        <w:rPr>
          <w:rFonts w:hint="eastAsia" w:asciiTheme="minorEastAsia" w:hAnsiTheme="minorEastAsia" w:eastAsiaTheme="minorEastAsia" w:cstheme="minorEastAsia"/>
          <w:sz w:val="24"/>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1.2“合同价格”系指根据合同规定，在供应商全面正确地履行合同义务时，采购人应支付给供应商的款项。</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1.3“服务”系指招标文件规定供应商须承担的安装、调试、技术协助、校准、培训以及其它类似的义务。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1.4“甲方”系指通过采购接受合同及服务的杭州市公安局西湖区分局。</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1.5“乙方”系指</w:t>
      </w:r>
      <w:r>
        <w:rPr>
          <w:rFonts w:hint="eastAsia" w:asciiTheme="minorEastAsia" w:hAnsiTheme="minorEastAsia" w:eastAsiaTheme="minorEastAsia" w:cstheme="minorEastAsia"/>
          <w:kern w:val="0"/>
          <w:sz w:val="24"/>
          <w:lang w:val="zh-CN"/>
        </w:rPr>
        <w:t>经评审最终确定的中标人</w:t>
      </w:r>
      <w:r>
        <w:rPr>
          <w:rFonts w:hint="eastAsia" w:asciiTheme="minorEastAsia" w:hAnsiTheme="minorEastAsia" w:eastAsiaTheme="minorEastAsia" w:cstheme="minorEastAsia"/>
          <w:sz w:val="24"/>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1.6“现场”系指将要进行系统安装和运转的地点。</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1.7“验收”系指采购人依据技术规格规定接受合同所依据的程序和条件。</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适用范围</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本合同条款适用与本次采购活动。项目实施范围详见附件——投标文件和投标文件及补充文件、承诺书等。</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3．项目开发与要求</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3.1乙方必须在合同签订后7天内进一步优化需求分析、概要设计、详细设计，并细化系统建设计划、目标任务书和测试验收方案，向采购人提供上述文档并需经采购人审查通过。</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w:t>
      </w:r>
      <w:r>
        <w:rPr>
          <w:rFonts w:hint="eastAsia" w:asciiTheme="minorEastAsia" w:hAnsiTheme="minorEastAsia" w:eastAsiaTheme="minorEastAsia" w:cstheme="minorEastAsia"/>
          <w:bCs/>
          <w:sz w:val="24"/>
        </w:rPr>
        <w:t>在合同签订后，乙方在接收到甲方签发的开</w:t>
      </w:r>
      <w:r>
        <w:rPr>
          <w:rFonts w:hint="eastAsia" w:asciiTheme="minorEastAsia" w:hAnsiTheme="minorEastAsia" w:eastAsiaTheme="minorEastAsia" w:cstheme="minorEastAsia"/>
          <w:bCs/>
          <w:sz w:val="24"/>
          <w:highlight w:val="none"/>
        </w:rPr>
        <w:t>工令后30个</w:t>
      </w:r>
      <w:r>
        <w:rPr>
          <w:rFonts w:hint="eastAsia" w:asciiTheme="minorEastAsia" w:hAnsiTheme="minorEastAsia" w:eastAsiaTheme="minorEastAsia" w:cstheme="minorEastAsia"/>
          <w:bCs/>
          <w:sz w:val="24"/>
          <w:highlight w:val="none"/>
          <w:lang w:val="en-US" w:eastAsia="zh-CN"/>
        </w:rPr>
        <w:t>工作日</w:t>
      </w:r>
      <w:r>
        <w:rPr>
          <w:rFonts w:hint="eastAsia" w:asciiTheme="minorEastAsia" w:hAnsiTheme="minorEastAsia" w:eastAsiaTheme="minorEastAsia" w:cstheme="minorEastAsia"/>
          <w:bCs/>
          <w:sz w:val="24"/>
          <w:highlight w:val="none"/>
        </w:rPr>
        <w:t>内</w:t>
      </w:r>
      <w:r>
        <w:rPr>
          <w:rFonts w:hint="eastAsia" w:asciiTheme="minorEastAsia" w:hAnsiTheme="minorEastAsia" w:eastAsiaTheme="minorEastAsia" w:cstheme="minorEastAsia"/>
          <w:bCs/>
          <w:sz w:val="24"/>
        </w:rPr>
        <w:t>完成全部建设内容,培训并交付使用，试运行15天后，经验收合格，正式交付使用，进入质保期</w:t>
      </w:r>
      <w:r>
        <w:rPr>
          <w:rFonts w:hint="eastAsia" w:asciiTheme="minorEastAsia" w:hAnsiTheme="minorEastAsia" w:eastAsiaTheme="minorEastAsia" w:cstheme="minorEastAsia"/>
          <w:sz w:val="24"/>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3.3试运行内完成培训及相关的修改，建立完善的系统运维体系，经终验合格，正式交付使用，进入维保服务。</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3.4</w:t>
      </w:r>
      <w:r>
        <w:rPr>
          <w:rFonts w:hint="eastAsia" w:asciiTheme="minorEastAsia" w:hAnsiTheme="minorEastAsia" w:eastAsiaTheme="minorEastAsia" w:cstheme="minorEastAsia"/>
          <w:sz w:val="24"/>
          <w:lang w:val="zh-CN"/>
        </w:rPr>
        <w:t>乙方</w:t>
      </w:r>
      <w:r>
        <w:rPr>
          <w:rFonts w:hint="eastAsia" w:asciiTheme="minorEastAsia" w:hAnsiTheme="minorEastAsia" w:eastAsiaTheme="minorEastAsia" w:cstheme="minorEastAsia"/>
          <w:sz w:val="24"/>
        </w:rPr>
        <w:t>对所提供的开发产品、技术开发和服务等拥有合法的占有和处置权，并对涉及项目的所有内容可能侵权行为指控负责，保证不伤害甲方的利益。在法律范围内，如果出现文字、图片、商标和技术等侵权行为而造成的纠纷和产生的一切费用，甲方概不负责，由此给甲方造成损失的，</w:t>
      </w:r>
      <w:r>
        <w:rPr>
          <w:rFonts w:hint="eastAsia" w:asciiTheme="minorEastAsia" w:hAnsiTheme="minorEastAsia" w:eastAsiaTheme="minorEastAsia" w:cstheme="minorEastAsia"/>
          <w:sz w:val="24"/>
          <w:lang w:val="zh-CN"/>
        </w:rPr>
        <w:t>乙方</w:t>
      </w:r>
      <w:r>
        <w:rPr>
          <w:rFonts w:hint="eastAsia" w:asciiTheme="minorEastAsia" w:hAnsiTheme="minorEastAsia" w:eastAsiaTheme="minorEastAsia" w:cstheme="minorEastAsia"/>
          <w:sz w:val="24"/>
        </w:rPr>
        <w:t>要承担相应后果，</w:t>
      </w:r>
      <w:r>
        <w:rPr>
          <w:rFonts w:hint="eastAsia" w:asciiTheme="minorEastAsia" w:hAnsiTheme="minorEastAsia" w:eastAsiaTheme="minorEastAsia" w:cstheme="minorEastAsia"/>
          <w:sz w:val="24"/>
          <w:lang w:val="zh-CN"/>
        </w:rPr>
        <w:t>并负责赔偿。乙方</w:t>
      </w:r>
      <w:r>
        <w:rPr>
          <w:rFonts w:hint="eastAsia" w:asciiTheme="minorEastAsia" w:hAnsiTheme="minorEastAsia" w:eastAsiaTheme="minorEastAsia" w:cstheme="minorEastAsia"/>
          <w:sz w:val="24"/>
        </w:rPr>
        <w:t>为执行本项目合同而提供的技术资料等归甲方所有。</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乙方在投标文件中所列的开发产品等应与实际安装实施的产品完全一致，并提供相关证明。如发现产品与投标报价书等资料不符，甲方有权更换，其一切后果及费用由乙方承担。如发现不符合功能性能要求、质量要求等情况由乙方负责重新开发或补足，并不得影响建设开发工期。</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3.6乙方必须按照本项目进度推进实施，按照项目需求、国家技术规范和质量标准实施项目开发和系统集成。</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3.7该项目的应用软件成果由甲方与乙方共同所有。但乙方对甲方提供的业务资料、技术资料应严格保密，不得扩散。</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4．项目实施</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4.1甲方提供项目所需的数据信息支持和必要场地。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4.2乙方项目实施人员须服从甲方管理人员管理。乙方项目实施人员必须遵守现场的各项规章制度。</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4.3乙方应根据项目情况提供软件开发、安装调试计划，项目实施进度计划，经甲、乙双方共同确定后作为双方共同执行的合同条款，乙方应按计划完工交付验收，若超过计划完工日15天以上的按超期处罚。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r>
        <w:rPr>
          <w:rFonts w:hint="eastAsia" w:asciiTheme="minorEastAsia" w:hAnsiTheme="minorEastAsia" w:eastAsiaTheme="minorEastAsia" w:cstheme="minorEastAsia"/>
          <w:sz w:val="24"/>
          <w:lang w:val="zh-CN"/>
        </w:rPr>
        <w:t>系统维护与保修</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 乙方对甲方提供操作维护、管理等培训。</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 乙方提供 7×24小时</w:t>
      </w:r>
      <w:r>
        <w:rPr>
          <w:rFonts w:hint="default" w:asciiTheme="minorEastAsia" w:hAnsiTheme="minorEastAsia" w:eastAsiaTheme="minorEastAsia" w:cstheme="minorEastAsia"/>
          <w:sz w:val="24"/>
          <w:lang w:val="en-US"/>
        </w:rPr>
        <w:t>3</w:t>
      </w:r>
      <w:r>
        <w:rPr>
          <w:rFonts w:hint="eastAsia" w:asciiTheme="minorEastAsia" w:hAnsiTheme="minorEastAsia" w:eastAsiaTheme="minorEastAsia" w:cstheme="minorEastAsia"/>
          <w:sz w:val="24"/>
          <w:lang w:val="en-US" w:eastAsia="zh-CN"/>
        </w:rPr>
        <w:t>年</w:t>
      </w:r>
      <w:r>
        <w:rPr>
          <w:rFonts w:hint="eastAsia" w:asciiTheme="minorEastAsia" w:hAnsiTheme="minorEastAsia" w:eastAsiaTheme="minorEastAsia" w:cstheme="minorEastAsia"/>
          <w:sz w:val="24"/>
        </w:rPr>
        <w:t>售后技术支持服务，从验收合格之日起计算。</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5.3 乙方在每次服务完成后，须向用户提交相关文档，内容包括起因、响应、过程、结果、今后注意事项等各部分。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6．验收</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甲方对所供系统进行最终验收。甲方将组织有关专家对系统进行验收。如果发现与合同中要求不符，乙方须承担由此发生的一切损失和费用，并接受相应的处罚。验收合格后，甲乙双方共同签署验收报告，一式二份，一份交甲方留存，一份由乙方用作结算凭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7、项目价款及调整</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本招标项目采取固定总价承包，未经甲方认可，不得以任何理由予以变更，除以下列明的价款调整和计算方法之外，所有费用包干，不予调整。乙方应按甲方提供的要求报价，缺项、漏项和产品偏离视作报价已包含在其它子项中，不予以调整。允许乙方对招标文件提供的技术方案在投标价格不增加且能扩大使用功能的前提下，可提出合理化建议或优化方案，做出其优越性、先进性等详细说明。</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8．支付</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本次项目合同总价为人民币</w:t>
      </w:r>
      <w:r>
        <w:rPr>
          <w:rFonts w:hint="eastAsia" w:asciiTheme="minorEastAsia" w:hAnsiTheme="minorEastAsia" w:eastAsiaTheme="minorEastAsia" w:cstheme="minorEastAsia"/>
          <w:sz w:val="24"/>
          <w:u w:val="single"/>
          <w:lang w:val="zh-CN"/>
        </w:rPr>
        <w:t xml:space="preserve"> </w:t>
      </w:r>
      <w:r>
        <w:rPr>
          <w:rFonts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zh-CN"/>
        </w:rPr>
        <w:t xml:space="preserve"> </w:t>
      </w:r>
      <w:r>
        <w:rPr>
          <w:rFonts w:hint="eastAsia" w:asciiTheme="minorEastAsia" w:hAnsiTheme="minorEastAsia" w:eastAsiaTheme="minorEastAsia" w:cstheme="minorEastAsia"/>
          <w:sz w:val="24"/>
          <w:lang w:val="zh-CN"/>
        </w:rPr>
        <w:t>（￥</w:t>
      </w:r>
      <w:r>
        <w:rPr>
          <w:rFonts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lang w:val="zh-CN"/>
        </w:rPr>
        <w:t>元），采用分期付款方式</w:t>
      </w:r>
      <w:r>
        <w:rPr>
          <w:rFonts w:hint="eastAsia" w:asciiTheme="minorEastAsia" w:hAnsiTheme="minorEastAsia" w:eastAsiaTheme="minorEastAsia" w:cstheme="minorEastAsia"/>
          <w:sz w:val="24"/>
        </w:rPr>
        <w:t>：</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2"/>
        <w:gridCol w:w="1936"/>
        <w:gridCol w:w="1936"/>
        <w:gridCol w:w="1767"/>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2" w:type="dxa"/>
            <w:vAlign w:val="center"/>
          </w:tcPr>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付款期数</w:t>
            </w:r>
          </w:p>
        </w:tc>
        <w:tc>
          <w:tcPr>
            <w:tcW w:w="1936" w:type="dxa"/>
            <w:vAlign w:val="center"/>
          </w:tcPr>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付款比例</w:t>
            </w:r>
          </w:p>
        </w:tc>
        <w:tc>
          <w:tcPr>
            <w:tcW w:w="1936" w:type="dxa"/>
            <w:vAlign w:val="center"/>
          </w:tcPr>
          <w:p>
            <w:pPr>
              <w:spacing w:line="360" w:lineRule="auto"/>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付款大写金额（元）</w:t>
            </w:r>
          </w:p>
        </w:tc>
        <w:tc>
          <w:tcPr>
            <w:tcW w:w="1767" w:type="dxa"/>
            <w:vAlign w:val="center"/>
          </w:tcPr>
          <w:p>
            <w:pPr>
              <w:spacing w:line="360" w:lineRule="auto"/>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付款小写金额（元）</w:t>
            </w:r>
          </w:p>
        </w:tc>
        <w:tc>
          <w:tcPr>
            <w:tcW w:w="1822" w:type="dxa"/>
            <w:vAlign w:val="center"/>
          </w:tcPr>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vAlign w:val="center"/>
          </w:tcPr>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第一期</w:t>
            </w:r>
          </w:p>
        </w:tc>
        <w:tc>
          <w:tcPr>
            <w:tcW w:w="1936" w:type="dxa"/>
            <w:vAlign w:val="center"/>
          </w:tcPr>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50%</w:t>
            </w:r>
          </w:p>
        </w:tc>
        <w:tc>
          <w:tcPr>
            <w:tcW w:w="1936" w:type="dxa"/>
            <w:vAlign w:val="center"/>
          </w:tcPr>
          <w:p>
            <w:pPr>
              <w:spacing w:line="360" w:lineRule="auto"/>
              <w:ind w:firstLine="480" w:firstLineChars="200"/>
              <w:rPr>
                <w:rFonts w:asciiTheme="minorEastAsia" w:hAnsiTheme="minorEastAsia" w:eastAsiaTheme="minorEastAsia" w:cstheme="minorEastAsia"/>
                <w:sz w:val="24"/>
                <w:lang w:val="zh-CN"/>
              </w:rPr>
            </w:pPr>
          </w:p>
        </w:tc>
        <w:tc>
          <w:tcPr>
            <w:tcW w:w="1767" w:type="dxa"/>
            <w:vAlign w:val="center"/>
          </w:tcPr>
          <w:p>
            <w:pPr>
              <w:spacing w:line="360" w:lineRule="auto"/>
              <w:ind w:firstLine="480" w:firstLineChars="200"/>
              <w:rPr>
                <w:rFonts w:asciiTheme="minorEastAsia" w:hAnsiTheme="minorEastAsia" w:eastAsiaTheme="minorEastAsia" w:cstheme="minorEastAsia"/>
                <w:sz w:val="24"/>
                <w:lang w:val="zh-CN"/>
              </w:rPr>
            </w:pPr>
          </w:p>
        </w:tc>
        <w:tc>
          <w:tcPr>
            <w:tcW w:w="1822"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合同签订后7个工作日内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vAlign w:val="center"/>
          </w:tcPr>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第二期</w:t>
            </w:r>
          </w:p>
        </w:tc>
        <w:tc>
          <w:tcPr>
            <w:tcW w:w="1936" w:type="dxa"/>
            <w:vAlign w:val="center"/>
          </w:tcPr>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50%</w:t>
            </w:r>
          </w:p>
        </w:tc>
        <w:tc>
          <w:tcPr>
            <w:tcW w:w="1936" w:type="dxa"/>
            <w:vAlign w:val="center"/>
          </w:tcPr>
          <w:p>
            <w:pPr>
              <w:spacing w:line="360" w:lineRule="auto"/>
              <w:ind w:firstLine="480" w:firstLineChars="200"/>
              <w:rPr>
                <w:rFonts w:asciiTheme="minorEastAsia" w:hAnsiTheme="minorEastAsia" w:eastAsiaTheme="minorEastAsia" w:cstheme="minorEastAsia"/>
                <w:sz w:val="24"/>
                <w:lang w:val="zh-CN"/>
              </w:rPr>
            </w:pPr>
          </w:p>
        </w:tc>
        <w:tc>
          <w:tcPr>
            <w:tcW w:w="1767" w:type="dxa"/>
            <w:vAlign w:val="center"/>
          </w:tcPr>
          <w:p>
            <w:pPr>
              <w:spacing w:line="360" w:lineRule="auto"/>
              <w:ind w:firstLine="480" w:firstLineChars="200"/>
              <w:rPr>
                <w:rFonts w:asciiTheme="minorEastAsia" w:hAnsiTheme="minorEastAsia" w:eastAsiaTheme="minorEastAsia" w:cstheme="minorEastAsia"/>
                <w:sz w:val="24"/>
                <w:lang w:val="zh-CN"/>
              </w:rPr>
            </w:pPr>
          </w:p>
        </w:tc>
        <w:tc>
          <w:tcPr>
            <w:tcW w:w="1822" w:type="dxa"/>
            <w:vAlign w:val="center"/>
          </w:tcPr>
          <w:p>
            <w:pPr>
              <w:spacing w:line="360" w:lineRule="auto"/>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项目竣工并整体验收合格后15个工作日支付。</w:t>
            </w:r>
          </w:p>
        </w:tc>
      </w:tr>
    </w:tbl>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 xml:space="preserve">9. </w:t>
      </w:r>
      <w:r>
        <w:rPr>
          <w:rFonts w:hint="eastAsia" w:asciiTheme="minorEastAsia" w:hAnsiTheme="minorEastAsia" w:eastAsiaTheme="minorEastAsia" w:cstheme="minorEastAsia"/>
          <w:sz w:val="24"/>
          <w:lang w:val="zh-CN"/>
        </w:rPr>
        <w:t>履约保证金缴纳及退付</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无需缴纳</w:t>
      </w:r>
      <w:r>
        <w:rPr>
          <w:rFonts w:hint="eastAsia" w:asciiTheme="minorEastAsia" w:hAnsiTheme="minorEastAsia" w:eastAsiaTheme="minorEastAsia" w:cstheme="minorEastAsia"/>
          <w:sz w:val="24"/>
          <w:lang w:val="zh-CN"/>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10．延期交付与核定损失额</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如果</w:t>
      </w:r>
      <w:r>
        <w:rPr>
          <w:rFonts w:hint="eastAsia" w:asciiTheme="minorEastAsia" w:hAnsiTheme="minorEastAsia" w:eastAsiaTheme="minorEastAsia" w:cstheme="minorEastAsia"/>
          <w:sz w:val="24"/>
          <w:lang w:val="zh-CN"/>
        </w:rPr>
        <w:t>乙方</w:t>
      </w:r>
      <w:r>
        <w:rPr>
          <w:rFonts w:hint="eastAsia" w:asciiTheme="minorEastAsia" w:hAnsiTheme="minorEastAsia" w:eastAsiaTheme="minorEastAsia" w:cstheme="minorEastAsia"/>
          <w:sz w:val="24"/>
        </w:rPr>
        <w:t>在正常情况下未能按合同规定的时间按期交付使用或未能按合同规定履行其义务，</w:t>
      </w:r>
      <w:r>
        <w:rPr>
          <w:rFonts w:hint="eastAsia" w:asciiTheme="minorEastAsia" w:hAnsiTheme="minorEastAsia" w:eastAsiaTheme="minorEastAsia" w:cstheme="minorEastAsia"/>
          <w:sz w:val="24"/>
          <w:lang w:val="zh-CN"/>
        </w:rPr>
        <w:t>乙方</w:t>
      </w:r>
      <w:r>
        <w:rPr>
          <w:rFonts w:hint="eastAsia" w:asciiTheme="minorEastAsia" w:hAnsiTheme="minorEastAsia" w:eastAsiaTheme="minorEastAsia" w:cstheme="minorEastAsia"/>
          <w:sz w:val="24"/>
        </w:rPr>
        <w:t>将承担相应后果</w:t>
      </w:r>
      <w:r>
        <w:rPr>
          <w:rFonts w:hint="eastAsia" w:asciiTheme="minorEastAsia" w:hAnsiTheme="minorEastAsia" w:eastAsiaTheme="minorEastAsia" w:cstheme="minorEastAsia"/>
          <w:sz w:val="24"/>
          <w:lang w:val="zh-CN"/>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11．不可抗力</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签约双方任一方由于不可抗力事故的影响而不能执行合同时，履行合同的期限应予以延长。不可抗力事故系指甲乙双方在缔结合同时所不能预见的，并且它的发生及其后果无法避免和无法克服的事故。</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12. 乙方的责任与义务</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12.1 根据投标文件的承诺向甲方委派</w:t>
      </w:r>
      <w:r>
        <w:rPr>
          <w:rFonts w:hint="eastAsia" w:asciiTheme="minorEastAsia" w:hAnsiTheme="minorEastAsia" w:eastAsiaTheme="minorEastAsia" w:cstheme="minorEastAsia"/>
          <w:sz w:val="24"/>
        </w:rPr>
        <w:t>项目负责人、技术负责人</w:t>
      </w:r>
      <w:r>
        <w:rPr>
          <w:rFonts w:hint="eastAsia" w:asciiTheme="minorEastAsia" w:hAnsiTheme="minorEastAsia" w:eastAsiaTheme="minorEastAsia" w:cstheme="minorEastAsia"/>
          <w:sz w:val="24"/>
          <w:lang w:val="zh-CN"/>
        </w:rPr>
        <w:t>和专业技术人员。</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12.2 在履行本合同义务的期间，应运用合理的技能，认真、勤奋工作。</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12.3 在本合同期内或合同终止后，未征得有关方同意，不得泄</w:t>
      </w:r>
      <w:r>
        <w:rPr>
          <w:rFonts w:hint="eastAsia" w:asciiTheme="minorEastAsia" w:hAnsiTheme="minorEastAsia" w:eastAsiaTheme="minorEastAsia" w:cstheme="minorEastAsia"/>
          <w:sz w:val="24"/>
        </w:rPr>
        <w:t>露</w:t>
      </w:r>
      <w:r>
        <w:rPr>
          <w:rFonts w:hint="eastAsia" w:asciiTheme="minorEastAsia" w:hAnsiTheme="minorEastAsia" w:eastAsiaTheme="minorEastAsia" w:cstheme="minorEastAsia"/>
          <w:sz w:val="24"/>
          <w:lang w:val="zh-CN"/>
        </w:rPr>
        <w:t>与本项目、本合同有关的技术、资料等，不得以任何形式侵害甲方的知识产权。</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 xml:space="preserve">12.4 </w:t>
      </w:r>
      <w:r>
        <w:rPr>
          <w:rFonts w:hint="eastAsia" w:asciiTheme="minorEastAsia" w:hAnsiTheme="minorEastAsia" w:eastAsiaTheme="minorEastAsia" w:cstheme="minorEastAsia"/>
          <w:sz w:val="24"/>
        </w:rPr>
        <w:t>负责本系统项目建设及整体联动，负责处理好与其他项目实施单位的协调。</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12.5 项目建设有关事项包括：项目规划、设计标准、规范和使用功能要求，向甲方的建议权；</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12.6 项目设计中的技术问题，按照安全和优化的原则，提出建议，并向甲方提出书面报告。如果由于拟提出的建议会提高项目造价，或延长工期，应当事先取的甲方的同意；</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12.7 项目实施组织设计和技术方案，按照保质量、保工期和降低成本的原则，向甲方提出书面报告。如果由于拟提出的建议会提高项目造价，或延长工期，应当事先取得甲方的同意。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12.8</w:t>
      </w:r>
      <w:r>
        <w:rPr>
          <w:rFonts w:hint="eastAsia" w:asciiTheme="minorEastAsia" w:hAnsiTheme="minorEastAsia" w:eastAsiaTheme="minorEastAsia" w:cstheme="minorEastAsia"/>
          <w:sz w:val="24"/>
        </w:rPr>
        <w:t>乙方须保证所提供软件系统是拥有合法版权的产品，符合国家有关规定。能提供技术及备件支持。乙方须保证所提供产品具有合法的版权或使用权，如在本项目范围内使用过程中出现版权或使用权纠纷，应由乙方负责，甲方不承担责任。</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13. 甲方的责任与义务</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13.1 甲方应当主要负责项目建设的所有外部关系的联系与协调，为乙方工作提供良好的外部条件。</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13.2 甲方应当按合同条款双方约定的内容和时间，向乙方提供与项目建设有关的项目资料等。</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13.3 甲方应当按合同条款约定的时间就乙方书面提交并要求做出决定的一切事宜做出书面决定。逾期应视为甲方同意。</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13.4 甲方应授权一名熟悉本项目情况、能迅速做出决定的项目代表，负责与乙方联系。更换代表，要提前通知乙方。</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13.5 甲方有与乙方订立补充合同的签订权。</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13.6 甲方有对项目规模、设计标准、规范和设计使用功能要求的认定权，以及对项目建设、设计变更的审批权。</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13.7 甲方有权要求乙方提交工作月度报告及专项报告等。</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14. 合同生效、变更和终止</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 xml:space="preserve">14.1 </w:t>
      </w:r>
      <w:r>
        <w:rPr>
          <w:rFonts w:hint="eastAsia" w:asciiTheme="minorEastAsia" w:hAnsiTheme="minorEastAsia" w:eastAsiaTheme="minorEastAsia" w:cstheme="minorEastAsia"/>
          <w:sz w:val="24"/>
        </w:rPr>
        <w:t>本合同经甲乙双方法定代表人或其委托人签字盖章，合同在政采云平台备案后生效。</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14.2.合同转让和分包:本项目不允许分包。</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14.</w:t>
      </w: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zh-CN"/>
        </w:rPr>
        <w:t xml:space="preserve"> 在乙方的责任期即合同的有效期内，如因</w:t>
      </w:r>
      <w:r>
        <w:rPr>
          <w:rFonts w:hint="eastAsia" w:asciiTheme="minorEastAsia" w:hAnsiTheme="minorEastAsia" w:eastAsiaTheme="minorEastAsia" w:cstheme="minorEastAsia"/>
          <w:sz w:val="24"/>
        </w:rPr>
        <w:t>甲方</w:t>
      </w:r>
      <w:r>
        <w:rPr>
          <w:rFonts w:hint="eastAsia" w:asciiTheme="minorEastAsia" w:hAnsiTheme="minorEastAsia" w:eastAsiaTheme="minorEastAsia" w:cstheme="minorEastAsia"/>
          <w:sz w:val="24"/>
          <w:lang w:val="zh-CN"/>
        </w:rPr>
        <w:t>的原因，导致项目建设进度的推迟或延误而超过约定的日期，</w:t>
      </w:r>
      <w:r>
        <w:rPr>
          <w:rFonts w:hint="eastAsia" w:asciiTheme="minorEastAsia" w:hAnsiTheme="minorEastAsia" w:eastAsiaTheme="minorEastAsia" w:cstheme="minorEastAsia"/>
          <w:sz w:val="24"/>
        </w:rPr>
        <w:t>甲乙</w:t>
      </w:r>
      <w:r>
        <w:rPr>
          <w:rFonts w:hint="eastAsia" w:asciiTheme="minorEastAsia" w:hAnsiTheme="minorEastAsia" w:eastAsiaTheme="minorEastAsia" w:cstheme="minorEastAsia"/>
          <w:sz w:val="24"/>
          <w:lang w:val="zh-CN"/>
        </w:rPr>
        <w:t>双方应协商，重新约定相应延长的合同期。因乙方的责任，导致项目建设进度的推迟或延误而超过约定的日期按违约责任处罚。</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14.</w:t>
      </w:r>
      <w:r>
        <w:rPr>
          <w:rFonts w:hint="eastAsia" w:asciiTheme="minorEastAsia" w:hAnsiTheme="minorEastAsia" w:eastAsiaTheme="minorEastAsia" w:cstheme="minorEastAsia"/>
          <w:sz w:val="24"/>
        </w:rPr>
        <w:t>4</w:t>
      </w:r>
      <w:r>
        <w:rPr>
          <w:rFonts w:hint="eastAsia" w:asciiTheme="minorEastAsia" w:hAnsiTheme="minorEastAsia" w:eastAsiaTheme="minorEastAsia" w:cstheme="minorEastAsia"/>
          <w:sz w:val="24"/>
          <w:lang w:val="zh-CN"/>
        </w:rPr>
        <w:t xml:space="preserve"> 在合同签订后，实际情况发生变化，使得乙方不能全部或部分执行项目时，乙方应当立即通知甲方。该项目的完成时间应延长。当恢复执行项目时，是否需增加时间用于恢复执行，由双方协商确定。</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14.</w:t>
      </w:r>
      <w:r>
        <w:rPr>
          <w:rFonts w:hint="eastAsia" w:asciiTheme="minorEastAsia" w:hAnsiTheme="minorEastAsia" w:eastAsiaTheme="minorEastAsia" w:cstheme="minorEastAsia"/>
          <w:sz w:val="24"/>
        </w:rPr>
        <w:t xml:space="preserve">5 </w:t>
      </w:r>
      <w:r>
        <w:rPr>
          <w:rFonts w:hint="eastAsia" w:asciiTheme="minorEastAsia" w:hAnsiTheme="minorEastAsia" w:eastAsiaTheme="minorEastAsia" w:cstheme="minorEastAsia"/>
          <w:sz w:val="24"/>
          <w:lang w:val="zh-CN"/>
        </w:rPr>
        <w:t>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15. 违约责任</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15.1</w:t>
      </w:r>
      <w:r>
        <w:rPr>
          <w:rFonts w:hint="eastAsia" w:asciiTheme="minorEastAsia" w:hAnsiTheme="minorEastAsia" w:eastAsiaTheme="minorEastAsia" w:cstheme="minorEastAsia"/>
          <w:sz w:val="24"/>
        </w:rPr>
        <w:t>乙方必须在整个项目安装调试开通全部完成后约定时间内，会同甲方及有关部门共同按有关规范验收，如因产品质量和项目实施质量问题，不能按期验收或验收不合格，乙方应负责返工所造成的经济损失。由此而造成推迟交货的时间按超期天数计算，每超过一天乙方按本项目总价款的2</w:t>
      </w: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赔偿甲方的经济损失。如因甲方原因造成不能按期完工，工期相应顺延。</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15.2 如</w:t>
      </w:r>
      <w:r>
        <w:rPr>
          <w:rFonts w:hint="eastAsia" w:asciiTheme="minorEastAsia" w:hAnsiTheme="minorEastAsia" w:eastAsiaTheme="minorEastAsia" w:cstheme="minorEastAsia"/>
          <w:sz w:val="24"/>
          <w:lang w:val="zh-CN"/>
        </w:rPr>
        <w:t>在合同规定的工期内，达不到项目规定的技术指标，乙方应当承担违约责任。承担方式和违约金额如下：超期30天内，每天扣合同金额的0.5‰；累计超期30天，甲方有权终止执行合同。</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15.3 如因乙方原因达不到合格等级的，则必须无条件返工至合格。</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15.4因乙方原因造成采购单位其他系统不能正常运行，酿成重大事故（正常工作日系统中断一天或一天以上）的，将承担全部法律责任，并赔偿经济损失，赔偿金额最高为项目总价的50%。</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 xml:space="preserve">15.5 </w:t>
      </w:r>
      <w:r>
        <w:rPr>
          <w:rFonts w:hint="eastAsia" w:asciiTheme="minorEastAsia" w:hAnsiTheme="minorEastAsia" w:eastAsiaTheme="minorEastAsia" w:cstheme="minorEastAsia"/>
          <w:sz w:val="24"/>
          <w:lang w:val="zh-CN"/>
        </w:rPr>
        <w:t>履行本合同的过程中，确因在现有水平和条件下难以克服的技术困难，导致部分或全部失败所造成的损失，风险责任由乙方全部承担。</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 xml:space="preserve">15.6 </w:t>
      </w:r>
      <w:r>
        <w:rPr>
          <w:rFonts w:hint="eastAsia" w:asciiTheme="minorEastAsia" w:hAnsiTheme="minorEastAsia" w:eastAsiaTheme="minorEastAsia" w:cstheme="minorEastAsia"/>
          <w:sz w:val="24"/>
          <w:lang w:val="zh-CN"/>
        </w:rPr>
        <w:t>因不可抗力导致合同不能全部或部分履行，</w:t>
      </w:r>
      <w:r>
        <w:rPr>
          <w:rFonts w:hint="eastAsia" w:asciiTheme="minorEastAsia" w:hAnsiTheme="minorEastAsia" w:eastAsiaTheme="minorEastAsia" w:cstheme="minorEastAsia"/>
          <w:sz w:val="24"/>
        </w:rPr>
        <w:t>甲、</w:t>
      </w:r>
      <w:r>
        <w:rPr>
          <w:rFonts w:hint="eastAsia" w:asciiTheme="minorEastAsia" w:hAnsiTheme="minorEastAsia" w:eastAsiaTheme="minorEastAsia" w:cstheme="minorEastAsia"/>
          <w:sz w:val="24"/>
          <w:lang w:val="zh-CN"/>
        </w:rPr>
        <w:t>乙双方协商解决。</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16.项目质量</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16.1 乙方保证按ISO9000系列标准或相应的质量管理和质量保证体系，对项目安装、调试、检验等各个环节进行严格的质量和质量控制。</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16.2 乙方须严格按设计方案和国家现行项目实施验收规范有关规定，精心组织安装、调试、记录、检验。</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16.3 项目的质量、技术标准如在招标文件和投标文件中无相应说明，则按中华人民共和国有关部门颁布的最新的国家或专业（部）标准或相应的国际标准执行。没有国家或专业（部）标准的，按企业标准执行。</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16.4 项目竣工验收：应按设计方案、技术交底、会审纪要、设计变更通知单、国家和部颁发的有关规范和质量检验评定标准、相关的国际标准为依据，并有相关专业测试单位出具相应的测验结论报告。</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16.5 项目实施过程中应严格做好安全防范措施，如乙方项目实施人员在施工中违反操作规定造成人员伤亡事故或施工现场防范措施设置不明造成人员伤害事故，一切责任均有乙方负责。</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17. 争议处理</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17.1 合同在履行过程中发生争议时，甲方与乙方及时协商解决。协商不成时，</w:t>
      </w:r>
      <w:r>
        <w:rPr>
          <w:rFonts w:hint="eastAsia" w:asciiTheme="minorEastAsia" w:hAnsiTheme="minorEastAsia" w:eastAsiaTheme="minorEastAsia" w:cstheme="minorEastAsia"/>
          <w:sz w:val="24"/>
        </w:rPr>
        <w:t>依法向人民法院起诉。</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17.2 对于因违反或终止合同而引起的损失、损害的赔偿，由甲方与乙方友好协商解决，经协商仍未能达成一致的，依法向人民法院起诉。</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18. 其他</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18.1 本合同（□是  □否）为可融资合同（若为可融资合同，则甲方必须将采购资金支付到合同中指定的融资银行及收款账号，开户银行：     账号：        ）。关于中小企业信用融资事项可登</w:t>
      </w:r>
      <w:r>
        <w:rPr>
          <w:rFonts w:hint="eastAsia" w:asciiTheme="minorEastAsia" w:hAnsiTheme="minorEastAsia" w:eastAsiaTheme="minorEastAsia" w:cstheme="minorEastAsia"/>
          <w:sz w:val="24"/>
        </w:rPr>
        <w:t>录</w:t>
      </w:r>
      <w:r>
        <w:rPr>
          <w:rFonts w:hint="eastAsia" w:asciiTheme="minorEastAsia" w:hAnsiTheme="minorEastAsia" w:eastAsiaTheme="minorEastAsia" w:cstheme="minorEastAsia"/>
          <w:sz w:val="24"/>
          <w:lang w:val="zh-CN"/>
        </w:rPr>
        <w:t>杭州市政府采购网 “中小企业融资系统”专栏进行查询。</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18.2 未经过甲方的书面同意，乙方不得转让其应履行的合同项下的义务，和将部分合同项下的义务分包给其他单位完成。</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18.3 乙方不得参与可能与合同规定的与甲方的利益相冲突的任何活动。</w:t>
      </w:r>
    </w:p>
    <w:p>
      <w:pPr>
        <w:spacing w:line="360" w:lineRule="auto"/>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18.4 乙方人员在甲方场地工作时，应遵守甲方相关规章、制度。</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 xml:space="preserve">18.5 </w:t>
      </w:r>
      <w:r>
        <w:rPr>
          <w:rFonts w:hint="eastAsia" w:asciiTheme="minorEastAsia" w:hAnsiTheme="minorEastAsia" w:eastAsiaTheme="minorEastAsia" w:cstheme="minorEastAsia"/>
          <w:sz w:val="24"/>
        </w:rPr>
        <w:t>本合同任何一方给另一方的通知，都应以书面或电传/传真/电报的形式发送，而另一方应以书面形式确认并发送到对方明确的地址。</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 xml:space="preserve">18.6 </w:t>
      </w:r>
      <w:r>
        <w:rPr>
          <w:rFonts w:hint="eastAsia" w:asciiTheme="minorEastAsia" w:hAnsiTheme="minorEastAsia" w:eastAsiaTheme="minorEastAsia" w:cstheme="minorEastAsia"/>
          <w:sz w:val="24"/>
        </w:rPr>
        <w:t>合同履行期内甲乙双方均不得随意变更或解除合同。合同若有未尽事宜，需经双方共同协商，订立补充协议，补充协议与本合同有同等法律效力。</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 xml:space="preserve">18.7 </w:t>
      </w:r>
      <w:r>
        <w:rPr>
          <w:rFonts w:hint="eastAsia" w:asciiTheme="minorEastAsia" w:hAnsiTheme="minorEastAsia" w:eastAsiaTheme="minorEastAsia" w:cstheme="minorEastAsia"/>
          <w:sz w:val="24"/>
        </w:rPr>
        <w:t>招标文件[编号：XHZFCG-2022-G-51]、投标文件及评标过程中形成的文字资料、询标纪要均作为本合同的组成部分，具有同等效力。</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 xml:space="preserve">18.8 </w:t>
      </w:r>
      <w:r>
        <w:rPr>
          <w:rFonts w:hint="eastAsia" w:asciiTheme="minorEastAsia" w:hAnsiTheme="minorEastAsia" w:eastAsiaTheme="minorEastAsia" w:cstheme="minorEastAsia"/>
          <w:sz w:val="24"/>
        </w:rPr>
        <w:t>本合同经甲乙双方法定代表人或其委托人签字盖章，合同在政采云平台备案后生效。</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 xml:space="preserve">18.9 </w:t>
      </w:r>
      <w:r>
        <w:rPr>
          <w:rFonts w:hint="eastAsia" w:asciiTheme="minorEastAsia" w:hAnsiTheme="minorEastAsia" w:eastAsiaTheme="minorEastAsia" w:cstheme="minorEastAsia"/>
          <w:sz w:val="24"/>
        </w:rPr>
        <w:t>本合同一式柒份，甲方、乙方各执叁份，采购机构执壹份。</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18</w:t>
      </w:r>
      <w:r>
        <w:rPr>
          <w:rFonts w:hint="eastAsia" w:asciiTheme="minorEastAsia" w:hAnsiTheme="minorEastAsia" w:eastAsiaTheme="minorEastAsia" w:cstheme="minorEastAsia"/>
          <w:sz w:val="24"/>
        </w:rPr>
        <w:t>.10 适用法律：本合同应按照中华人民共和国的法律进行解释。</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18.11 以上是合同的主要条款，合同条款包括但不止于以上条款（如安全生产责任状以及廉政合同等）。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甲方（盖章）：                             乙方（盖章）：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                              法定代表人：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或受委托人（签字）：                       或受委托人（签字）：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                                  联系人：</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地址：                                    地址：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                                    电话：</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传真：                                    传真：</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开户银行：                                开户银行：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帐号：                                    帐号：</w:t>
      </w: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 约 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签约日期：   年   月  </w:t>
      </w: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br w:type="page"/>
      </w:r>
    </w:p>
    <w:p>
      <w:pPr>
        <w:spacing w:line="360" w:lineRule="auto"/>
        <w:ind w:firstLine="1446" w:firstLineChars="4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第六部分</w:t>
      </w:r>
      <w:bookmarkEnd w:id="409"/>
      <w:r>
        <w:rPr>
          <w:rFonts w:hint="eastAsia" w:asciiTheme="minorEastAsia" w:hAnsiTheme="minorEastAsia" w:eastAsiaTheme="minorEastAsia" w:cstheme="minorEastAsia"/>
          <w:b/>
          <w:bCs/>
          <w:sz w:val="36"/>
          <w:szCs w:val="36"/>
        </w:rPr>
        <w:t xml:space="preserve"> </w:t>
      </w:r>
      <w:bookmarkEnd w:id="410"/>
      <w:r>
        <w:rPr>
          <w:rFonts w:hint="eastAsia" w:asciiTheme="minorEastAsia" w:hAnsiTheme="minorEastAsia" w:eastAsiaTheme="minorEastAsia" w:cstheme="minorEastAsia"/>
          <w:b/>
          <w:bCs/>
          <w:sz w:val="36"/>
          <w:szCs w:val="36"/>
        </w:rPr>
        <w:t>应提交的有关格式范例</w:t>
      </w:r>
    </w:p>
    <w:p>
      <w:pPr>
        <w:spacing w:line="360" w:lineRule="auto"/>
        <w:jc w:val="center"/>
        <w:outlineLvl w:val="0"/>
        <w:rPr>
          <w:rFonts w:asciiTheme="minorEastAsia" w:hAnsiTheme="minorEastAsia" w:eastAsiaTheme="minorEastAsia" w:cstheme="minorEastAsia"/>
          <w:b/>
          <w:kern w:val="0"/>
          <w:sz w:val="36"/>
          <w:szCs w:val="36"/>
        </w:rPr>
      </w:pPr>
    </w:p>
    <w:p>
      <w:pPr>
        <w:spacing w:line="360" w:lineRule="auto"/>
        <w:jc w:val="center"/>
        <w:outlineLvl w:val="0"/>
        <w:rPr>
          <w:rFonts w:asciiTheme="minorEastAsia" w:hAnsiTheme="minorEastAsia" w:eastAsiaTheme="minorEastAsia" w:cstheme="minorEastAsia"/>
          <w:b/>
          <w:kern w:val="0"/>
          <w:sz w:val="36"/>
          <w:szCs w:val="36"/>
        </w:rPr>
      </w:pPr>
      <w:r>
        <w:rPr>
          <w:rFonts w:hint="eastAsia" w:asciiTheme="minorEastAsia" w:hAnsiTheme="minorEastAsia" w:eastAsiaTheme="minorEastAsia" w:cstheme="minorEastAsia"/>
          <w:b/>
          <w:kern w:val="0"/>
          <w:sz w:val="36"/>
          <w:szCs w:val="36"/>
        </w:rPr>
        <w:t>资格文件部分</w:t>
      </w:r>
    </w:p>
    <w:p>
      <w:pPr>
        <w:spacing w:line="360" w:lineRule="auto"/>
        <w:jc w:val="center"/>
        <w:outlineLvl w:val="0"/>
        <w:rPr>
          <w:rFonts w:asciiTheme="minorEastAsia" w:hAnsiTheme="minorEastAsia" w:eastAsiaTheme="minorEastAsia" w:cstheme="minorEastAsia"/>
          <w:b/>
          <w:kern w:val="0"/>
          <w:sz w:val="36"/>
          <w:szCs w:val="36"/>
        </w:rPr>
      </w:pPr>
      <w:r>
        <w:rPr>
          <w:rFonts w:hint="eastAsia" w:asciiTheme="minorEastAsia" w:hAnsiTheme="minorEastAsia" w:eastAsiaTheme="minorEastAsia" w:cstheme="minorEastAsia"/>
          <w:b/>
          <w:kern w:val="0"/>
          <w:sz w:val="36"/>
          <w:szCs w:val="36"/>
        </w:rPr>
        <w:t>目录</w:t>
      </w:r>
    </w:p>
    <w:p>
      <w:pPr>
        <w:spacing w:line="360" w:lineRule="auto"/>
        <w:jc w:val="center"/>
        <w:outlineLvl w:val="0"/>
        <w:rPr>
          <w:rFonts w:asciiTheme="minorEastAsia" w:hAnsiTheme="minorEastAsia" w:eastAsiaTheme="minorEastAsia" w:cstheme="minorEastAsia"/>
          <w:b/>
          <w:kern w:val="0"/>
          <w:sz w:val="36"/>
          <w:szCs w:val="36"/>
        </w:rPr>
      </w:pPr>
    </w:p>
    <w:p>
      <w:pPr>
        <w:numPr>
          <w:ilvl w:val="0"/>
          <w:numId w:val="3"/>
        </w:num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符合参加政府采购活动应当具备的一般条件的承诺函……………（页码）</w:t>
      </w:r>
    </w:p>
    <w:p>
      <w:pPr>
        <w:numPr>
          <w:ilvl w:val="0"/>
          <w:numId w:val="3"/>
        </w:num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联合协议………………………………………………………………（页码）</w:t>
      </w:r>
    </w:p>
    <w:p>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（2）落实政府采购政策需满足的资格要求………………………………（页码）</w:t>
      </w:r>
    </w:p>
    <w:p>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（3）本项目的特定资格要求………………………………………………（页码）</w:t>
      </w:r>
    </w:p>
    <w:p>
      <w:pPr>
        <w:snapToGrid w:val="0"/>
        <w:spacing w:line="360" w:lineRule="auto"/>
        <w:ind w:firstLine="480" w:firstLineChars="200"/>
        <w:rPr>
          <w:rFonts w:asciiTheme="minorEastAsia" w:hAnsiTheme="minorEastAsia" w:eastAsiaTheme="minorEastAsia" w:cstheme="minorEastAsia"/>
          <w:sz w:val="24"/>
        </w:rPr>
      </w:pPr>
    </w:p>
    <w:p>
      <w:pPr>
        <w:snapToGrid w:val="0"/>
        <w:spacing w:line="360" w:lineRule="auto"/>
        <w:ind w:right="480"/>
        <w:jc w:val="center"/>
        <w:rPr>
          <w:rFonts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 xml:space="preserve">  </w:t>
      </w: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一、 符合参加政府采购活动应当具备的一般条件的承诺函</w:t>
      </w:r>
    </w:p>
    <w:p>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杭州市公安局西湖区分局、杭州市西湖区政府采购中心：</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我方参与2022年度杭州市公安局西湖区分局执法办案管理中心智能化系统采购项目【招标编号：XHZFCG-2022-G-51】政府采购活动，郑重承诺：</w:t>
      </w:r>
    </w:p>
    <w:p>
      <w:pPr>
        <w:snapToGrid w:val="0"/>
        <w:spacing w:line="360" w:lineRule="auto"/>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（一）具备《中华人民共和国政府采购法》第二十二条第一款规定的条件：</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1、具有独立承担民事责任的能力；</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2、具有良好的商业信誉和健全的财务会计制度； </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3、具有履行合同所必需的设备和专业技术能力；</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4、有依法缴纳税收和社会保障资金的良好记录；</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5、参加政府采购活动前三年内，在经营活动中没有重大违法记录；</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6、具有法律、行政法规规定的其他条件。</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（三）不存在以下情况：</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1、单位负责人为同一人或者存在直接控股、管理关系的不同供应商参加同一合同项下的政府采购活动的；</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lang w:val="zh-CN"/>
        </w:rPr>
        <w:t>投标人名称(电子签名)：</w:t>
      </w:r>
    </w:p>
    <w:p>
      <w:pPr>
        <w:snapToGrid w:val="0"/>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lang w:val="zh-CN"/>
        </w:rPr>
        <w:t xml:space="preserve">                        </w:t>
      </w: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日期</w:t>
      </w:r>
      <w:r>
        <w:rPr>
          <w:rFonts w:hint="eastAsia" w:asciiTheme="minorEastAsia" w:hAnsiTheme="minorEastAsia" w:eastAsiaTheme="minorEastAsia" w:cstheme="minorEastAsia"/>
          <w:kern w:val="0"/>
          <w:sz w:val="24"/>
        </w:rPr>
        <w:t xml:space="preserve">：  年  </w:t>
      </w:r>
      <w:r>
        <w:rPr>
          <w:rFonts w:hint="eastAsia" w:asciiTheme="minorEastAsia" w:hAnsiTheme="minorEastAsia" w:eastAsiaTheme="minorEastAsia" w:cstheme="minorEastAsia"/>
          <w:kern w:val="0"/>
          <w:sz w:val="24"/>
          <w:lang w:val="zh-CN"/>
        </w:rPr>
        <w:t>月</w:t>
      </w: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日</w:t>
      </w:r>
    </w:p>
    <w:p>
      <w:pPr>
        <w:widowControl/>
        <w:spacing w:line="360" w:lineRule="auto"/>
        <w:ind w:firstLine="643" w:firstLineChars="200"/>
        <w:jc w:val="center"/>
        <w:rPr>
          <w:rFonts w:asciiTheme="minorEastAsia" w:hAnsiTheme="minorEastAsia" w:eastAsiaTheme="minorEastAsia" w:cstheme="minorEastAsia"/>
          <w:b/>
          <w:kern w:val="0"/>
          <w:sz w:val="32"/>
          <w:szCs w:val="32"/>
        </w:rPr>
      </w:pPr>
    </w:p>
    <w:p>
      <w:pPr>
        <w:widowControl/>
        <w:spacing w:line="360" w:lineRule="auto"/>
        <w:ind w:firstLine="643" w:firstLineChars="200"/>
        <w:jc w:val="center"/>
        <w:rPr>
          <w:rFonts w:asciiTheme="minorEastAsia" w:hAnsiTheme="minorEastAsia" w:eastAsiaTheme="minorEastAsia" w:cstheme="minorEastAsia"/>
          <w:b/>
          <w:kern w:val="0"/>
          <w:sz w:val="32"/>
          <w:szCs w:val="32"/>
        </w:rPr>
      </w:pPr>
    </w:p>
    <w:p>
      <w:pPr>
        <w:widowControl/>
        <w:spacing w:line="360" w:lineRule="auto"/>
        <w:ind w:firstLine="643" w:firstLineChars="200"/>
        <w:jc w:val="center"/>
        <w:rPr>
          <w:rFonts w:asciiTheme="minorEastAsia" w:hAnsiTheme="minorEastAsia" w:eastAsiaTheme="minorEastAsia" w:cstheme="minorEastAsia"/>
          <w:b/>
          <w:kern w:val="0"/>
          <w:sz w:val="32"/>
          <w:szCs w:val="32"/>
        </w:rPr>
      </w:pPr>
    </w:p>
    <w:p>
      <w:pPr>
        <w:widowControl/>
        <w:spacing w:line="360" w:lineRule="auto"/>
        <w:ind w:firstLine="643" w:firstLineChars="200"/>
        <w:jc w:val="center"/>
        <w:rPr>
          <w:rFonts w:asciiTheme="minorEastAsia" w:hAnsiTheme="minorEastAsia" w:eastAsiaTheme="minorEastAsia" w:cstheme="minorEastAsia"/>
          <w:b/>
          <w:kern w:val="0"/>
          <w:sz w:val="32"/>
          <w:szCs w:val="32"/>
        </w:rPr>
      </w:pPr>
    </w:p>
    <w:p>
      <w:pPr>
        <w:widowControl/>
        <w:spacing w:line="360" w:lineRule="auto"/>
        <w:ind w:firstLine="643" w:firstLineChars="200"/>
        <w:jc w:val="center"/>
        <w:rPr>
          <w:rFonts w:asciiTheme="minorEastAsia" w:hAnsiTheme="minorEastAsia" w:eastAsiaTheme="minorEastAsia" w:cstheme="minorEastAsia"/>
          <w:b/>
          <w:kern w:val="0"/>
          <w:sz w:val="32"/>
          <w:szCs w:val="32"/>
        </w:rPr>
      </w:pPr>
    </w:p>
    <w:p>
      <w:pPr>
        <w:widowControl/>
        <w:spacing w:line="360" w:lineRule="auto"/>
        <w:ind w:firstLine="643" w:firstLineChars="200"/>
        <w:jc w:val="center"/>
        <w:rPr>
          <w:rFonts w:asciiTheme="minorEastAsia" w:hAnsiTheme="minorEastAsia" w:eastAsiaTheme="minorEastAsia" w:cstheme="minorEastAsia"/>
          <w:b/>
          <w:kern w:val="0"/>
          <w:sz w:val="32"/>
          <w:szCs w:val="32"/>
        </w:rPr>
      </w:pPr>
    </w:p>
    <w:p>
      <w:pPr>
        <w:widowControl/>
        <w:spacing w:line="360" w:lineRule="auto"/>
        <w:ind w:firstLine="643" w:firstLineChars="200"/>
        <w:jc w:val="center"/>
        <w:rPr>
          <w:rFonts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二、联合协议（如果有）</w:t>
      </w:r>
    </w:p>
    <w:p>
      <w:pPr>
        <w:widowControl/>
        <w:spacing w:line="360" w:lineRule="auto"/>
        <w:ind w:firstLine="482" w:firstLineChars="200"/>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Theme="minorEastAsia" w:hAnsiTheme="minorEastAsia" w:eastAsiaTheme="minorEastAsia" w:cstheme="minorEastAsia"/>
          <w:b/>
          <w:kern w:val="0"/>
          <w:sz w:val="32"/>
          <w:szCs w:val="32"/>
        </w:rPr>
      </w:pPr>
    </w:p>
    <w:p>
      <w:pPr>
        <w:pStyle w:val="5"/>
        <w:rPr>
          <w:rFonts w:asciiTheme="minorEastAsia" w:hAnsiTheme="minorEastAsia" w:eastAsiaTheme="minorEastAsia" w:cstheme="minorEastAsia"/>
        </w:rPr>
      </w:pPr>
    </w:p>
    <w:p>
      <w:pPr>
        <w:snapToGrid w:val="0"/>
        <w:spacing w:line="360" w:lineRule="auto"/>
        <w:ind w:right="480"/>
        <w:jc w:val="center"/>
        <w:rPr>
          <w:rFonts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三、落实政府采购政策需满足的资格要求</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（根据招标公告落实政府采购政策需满足的资格要求选择提供相应的材料；未要求的，无需提供）</w:t>
      </w:r>
    </w:p>
    <w:p>
      <w:pPr>
        <w:widowControl/>
        <w:spacing w:line="360" w:lineRule="auto"/>
        <w:ind w:firstLine="48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无</w:t>
      </w:r>
    </w:p>
    <w:p>
      <w:pPr>
        <w:widowControl/>
        <w:spacing w:line="360" w:lineRule="auto"/>
        <w:ind w:left="150"/>
        <w:jc w:val="center"/>
        <w:rPr>
          <w:rFonts w:asciiTheme="minorEastAsia" w:hAnsiTheme="minorEastAsia" w:eastAsiaTheme="minorEastAsia" w:cstheme="minorEastAsia"/>
          <w:b/>
          <w:kern w:val="0"/>
          <w:sz w:val="32"/>
          <w:szCs w:val="32"/>
        </w:rPr>
      </w:pPr>
    </w:p>
    <w:p>
      <w:pPr>
        <w:widowControl/>
        <w:spacing w:line="360" w:lineRule="auto"/>
        <w:ind w:left="150"/>
        <w:jc w:val="center"/>
        <w:rPr>
          <w:rFonts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四、本项目的特定资格要求</w:t>
      </w:r>
    </w:p>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（根据招标公告本项目的特定资格要求提供相应的材料；未要求的，无需提供）</w:t>
      </w:r>
    </w:p>
    <w:p>
      <w:pPr>
        <w:rPr>
          <w:rFonts w:asciiTheme="minorEastAsia" w:hAnsiTheme="minorEastAsia" w:eastAsiaTheme="minorEastAsia" w:cstheme="minorEastAsia"/>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rPr>
          <w:rFonts w:asciiTheme="minorEastAsia" w:hAnsiTheme="minorEastAsia" w:eastAsiaTheme="minorEastAsia" w:cstheme="minorEastAsia"/>
        </w:rPr>
      </w:pPr>
    </w:p>
    <w:p>
      <w:pPr>
        <w:spacing w:line="360" w:lineRule="auto"/>
        <w:ind w:right="420" w:firstLine="3614" w:firstLineChars="1000"/>
        <w:rPr>
          <w:rFonts w:asciiTheme="minorEastAsia" w:hAnsiTheme="minorEastAsia" w:eastAsiaTheme="minorEastAsia" w:cstheme="minorEastAsia"/>
          <w:b/>
          <w:kern w:val="0"/>
          <w:sz w:val="36"/>
          <w:szCs w:val="36"/>
        </w:rPr>
      </w:pPr>
    </w:p>
    <w:p>
      <w:pPr>
        <w:spacing w:line="360" w:lineRule="auto"/>
        <w:ind w:right="420" w:firstLine="3614" w:firstLineChars="1000"/>
        <w:rPr>
          <w:rFonts w:asciiTheme="minorEastAsia" w:hAnsiTheme="minorEastAsia" w:eastAsiaTheme="minorEastAsia" w:cstheme="minorEastAsia"/>
          <w:b/>
          <w:kern w:val="0"/>
          <w:sz w:val="36"/>
          <w:szCs w:val="36"/>
        </w:rPr>
      </w:pPr>
    </w:p>
    <w:p>
      <w:pPr>
        <w:spacing w:line="360" w:lineRule="auto"/>
        <w:ind w:right="420" w:firstLine="3614" w:firstLineChars="1000"/>
        <w:rPr>
          <w:rFonts w:asciiTheme="minorEastAsia" w:hAnsiTheme="minorEastAsia" w:eastAsiaTheme="minorEastAsia" w:cstheme="minorEastAsia"/>
          <w:b/>
          <w:kern w:val="0"/>
          <w:sz w:val="36"/>
          <w:szCs w:val="36"/>
        </w:rPr>
      </w:pPr>
    </w:p>
    <w:p>
      <w:pPr>
        <w:spacing w:line="360" w:lineRule="auto"/>
        <w:ind w:right="420" w:firstLine="3614" w:firstLineChars="1000"/>
        <w:rPr>
          <w:rFonts w:asciiTheme="minorEastAsia" w:hAnsiTheme="minorEastAsia" w:eastAsiaTheme="minorEastAsia" w:cstheme="minorEastAsia"/>
          <w:b/>
          <w:kern w:val="0"/>
          <w:sz w:val="36"/>
          <w:szCs w:val="36"/>
        </w:rPr>
      </w:pPr>
    </w:p>
    <w:p>
      <w:pPr>
        <w:spacing w:line="360" w:lineRule="auto"/>
        <w:ind w:right="420" w:firstLine="3614" w:firstLineChars="1000"/>
        <w:rPr>
          <w:rFonts w:asciiTheme="minorEastAsia" w:hAnsiTheme="minorEastAsia" w:eastAsiaTheme="minorEastAsia" w:cstheme="minorEastAsia"/>
          <w:b/>
          <w:kern w:val="0"/>
          <w:sz w:val="36"/>
          <w:szCs w:val="36"/>
        </w:rPr>
      </w:pPr>
    </w:p>
    <w:p>
      <w:pPr>
        <w:spacing w:line="360" w:lineRule="auto"/>
        <w:ind w:right="420" w:firstLine="3614" w:firstLineChars="1000"/>
        <w:rPr>
          <w:rFonts w:asciiTheme="minorEastAsia" w:hAnsiTheme="minorEastAsia" w:eastAsiaTheme="minorEastAsia" w:cstheme="minorEastAsia"/>
          <w:b/>
          <w:kern w:val="0"/>
          <w:sz w:val="36"/>
          <w:szCs w:val="36"/>
        </w:rPr>
      </w:pPr>
    </w:p>
    <w:p>
      <w:pPr>
        <w:spacing w:line="360" w:lineRule="auto"/>
        <w:ind w:right="420" w:firstLine="3614" w:firstLineChars="1000"/>
        <w:rPr>
          <w:rFonts w:asciiTheme="minorEastAsia" w:hAnsiTheme="minorEastAsia" w:eastAsiaTheme="minorEastAsia" w:cstheme="minorEastAsia"/>
          <w:b/>
          <w:kern w:val="0"/>
          <w:sz w:val="36"/>
          <w:szCs w:val="36"/>
        </w:rPr>
      </w:pPr>
    </w:p>
    <w:p>
      <w:pPr>
        <w:spacing w:line="360" w:lineRule="auto"/>
        <w:ind w:right="420" w:firstLine="3614" w:firstLineChars="1000"/>
        <w:rPr>
          <w:rFonts w:asciiTheme="minorEastAsia" w:hAnsiTheme="minorEastAsia" w:eastAsiaTheme="minorEastAsia" w:cstheme="minorEastAsia"/>
          <w:b/>
          <w:kern w:val="0"/>
          <w:sz w:val="36"/>
          <w:szCs w:val="36"/>
        </w:rPr>
      </w:pPr>
      <w:r>
        <w:rPr>
          <w:rFonts w:hint="eastAsia" w:asciiTheme="minorEastAsia" w:hAnsiTheme="minorEastAsia" w:eastAsiaTheme="minorEastAsia" w:cstheme="minorEastAsia"/>
          <w:b/>
          <w:kern w:val="0"/>
          <w:sz w:val="36"/>
          <w:szCs w:val="36"/>
        </w:rPr>
        <w:t>商务技术文件部分</w:t>
      </w:r>
    </w:p>
    <w:p>
      <w:pPr>
        <w:spacing w:line="360" w:lineRule="auto"/>
        <w:jc w:val="center"/>
        <w:outlineLvl w:val="0"/>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目录</w:t>
      </w:r>
    </w:p>
    <w:p>
      <w:pPr>
        <w:numPr>
          <w:ilvl w:val="0"/>
          <w:numId w:val="4"/>
        </w:numPr>
        <w:snapToGrid w:val="0"/>
        <w:spacing w:line="360" w:lineRule="auto"/>
        <w:ind w:left="479" w:leftChars="228"/>
        <w:rPr>
          <w:rFonts w:asciiTheme="minorEastAsia" w:hAnsiTheme="minorEastAsia" w:eastAsiaTheme="minorEastAsia" w:cstheme="minorEastAsia"/>
        </w:rPr>
      </w:pPr>
      <w:r>
        <w:rPr>
          <w:rFonts w:hint="eastAsia" w:asciiTheme="minorEastAsia" w:hAnsiTheme="minorEastAsia" w:eastAsiaTheme="minorEastAsia" w:cstheme="minorEastAsia"/>
          <w:sz w:val="24"/>
        </w:rPr>
        <w:t>投标函</w:t>
      </w:r>
      <w:r>
        <w:rPr>
          <w:rFonts w:hint="eastAsia" w:asciiTheme="minorEastAsia" w:hAnsiTheme="minorEastAsia" w:eastAsiaTheme="minorEastAsia" w:cstheme="minorEastAsia"/>
        </w:rPr>
        <w:t>…………………………………………………………………………………（页码）</w:t>
      </w:r>
      <w:r>
        <w:rPr>
          <w:rFonts w:hint="eastAsia" w:asciiTheme="minorEastAsia" w:hAnsiTheme="minorEastAsia" w:eastAsiaTheme="minorEastAsia" w:cstheme="minorEastAsia"/>
          <w:sz w:val="24"/>
        </w:rPr>
        <w:t>（2）授权委托书或法定代表人（单位负责人、自然人本人）身份证明</w:t>
      </w:r>
      <w:r>
        <w:rPr>
          <w:rFonts w:hint="eastAsia" w:asciiTheme="minorEastAsia" w:hAnsiTheme="minorEastAsia" w:eastAsiaTheme="minorEastAsia" w:cstheme="minorEastAsia"/>
        </w:rPr>
        <w:t>………（页码）</w:t>
      </w:r>
    </w:p>
    <w:p>
      <w:pPr>
        <w:pStyle w:val="5"/>
        <w:ind w:left="0" w:firstLine="480" w:firstLineChars="200"/>
        <w:rPr>
          <w:rFonts w:asciiTheme="minorEastAsia" w:hAnsiTheme="minorEastAsia" w:eastAsiaTheme="minorEastAsia" w:cstheme="minorEastAsia"/>
          <w:b w:val="0"/>
          <w:bCs w:val="0"/>
          <w:sz w:val="24"/>
          <w:szCs w:val="24"/>
          <w:lang w:val="en-US"/>
        </w:rPr>
      </w:pPr>
      <w:r>
        <w:rPr>
          <w:rFonts w:hint="eastAsia" w:asciiTheme="minorEastAsia" w:hAnsiTheme="minorEastAsia" w:eastAsiaTheme="minorEastAsia" w:cstheme="minorEastAsia"/>
          <w:b w:val="0"/>
          <w:bCs w:val="0"/>
          <w:sz w:val="24"/>
          <w:szCs w:val="24"/>
          <w:lang w:val="en-US"/>
        </w:rPr>
        <w:t>（3）分包意向协议………………………………………………………………（页码）</w:t>
      </w:r>
    </w:p>
    <w:p>
      <w:pPr>
        <w:snapToGrid w:val="0"/>
        <w:spacing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sz w:val="24"/>
        </w:rPr>
        <w:t>（4）符合性审查资料</w:t>
      </w:r>
      <w:r>
        <w:rPr>
          <w:rFonts w:hint="eastAsia" w:asciiTheme="minorEastAsia" w:hAnsiTheme="minorEastAsia" w:eastAsiaTheme="minorEastAsia" w:cstheme="minorEastAsia"/>
        </w:rPr>
        <w:t>………………………………………………………………………（页码）</w:t>
      </w:r>
    </w:p>
    <w:p>
      <w:pPr>
        <w:snapToGrid w:val="0"/>
        <w:spacing w:line="360" w:lineRule="auto"/>
        <w:ind w:left="479" w:leftChars="228"/>
        <w:rPr>
          <w:rFonts w:asciiTheme="minorEastAsia" w:hAnsiTheme="minorEastAsia" w:eastAsiaTheme="minorEastAsia" w:cstheme="minorEastAsia"/>
          <w:color w:val="FF0000"/>
        </w:rPr>
      </w:pPr>
      <w:r>
        <w:rPr>
          <w:rFonts w:hint="eastAsia" w:asciiTheme="minorEastAsia" w:hAnsiTheme="minorEastAsia" w:eastAsiaTheme="minorEastAsia" w:cstheme="minorEastAsia"/>
          <w:sz w:val="24"/>
        </w:rPr>
        <w:t>（5）评标标准相应的商务技术资料</w:t>
      </w:r>
      <w:r>
        <w:rPr>
          <w:rFonts w:hint="eastAsia" w:asciiTheme="minorEastAsia" w:hAnsiTheme="minorEastAsia" w:eastAsiaTheme="minorEastAsia" w:cstheme="minorEastAsia"/>
        </w:rPr>
        <w:t>…………………………………………………… （页码）</w:t>
      </w:r>
      <w:r>
        <w:rPr>
          <w:rFonts w:hint="eastAsia" w:asciiTheme="minorEastAsia" w:hAnsiTheme="minorEastAsia" w:eastAsiaTheme="minorEastAsia" w:cstheme="minorEastAsia"/>
          <w:sz w:val="24"/>
        </w:rPr>
        <w:t>（6）投标标的清单</w:t>
      </w:r>
      <w:r>
        <w:rPr>
          <w:rFonts w:hint="eastAsia" w:asciiTheme="minorEastAsia" w:hAnsiTheme="minorEastAsia" w:eastAsiaTheme="minorEastAsia" w:cstheme="minorEastAsia"/>
        </w:rPr>
        <w:t>…………………………………………………………………………（页码）</w:t>
      </w:r>
    </w:p>
    <w:p>
      <w:pPr>
        <w:snapToGrid w:val="0"/>
        <w:spacing w:line="360" w:lineRule="auto"/>
        <w:ind w:left="479" w:leftChars="228"/>
        <w:rPr>
          <w:rFonts w:asciiTheme="minorEastAsia" w:hAnsiTheme="minorEastAsia" w:eastAsiaTheme="minorEastAsia" w:cstheme="minorEastAsia"/>
        </w:rPr>
      </w:pPr>
      <w:r>
        <w:rPr>
          <w:rFonts w:hint="eastAsia" w:asciiTheme="minorEastAsia" w:hAnsiTheme="minorEastAsia" w:eastAsiaTheme="minorEastAsia" w:cstheme="minorEastAsia"/>
          <w:sz w:val="24"/>
        </w:rPr>
        <w:t>（7）商务技术偏离表</w:t>
      </w:r>
      <w:r>
        <w:rPr>
          <w:rFonts w:hint="eastAsia" w:asciiTheme="minorEastAsia" w:hAnsiTheme="minorEastAsia" w:eastAsiaTheme="minorEastAsia" w:cstheme="minorEastAsia"/>
        </w:rPr>
        <w:t>………………………………………………………………………（页码）</w:t>
      </w:r>
    </w:p>
    <w:p>
      <w:pPr>
        <w:snapToGrid w:val="0"/>
        <w:spacing w:line="360" w:lineRule="auto"/>
        <w:ind w:left="479" w:leftChars="228"/>
        <w:rPr>
          <w:rFonts w:asciiTheme="minorEastAsia" w:hAnsiTheme="minorEastAsia" w:eastAsiaTheme="minorEastAsia" w:cstheme="minorEastAsia"/>
        </w:rPr>
      </w:pP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rPr>
        <w:t>8</w:t>
      </w:r>
      <w:r>
        <w:rPr>
          <w:rFonts w:hint="eastAsia" w:asciiTheme="minorEastAsia" w:hAnsiTheme="minorEastAsia" w:eastAsiaTheme="minorEastAsia" w:cstheme="minorEastAsia"/>
          <w:sz w:val="24"/>
          <w:lang w:val="zh-CN"/>
        </w:rPr>
        <w:t>）政府采购供应商廉洁自律承诺书</w:t>
      </w:r>
      <w:r>
        <w:rPr>
          <w:rFonts w:hint="eastAsia" w:asciiTheme="minorEastAsia" w:hAnsiTheme="minorEastAsia" w:eastAsiaTheme="minorEastAsia" w:cstheme="minorEastAsia"/>
        </w:rPr>
        <w:t>…………………………………………………（页码）</w:t>
      </w:r>
    </w:p>
    <w:p>
      <w:pPr>
        <w:pStyle w:val="2"/>
        <w:ind w:firstLine="420"/>
        <w:rPr>
          <w:rFonts w:asciiTheme="minorEastAsia" w:hAnsiTheme="minorEastAsia" w:eastAsiaTheme="minorEastAsia" w:cstheme="minorEastAsia"/>
        </w:rPr>
      </w:pPr>
    </w:p>
    <w:p>
      <w:pPr>
        <w:snapToGrid w:val="0"/>
        <w:spacing w:line="360" w:lineRule="auto"/>
        <w:ind w:firstLine="3855" w:firstLineChars="1200"/>
        <w:outlineLvl w:val="0"/>
        <w:rPr>
          <w:rFonts w:asciiTheme="minorEastAsia" w:hAnsiTheme="minorEastAsia" w:eastAsiaTheme="minorEastAsia" w:cstheme="minorEastAsia"/>
          <w:b/>
          <w:kern w:val="0"/>
          <w:sz w:val="32"/>
          <w:szCs w:val="32"/>
        </w:rPr>
      </w:pPr>
    </w:p>
    <w:p>
      <w:pPr>
        <w:snapToGrid w:val="0"/>
        <w:spacing w:line="360" w:lineRule="auto"/>
        <w:ind w:firstLine="3855" w:firstLineChars="1200"/>
        <w:outlineLvl w:val="0"/>
        <w:rPr>
          <w:rFonts w:asciiTheme="minorEastAsia" w:hAnsiTheme="minorEastAsia" w:eastAsiaTheme="minorEastAsia" w:cstheme="minorEastAsia"/>
          <w:b/>
          <w:kern w:val="0"/>
          <w:sz w:val="32"/>
          <w:szCs w:val="32"/>
        </w:rPr>
      </w:pPr>
    </w:p>
    <w:p>
      <w:pPr>
        <w:snapToGrid w:val="0"/>
        <w:spacing w:line="360" w:lineRule="auto"/>
        <w:ind w:firstLine="3855" w:firstLineChars="1200"/>
        <w:outlineLvl w:val="0"/>
        <w:rPr>
          <w:rFonts w:asciiTheme="minorEastAsia" w:hAnsiTheme="minorEastAsia" w:eastAsiaTheme="minorEastAsia" w:cstheme="minorEastAsia"/>
          <w:b/>
          <w:kern w:val="0"/>
          <w:sz w:val="32"/>
          <w:szCs w:val="32"/>
        </w:rPr>
      </w:pPr>
    </w:p>
    <w:p>
      <w:pPr>
        <w:snapToGrid w:val="0"/>
        <w:spacing w:line="360" w:lineRule="auto"/>
        <w:ind w:firstLine="3855" w:firstLineChars="1200"/>
        <w:outlineLvl w:val="0"/>
        <w:rPr>
          <w:rFonts w:asciiTheme="minorEastAsia" w:hAnsiTheme="minorEastAsia" w:eastAsiaTheme="minorEastAsia" w:cstheme="minorEastAsia"/>
          <w:b/>
          <w:kern w:val="0"/>
          <w:sz w:val="32"/>
          <w:szCs w:val="32"/>
        </w:rPr>
      </w:pPr>
    </w:p>
    <w:p>
      <w:pPr>
        <w:snapToGrid w:val="0"/>
        <w:spacing w:line="360" w:lineRule="auto"/>
        <w:ind w:firstLine="3855" w:firstLineChars="1200"/>
        <w:outlineLvl w:val="0"/>
        <w:rPr>
          <w:rFonts w:asciiTheme="minorEastAsia" w:hAnsiTheme="minorEastAsia" w:eastAsiaTheme="minorEastAsia" w:cstheme="minorEastAsia"/>
          <w:b/>
          <w:kern w:val="0"/>
          <w:sz w:val="32"/>
          <w:szCs w:val="32"/>
        </w:rPr>
      </w:pPr>
    </w:p>
    <w:p>
      <w:pPr>
        <w:snapToGrid w:val="0"/>
        <w:spacing w:line="360" w:lineRule="auto"/>
        <w:ind w:firstLine="3855" w:firstLineChars="1200"/>
        <w:outlineLvl w:val="0"/>
        <w:rPr>
          <w:rFonts w:asciiTheme="minorEastAsia" w:hAnsiTheme="minorEastAsia" w:eastAsiaTheme="minorEastAsia" w:cstheme="minorEastAsia"/>
          <w:b/>
          <w:kern w:val="0"/>
          <w:sz w:val="32"/>
          <w:szCs w:val="32"/>
        </w:rPr>
      </w:pPr>
    </w:p>
    <w:p>
      <w:pPr>
        <w:snapToGrid w:val="0"/>
        <w:spacing w:line="360" w:lineRule="auto"/>
        <w:ind w:firstLine="3855" w:firstLineChars="1200"/>
        <w:outlineLvl w:val="0"/>
        <w:rPr>
          <w:rFonts w:asciiTheme="minorEastAsia" w:hAnsiTheme="minorEastAsia" w:eastAsiaTheme="minorEastAsia" w:cstheme="minorEastAsia"/>
          <w:b/>
          <w:kern w:val="0"/>
          <w:sz w:val="32"/>
          <w:szCs w:val="32"/>
        </w:rPr>
      </w:pPr>
    </w:p>
    <w:p>
      <w:pPr>
        <w:snapToGrid w:val="0"/>
        <w:spacing w:line="360" w:lineRule="auto"/>
        <w:ind w:firstLine="3855" w:firstLineChars="1200"/>
        <w:outlineLvl w:val="0"/>
        <w:rPr>
          <w:rFonts w:asciiTheme="minorEastAsia" w:hAnsiTheme="minorEastAsia" w:eastAsiaTheme="minorEastAsia" w:cstheme="minorEastAsia"/>
          <w:b/>
          <w:kern w:val="0"/>
          <w:sz w:val="32"/>
          <w:szCs w:val="32"/>
        </w:rPr>
      </w:pPr>
    </w:p>
    <w:p>
      <w:pPr>
        <w:snapToGrid w:val="0"/>
        <w:spacing w:line="360" w:lineRule="auto"/>
        <w:ind w:firstLine="3855" w:firstLineChars="1200"/>
        <w:outlineLvl w:val="0"/>
        <w:rPr>
          <w:rFonts w:asciiTheme="minorEastAsia" w:hAnsiTheme="minorEastAsia" w:eastAsiaTheme="minorEastAsia" w:cstheme="minorEastAsia"/>
          <w:b/>
          <w:kern w:val="0"/>
          <w:sz w:val="32"/>
          <w:szCs w:val="32"/>
        </w:rPr>
      </w:pPr>
    </w:p>
    <w:p>
      <w:pPr>
        <w:snapToGrid w:val="0"/>
        <w:spacing w:line="360" w:lineRule="auto"/>
        <w:ind w:firstLine="3855" w:firstLineChars="1200"/>
        <w:outlineLvl w:val="0"/>
        <w:rPr>
          <w:rFonts w:asciiTheme="minorEastAsia" w:hAnsiTheme="minorEastAsia" w:eastAsiaTheme="minorEastAsia" w:cstheme="minorEastAsia"/>
          <w:b/>
          <w:kern w:val="0"/>
          <w:sz w:val="32"/>
          <w:szCs w:val="32"/>
        </w:rPr>
      </w:pPr>
    </w:p>
    <w:p>
      <w:pPr>
        <w:snapToGrid w:val="0"/>
        <w:spacing w:line="360" w:lineRule="auto"/>
        <w:ind w:firstLine="3855" w:firstLineChars="1200"/>
        <w:outlineLvl w:val="0"/>
        <w:rPr>
          <w:rFonts w:asciiTheme="minorEastAsia" w:hAnsiTheme="minorEastAsia" w:eastAsiaTheme="minorEastAsia" w:cstheme="minorEastAsia"/>
          <w:b/>
          <w:kern w:val="0"/>
          <w:sz w:val="32"/>
          <w:szCs w:val="32"/>
        </w:rPr>
      </w:pPr>
    </w:p>
    <w:p>
      <w:pPr>
        <w:snapToGrid w:val="0"/>
        <w:spacing w:line="360" w:lineRule="auto"/>
        <w:ind w:firstLine="3855" w:firstLineChars="1200"/>
        <w:outlineLvl w:val="0"/>
        <w:rPr>
          <w:rFonts w:asciiTheme="minorEastAsia" w:hAnsiTheme="minorEastAsia" w:eastAsiaTheme="minorEastAsia" w:cstheme="minorEastAsia"/>
          <w:b/>
          <w:kern w:val="0"/>
          <w:sz w:val="32"/>
          <w:szCs w:val="32"/>
        </w:rPr>
      </w:pPr>
    </w:p>
    <w:p>
      <w:pPr>
        <w:snapToGrid w:val="0"/>
        <w:spacing w:line="360" w:lineRule="auto"/>
        <w:ind w:firstLine="3855" w:firstLineChars="1200"/>
        <w:outlineLvl w:val="0"/>
        <w:rPr>
          <w:rFonts w:asciiTheme="minorEastAsia" w:hAnsiTheme="minorEastAsia" w:eastAsiaTheme="minorEastAsia" w:cstheme="minorEastAsia"/>
          <w:b/>
          <w:kern w:val="0"/>
          <w:sz w:val="32"/>
          <w:szCs w:val="32"/>
        </w:rPr>
      </w:pPr>
    </w:p>
    <w:p>
      <w:pPr>
        <w:snapToGrid w:val="0"/>
        <w:spacing w:line="360" w:lineRule="auto"/>
        <w:ind w:firstLine="3855" w:firstLineChars="1200"/>
        <w:outlineLvl w:val="0"/>
        <w:rPr>
          <w:rFonts w:asciiTheme="minorEastAsia" w:hAnsiTheme="minorEastAsia" w:eastAsiaTheme="minorEastAsia" w:cstheme="minorEastAsia"/>
          <w:b/>
          <w:kern w:val="0"/>
          <w:sz w:val="32"/>
          <w:szCs w:val="32"/>
        </w:rPr>
      </w:pPr>
    </w:p>
    <w:p>
      <w:pPr>
        <w:snapToGrid w:val="0"/>
        <w:spacing w:line="360" w:lineRule="auto"/>
        <w:ind w:firstLine="3855" w:firstLineChars="1200"/>
        <w:outlineLvl w:val="0"/>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kern w:val="0"/>
          <w:sz w:val="32"/>
          <w:szCs w:val="32"/>
        </w:rPr>
        <w:t>一、投标</w:t>
      </w:r>
      <w:r>
        <w:rPr>
          <w:rFonts w:hint="eastAsia" w:asciiTheme="minorEastAsia" w:hAnsiTheme="minorEastAsia" w:eastAsiaTheme="minorEastAsia" w:cstheme="minorEastAsia"/>
          <w:b/>
          <w:sz w:val="32"/>
          <w:szCs w:val="32"/>
        </w:rPr>
        <w:t>函</w:t>
      </w:r>
    </w:p>
    <w:p>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杭州市公安局西湖区分局、杭州市西湖区政府采购中心：</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我方参加你方组织的2022年度杭州市公安局西湖区分局执法办案管理中心智能化系统采购项目【招标编号：XHZFCG-2022-G-51】招标的有关活动，并对此项目进行投标。为此：</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1、我方承诺投标有效期从提交投标文件的截止之日起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天（不少于90天）</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 w:val="24"/>
        </w:rPr>
        <w:t>本投标文件在投标有效期满之前均具有约束力。</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2、我方的投标文件包括以下内容：</w:t>
      </w:r>
    </w:p>
    <w:p>
      <w:pPr>
        <w:snapToGrid w:val="0"/>
        <w:spacing w:line="360" w:lineRule="auto"/>
        <w:ind w:left="210" w:leftChars="100"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2.1资格文件：</w:t>
      </w:r>
    </w:p>
    <w:p>
      <w:pPr>
        <w:snapToGrid w:val="0"/>
        <w:spacing w:line="360" w:lineRule="auto"/>
        <w:ind w:left="420" w:leftChars="2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2.1.1承诺函；</w:t>
      </w:r>
    </w:p>
    <w:p>
      <w:pPr>
        <w:snapToGrid w:val="0"/>
        <w:spacing w:line="360" w:lineRule="auto"/>
        <w:ind w:left="420" w:leftChars="2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2.1.2落实政府采购政策需满足的资格要求（如果有）；</w:t>
      </w:r>
    </w:p>
    <w:p>
      <w:pPr>
        <w:snapToGrid w:val="0"/>
        <w:spacing w:line="360" w:lineRule="auto"/>
        <w:ind w:left="420" w:leftChars="2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2.1.3本项目的特定资格要求（如果有）。</w:t>
      </w:r>
    </w:p>
    <w:p>
      <w:pPr>
        <w:snapToGrid w:val="0"/>
        <w:spacing w:line="360" w:lineRule="auto"/>
        <w:ind w:left="210" w:leftChars="100" w:firstLine="482" w:firstLineChars="200"/>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rPr>
        <w:t>2</w:t>
      </w:r>
      <w:r>
        <w:rPr>
          <w:rFonts w:hint="eastAsia" w:asciiTheme="minorEastAsia" w:hAnsiTheme="minorEastAsia" w:eastAsiaTheme="minorEastAsia" w:cstheme="minorEastAsia"/>
          <w:b/>
          <w:bCs/>
          <w:sz w:val="24"/>
          <w:lang w:val="zh-CN"/>
        </w:rPr>
        <w:t>.</w:t>
      </w:r>
      <w:r>
        <w:rPr>
          <w:rFonts w:hint="eastAsia" w:asciiTheme="minorEastAsia" w:hAnsiTheme="minorEastAsia" w:eastAsiaTheme="minorEastAsia" w:cstheme="minorEastAsia"/>
          <w:b/>
          <w:bCs/>
          <w:sz w:val="24"/>
        </w:rPr>
        <w:t>2</w:t>
      </w:r>
      <w:r>
        <w:rPr>
          <w:rFonts w:hint="eastAsia" w:asciiTheme="minorEastAsia" w:hAnsiTheme="minorEastAsia" w:eastAsiaTheme="minorEastAsia" w:cstheme="minorEastAsia"/>
          <w:b/>
          <w:bCs/>
          <w:sz w:val="24"/>
          <w:lang w:val="zh-CN"/>
        </w:rPr>
        <w:t xml:space="preserve"> </w:t>
      </w:r>
      <w:r>
        <w:rPr>
          <w:rFonts w:hint="eastAsia" w:asciiTheme="minorEastAsia" w:hAnsiTheme="minorEastAsia" w:eastAsiaTheme="minorEastAsia" w:cstheme="minorEastAsia"/>
          <w:b/>
          <w:bCs/>
          <w:sz w:val="24"/>
        </w:rPr>
        <w:t>商务技术</w:t>
      </w:r>
      <w:r>
        <w:rPr>
          <w:rFonts w:hint="eastAsia" w:asciiTheme="minorEastAsia" w:hAnsiTheme="minorEastAsia" w:eastAsiaTheme="minorEastAsia" w:cstheme="minorEastAsia"/>
          <w:b/>
          <w:bCs/>
          <w:sz w:val="24"/>
          <w:lang w:val="zh-CN"/>
        </w:rPr>
        <w:t>文件：</w:t>
      </w:r>
    </w:p>
    <w:p>
      <w:pPr>
        <w:snapToGrid w:val="0"/>
        <w:spacing w:line="360" w:lineRule="auto"/>
        <w:ind w:left="420" w:leftChars="2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2.2.1投标函；</w:t>
      </w:r>
      <w:r>
        <w:rPr>
          <w:rFonts w:hint="eastAsia" w:asciiTheme="minorEastAsia" w:hAnsiTheme="minorEastAsia" w:eastAsiaTheme="minorEastAsia" w:cstheme="minorEastAsia"/>
          <w:sz w:val="24"/>
          <w:lang w:val="zh-CN"/>
        </w:rPr>
        <w:t xml:space="preserve"> </w:t>
      </w:r>
    </w:p>
    <w:p>
      <w:pPr>
        <w:snapToGrid w:val="0"/>
        <w:spacing w:line="360" w:lineRule="auto"/>
        <w:ind w:left="420" w:leftChars="2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2.2.2授权委托书或法定代表人（单位负责人）身份证明；</w:t>
      </w:r>
    </w:p>
    <w:p>
      <w:pPr>
        <w:snapToGrid w:val="0"/>
        <w:spacing w:line="360" w:lineRule="auto"/>
        <w:ind w:left="420" w:leftChars="2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2.2.3符合性审查资料；</w:t>
      </w:r>
    </w:p>
    <w:p>
      <w:pPr>
        <w:snapToGrid w:val="0"/>
        <w:spacing w:line="360" w:lineRule="auto"/>
        <w:ind w:left="420" w:leftChars="2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2.2.4评标标准相应的商务技术资料；</w:t>
      </w:r>
    </w:p>
    <w:p>
      <w:pPr>
        <w:snapToGrid w:val="0"/>
        <w:spacing w:line="360" w:lineRule="auto"/>
        <w:ind w:left="420" w:leftChars="2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2.2.5投标标的清单；</w:t>
      </w:r>
    </w:p>
    <w:p>
      <w:pPr>
        <w:snapToGrid w:val="0"/>
        <w:spacing w:line="360" w:lineRule="auto"/>
        <w:ind w:left="420" w:leftChars="2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2.2.6商务技术偏离表；</w:t>
      </w:r>
    </w:p>
    <w:p>
      <w:pPr>
        <w:snapToGrid w:val="0"/>
        <w:spacing w:line="360" w:lineRule="auto"/>
        <w:ind w:left="420" w:leftChars="200"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rPr>
        <w:t>7</w:t>
      </w:r>
      <w:r>
        <w:rPr>
          <w:rFonts w:hint="eastAsia" w:asciiTheme="minorEastAsia" w:hAnsiTheme="minorEastAsia" w:eastAsiaTheme="minorEastAsia" w:cstheme="minorEastAsia"/>
          <w:sz w:val="24"/>
          <w:lang w:val="zh-CN"/>
        </w:rPr>
        <w:t>政府采购供应商廉洁自律承诺书；</w:t>
      </w:r>
    </w:p>
    <w:p>
      <w:pPr>
        <w:snapToGrid w:val="0"/>
        <w:spacing w:line="360" w:lineRule="auto"/>
        <w:ind w:left="210" w:leftChars="100"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2</w:t>
      </w:r>
      <w:r>
        <w:rPr>
          <w:rFonts w:hint="eastAsia" w:asciiTheme="minorEastAsia" w:hAnsiTheme="minorEastAsia" w:eastAsiaTheme="minorEastAsia" w:cstheme="minorEastAsia"/>
          <w:b/>
          <w:bCs/>
          <w:sz w:val="24"/>
          <w:lang w:val="zh-CN"/>
        </w:rPr>
        <w:t>.</w:t>
      </w:r>
      <w:r>
        <w:rPr>
          <w:rFonts w:hint="eastAsia" w:asciiTheme="minorEastAsia" w:hAnsiTheme="minorEastAsia" w:eastAsiaTheme="minorEastAsia" w:cstheme="minorEastAsia"/>
          <w:b/>
          <w:bCs/>
          <w:sz w:val="24"/>
        </w:rPr>
        <w:t>3报价文件</w:t>
      </w:r>
    </w:p>
    <w:p>
      <w:pPr>
        <w:snapToGrid w:val="0"/>
        <w:spacing w:line="360" w:lineRule="auto"/>
        <w:ind w:left="420" w:leftChars="2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2.3.1开标一览表（报价表）；</w:t>
      </w:r>
    </w:p>
    <w:p>
      <w:pPr>
        <w:snapToGrid w:val="0"/>
        <w:spacing w:line="360" w:lineRule="auto"/>
        <w:ind w:left="420" w:leftChars="2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2.3.2中小企业声明函（如果有）。</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3、我方承诺除商务技术偏离表列出的偏离外，我方响应招标文件的全部要求。</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4、如我方中标，我方承诺：</w:t>
      </w:r>
    </w:p>
    <w:p>
      <w:pPr>
        <w:snapToGrid w:val="0"/>
        <w:spacing w:line="360" w:lineRule="auto"/>
        <w:ind w:left="210" w:lef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4.1在收到中标通知书后，在中标通知书规定的期限内与你方签订合同； </w:t>
      </w:r>
    </w:p>
    <w:p>
      <w:pPr>
        <w:snapToGrid w:val="0"/>
        <w:spacing w:line="360" w:lineRule="auto"/>
        <w:ind w:left="210" w:lef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4.2在签订合同时不向你方提出附加条件； </w:t>
      </w:r>
    </w:p>
    <w:p>
      <w:pPr>
        <w:snapToGrid w:val="0"/>
        <w:spacing w:line="360" w:lineRule="auto"/>
        <w:ind w:left="210" w:lef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4.3在合同约定的期限内完成合同规定的全部义务。 </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5、其他补充说明:</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3600" w:firstLineChars="15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投标人名称（电子签名）：                          </w:t>
      </w:r>
    </w:p>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日期：  年   月   日</w:t>
      </w:r>
    </w:p>
    <w:p>
      <w:pPr>
        <w:snapToGrid w:val="0"/>
        <w:spacing w:line="360" w:lineRule="auto"/>
        <w:ind w:left="420" w:leftChars="200" w:firstLine="4200" w:firstLineChars="1750"/>
        <w:rPr>
          <w:rFonts w:asciiTheme="minorEastAsia" w:hAnsiTheme="minorEastAsia" w:eastAsiaTheme="minorEastAsia" w:cstheme="minorEastAsia"/>
          <w:kern w:val="0"/>
          <w:sz w:val="24"/>
          <w:u w:val="single"/>
        </w:rPr>
      </w:pPr>
    </w:p>
    <w:p>
      <w:pPr>
        <w:spacing w:line="360" w:lineRule="auto"/>
        <w:ind w:right="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注：按本格式和要求提供。</w:t>
      </w:r>
    </w:p>
    <w:p>
      <w:pPr>
        <w:jc w:val="center"/>
        <w:rPr>
          <w:rFonts w:asciiTheme="minorEastAsia" w:hAnsiTheme="minorEastAsia" w:eastAsiaTheme="minorEastAsia" w:cstheme="minorEastAsia"/>
          <w:b/>
          <w:kern w:val="0"/>
          <w:sz w:val="32"/>
          <w:szCs w:val="32"/>
        </w:rPr>
      </w:pPr>
    </w:p>
    <w:p>
      <w:pPr>
        <w:jc w:val="center"/>
        <w:rPr>
          <w:rFonts w:asciiTheme="minorEastAsia" w:hAnsiTheme="minorEastAsia" w:eastAsiaTheme="minorEastAsia" w:cstheme="minorEastAsia"/>
          <w:b/>
          <w:kern w:val="0"/>
          <w:sz w:val="32"/>
          <w:szCs w:val="32"/>
        </w:rPr>
      </w:pPr>
    </w:p>
    <w:p>
      <w:pPr>
        <w:jc w:val="center"/>
        <w:rPr>
          <w:rFonts w:asciiTheme="minorEastAsia" w:hAnsiTheme="minorEastAsia" w:eastAsiaTheme="minorEastAsia" w:cstheme="minorEastAsia"/>
          <w:b/>
          <w:kern w:val="0"/>
          <w:sz w:val="32"/>
          <w:szCs w:val="32"/>
          <w:lang w:val="zh-CN"/>
        </w:rPr>
      </w:pPr>
      <w:r>
        <w:rPr>
          <w:rFonts w:hint="eastAsia" w:asciiTheme="minorEastAsia" w:hAnsiTheme="minorEastAsia" w:eastAsiaTheme="minorEastAsia" w:cstheme="minorEastAsia"/>
          <w:b/>
          <w:kern w:val="0"/>
          <w:sz w:val="32"/>
          <w:szCs w:val="32"/>
          <w:lang w:val="zh-CN"/>
        </w:rPr>
        <w:t>二、授权委托书或法定代表人（单位负责人、自然人本人）身份证明</w:t>
      </w:r>
    </w:p>
    <w:p>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snapToGrid w:val="0"/>
        <w:spacing w:line="360" w:lineRule="auto"/>
        <w:ind w:firstLine="2872" w:firstLineChars="894"/>
        <w:rPr>
          <w:rFonts w:asciiTheme="minorEastAsia" w:hAnsiTheme="minorEastAsia" w:eastAsiaTheme="minorEastAsia" w:cstheme="minorEastAsia"/>
        </w:rPr>
      </w:pPr>
      <w:r>
        <w:rPr>
          <w:rFonts w:hint="eastAsia" w:asciiTheme="minorEastAsia" w:hAnsiTheme="minorEastAsia" w:eastAsiaTheme="minorEastAsia" w:cstheme="minorEastAsia"/>
          <w:b/>
          <w:kern w:val="0"/>
          <w:sz w:val="32"/>
          <w:szCs w:val="32"/>
          <w:lang w:val="zh-CN"/>
        </w:rPr>
        <w:t>授权委托书</w:t>
      </w:r>
      <w:r>
        <w:rPr>
          <w:rFonts w:hint="eastAsia" w:asciiTheme="minorEastAsia" w:hAnsiTheme="minorEastAsia" w:eastAsiaTheme="minorEastAsia" w:cstheme="minorEastAsia"/>
        </w:rPr>
        <w:t xml:space="preserve">                            </w:t>
      </w:r>
    </w:p>
    <w:p>
      <w:pPr>
        <w:snapToGrid w:val="0"/>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杭州市公安局西湖区分局、杭州市西湖区政府采购中心</w:t>
      </w:r>
      <w:r>
        <w:rPr>
          <w:rFonts w:hint="eastAsia" w:asciiTheme="minorEastAsia" w:hAnsiTheme="minorEastAsia" w:eastAsiaTheme="minorEastAsia" w:cstheme="minorEastAsia"/>
          <w:kern w:val="0"/>
          <w:sz w:val="24"/>
          <w:lang w:val="zh-CN"/>
        </w:rPr>
        <w:t>：</w:t>
      </w:r>
    </w:p>
    <w:p>
      <w:pPr>
        <w:snapToGrid w:val="0"/>
        <w:spacing w:line="360" w:lineRule="auto"/>
        <w:ind w:firstLine="576"/>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现</w:t>
      </w:r>
      <w:r>
        <w:rPr>
          <w:rFonts w:hint="eastAsia" w:asciiTheme="minorEastAsia" w:hAnsiTheme="minorEastAsia" w:eastAsiaTheme="minorEastAsia" w:cstheme="minorEastAsia"/>
          <w:kern w:val="0"/>
          <w:sz w:val="24"/>
          <w:lang w:val="zh-CN"/>
        </w:rPr>
        <w:t>委托</w:t>
      </w:r>
      <w:r>
        <w:rPr>
          <w:rFonts w:hint="eastAsia" w:asciiTheme="minorEastAsia" w:hAnsiTheme="minorEastAsia" w:eastAsiaTheme="minorEastAsia" w:cstheme="minorEastAsia"/>
          <w:kern w:val="0"/>
          <w:sz w:val="24"/>
          <w:u w:val="single"/>
          <w:lang w:val="zh-CN"/>
        </w:rPr>
        <w:t xml:space="preserve">          </w:t>
      </w:r>
      <w:r>
        <w:rPr>
          <w:rFonts w:hint="eastAsia" w:asciiTheme="minorEastAsia" w:hAnsiTheme="minorEastAsia" w:eastAsiaTheme="minorEastAsia" w:cstheme="minorEastAsia"/>
          <w:kern w:val="0"/>
          <w:sz w:val="24"/>
          <w:lang w:val="zh-CN"/>
        </w:rPr>
        <w:t>（姓名）为我方代理人（身份证号码：</w:t>
      </w:r>
      <w:r>
        <w:rPr>
          <w:rFonts w:hint="eastAsia" w:asciiTheme="minorEastAsia" w:hAnsiTheme="minorEastAsia" w:eastAsiaTheme="minorEastAsia" w:cstheme="minorEastAsia"/>
          <w:kern w:val="0"/>
          <w:sz w:val="24"/>
          <w:u w:val="single"/>
          <w:lang w:val="zh-CN"/>
        </w:rPr>
        <w:t xml:space="preserve">          </w:t>
      </w:r>
      <w:r>
        <w:rPr>
          <w:rFonts w:hint="eastAsia" w:asciiTheme="minorEastAsia" w:hAnsiTheme="minorEastAsia" w:eastAsiaTheme="minorEastAsia" w:cstheme="minorEastAsia"/>
          <w:kern w:val="0"/>
          <w:sz w:val="24"/>
          <w:lang w:val="zh-CN"/>
        </w:rPr>
        <w:t>，手机：</w:t>
      </w:r>
      <w:r>
        <w:rPr>
          <w:rFonts w:hint="eastAsia" w:asciiTheme="minorEastAsia" w:hAnsiTheme="minorEastAsia" w:eastAsiaTheme="minorEastAsia" w:cstheme="minorEastAsia"/>
          <w:kern w:val="0"/>
          <w:sz w:val="24"/>
          <w:u w:val="single"/>
          <w:lang w:val="zh-CN"/>
        </w:rPr>
        <w:t xml:space="preserve">          </w:t>
      </w:r>
      <w:r>
        <w:rPr>
          <w:rFonts w:hint="eastAsia" w:asciiTheme="minorEastAsia" w:hAnsiTheme="minorEastAsia" w:eastAsiaTheme="minorEastAsia" w:cstheme="minorEastAsia"/>
          <w:kern w:val="0"/>
          <w:sz w:val="24"/>
          <w:lang w:val="zh-CN"/>
        </w:rPr>
        <w:t>），以我方名义处理</w:t>
      </w:r>
      <w:r>
        <w:rPr>
          <w:rFonts w:hint="eastAsia" w:asciiTheme="minorEastAsia" w:hAnsiTheme="minorEastAsia" w:eastAsiaTheme="minorEastAsia" w:cstheme="minorEastAsia"/>
          <w:sz w:val="24"/>
        </w:rPr>
        <w:t>2022年度杭州市公安局西湖区分局执法办案管理中心智能化系统采购项目【招标编号：XHZFCG-2022-G-51】</w:t>
      </w:r>
      <w:r>
        <w:rPr>
          <w:rFonts w:hint="eastAsia" w:asciiTheme="minorEastAsia" w:hAnsiTheme="minorEastAsia" w:eastAsiaTheme="minorEastAsia" w:cstheme="minorEastAsia"/>
          <w:kern w:val="0"/>
          <w:sz w:val="24"/>
          <w:lang w:val="zh-CN"/>
        </w:rPr>
        <w:t>政府采购投标的一切事项，其法律后果由我方承担。</w:t>
      </w:r>
    </w:p>
    <w:p>
      <w:pPr>
        <w:snapToGrid w:val="0"/>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委托期限</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val="zh-CN"/>
        </w:rPr>
        <w:t>自</w:t>
      </w: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年</w:t>
      </w: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月</w:t>
      </w: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日起至</w:t>
      </w: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年</w:t>
      </w: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月</w:t>
      </w: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日止。</w:t>
      </w:r>
    </w:p>
    <w:p>
      <w:pPr>
        <w:snapToGrid w:val="0"/>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特此告知。</w:t>
      </w:r>
    </w:p>
    <w:p>
      <w:pPr>
        <w:snapToGrid w:val="0"/>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lang w:val="zh-CN"/>
        </w:rPr>
        <w:t xml:space="preserve">                                                 投标人名称(电子签名)：</w:t>
      </w:r>
    </w:p>
    <w:p>
      <w:pPr>
        <w:snapToGrid w:val="0"/>
        <w:spacing w:line="360" w:lineRule="auto"/>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 xml:space="preserve">                                                 签发日期：  年  月   日</w:t>
      </w:r>
    </w:p>
    <w:p>
      <w:pPr>
        <w:snapToGrid w:val="0"/>
        <w:spacing w:line="360" w:lineRule="auto"/>
        <w:rPr>
          <w:rFonts w:asciiTheme="minorEastAsia" w:hAnsiTheme="minorEastAsia" w:eastAsiaTheme="minorEastAsia" w:cstheme="minorEastAsia"/>
          <w:sz w:val="24"/>
        </w:rPr>
      </w:pPr>
    </w:p>
    <w:p>
      <w:pPr>
        <w:snapToGrid w:val="0"/>
        <w:spacing w:line="360" w:lineRule="auto"/>
        <w:rPr>
          <w:rFonts w:asciiTheme="minorEastAsia" w:hAnsiTheme="minorEastAsia" w:eastAsiaTheme="minorEastAsia" w:cstheme="minorEastAsia"/>
          <w:sz w:val="24"/>
        </w:rPr>
      </w:pPr>
    </w:p>
    <w:p>
      <w:pPr>
        <w:snapToGrid w:val="0"/>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kern w:val="0"/>
          <w:sz w:val="32"/>
          <w:szCs w:val="32"/>
          <w:lang w:val="zh-CN"/>
        </w:rPr>
        <w:t xml:space="preserve">  法定代表人、单位负责人或自然人本人</w:t>
      </w:r>
      <w:r>
        <w:rPr>
          <w:rFonts w:hint="eastAsia" w:asciiTheme="minorEastAsia" w:hAnsiTheme="minorEastAsia" w:eastAsiaTheme="minorEastAsia" w:cstheme="minorEastAsia"/>
          <w:b/>
          <w:sz w:val="30"/>
          <w:szCs w:val="30"/>
        </w:rPr>
        <w:t>的身份证明（适用于法定代表人、单位负责人或者自然人本人代表投标人参加投标）</w:t>
      </w:r>
    </w:p>
    <w:p>
      <w:pPr>
        <w:pStyle w:val="146"/>
        <w:spacing w:line="36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正面：                                 反面：</w:t>
            </w:r>
          </w:p>
          <w:p>
            <w:pPr>
              <w:pStyle w:val="146"/>
              <w:adjustRightInd w:val="0"/>
              <w:spacing w:line="360" w:lineRule="auto"/>
              <w:rPr>
                <w:rFonts w:asciiTheme="minorEastAsia" w:hAnsiTheme="minorEastAsia" w:eastAsiaTheme="minorEastAsia" w:cstheme="minorEastAsia"/>
                <w:bCs/>
                <w:sz w:val="24"/>
              </w:rPr>
            </w:pPr>
          </w:p>
        </w:tc>
      </w:tr>
    </w:tbl>
    <w:p>
      <w:pPr>
        <w:snapToGrid w:val="0"/>
        <w:spacing w:line="360" w:lineRule="auto"/>
        <w:ind w:firstLine="576"/>
        <w:jc w:val="center"/>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 xml:space="preserve">                 </w:t>
      </w:r>
    </w:p>
    <w:p>
      <w:pPr>
        <w:snapToGrid w:val="0"/>
        <w:spacing w:line="360" w:lineRule="auto"/>
        <w:ind w:firstLine="576"/>
        <w:jc w:val="center"/>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 xml:space="preserve">                  投标人名称(电子签名)：                              </w:t>
      </w:r>
    </w:p>
    <w:p>
      <w:pPr>
        <w:spacing w:line="360" w:lineRule="auto"/>
        <w:jc w:val="center"/>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 xml:space="preserve">                   日期：  年  月  日</w:t>
      </w:r>
    </w:p>
    <w:p>
      <w:pPr>
        <w:jc w:val="center"/>
        <w:rPr>
          <w:rFonts w:asciiTheme="minorEastAsia" w:hAnsiTheme="minorEastAsia" w:eastAsiaTheme="minorEastAsia" w:cstheme="minorEastAsia"/>
          <w:b/>
          <w:kern w:val="0"/>
          <w:sz w:val="32"/>
          <w:szCs w:val="32"/>
        </w:rPr>
      </w:pPr>
    </w:p>
    <w:p>
      <w:pPr>
        <w:snapToGrid w:val="0"/>
        <w:spacing w:line="360" w:lineRule="auto"/>
        <w:ind w:firstLine="3534" w:firstLineChars="1100"/>
        <w:rPr>
          <w:rFonts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三、分包意向协议</w:t>
      </w:r>
    </w:p>
    <w:p>
      <w:pPr>
        <w:widowControl/>
        <w:spacing w:line="360" w:lineRule="auto"/>
        <w:ind w:firstLine="120" w:firstLineChars="50"/>
        <w:jc w:val="left"/>
        <w:rPr>
          <w:rFonts w:asciiTheme="minorEastAsia" w:hAnsiTheme="minorEastAsia" w:eastAsiaTheme="minorEastAsia" w:cstheme="minorEastAsia"/>
          <w:sz w:val="24"/>
        </w:rPr>
      </w:pPr>
      <w:bookmarkStart w:id="411" w:name="_Hlk101169080"/>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
          <w:sz w:val="24"/>
        </w:rPr>
        <w:t>中标后以分包方式履行合同的，提供分包意向协议(附件6)；采购人不同意分包或者投标人中标后不以分包方式履行合同的，则不需要提供。</w:t>
      </w:r>
      <w:r>
        <w:rPr>
          <w:rFonts w:hint="eastAsia" w:asciiTheme="minorEastAsia" w:hAnsiTheme="minorEastAsia" w:eastAsiaTheme="minorEastAsia" w:cstheme="minorEastAsia"/>
          <w:sz w:val="24"/>
        </w:rPr>
        <w:t>]</w:t>
      </w:r>
    </w:p>
    <w:bookmarkEnd w:id="411"/>
    <w:p>
      <w:pPr>
        <w:jc w:val="center"/>
        <w:rPr>
          <w:rFonts w:asciiTheme="minorEastAsia" w:hAnsiTheme="minorEastAsia" w:eastAsiaTheme="minorEastAsia" w:cstheme="minorEastAsia"/>
          <w:b/>
          <w:kern w:val="0"/>
          <w:sz w:val="32"/>
          <w:szCs w:val="32"/>
        </w:rPr>
      </w:pPr>
    </w:p>
    <w:p>
      <w:pPr>
        <w:snapToGrid w:val="0"/>
        <w:spacing w:line="360" w:lineRule="auto"/>
        <w:rPr>
          <w:rFonts w:asciiTheme="minorEastAsia" w:hAnsiTheme="minorEastAsia" w:eastAsiaTheme="minorEastAsia" w:cstheme="minorEastAsia"/>
          <w:kern w:val="0"/>
          <w:sz w:val="24"/>
        </w:rPr>
      </w:pPr>
    </w:p>
    <w:p>
      <w:pPr>
        <w:rPr>
          <w:rFonts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br w:type="page"/>
      </w:r>
    </w:p>
    <w:p>
      <w:pPr>
        <w:jc w:val="center"/>
        <w:rPr>
          <w:rFonts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四、符合性审查资料</w:t>
      </w:r>
    </w:p>
    <w:p>
      <w:pPr>
        <w:jc w:val="center"/>
        <w:rPr>
          <w:rFonts w:asciiTheme="minorEastAsia" w:hAnsiTheme="minorEastAsia" w:eastAsiaTheme="minorEastAsia" w:cstheme="minorEastAsia"/>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4991" w:type="dxa"/>
            <w:vAlign w:val="center"/>
          </w:tcPr>
          <w:p>
            <w:pPr>
              <w:snapToGrid w:val="0"/>
              <w:spacing w:line="240" w:lineRule="atLeas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实质性要求</w:t>
            </w:r>
          </w:p>
        </w:tc>
        <w:tc>
          <w:tcPr>
            <w:tcW w:w="2551" w:type="dxa"/>
            <w:vAlign w:val="center"/>
          </w:tcPr>
          <w:p>
            <w:pPr>
              <w:snapToGrid w:val="0"/>
              <w:spacing w:line="240" w:lineRule="atLeas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需要提供的符合性审查资料</w:t>
            </w:r>
          </w:p>
        </w:tc>
        <w:tc>
          <w:tcPr>
            <w:tcW w:w="1418" w:type="dxa"/>
            <w:vAlign w:val="center"/>
          </w:tcPr>
          <w:p>
            <w:pPr>
              <w:snapToGrid w:val="0"/>
              <w:spacing w:line="240" w:lineRule="atLeas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投标文件中的</w:t>
            </w:r>
          </w:p>
          <w:p>
            <w:pPr>
              <w:snapToGrid w:val="0"/>
              <w:spacing w:line="240" w:lineRule="atLeas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4991" w:type="dxa"/>
            <w:vAlign w:val="center"/>
          </w:tcPr>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投标文件按照招标文件要求签署、盖章。</w:t>
            </w:r>
          </w:p>
        </w:tc>
        <w:tc>
          <w:tcPr>
            <w:tcW w:w="2551"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需要使用电子签名或者签字盖章的投标文件的组成部分</w:t>
            </w:r>
          </w:p>
        </w:tc>
        <w:tc>
          <w:tcPr>
            <w:tcW w:w="1418"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见投标文件</w:t>
            </w:r>
          </w:p>
          <w:p>
            <w:pPr>
              <w:jc w:val="left"/>
              <w:rPr>
                <w:rFonts w:asciiTheme="minorEastAsia" w:hAnsiTheme="minorEastAsia" w:eastAsiaTheme="minorEastAsia" w:cstheme="minorEastAsia"/>
              </w:rPr>
            </w:pPr>
            <w:r>
              <w:rPr>
                <w:rFonts w:hint="eastAsia" w:asciiTheme="minorEastAsia" w:hAnsiTheme="minorEastAsia" w:eastAsiaTheme="minorEastAsia" w:cstheme="minorEastAsia"/>
                <w:sz w:val="24"/>
              </w:rPr>
              <w:t>第</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4991" w:type="dxa"/>
            <w:vAlign w:val="center"/>
          </w:tcPr>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节能产品认证证书</w:t>
            </w:r>
            <w:r>
              <w:rPr>
                <w:rFonts w:hint="eastAsia" w:asciiTheme="minorEastAsia" w:hAnsiTheme="minorEastAsia" w:eastAsiaTheme="minorEastAsia" w:cstheme="minorEastAsia"/>
                <w:b/>
                <w:bCs/>
                <w:sz w:val="24"/>
              </w:rPr>
              <w:t>（本项目拟采购的产品不属于政府强制采购的节能产品品目清单范围的，无需提供）</w:t>
            </w:r>
          </w:p>
        </w:tc>
        <w:tc>
          <w:tcPr>
            <w:tcW w:w="1418"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见投标文件</w:t>
            </w:r>
          </w:p>
          <w:p>
            <w:pPr>
              <w:pStyle w:val="5"/>
              <w:rPr>
                <w:rFonts w:asciiTheme="minorEastAsia" w:hAnsiTheme="minorEastAsia" w:eastAsiaTheme="minorEastAsia" w:cstheme="minorEastAsia"/>
                <w:lang w:val="en-US"/>
              </w:rPr>
            </w:pPr>
            <w:r>
              <w:rPr>
                <w:rFonts w:hint="eastAsia" w:asciiTheme="minorEastAsia" w:hAnsiTheme="minorEastAsia" w:eastAsiaTheme="minorEastAsia" w:cstheme="minorEastAsia"/>
                <w:b w:val="0"/>
                <w:bCs w:val="0"/>
                <w:sz w:val="24"/>
                <w:szCs w:val="24"/>
                <w:lang w:val="en-US"/>
              </w:rPr>
              <w:t>第</w:t>
            </w:r>
            <w:r>
              <w:rPr>
                <w:rFonts w:hint="eastAsia" w:asciiTheme="minorEastAsia" w:hAnsiTheme="minorEastAsia" w:eastAsiaTheme="minorEastAsia" w:cstheme="minorEastAsia"/>
                <w:b w:val="0"/>
                <w:bCs w:val="0"/>
                <w:sz w:val="24"/>
                <w:szCs w:val="24"/>
                <w:u w:val="single"/>
                <w:lang w:val="en-US"/>
              </w:rPr>
              <w:t xml:space="preserve">  </w:t>
            </w:r>
            <w:r>
              <w:rPr>
                <w:rFonts w:hint="eastAsia" w:asciiTheme="minorEastAsia" w:hAnsiTheme="minorEastAsia" w:eastAsiaTheme="minorEastAsia" w:cstheme="minorEastAsia"/>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4991" w:type="dxa"/>
            <w:vAlign w:val="center"/>
          </w:tcPr>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投标文件中承诺的投标有效期不少于招标文件中载明的投标有效期。</w:t>
            </w:r>
          </w:p>
        </w:tc>
        <w:tc>
          <w:tcPr>
            <w:tcW w:w="2551"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投标函</w:t>
            </w:r>
          </w:p>
        </w:tc>
        <w:tc>
          <w:tcPr>
            <w:tcW w:w="1418" w:type="dxa"/>
            <w:vAlign w:val="center"/>
          </w:tcPr>
          <w:p>
            <w:pPr>
              <w:jc w:val="left"/>
              <w:rPr>
                <w:rFonts w:asciiTheme="minorEastAsia" w:hAnsiTheme="minorEastAsia" w:eastAsiaTheme="minorEastAsia" w:cstheme="minorEastAsia"/>
              </w:rPr>
            </w:pPr>
            <w:r>
              <w:rPr>
                <w:rFonts w:hint="eastAsia" w:asciiTheme="minorEastAsia" w:hAnsiTheme="minorEastAsia" w:eastAsiaTheme="minorEastAsia" w:cstheme="minorEastAsia"/>
                <w:sz w:val="24"/>
              </w:rPr>
              <w:t>见投标文件第</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4991" w:type="dxa"/>
            <w:vAlign w:val="center"/>
          </w:tcPr>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投标文件满足招标文件的其它</w:t>
            </w:r>
            <w:r>
              <w:rPr>
                <w:rFonts w:hint="eastAsia" w:asciiTheme="minorEastAsia" w:hAnsiTheme="minorEastAsia" w:eastAsiaTheme="minorEastAsia" w:cstheme="minorEastAsia"/>
                <w:kern w:val="0"/>
                <w:sz w:val="24"/>
              </w:rPr>
              <w:t>实质性</w:t>
            </w:r>
            <w:r>
              <w:rPr>
                <w:rFonts w:hint="eastAsia" w:asciiTheme="minorEastAsia" w:hAnsiTheme="minorEastAsia" w:eastAsiaTheme="minorEastAsia" w:cstheme="minorEastAsia"/>
                <w:sz w:val="24"/>
              </w:rPr>
              <w:t>要求。</w:t>
            </w:r>
          </w:p>
        </w:tc>
        <w:tc>
          <w:tcPr>
            <w:tcW w:w="2551"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招标文件其它实质性要求相应的材料（“▲” 系指实质性要求条款，招标文件无其它实质性要求的，无需提供）</w:t>
            </w:r>
          </w:p>
        </w:tc>
        <w:tc>
          <w:tcPr>
            <w:tcW w:w="1418" w:type="dxa"/>
            <w:vAlign w:val="center"/>
          </w:tcPr>
          <w:p>
            <w:pPr>
              <w:jc w:val="left"/>
              <w:rPr>
                <w:rFonts w:asciiTheme="minorEastAsia" w:hAnsiTheme="minorEastAsia" w:eastAsiaTheme="minorEastAsia" w:cstheme="minorEastAsia"/>
              </w:rPr>
            </w:pPr>
            <w:r>
              <w:rPr>
                <w:rFonts w:hint="eastAsia" w:asciiTheme="minorEastAsia" w:hAnsiTheme="minorEastAsia" w:eastAsiaTheme="minorEastAsia" w:cstheme="minorEastAsia"/>
                <w:sz w:val="24"/>
              </w:rPr>
              <w:t>见投标文件第</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页</w:t>
            </w:r>
          </w:p>
        </w:tc>
      </w:tr>
    </w:tbl>
    <w:p>
      <w:pPr>
        <w:spacing w:line="360" w:lineRule="auto"/>
        <w:ind w:right="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注：按本格式和要求提供。</w:t>
      </w:r>
    </w:p>
    <w:p>
      <w:pPr>
        <w:jc w:val="center"/>
        <w:rPr>
          <w:rFonts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 xml:space="preserve">        </w:t>
      </w:r>
    </w:p>
    <w:p>
      <w:pPr>
        <w:jc w:val="center"/>
        <w:rPr>
          <w:rFonts w:asciiTheme="minorEastAsia" w:hAnsiTheme="minorEastAsia" w:eastAsiaTheme="minorEastAsia" w:cstheme="minorEastAsia"/>
        </w:rPr>
      </w:pPr>
      <w:r>
        <w:rPr>
          <w:rFonts w:hint="eastAsia" w:asciiTheme="minorEastAsia" w:hAnsiTheme="minorEastAsia" w:eastAsiaTheme="minorEastAsia" w:cstheme="minorEastAsia"/>
          <w:b/>
          <w:kern w:val="0"/>
          <w:sz w:val="32"/>
          <w:szCs w:val="32"/>
        </w:rPr>
        <w:t>五、评标标准相应的商务技术资料</w:t>
      </w:r>
    </w:p>
    <w:p>
      <w:pPr>
        <w:snapToGrid w:val="0"/>
        <w:spacing w:line="360" w:lineRule="auto"/>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（按招标文件第四部分评标办法前附表中“投标文件中评标标准相应的商务技术资料目录”提供资料。）</w:t>
      </w:r>
    </w:p>
    <w:p>
      <w:pPr>
        <w:jc w:val="center"/>
        <w:rPr>
          <w:rFonts w:asciiTheme="minorEastAsia" w:hAnsiTheme="minorEastAsia" w:eastAsiaTheme="minorEastAsia" w:cstheme="minorEastAsia"/>
          <w:b/>
          <w:kern w:val="0"/>
          <w:sz w:val="32"/>
          <w:szCs w:val="32"/>
        </w:rPr>
      </w:pPr>
    </w:p>
    <w:p>
      <w:pPr>
        <w:jc w:val="center"/>
        <w:rPr>
          <w:rFonts w:asciiTheme="minorEastAsia" w:hAnsiTheme="minorEastAsia" w:eastAsiaTheme="minorEastAsia" w:cstheme="minorEastAsia"/>
          <w:b/>
          <w:kern w:val="0"/>
          <w:sz w:val="32"/>
          <w:szCs w:val="32"/>
        </w:rPr>
      </w:pPr>
    </w:p>
    <w:p>
      <w:pPr>
        <w:jc w:val="center"/>
        <w:rPr>
          <w:rFonts w:asciiTheme="minorEastAsia" w:hAnsiTheme="minorEastAsia" w:eastAsiaTheme="minorEastAsia" w:cstheme="minorEastAsia"/>
          <w:b/>
          <w:kern w:val="0"/>
          <w:sz w:val="32"/>
          <w:szCs w:val="32"/>
        </w:rPr>
      </w:pPr>
    </w:p>
    <w:p>
      <w:pPr>
        <w:ind w:firstLine="2891" w:firstLineChars="900"/>
        <w:rPr>
          <w:rFonts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s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p>
        </w:tc>
      </w:tr>
    </w:tbl>
    <w:p>
      <w:pPr>
        <w:spacing w:line="360" w:lineRule="auto"/>
        <w:ind w:right="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注：按本格式和要求提供。</w:t>
      </w:r>
    </w:p>
    <w:p>
      <w:pPr>
        <w:jc w:val="center"/>
        <w:rPr>
          <w:rFonts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序号</w:t>
            </w:r>
          </w:p>
        </w:tc>
        <w:tc>
          <w:tcPr>
            <w:tcW w:w="3683" w:type="dxa"/>
          </w:tcPr>
          <w:p>
            <w:pPr>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招标文件章节及具体内容</w:t>
            </w:r>
          </w:p>
        </w:tc>
        <w:tc>
          <w:tcPr>
            <w:tcW w:w="3546" w:type="dxa"/>
          </w:tcPr>
          <w:p>
            <w:pPr>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投标文件章节及具体内容</w:t>
            </w:r>
          </w:p>
        </w:tc>
        <w:tc>
          <w:tcPr>
            <w:tcW w:w="1276" w:type="dxa"/>
          </w:tcPr>
          <w:p>
            <w:pPr>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3683" w:type="dxa"/>
          </w:tcPr>
          <w:p>
            <w:pPr>
              <w:jc w:val="center"/>
              <w:rPr>
                <w:rFonts w:asciiTheme="minorEastAsia" w:hAnsiTheme="minorEastAsia" w:eastAsiaTheme="minorEastAsia" w:cstheme="minorEastAsia"/>
                <w:b/>
                <w:kern w:val="0"/>
                <w:sz w:val="32"/>
                <w:szCs w:val="32"/>
              </w:rPr>
            </w:pPr>
          </w:p>
        </w:tc>
        <w:tc>
          <w:tcPr>
            <w:tcW w:w="3546" w:type="dxa"/>
          </w:tcPr>
          <w:p>
            <w:pPr>
              <w:jc w:val="center"/>
              <w:rPr>
                <w:rFonts w:asciiTheme="minorEastAsia" w:hAnsiTheme="minorEastAsia" w:eastAsiaTheme="minorEastAsia" w:cstheme="minorEastAsia"/>
                <w:b/>
                <w:kern w:val="0"/>
                <w:sz w:val="32"/>
                <w:szCs w:val="32"/>
              </w:rPr>
            </w:pPr>
          </w:p>
        </w:tc>
        <w:tc>
          <w:tcPr>
            <w:tcW w:w="1276" w:type="dxa"/>
          </w:tcPr>
          <w:p>
            <w:pPr>
              <w:jc w:val="center"/>
              <w:rPr>
                <w:rFonts w:asciiTheme="minorEastAsia" w:hAnsiTheme="minorEastAsia" w:eastAsiaTheme="minorEastAsia" w:cs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w:t>
            </w:r>
          </w:p>
        </w:tc>
        <w:tc>
          <w:tcPr>
            <w:tcW w:w="3683" w:type="dxa"/>
          </w:tcPr>
          <w:p>
            <w:pPr>
              <w:jc w:val="center"/>
              <w:rPr>
                <w:rFonts w:asciiTheme="minorEastAsia" w:hAnsiTheme="minorEastAsia" w:eastAsiaTheme="minorEastAsia" w:cstheme="minorEastAsia"/>
                <w:b/>
                <w:kern w:val="0"/>
                <w:sz w:val="32"/>
                <w:szCs w:val="32"/>
              </w:rPr>
            </w:pPr>
          </w:p>
        </w:tc>
        <w:tc>
          <w:tcPr>
            <w:tcW w:w="3546" w:type="dxa"/>
          </w:tcPr>
          <w:p>
            <w:pPr>
              <w:jc w:val="center"/>
              <w:rPr>
                <w:rFonts w:asciiTheme="minorEastAsia" w:hAnsiTheme="minorEastAsia" w:eastAsiaTheme="minorEastAsia" w:cstheme="minorEastAsia"/>
                <w:b/>
                <w:kern w:val="0"/>
                <w:sz w:val="32"/>
                <w:szCs w:val="32"/>
              </w:rPr>
            </w:pPr>
          </w:p>
        </w:tc>
        <w:tc>
          <w:tcPr>
            <w:tcW w:w="1276" w:type="dxa"/>
          </w:tcPr>
          <w:p>
            <w:pPr>
              <w:jc w:val="center"/>
              <w:rPr>
                <w:rFonts w:asciiTheme="minorEastAsia" w:hAnsiTheme="minorEastAsia" w:eastAsiaTheme="minorEastAsia" w:cs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w:t>
            </w:r>
          </w:p>
        </w:tc>
        <w:tc>
          <w:tcPr>
            <w:tcW w:w="3683" w:type="dxa"/>
          </w:tcPr>
          <w:p>
            <w:pPr>
              <w:jc w:val="center"/>
              <w:rPr>
                <w:rFonts w:asciiTheme="minorEastAsia" w:hAnsiTheme="minorEastAsia" w:eastAsiaTheme="minorEastAsia" w:cstheme="minorEastAsia"/>
                <w:b/>
                <w:kern w:val="0"/>
                <w:sz w:val="32"/>
                <w:szCs w:val="32"/>
              </w:rPr>
            </w:pPr>
          </w:p>
        </w:tc>
        <w:tc>
          <w:tcPr>
            <w:tcW w:w="3546" w:type="dxa"/>
          </w:tcPr>
          <w:p>
            <w:pPr>
              <w:jc w:val="center"/>
              <w:rPr>
                <w:rFonts w:asciiTheme="minorEastAsia" w:hAnsiTheme="minorEastAsia" w:eastAsiaTheme="minorEastAsia" w:cstheme="minorEastAsia"/>
                <w:b/>
                <w:kern w:val="0"/>
                <w:sz w:val="32"/>
                <w:szCs w:val="32"/>
              </w:rPr>
            </w:pPr>
          </w:p>
        </w:tc>
        <w:tc>
          <w:tcPr>
            <w:tcW w:w="1276" w:type="dxa"/>
          </w:tcPr>
          <w:p>
            <w:pPr>
              <w:jc w:val="center"/>
              <w:rPr>
                <w:rFonts w:asciiTheme="minorEastAsia" w:hAnsiTheme="minorEastAsia" w:eastAsiaTheme="minorEastAsia" w:cstheme="minorEastAsia"/>
                <w:b/>
                <w:kern w:val="0"/>
                <w:sz w:val="32"/>
                <w:szCs w:val="32"/>
              </w:rPr>
            </w:pPr>
          </w:p>
        </w:tc>
      </w:tr>
    </w:tbl>
    <w:p>
      <w:pPr>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投标人保证：除商务技术偏离表列出的偏离外，投标人响应招标文件的全部要求</w:t>
      </w:r>
    </w:p>
    <w:p>
      <w:pPr>
        <w:jc w:val="center"/>
        <w:rPr>
          <w:rFonts w:asciiTheme="minorEastAsia" w:hAnsiTheme="minorEastAsia" w:eastAsiaTheme="minorEastAsia" w:cstheme="minorEastAsia"/>
          <w:b/>
          <w:kern w:val="0"/>
          <w:sz w:val="32"/>
          <w:szCs w:val="32"/>
        </w:rPr>
      </w:pPr>
    </w:p>
    <w:p>
      <w:pPr>
        <w:spacing w:line="360" w:lineRule="auto"/>
        <w:ind w:right="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注：按本格式和要求提供。</w:t>
      </w:r>
    </w:p>
    <w:p>
      <w:pPr>
        <w:ind w:firstLine="1911" w:firstLineChars="595"/>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br w:type="page"/>
      </w:r>
    </w:p>
    <w:p>
      <w:pPr>
        <w:spacing w:line="360" w:lineRule="auto"/>
        <w:ind w:firstLine="1911" w:firstLineChars="595"/>
        <w:rPr>
          <w:rFonts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bCs/>
          <w:sz w:val="32"/>
          <w:szCs w:val="32"/>
        </w:rPr>
        <w:t>八</w:t>
      </w:r>
      <w:r>
        <w:rPr>
          <w:rFonts w:hint="eastAsia" w:asciiTheme="minorEastAsia" w:hAnsiTheme="minorEastAsia" w:eastAsiaTheme="minorEastAsia" w:cstheme="minorEastAsia"/>
          <w:b/>
          <w:kern w:val="0"/>
          <w:sz w:val="32"/>
          <w:szCs w:val="32"/>
        </w:rPr>
        <w:t>、</w:t>
      </w:r>
      <w:r>
        <w:rPr>
          <w:rFonts w:hint="eastAsia" w:asciiTheme="minorEastAsia" w:hAnsiTheme="minorEastAsia" w:eastAsiaTheme="minorEastAsia" w:cstheme="minorEastAsia"/>
          <w:b/>
          <w:kern w:val="0"/>
          <w:sz w:val="32"/>
          <w:szCs w:val="32"/>
          <w:lang w:val="zh-CN"/>
        </w:rPr>
        <w:t>政府采购供应商廉洁自律承诺书</w:t>
      </w:r>
    </w:p>
    <w:p>
      <w:pPr>
        <w:snapToGrid w:val="0"/>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杭州市公安局西湖区分局、杭州市西湖区政府采购中心</w:t>
      </w:r>
      <w:r>
        <w:rPr>
          <w:rFonts w:hint="eastAsia" w:asciiTheme="minorEastAsia" w:hAnsiTheme="minorEastAsia" w:eastAsiaTheme="minorEastAsia" w:cstheme="minorEastAsia"/>
          <w:kern w:val="0"/>
          <w:sz w:val="24"/>
          <w:lang w:val="zh-CN"/>
        </w:rPr>
        <w:t>：</w:t>
      </w:r>
    </w:p>
    <w:p>
      <w:pPr>
        <w:autoSpaceDE w:val="0"/>
        <w:autoSpaceDN w:val="0"/>
        <w:spacing w:line="360" w:lineRule="auto"/>
        <w:ind w:left="2" w:leftChars="1" w:firstLine="480" w:firstLineChars="200"/>
        <w:jc w:val="lef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我单位响应你</w:t>
      </w:r>
      <w:r>
        <w:rPr>
          <w:rFonts w:hint="eastAsia" w:asciiTheme="minorEastAsia" w:hAnsiTheme="minorEastAsia" w:eastAsiaTheme="minorEastAsia" w:cstheme="minorEastAsia"/>
          <w:sz w:val="24"/>
        </w:rPr>
        <w:t>单位</w:t>
      </w:r>
      <w:r>
        <w:rPr>
          <w:rFonts w:hint="eastAsia" w:asciiTheme="minorEastAsia" w:hAnsiTheme="minorEastAsia" w:eastAsiaTheme="minorEastAsia" w:cstheme="minorEastAsia"/>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四、不为项目有关人员及部门出国（境）、旅游等提供方便；</w:t>
      </w:r>
    </w:p>
    <w:p>
      <w:pPr>
        <w:autoSpaceDE w:val="0"/>
        <w:autoSpaceDN w:val="0"/>
        <w:spacing w:line="360" w:lineRule="auto"/>
        <w:ind w:left="481" w:leftChars="229"/>
        <w:jc w:val="lef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五、不为项目有关人员个人装修住房、婚丧嫁娶、配偶子女工作安排等提供</w:t>
      </w:r>
    </w:p>
    <w:p>
      <w:pPr>
        <w:autoSpaceDE w:val="0"/>
        <w:autoSpaceDN w:val="0"/>
        <w:spacing w:line="360" w:lineRule="auto"/>
        <w:jc w:val="lef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好处；</w:t>
      </w:r>
    </w:p>
    <w:p>
      <w:pPr>
        <w:autoSpaceDE w:val="0"/>
        <w:autoSpaceDN w:val="0"/>
        <w:spacing w:line="360" w:lineRule="auto"/>
        <w:ind w:left="481" w:leftChars="229"/>
        <w:jc w:val="lef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六、严格遵守《</w:t>
      </w:r>
      <w:r>
        <w:rPr>
          <w:rFonts w:hint="eastAsia" w:asciiTheme="minorEastAsia" w:hAnsiTheme="minorEastAsia" w:eastAsiaTheme="minorEastAsia" w:cstheme="minorEastAsia"/>
          <w:sz w:val="24"/>
          <w:lang w:val="zh-CN"/>
        </w:rPr>
        <w:t>中华人民共和国</w:t>
      </w:r>
      <w:r>
        <w:rPr>
          <w:rFonts w:hint="eastAsia" w:asciiTheme="minorEastAsia" w:hAnsiTheme="minorEastAsia" w:eastAsiaTheme="minorEastAsia" w:cstheme="minorEastAsia"/>
          <w:kern w:val="0"/>
          <w:sz w:val="24"/>
          <w:lang w:val="zh-CN"/>
        </w:rPr>
        <w:t>政府采购法》《</w:t>
      </w:r>
      <w:r>
        <w:rPr>
          <w:rFonts w:hint="eastAsia" w:asciiTheme="minorEastAsia" w:hAnsiTheme="minorEastAsia" w:eastAsiaTheme="minorEastAsia" w:cstheme="minorEastAsia"/>
          <w:sz w:val="24"/>
          <w:lang w:val="zh-CN"/>
        </w:rPr>
        <w:t>中华人民共和国</w:t>
      </w:r>
      <w:r>
        <w:rPr>
          <w:rFonts w:hint="eastAsia" w:asciiTheme="minorEastAsia" w:hAnsiTheme="minorEastAsia" w:eastAsiaTheme="minorEastAsia" w:cstheme="minorEastAsia"/>
          <w:kern w:val="0"/>
          <w:sz w:val="24"/>
          <w:lang w:val="zh-CN"/>
        </w:rPr>
        <w:t>招标投标</w:t>
      </w:r>
    </w:p>
    <w:p>
      <w:pPr>
        <w:autoSpaceDE w:val="0"/>
        <w:autoSpaceDN w:val="0"/>
        <w:spacing w:line="360" w:lineRule="auto"/>
        <w:jc w:val="lef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法》</w:t>
      </w:r>
      <w:r>
        <w:rPr>
          <w:rFonts w:hint="eastAsia" w:asciiTheme="minorEastAsia" w:hAnsiTheme="minorEastAsia" w:eastAsiaTheme="minorEastAsia" w:cstheme="minorEastAsia"/>
          <w:sz w:val="24"/>
          <w:lang w:val="zh-CN"/>
        </w:rPr>
        <w:t>《中华人民共和国民法典》</w:t>
      </w:r>
      <w:r>
        <w:rPr>
          <w:rFonts w:hint="eastAsia" w:asciiTheme="minorEastAsia" w:hAnsiTheme="minorEastAsia" w:eastAsiaTheme="minorEastAsia" w:cstheme="minorEastAsia"/>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如违反上述承诺，你</w:t>
      </w:r>
      <w:r>
        <w:rPr>
          <w:rFonts w:hint="eastAsia" w:asciiTheme="minorEastAsia" w:hAnsiTheme="minorEastAsia" w:eastAsiaTheme="minorEastAsia" w:cstheme="minorEastAsia"/>
          <w:sz w:val="24"/>
        </w:rPr>
        <w:t>单位</w:t>
      </w:r>
      <w:r>
        <w:rPr>
          <w:rFonts w:hint="eastAsia" w:asciiTheme="minorEastAsia" w:hAnsiTheme="minorEastAsia" w:eastAsiaTheme="minorEastAsia" w:cstheme="minorEastAsia"/>
          <w:kern w:val="0"/>
          <w:sz w:val="24"/>
          <w:lang w:val="zh-CN"/>
        </w:rPr>
        <w:t>有权立即取消我单位投标、中标或在建项目的建设资格，有权拒绝我单位在一定时期内进入你</w:t>
      </w:r>
      <w:r>
        <w:rPr>
          <w:rFonts w:hint="eastAsia" w:asciiTheme="minorEastAsia" w:hAnsiTheme="minorEastAsia" w:eastAsiaTheme="minorEastAsia" w:cstheme="minorEastAsia"/>
          <w:sz w:val="24"/>
        </w:rPr>
        <w:t>单位</w:t>
      </w:r>
      <w:r>
        <w:rPr>
          <w:rFonts w:hint="eastAsia" w:asciiTheme="minorEastAsia" w:hAnsiTheme="minorEastAsia" w:eastAsiaTheme="minorEastAsia" w:cstheme="min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Theme="minorEastAsia" w:hAnsiTheme="minorEastAsia" w:eastAsiaTheme="minorEastAsia" w:cstheme="minorEastAsia"/>
          <w:kern w:val="0"/>
          <w:sz w:val="24"/>
          <w:lang w:val="zh-CN"/>
        </w:rPr>
      </w:pPr>
    </w:p>
    <w:p>
      <w:pPr>
        <w:autoSpaceDE w:val="0"/>
        <w:autoSpaceDN w:val="0"/>
        <w:spacing w:line="360" w:lineRule="auto"/>
        <w:ind w:left="2"/>
        <w:jc w:val="left"/>
        <w:rPr>
          <w:rFonts w:asciiTheme="minorEastAsia" w:hAnsiTheme="minorEastAsia" w:eastAsiaTheme="minorEastAsia" w:cstheme="minorEastAsia"/>
          <w:kern w:val="0"/>
          <w:sz w:val="24"/>
          <w:lang w:val="zh-CN"/>
        </w:rPr>
      </w:pPr>
    </w:p>
    <w:p>
      <w:pPr>
        <w:autoSpaceDE w:val="0"/>
        <w:autoSpaceDN w:val="0"/>
        <w:spacing w:line="360" w:lineRule="auto"/>
        <w:ind w:left="2"/>
        <w:jc w:val="left"/>
        <w:rPr>
          <w:rFonts w:asciiTheme="minorEastAsia" w:hAnsiTheme="minorEastAsia" w:eastAsiaTheme="minorEastAsia" w:cstheme="minorEastAsia"/>
          <w:kern w:val="0"/>
          <w:sz w:val="24"/>
          <w:lang w:val="zh-CN"/>
        </w:rPr>
      </w:pPr>
    </w:p>
    <w:p>
      <w:pPr>
        <w:autoSpaceDE w:val="0"/>
        <w:autoSpaceDN w:val="0"/>
        <w:spacing w:line="360" w:lineRule="auto"/>
        <w:ind w:left="2" w:leftChars="1" w:right="1120" w:firstLine="4560" w:firstLineChars="1900"/>
        <w:jc w:val="lef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投标人名称（</w:t>
      </w:r>
      <w:r>
        <w:rPr>
          <w:rFonts w:hint="eastAsia" w:asciiTheme="minorEastAsia" w:hAnsiTheme="minorEastAsia" w:eastAsiaTheme="minorEastAsia" w:cstheme="minorEastAsia"/>
          <w:sz w:val="24"/>
        </w:rPr>
        <w:t>电子签名</w:t>
      </w:r>
      <w:r>
        <w:rPr>
          <w:rFonts w:hint="eastAsia" w:asciiTheme="minorEastAsia" w:hAnsiTheme="minorEastAsia" w:eastAsiaTheme="minorEastAsia" w:cstheme="minorEastAsia"/>
          <w:kern w:val="0"/>
          <w:sz w:val="24"/>
          <w:lang w:val="zh-CN"/>
        </w:rPr>
        <w:t xml:space="preserve">）：                                                                                                                                                                                                               </w:t>
      </w:r>
    </w:p>
    <w:p>
      <w:pPr>
        <w:spacing w:line="360" w:lineRule="auto"/>
        <w:ind w:left="4620" w:leftChars="2200"/>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val="zh-CN"/>
        </w:rPr>
        <w:t>日期</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val="zh-CN"/>
        </w:rPr>
        <w:t xml:space="preserve">   年   月   日</w:t>
      </w:r>
    </w:p>
    <w:p>
      <w:pPr>
        <w:spacing w:line="360" w:lineRule="auto"/>
        <w:jc w:val="center"/>
        <w:rPr>
          <w:rFonts w:asciiTheme="minorEastAsia" w:hAnsiTheme="minorEastAsia" w:eastAsiaTheme="minorEastAsia" w:cstheme="minorEastAsia"/>
          <w:b/>
          <w:bCs/>
          <w:sz w:val="24"/>
        </w:rPr>
      </w:pPr>
    </w:p>
    <w:p>
      <w:pPr>
        <w:spacing w:line="360" w:lineRule="auto"/>
        <w:ind w:right="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注：按本格式和要求提供。</w:t>
      </w:r>
    </w:p>
    <w:p>
      <w:pPr>
        <w:spacing w:line="360" w:lineRule="auto"/>
        <w:jc w:val="center"/>
        <w:rPr>
          <w:rFonts w:asciiTheme="minorEastAsia" w:hAnsiTheme="minorEastAsia" w:eastAsiaTheme="minorEastAsia" w:cstheme="minorEastAsia"/>
          <w:b/>
          <w:bCs/>
          <w:sz w:val="24"/>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Theme="minorEastAsia" w:hAnsiTheme="minorEastAsia" w:eastAsiaTheme="minorEastAsia" w:cstheme="minorEastAsia"/>
          <w:b/>
          <w:kern w:val="0"/>
          <w:sz w:val="36"/>
          <w:szCs w:val="36"/>
        </w:rPr>
      </w:pPr>
      <w:r>
        <w:rPr>
          <w:rFonts w:hint="eastAsia" w:asciiTheme="minorEastAsia" w:hAnsiTheme="minorEastAsia" w:eastAsiaTheme="minorEastAsia" w:cstheme="minorEastAsia"/>
          <w:b/>
          <w:kern w:val="0"/>
          <w:sz w:val="36"/>
          <w:szCs w:val="36"/>
        </w:rPr>
        <w:t>报价文件部分</w:t>
      </w:r>
    </w:p>
    <w:p>
      <w:pPr>
        <w:spacing w:line="360" w:lineRule="auto"/>
        <w:jc w:val="center"/>
        <w:outlineLvl w:val="0"/>
        <w:rPr>
          <w:rFonts w:asciiTheme="minorEastAsia" w:hAnsiTheme="minorEastAsia" w:eastAsiaTheme="minorEastAsia" w:cstheme="minorEastAsia"/>
          <w:b/>
          <w:kern w:val="0"/>
          <w:sz w:val="36"/>
          <w:szCs w:val="36"/>
        </w:rPr>
      </w:pPr>
      <w:r>
        <w:rPr>
          <w:rFonts w:hint="eastAsia" w:asciiTheme="minorEastAsia" w:hAnsiTheme="minorEastAsia" w:eastAsiaTheme="minorEastAsia" w:cstheme="minorEastAsia"/>
          <w:b/>
          <w:kern w:val="0"/>
          <w:sz w:val="36"/>
          <w:szCs w:val="36"/>
        </w:rPr>
        <w:t>目录</w:t>
      </w:r>
    </w:p>
    <w:p>
      <w:pPr>
        <w:spacing w:line="360" w:lineRule="auto"/>
        <w:jc w:val="center"/>
        <w:outlineLvl w:val="0"/>
        <w:rPr>
          <w:rFonts w:asciiTheme="minorEastAsia" w:hAnsiTheme="minorEastAsia" w:eastAsiaTheme="minorEastAsia" w:cstheme="minorEastAsia"/>
          <w:b/>
          <w:kern w:val="0"/>
          <w:sz w:val="36"/>
          <w:szCs w:val="36"/>
        </w:rPr>
      </w:pPr>
    </w:p>
    <w:p>
      <w:pPr>
        <w:numPr>
          <w:ilvl w:val="0"/>
          <w:numId w:val="5"/>
        </w:num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开标一览表（报价表）………………………………………………………（页码）</w:t>
      </w:r>
    </w:p>
    <w:p>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（2）中小企业声明函………………………………………………………………（页码）</w:t>
      </w:r>
    </w:p>
    <w:p>
      <w:pPr>
        <w:pStyle w:val="2"/>
        <w:ind w:left="0" w:leftChars="0" w:firstLine="0" w:firstLineChars="0"/>
        <w:rPr>
          <w:rFonts w:asciiTheme="minorEastAsia" w:hAnsiTheme="minorEastAsia" w:eastAsiaTheme="minorEastAsia" w:cstheme="minorEastAsia"/>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snapToGrid w:val="0"/>
        <w:spacing w:line="360" w:lineRule="auto"/>
        <w:ind w:right="480"/>
        <w:jc w:val="center"/>
        <w:rPr>
          <w:rFonts w:asciiTheme="minorEastAsia" w:hAnsiTheme="minorEastAsia" w:eastAsiaTheme="minorEastAsia" w:cstheme="minorEastAsia"/>
          <w:b/>
          <w:kern w:val="0"/>
          <w:sz w:val="32"/>
          <w:szCs w:val="32"/>
        </w:rPr>
      </w:pPr>
    </w:p>
    <w:p>
      <w:pPr>
        <w:pStyle w:val="690"/>
        <w:keepNext w:val="0"/>
        <w:pageBreakBefore w:val="0"/>
        <w:tabs>
          <w:tab w:val="clear" w:pos="720"/>
        </w:tabs>
        <w:snapToGrid w:val="0"/>
        <w:spacing w:before="120" w:after="120"/>
        <w:ind w:firstLine="643"/>
        <w:outlineLvl w:val="9"/>
        <w:rPr>
          <w:rFonts w:asciiTheme="minorEastAsia" w:hAnsiTheme="minorEastAsia" w:eastAsiaTheme="minorEastAsia" w:cstheme="minorEastAsia"/>
          <w:kern w:val="2"/>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Theme="minorEastAsia" w:hAnsiTheme="minorEastAsia" w:eastAsiaTheme="minorEastAsia" w:cstheme="minorEastAsia"/>
          <w:kern w:val="2"/>
          <w:sz w:val="32"/>
          <w:szCs w:val="32"/>
        </w:rPr>
      </w:pPr>
      <w:r>
        <w:rPr>
          <w:rFonts w:hint="eastAsia" w:asciiTheme="minorEastAsia" w:hAnsiTheme="minorEastAsia" w:eastAsiaTheme="minorEastAsia" w:cstheme="minorEastAsia"/>
          <w:kern w:val="2"/>
          <w:sz w:val="32"/>
          <w:szCs w:val="32"/>
        </w:rPr>
        <w:t>一、开标一览表（报价表）</w:t>
      </w:r>
    </w:p>
    <w:p>
      <w:pPr>
        <w:snapToGrid w:val="0"/>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杭州市公安局西湖区分局、杭州市西湖区政府采购中心</w:t>
      </w:r>
      <w:r>
        <w:rPr>
          <w:rFonts w:hint="eastAsia" w:asciiTheme="minorEastAsia" w:hAnsiTheme="minorEastAsia" w:eastAsiaTheme="minorEastAsia" w:cstheme="minorEastAsia"/>
          <w:kern w:val="0"/>
          <w:sz w:val="24"/>
          <w:lang w:val="zh-CN"/>
        </w:rPr>
        <w:t>：</w:t>
      </w:r>
    </w:p>
    <w:p>
      <w:pPr>
        <w:snapToGrid w:val="0"/>
        <w:spacing w:line="360" w:lineRule="auto"/>
        <w:ind w:firstLine="482"/>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按你方招标文件要求，我们，本投标文件签字方，谨此向你方发出要约如下：如你方接受本投标，我方承诺按照如下开标一览表（报价表）的价格完成</w:t>
      </w:r>
      <w:r>
        <w:rPr>
          <w:rFonts w:hint="eastAsia" w:asciiTheme="minorEastAsia" w:hAnsiTheme="minorEastAsia" w:eastAsiaTheme="minorEastAsia" w:cstheme="minorEastAsia"/>
          <w:sz w:val="24"/>
        </w:rPr>
        <w:t>2022年度杭州市公安局西湖区分局执法办案管理中心智能化系统采购项目</w:t>
      </w:r>
      <w:r>
        <w:rPr>
          <w:rFonts w:hint="eastAsia" w:asciiTheme="minorEastAsia" w:hAnsiTheme="minorEastAsia" w:eastAsiaTheme="minorEastAsia" w:cstheme="minorEastAsia"/>
          <w:kern w:val="0"/>
          <w:sz w:val="24"/>
          <w:lang w:val="zh-CN"/>
        </w:rPr>
        <w:t>【招标编号：</w:t>
      </w:r>
      <w:r>
        <w:rPr>
          <w:rFonts w:hint="eastAsia" w:asciiTheme="minorEastAsia" w:hAnsiTheme="minorEastAsia" w:eastAsiaTheme="minorEastAsia" w:cstheme="minorEastAsia"/>
          <w:sz w:val="24"/>
        </w:rPr>
        <w:t>XHZFCG-2022-G-51】的实施</w:t>
      </w:r>
      <w:r>
        <w:rPr>
          <w:rFonts w:hint="eastAsia" w:asciiTheme="minorEastAsia" w:hAnsiTheme="minorEastAsia" w:eastAsiaTheme="minorEastAsia" w:cstheme="minorEastAsia"/>
          <w:kern w:val="0"/>
          <w:sz w:val="24"/>
          <w:lang w:val="zh-CN"/>
        </w:rPr>
        <w:t>。</w:t>
      </w:r>
    </w:p>
    <w:p>
      <w:pPr>
        <w:spacing w:line="360" w:lineRule="auto"/>
        <w:jc w:val="center"/>
        <w:rPr>
          <w:rFonts w:asciiTheme="minorEastAsia" w:hAnsiTheme="minorEastAsia" w:eastAsiaTheme="minorEastAsia" w:cstheme="minorEastAsia"/>
          <w:b/>
          <w:kern w:val="0"/>
          <w:sz w:val="24"/>
          <w:lang w:val="zh-CN"/>
        </w:rPr>
      </w:pPr>
      <w:r>
        <w:rPr>
          <w:rFonts w:hint="eastAsia" w:asciiTheme="minorEastAsia" w:hAnsiTheme="minorEastAsia" w:eastAsiaTheme="minorEastAsia" w:cstheme="minorEastAsia"/>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1417" w:type="dxa"/>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名称</w:t>
            </w:r>
          </w:p>
        </w:tc>
        <w:tc>
          <w:tcPr>
            <w:tcW w:w="1843" w:type="dxa"/>
          </w:tcPr>
          <w:p>
            <w:pPr>
              <w:spacing w:line="360" w:lineRule="auto"/>
              <w:jc w:val="center"/>
              <w:rPr>
                <w:rFonts w:asciiTheme="minorEastAsia" w:hAnsiTheme="minorEastAsia" w:eastAsiaTheme="minorEastAsia" w:cstheme="minorEastAsia"/>
                <w:b/>
                <w:sz w:val="24"/>
              </w:rPr>
            </w:pPr>
          </w:p>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品牌（如果有）</w:t>
            </w:r>
          </w:p>
        </w:tc>
        <w:tc>
          <w:tcPr>
            <w:tcW w:w="3118" w:type="dxa"/>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规格型号</w:t>
            </w:r>
          </w:p>
        </w:tc>
        <w:tc>
          <w:tcPr>
            <w:tcW w:w="993" w:type="dxa"/>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数量</w:t>
            </w:r>
          </w:p>
        </w:tc>
        <w:tc>
          <w:tcPr>
            <w:tcW w:w="1559" w:type="dxa"/>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单价</w:t>
            </w:r>
          </w:p>
        </w:tc>
        <w:tc>
          <w:tcPr>
            <w:tcW w:w="1984" w:type="dxa"/>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合计</w:t>
            </w:r>
          </w:p>
        </w:tc>
        <w:tc>
          <w:tcPr>
            <w:tcW w:w="3119" w:type="dxa"/>
            <w:vAlign w:val="center"/>
          </w:tcPr>
          <w:p>
            <w:pPr>
              <w:spacing w:line="360" w:lineRule="auto"/>
              <w:jc w:val="center"/>
              <w:rPr>
                <w:rFonts w:asciiTheme="minorEastAsia" w:hAnsiTheme="minorEastAsia" w:eastAsiaTheme="minorEastAsia" w:cstheme="minorEastAsia"/>
                <w:b/>
                <w:sz w:val="24"/>
              </w:rPr>
            </w:pPr>
          </w:p>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备注（如果有）</w:t>
            </w:r>
          </w:p>
          <w:p>
            <w:pPr>
              <w:spacing w:line="360" w:lineRule="auto"/>
              <w:jc w:val="center"/>
              <w:rPr>
                <w:rFonts w:asciiTheme="minorEastAsia" w:hAnsiTheme="minorEastAsia" w:eastAsiaTheme="minorEastAsia" w:cs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417" w:type="dxa"/>
            <w:vAlign w:val="center"/>
          </w:tcPr>
          <w:p>
            <w:pPr>
              <w:snapToGrid w:val="0"/>
              <w:spacing w:line="360" w:lineRule="auto"/>
              <w:jc w:val="center"/>
              <w:rPr>
                <w:rFonts w:asciiTheme="minorEastAsia" w:hAnsiTheme="minorEastAsia" w:eastAsiaTheme="minorEastAsia" w:cstheme="minorEastAsia"/>
                <w:sz w:val="24"/>
              </w:rPr>
            </w:pPr>
          </w:p>
        </w:tc>
        <w:tc>
          <w:tcPr>
            <w:tcW w:w="1843" w:type="dxa"/>
            <w:vAlign w:val="center"/>
          </w:tcPr>
          <w:p>
            <w:pPr>
              <w:snapToGrid w:val="0"/>
              <w:spacing w:line="360" w:lineRule="auto"/>
              <w:jc w:val="center"/>
              <w:rPr>
                <w:rFonts w:asciiTheme="minorEastAsia" w:hAnsiTheme="minorEastAsia" w:eastAsiaTheme="minorEastAsia" w:cstheme="minorEastAsia"/>
                <w:sz w:val="24"/>
              </w:rPr>
            </w:pPr>
          </w:p>
        </w:tc>
        <w:tc>
          <w:tcPr>
            <w:tcW w:w="3118" w:type="dxa"/>
            <w:vAlign w:val="center"/>
          </w:tcPr>
          <w:p>
            <w:pPr>
              <w:snapToGrid w:val="0"/>
              <w:spacing w:line="360" w:lineRule="auto"/>
              <w:jc w:val="center"/>
              <w:rPr>
                <w:rFonts w:asciiTheme="minorEastAsia" w:hAnsiTheme="minorEastAsia" w:eastAsiaTheme="minorEastAsia" w:cstheme="minorEastAsia"/>
                <w:sz w:val="24"/>
              </w:rPr>
            </w:pPr>
          </w:p>
        </w:tc>
        <w:tc>
          <w:tcPr>
            <w:tcW w:w="993" w:type="dxa"/>
            <w:vAlign w:val="center"/>
          </w:tcPr>
          <w:p>
            <w:pPr>
              <w:snapToGrid w:val="0"/>
              <w:spacing w:line="360" w:lineRule="auto"/>
              <w:jc w:val="center"/>
              <w:rPr>
                <w:rFonts w:asciiTheme="minorEastAsia" w:hAnsiTheme="minorEastAsia" w:eastAsiaTheme="minorEastAsia" w:cstheme="minorEastAsia"/>
                <w:sz w:val="24"/>
              </w:rPr>
            </w:pPr>
          </w:p>
        </w:tc>
        <w:tc>
          <w:tcPr>
            <w:tcW w:w="1559" w:type="dxa"/>
            <w:vAlign w:val="center"/>
          </w:tcPr>
          <w:p>
            <w:pPr>
              <w:spacing w:line="360" w:lineRule="auto"/>
              <w:jc w:val="center"/>
              <w:rPr>
                <w:rFonts w:asciiTheme="minorEastAsia" w:hAnsiTheme="minorEastAsia" w:eastAsiaTheme="minorEastAsia" w:cstheme="minorEastAsia"/>
                <w:sz w:val="24"/>
              </w:rPr>
            </w:pPr>
          </w:p>
        </w:tc>
        <w:tc>
          <w:tcPr>
            <w:tcW w:w="1984" w:type="dxa"/>
            <w:vAlign w:val="center"/>
          </w:tcPr>
          <w:p>
            <w:pPr>
              <w:spacing w:line="360" w:lineRule="auto"/>
              <w:jc w:val="center"/>
              <w:rPr>
                <w:rFonts w:asciiTheme="minorEastAsia" w:hAnsiTheme="minorEastAsia" w:eastAsiaTheme="minorEastAsia" w:cstheme="minorEastAsia"/>
                <w:sz w:val="24"/>
              </w:rPr>
            </w:pPr>
          </w:p>
        </w:tc>
        <w:tc>
          <w:tcPr>
            <w:tcW w:w="3119" w:type="dxa"/>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417" w:type="dxa"/>
            <w:vAlign w:val="center"/>
          </w:tcPr>
          <w:p>
            <w:pPr>
              <w:snapToGrid w:val="0"/>
              <w:spacing w:line="360" w:lineRule="auto"/>
              <w:jc w:val="center"/>
              <w:rPr>
                <w:rFonts w:asciiTheme="minorEastAsia" w:hAnsiTheme="minorEastAsia" w:eastAsiaTheme="minorEastAsia" w:cstheme="minorEastAsia"/>
                <w:sz w:val="24"/>
              </w:rPr>
            </w:pPr>
          </w:p>
        </w:tc>
        <w:tc>
          <w:tcPr>
            <w:tcW w:w="1843" w:type="dxa"/>
            <w:vAlign w:val="center"/>
          </w:tcPr>
          <w:p>
            <w:pPr>
              <w:snapToGrid w:val="0"/>
              <w:spacing w:line="360" w:lineRule="auto"/>
              <w:jc w:val="center"/>
              <w:rPr>
                <w:rFonts w:asciiTheme="minorEastAsia" w:hAnsiTheme="minorEastAsia" w:eastAsiaTheme="minorEastAsia" w:cstheme="minorEastAsia"/>
                <w:sz w:val="24"/>
              </w:rPr>
            </w:pPr>
          </w:p>
        </w:tc>
        <w:tc>
          <w:tcPr>
            <w:tcW w:w="3118" w:type="dxa"/>
            <w:vAlign w:val="center"/>
          </w:tcPr>
          <w:p>
            <w:pPr>
              <w:snapToGrid w:val="0"/>
              <w:spacing w:line="360" w:lineRule="auto"/>
              <w:jc w:val="center"/>
              <w:rPr>
                <w:rFonts w:asciiTheme="minorEastAsia" w:hAnsiTheme="minorEastAsia" w:eastAsiaTheme="minorEastAsia" w:cstheme="minorEastAsia"/>
                <w:sz w:val="24"/>
              </w:rPr>
            </w:pPr>
          </w:p>
        </w:tc>
        <w:tc>
          <w:tcPr>
            <w:tcW w:w="993" w:type="dxa"/>
            <w:vAlign w:val="center"/>
          </w:tcPr>
          <w:p>
            <w:pPr>
              <w:snapToGrid w:val="0"/>
              <w:spacing w:line="360" w:lineRule="auto"/>
              <w:jc w:val="center"/>
              <w:rPr>
                <w:rFonts w:asciiTheme="minorEastAsia" w:hAnsiTheme="minorEastAsia" w:eastAsiaTheme="minorEastAsia" w:cstheme="minorEastAsia"/>
                <w:sz w:val="24"/>
              </w:rPr>
            </w:pPr>
          </w:p>
        </w:tc>
        <w:tc>
          <w:tcPr>
            <w:tcW w:w="1559" w:type="dxa"/>
            <w:vAlign w:val="center"/>
          </w:tcPr>
          <w:p>
            <w:pPr>
              <w:spacing w:line="360" w:lineRule="auto"/>
              <w:jc w:val="center"/>
              <w:rPr>
                <w:rFonts w:asciiTheme="minorEastAsia" w:hAnsiTheme="minorEastAsia" w:eastAsiaTheme="minorEastAsia" w:cstheme="minorEastAsia"/>
                <w:sz w:val="24"/>
              </w:rPr>
            </w:pPr>
          </w:p>
        </w:tc>
        <w:tc>
          <w:tcPr>
            <w:tcW w:w="1984" w:type="dxa"/>
            <w:vAlign w:val="center"/>
          </w:tcPr>
          <w:p>
            <w:pPr>
              <w:spacing w:line="360" w:lineRule="auto"/>
              <w:jc w:val="center"/>
              <w:rPr>
                <w:rFonts w:asciiTheme="minorEastAsia" w:hAnsiTheme="minorEastAsia" w:eastAsiaTheme="minorEastAsia" w:cstheme="minorEastAsia"/>
                <w:sz w:val="24"/>
              </w:rPr>
            </w:pPr>
          </w:p>
        </w:tc>
        <w:tc>
          <w:tcPr>
            <w:tcW w:w="3119" w:type="dxa"/>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417" w:type="dxa"/>
            <w:vAlign w:val="center"/>
          </w:tcPr>
          <w:p>
            <w:pPr>
              <w:snapToGrid w:val="0"/>
              <w:spacing w:line="360" w:lineRule="auto"/>
              <w:jc w:val="center"/>
              <w:rPr>
                <w:rFonts w:asciiTheme="minorEastAsia" w:hAnsiTheme="minorEastAsia" w:eastAsiaTheme="minorEastAsia" w:cstheme="minorEastAsia"/>
                <w:sz w:val="24"/>
              </w:rPr>
            </w:pPr>
          </w:p>
        </w:tc>
        <w:tc>
          <w:tcPr>
            <w:tcW w:w="1843" w:type="dxa"/>
            <w:vAlign w:val="center"/>
          </w:tcPr>
          <w:p>
            <w:pPr>
              <w:snapToGrid w:val="0"/>
              <w:spacing w:line="360" w:lineRule="auto"/>
              <w:jc w:val="center"/>
              <w:rPr>
                <w:rFonts w:asciiTheme="minorEastAsia" w:hAnsiTheme="minorEastAsia" w:eastAsiaTheme="minorEastAsia" w:cstheme="minorEastAsia"/>
                <w:sz w:val="24"/>
              </w:rPr>
            </w:pPr>
          </w:p>
        </w:tc>
        <w:tc>
          <w:tcPr>
            <w:tcW w:w="3118" w:type="dxa"/>
            <w:vAlign w:val="center"/>
          </w:tcPr>
          <w:p>
            <w:pPr>
              <w:snapToGrid w:val="0"/>
              <w:spacing w:line="360" w:lineRule="auto"/>
              <w:jc w:val="center"/>
              <w:rPr>
                <w:rFonts w:asciiTheme="minorEastAsia" w:hAnsiTheme="minorEastAsia" w:eastAsiaTheme="minorEastAsia" w:cstheme="minorEastAsia"/>
                <w:sz w:val="24"/>
              </w:rPr>
            </w:pPr>
          </w:p>
        </w:tc>
        <w:tc>
          <w:tcPr>
            <w:tcW w:w="993" w:type="dxa"/>
            <w:vAlign w:val="center"/>
          </w:tcPr>
          <w:p>
            <w:pPr>
              <w:snapToGrid w:val="0"/>
              <w:spacing w:line="360" w:lineRule="auto"/>
              <w:jc w:val="center"/>
              <w:rPr>
                <w:rFonts w:asciiTheme="minorEastAsia" w:hAnsiTheme="minorEastAsia" w:eastAsiaTheme="minorEastAsia" w:cstheme="minorEastAsia"/>
                <w:sz w:val="24"/>
              </w:rPr>
            </w:pPr>
          </w:p>
        </w:tc>
        <w:tc>
          <w:tcPr>
            <w:tcW w:w="1559" w:type="dxa"/>
            <w:vAlign w:val="center"/>
          </w:tcPr>
          <w:p>
            <w:pPr>
              <w:spacing w:line="360" w:lineRule="auto"/>
              <w:jc w:val="center"/>
              <w:rPr>
                <w:rFonts w:asciiTheme="minorEastAsia" w:hAnsiTheme="minorEastAsia" w:eastAsiaTheme="minorEastAsia" w:cstheme="minorEastAsia"/>
                <w:sz w:val="24"/>
              </w:rPr>
            </w:pPr>
          </w:p>
        </w:tc>
        <w:tc>
          <w:tcPr>
            <w:tcW w:w="1984" w:type="dxa"/>
            <w:vAlign w:val="center"/>
          </w:tcPr>
          <w:p>
            <w:pPr>
              <w:spacing w:line="360" w:lineRule="auto"/>
              <w:jc w:val="center"/>
              <w:rPr>
                <w:rFonts w:asciiTheme="minorEastAsia" w:hAnsiTheme="minorEastAsia" w:eastAsiaTheme="minorEastAsia" w:cstheme="minorEastAsia"/>
                <w:sz w:val="24"/>
              </w:rPr>
            </w:pPr>
          </w:p>
        </w:tc>
        <w:tc>
          <w:tcPr>
            <w:tcW w:w="3119" w:type="dxa"/>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Theme="minorEastAsia" w:hAnsiTheme="minorEastAsia" w:eastAsiaTheme="minorEastAsia" w:cstheme="minorEastAsia"/>
                <w:sz w:val="24"/>
              </w:rPr>
            </w:pPr>
          </w:p>
        </w:tc>
        <w:tc>
          <w:tcPr>
            <w:tcW w:w="1417" w:type="dxa"/>
            <w:vAlign w:val="center"/>
          </w:tcPr>
          <w:p>
            <w:pPr>
              <w:snapToGrid w:val="0"/>
              <w:spacing w:line="360" w:lineRule="auto"/>
              <w:jc w:val="center"/>
              <w:rPr>
                <w:rFonts w:asciiTheme="minorEastAsia" w:hAnsiTheme="minorEastAsia" w:eastAsiaTheme="minorEastAsia" w:cstheme="minorEastAsia"/>
                <w:sz w:val="24"/>
              </w:rPr>
            </w:pPr>
          </w:p>
        </w:tc>
        <w:tc>
          <w:tcPr>
            <w:tcW w:w="1843" w:type="dxa"/>
            <w:vAlign w:val="center"/>
          </w:tcPr>
          <w:p>
            <w:pPr>
              <w:snapToGrid w:val="0"/>
              <w:spacing w:line="360" w:lineRule="auto"/>
              <w:jc w:val="center"/>
              <w:rPr>
                <w:rFonts w:asciiTheme="minorEastAsia" w:hAnsiTheme="minorEastAsia" w:eastAsiaTheme="minorEastAsia" w:cstheme="minorEastAsia"/>
                <w:sz w:val="24"/>
              </w:rPr>
            </w:pPr>
          </w:p>
        </w:tc>
        <w:tc>
          <w:tcPr>
            <w:tcW w:w="3118" w:type="dxa"/>
            <w:vAlign w:val="center"/>
          </w:tcPr>
          <w:p>
            <w:pPr>
              <w:snapToGrid w:val="0"/>
              <w:spacing w:line="360" w:lineRule="auto"/>
              <w:jc w:val="center"/>
              <w:rPr>
                <w:rFonts w:asciiTheme="minorEastAsia" w:hAnsiTheme="minorEastAsia" w:eastAsiaTheme="minorEastAsia" w:cstheme="minorEastAsia"/>
                <w:sz w:val="24"/>
              </w:rPr>
            </w:pPr>
          </w:p>
        </w:tc>
        <w:tc>
          <w:tcPr>
            <w:tcW w:w="993" w:type="dxa"/>
            <w:vAlign w:val="center"/>
          </w:tcPr>
          <w:p>
            <w:pPr>
              <w:snapToGrid w:val="0"/>
              <w:spacing w:line="360" w:lineRule="auto"/>
              <w:jc w:val="center"/>
              <w:rPr>
                <w:rFonts w:asciiTheme="minorEastAsia" w:hAnsiTheme="minorEastAsia" w:eastAsiaTheme="minorEastAsia" w:cstheme="minorEastAsia"/>
                <w:sz w:val="24"/>
              </w:rPr>
            </w:pPr>
          </w:p>
        </w:tc>
        <w:tc>
          <w:tcPr>
            <w:tcW w:w="1559" w:type="dxa"/>
            <w:vAlign w:val="center"/>
          </w:tcPr>
          <w:p>
            <w:pPr>
              <w:spacing w:line="360" w:lineRule="auto"/>
              <w:jc w:val="center"/>
              <w:rPr>
                <w:rFonts w:asciiTheme="minorEastAsia" w:hAnsiTheme="minorEastAsia" w:eastAsiaTheme="minorEastAsia" w:cstheme="minorEastAsia"/>
                <w:sz w:val="24"/>
              </w:rPr>
            </w:pPr>
          </w:p>
        </w:tc>
        <w:tc>
          <w:tcPr>
            <w:tcW w:w="1984" w:type="dxa"/>
            <w:vAlign w:val="center"/>
          </w:tcPr>
          <w:p>
            <w:pPr>
              <w:spacing w:line="360" w:lineRule="auto"/>
              <w:jc w:val="center"/>
              <w:rPr>
                <w:rFonts w:asciiTheme="minorEastAsia" w:hAnsiTheme="minorEastAsia" w:eastAsiaTheme="minorEastAsia" w:cstheme="minorEastAsia"/>
                <w:sz w:val="24"/>
              </w:rPr>
            </w:pPr>
          </w:p>
        </w:tc>
        <w:tc>
          <w:tcPr>
            <w:tcW w:w="3119" w:type="dxa"/>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Theme="minorEastAsia" w:hAnsiTheme="minorEastAsia" w:eastAsiaTheme="minorEastAsia" w:cstheme="minorEastAsia"/>
                <w:sz w:val="24"/>
              </w:rPr>
            </w:pPr>
          </w:p>
        </w:tc>
        <w:tc>
          <w:tcPr>
            <w:tcW w:w="1417" w:type="dxa"/>
            <w:vAlign w:val="center"/>
          </w:tcPr>
          <w:p>
            <w:pPr>
              <w:snapToGrid w:val="0"/>
              <w:spacing w:line="360" w:lineRule="auto"/>
              <w:jc w:val="center"/>
              <w:rPr>
                <w:rFonts w:asciiTheme="minorEastAsia" w:hAnsiTheme="minorEastAsia" w:eastAsiaTheme="minorEastAsia" w:cstheme="minorEastAsia"/>
                <w:sz w:val="24"/>
              </w:rPr>
            </w:pPr>
          </w:p>
        </w:tc>
        <w:tc>
          <w:tcPr>
            <w:tcW w:w="1843" w:type="dxa"/>
            <w:vAlign w:val="center"/>
          </w:tcPr>
          <w:p>
            <w:pPr>
              <w:snapToGrid w:val="0"/>
              <w:spacing w:line="360" w:lineRule="auto"/>
              <w:jc w:val="center"/>
              <w:rPr>
                <w:rFonts w:asciiTheme="minorEastAsia" w:hAnsiTheme="minorEastAsia" w:eastAsiaTheme="minorEastAsia" w:cstheme="minorEastAsia"/>
                <w:sz w:val="24"/>
              </w:rPr>
            </w:pPr>
          </w:p>
        </w:tc>
        <w:tc>
          <w:tcPr>
            <w:tcW w:w="3118" w:type="dxa"/>
            <w:vAlign w:val="center"/>
          </w:tcPr>
          <w:p>
            <w:pPr>
              <w:snapToGrid w:val="0"/>
              <w:spacing w:line="360" w:lineRule="auto"/>
              <w:jc w:val="center"/>
              <w:rPr>
                <w:rFonts w:asciiTheme="minorEastAsia" w:hAnsiTheme="minorEastAsia" w:eastAsiaTheme="minorEastAsia" w:cstheme="minorEastAsia"/>
                <w:sz w:val="24"/>
              </w:rPr>
            </w:pPr>
          </w:p>
        </w:tc>
        <w:tc>
          <w:tcPr>
            <w:tcW w:w="993" w:type="dxa"/>
            <w:vAlign w:val="center"/>
          </w:tcPr>
          <w:p>
            <w:pPr>
              <w:snapToGrid w:val="0"/>
              <w:spacing w:line="360" w:lineRule="auto"/>
              <w:jc w:val="center"/>
              <w:rPr>
                <w:rFonts w:asciiTheme="minorEastAsia" w:hAnsiTheme="minorEastAsia" w:eastAsiaTheme="minorEastAsia" w:cstheme="minorEastAsia"/>
                <w:sz w:val="24"/>
              </w:rPr>
            </w:pPr>
          </w:p>
        </w:tc>
        <w:tc>
          <w:tcPr>
            <w:tcW w:w="1559" w:type="dxa"/>
            <w:vAlign w:val="center"/>
          </w:tcPr>
          <w:p>
            <w:pPr>
              <w:spacing w:line="360" w:lineRule="auto"/>
              <w:jc w:val="center"/>
              <w:rPr>
                <w:rFonts w:asciiTheme="minorEastAsia" w:hAnsiTheme="minorEastAsia" w:eastAsiaTheme="minorEastAsia" w:cstheme="minorEastAsia"/>
                <w:sz w:val="24"/>
              </w:rPr>
            </w:pPr>
          </w:p>
        </w:tc>
        <w:tc>
          <w:tcPr>
            <w:tcW w:w="1984" w:type="dxa"/>
            <w:vAlign w:val="center"/>
          </w:tcPr>
          <w:p>
            <w:pPr>
              <w:spacing w:line="360" w:lineRule="auto"/>
              <w:jc w:val="center"/>
              <w:rPr>
                <w:rFonts w:asciiTheme="minorEastAsia" w:hAnsiTheme="minorEastAsia" w:eastAsiaTheme="minorEastAsia" w:cstheme="minorEastAsia"/>
                <w:sz w:val="24"/>
              </w:rPr>
            </w:pPr>
          </w:p>
        </w:tc>
        <w:tc>
          <w:tcPr>
            <w:tcW w:w="3119" w:type="dxa"/>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投标报价（小写）</w:t>
            </w:r>
          </w:p>
        </w:tc>
        <w:tc>
          <w:tcPr>
            <w:tcW w:w="7655" w:type="dxa"/>
            <w:gridSpan w:val="4"/>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投标报价（大写）</w:t>
            </w:r>
          </w:p>
        </w:tc>
        <w:tc>
          <w:tcPr>
            <w:tcW w:w="7655" w:type="dxa"/>
            <w:gridSpan w:val="4"/>
            <w:vAlign w:val="center"/>
          </w:tcPr>
          <w:p>
            <w:pPr>
              <w:spacing w:line="360" w:lineRule="auto"/>
              <w:jc w:val="center"/>
              <w:rPr>
                <w:rFonts w:asciiTheme="minorEastAsia" w:hAnsiTheme="minorEastAsia" w:eastAsiaTheme="minorEastAsia" w:cstheme="minorEastAsia"/>
                <w:sz w:val="24"/>
              </w:rPr>
            </w:pPr>
          </w:p>
        </w:tc>
      </w:tr>
    </w:tbl>
    <w:p>
      <w:pPr>
        <w:snapToGrid w:val="0"/>
        <w:spacing w:line="360" w:lineRule="auto"/>
        <w:ind w:left="480"/>
        <w:rPr>
          <w:rFonts w:asciiTheme="minorEastAsia" w:hAnsiTheme="minorEastAsia" w:eastAsiaTheme="minorEastAsia" w:cstheme="minorEastAsia"/>
          <w:b/>
          <w:kern w:val="0"/>
          <w:sz w:val="24"/>
          <w:lang w:val="zh-CN"/>
        </w:rPr>
      </w:pPr>
      <w:r>
        <w:rPr>
          <w:rFonts w:hint="eastAsia" w:asciiTheme="minorEastAsia" w:hAnsiTheme="minorEastAsia" w:eastAsiaTheme="minorEastAsia" w:cstheme="minorEastAsia"/>
          <w:b/>
          <w:kern w:val="0"/>
          <w:sz w:val="24"/>
          <w:lang w:val="zh-CN"/>
        </w:rPr>
        <w:t>注：</w:t>
      </w:r>
    </w:p>
    <w:p>
      <w:pPr>
        <w:spacing w:line="360" w:lineRule="auto"/>
        <w:ind w:left="-2" w:leftChars="-1" w:firstLine="480" w:firstLineChars="2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1、投标人需按本表格式填写</w:t>
      </w:r>
      <w:r>
        <w:rPr>
          <w:rFonts w:hint="eastAsia" w:asciiTheme="minorEastAsia" w:hAnsiTheme="minorEastAsia" w:eastAsiaTheme="minorEastAsia" w:cstheme="minorEastAsia"/>
          <w:b/>
          <w:kern w:val="0"/>
          <w:sz w:val="24"/>
          <w:lang w:val="zh-CN"/>
        </w:rPr>
        <w:t>，</w:t>
      </w:r>
      <w:r>
        <w:rPr>
          <w:rFonts w:hint="eastAsia" w:asciiTheme="minorEastAsia" w:hAnsiTheme="minorEastAsia" w:eastAsiaTheme="minorEastAsia" w:cstheme="minorEastAsia"/>
          <w:b/>
          <w:kern w:val="0"/>
          <w:sz w:val="24"/>
        </w:rPr>
        <w:t>否则视为</w:t>
      </w:r>
      <w:r>
        <w:rPr>
          <w:rFonts w:hint="eastAsia" w:asciiTheme="minorEastAsia" w:hAnsiTheme="minorEastAsia" w:eastAsiaTheme="minorEastAsia" w:cstheme="minorEastAsia"/>
          <w:b/>
          <w:sz w:val="24"/>
        </w:rPr>
        <w:t>投标文件含有采购人不能接受的附加条件，投标无效</w:t>
      </w:r>
      <w:r>
        <w:rPr>
          <w:rFonts w:hint="eastAsia" w:asciiTheme="minorEastAsia" w:hAnsiTheme="minorEastAsia" w:eastAsiaTheme="minorEastAsia" w:cstheme="minorEastAsia"/>
          <w:b/>
          <w:kern w:val="0"/>
          <w:sz w:val="24"/>
          <w:lang w:val="zh-CN"/>
        </w:rPr>
        <w:t>；</w:t>
      </w:r>
      <w:r>
        <w:rPr>
          <w:rFonts w:hint="eastAsia" w:asciiTheme="minorEastAsia" w:hAnsiTheme="minorEastAsia" w:eastAsiaTheme="minorEastAsia" w:cstheme="minorEastAsia"/>
          <w:kern w:val="0"/>
          <w:sz w:val="24"/>
          <w:lang w:val="zh-CN"/>
        </w:rPr>
        <w:t>。</w:t>
      </w:r>
    </w:p>
    <w:p>
      <w:pPr>
        <w:spacing w:line="360" w:lineRule="auto"/>
        <w:ind w:firstLine="480" w:firstLineChars="200"/>
        <w:rPr>
          <w:rFonts w:asciiTheme="minorEastAsia" w:hAnsiTheme="minorEastAsia" w:eastAsiaTheme="minorEastAsia" w:cstheme="minorEastAsia"/>
          <w:color w:val="FF0000"/>
          <w:kern w:val="0"/>
          <w:sz w:val="24"/>
        </w:rPr>
      </w:pPr>
      <w:r>
        <w:rPr>
          <w:rFonts w:hint="eastAsia" w:asciiTheme="minorEastAsia" w:hAnsiTheme="minorEastAsia" w:eastAsiaTheme="minorEastAsia" w:cstheme="minorEastAsia"/>
          <w:kern w:val="0"/>
          <w:sz w:val="24"/>
          <w:lang w:val="zh-CN"/>
        </w:rPr>
        <w:t>2、有关本项目实施所涉及的一切费用均计入报价。</w:t>
      </w:r>
      <w:r>
        <w:rPr>
          <w:rFonts w:hint="eastAsia" w:asciiTheme="minorEastAsia" w:hAnsiTheme="minorEastAsia" w:eastAsiaTheme="minorEastAsia" w:cstheme="minorEastAsia"/>
          <w:b/>
          <w:kern w:val="0"/>
          <w:sz w:val="24"/>
          <w:lang w:val="zh-CN"/>
        </w:rPr>
        <w:t>采购人将以合同形式有偿取得货物或服务，不接受投标人给予的赠品、回扣或者与采购无关的其他商品、服务</w:t>
      </w:r>
      <w:r>
        <w:rPr>
          <w:rFonts w:hint="eastAsia" w:asciiTheme="minorEastAsia" w:hAnsiTheme="minorEastAsia" w:eastAsiaTheme="minorEastAsia" w:cstheme="minorEastAsia"/>
          <w:kern w:val="0"/>
          <w:sz w:val="24"/>
          <w:lang w:val="zh-CN"/>
        </w:rPr>
        <w:t>，</w:t>
      </w:r>
      <w:r>
        <w:rPr>
          <w:rFonts w:hint="eastAsia" w:asciiTheme="minorEastAsia" w:hAnsiTheme="minorEastAsia" w:eastAsiaTheme="minorEastAsia" w:cstheme="minorEastAsia"/>
          <w:b/>
          <w:kern w:val="0"/>
          <w:sz w:val="24"/>
          <w:lang w:val="zh-CN"/>
        </w:rPr>
        <w:t>不得出现“0元”“免费赠送”等形式的无偿报价，</w:t>
      </w:r>
      <w:r>
        <w:rPr>
          <w:rFonts w:hint="eastAsia" w:asciiTheme="minorEastAsia" w:hAnsiTheme="minorEastAsia" w:eastAsiaTheme="minorEastAsia" w:cstheme="minorEastAsia"/>
          <w:b/>
          <w:kern w:val="0"/>
          <w:sz w:val="24"/>
        </w:rPr>
        <w:t>否则视为</w:t>
      </w:r>
      <w:r>
        <w:rPr>
          <w:rFonts w:hint="eastAsia" w:asciiTheme="minorEastAsia" w:hAnsiTheme="minorEastAsia" w:eastAsiaTheme="minorEastAsia" w:cstheme="minorEastAsia"/>
          <w:b/>
          <w:sz w:val="24"/>
        </w:rPr>
        <w:t>投标文件含有采购人不能接受的附加条件，投标无效</w:t>
      </w:r>
      <w:r>
        <w:rPr>
          <w:rFonts w:hint="eastAsia" w:asciiTheme="minorEastAsia" w:hAnsiTheme="minorEastAsia" w:eastAsiaTheme="minorEastAsia" w:cstheme="minorEastAsia"/>
          <w:b/>
          <w:kern w:val="0"/>
          <w:sz w:val="24"/>
          <w:lang w:val="zh-CN"/>
        </w:rPr>
        <w:t>；采购内容未包含在《开标一览表（报价表）》名称栏中，投标人不能作出合理解释的，</w:t>
      </w:r>
      <w:r>
        <w:rPr>
          <w:rFonts w:hint="eastAsia" w:asciiTheme="minorEastAsia" w:hAnsiTheme="minorEastAsia" w:eastAsiaTheme="minorEastAsia" w:cstheme="minorEastAsia"/>
          <w:b/>
          <w:kern w:val="0"/>
          <w:sz w:val="24"/>
        </w:rPr>
        <w:t>视为</w:t>
      </w:r>
      <w:r>
        <w:rPr>
          <w:rFonts w:hint="eastAsia" w:asciiTheme="minorEastAsia" w:hAnsiTheme="minorEastAsia" w:eastAsiaTheme="minorEastAsia" w:cstheme="minorEastAsia"/>
          <w:b/>
          <w:sz w:val="24"/>
        </w:rPr>
        <w:t>投标文件含有采购人不能接受的附加条件的，投标无效。</w:t>
      </w:r>
    </w:p>
    <w:p>
      <w:pPr>
        <w:snapToGrid w:val="0"/>
        <w:spacing w:line="360" w:lineRule="auto"/>
        <w:ind w:firstLine="482" w:firstLineChars="200"/>
        <w:jc w:val="left"/>
        <w:rPr>
          <w:rFonts w:asciiTheme="minorEastAsia" w:hAnsiTheme="minorEastAsia" w:eastAsiaTheme="minorEastAsia" w:cstheme="minorEastAsia"/>
          <w:b/>
          <w:bCs/>
          <w:kern w:val="0"/>
          <w:sz w:val="24"/>
          <w:lang w:val="zh-CN"/>
        </w:rPr>
      </w:pPr>
      <w:r>
        <w:rPr>
          <w:rFonts w:hint="eastAsia" w:asciiTheme="minorEastAsia" w:hAnsiTheme="minorEastAsia" w:eastAsiaTheme="minorEastAsia" w:cstheme="minorEastAsia"/>
          <w:b/>
          <w:bCs/>
          <w:kern w:val="0"/>
          <w:sz w:val="24"/>
          <w:lang w:val="zh-CN"/>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szCs w:val="22"/>
          <w:lang w:val="zh-CN"/>
        </w:rPr>
        <w:t>4、</w:t>
      </w:r>
      <w:r>
        <w:rPr>
          <w:rFonts w:hint="eastAsia" w:asciiTheme="minorEastAsia" w:hAnsiTheme="minorEastAsia" w:eastAsiaTheme="minorEastAsia" w:cstheme="minor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Theme="minorEastAsia" w:hAnsiTheme="minorEastAsia" w:eastAsiaTheme="minorEastAsia" w:cstheme="minorEastAsia"/>
          <w:b/>
          <w:kern w:val="0"/>
          <w:sz w:val="24"/>
        </w:rPr>
      </w:pPr>
    </w:p>
    <w:p>
      <w:pPr>
        <w:pStyle w:val="690"/>
        <w:keepNext w:val="0"/>
        <w:pageBreakBefore w:val="0"/>
        <w:tabs>
          <w:tab w:val="clear" w:pos="720"/>
        </w:tabs>
        <w:snapToGrid w:val="0"/>
        <w:spacing w:before="120" w:after="120"/>
        <w:ind w:firstLine="643"/>
        <w:outlineLvl w:val="9"/>
        <w:rPr>
          <w:rFonts w:asciiTheme="minorEastAsia" w:hAnsiTheme="minorEastAsia" w:eastAsiaTheme="minorEastAsia" w:cstheme="minorEastAsia"/>
          <w:kern w:val="2"/>
          <w:sz w:val="32"/>
          <w:szCs w:val="32"/>
        </w:rPr>
      </w:pPr>
    </w:p>
    <w:p>
      <w:pPr>
        <w:autoSpaceDE w:val="0"/>
        <w:autoSpaceDN w:val="0"/>
        <w:spacing w:line="360" w:lineRule="auto"/>
        <w:ind w:left="2" w:leftChars="1" w:right="1120" w:firstLine="4560" w:firstLineChars="1900"/>
        <w:jc w:val="righ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投标人名称（</w:t>
      </w:r>
      <w:r>
        <w:rPr>
          <w:rFonts w:hint="eastAsia" w:asciiTheme="minorEastAsia" w:hAnsiTheme="minorEastAsia" w:eastAsiaTheme="minorEastAsia" w:cstheme="minorEastAsia"/>
          <w:sz w:val="24"/>
        </w:rPr>
        <w:t>电子签名</w:t>
      </w:r>
      <w:r>
        <w:rPr>
          <w:rFonts w:hint="eastAsia" w:asciiTheme="minorEastAsia" w:hAnsiTheme="minorEastAsia" w:eastAsiaTheme="minorEastAsia" w:cstheme="minorEastAsia"/>
          <w:kern w:val="0"/>
          <w:sz w:val="24"/>
          <w:lang w:val="zh-CN"/>
        </w:rPr>
        <w:t xml:space="preserve">）：                                                                                                                                                                                                               </w:t>
      </w:r>
    </w:p>
    <w:p>
      <w:pPr>
        <w:spacing w:line="360" w:lineRule="auto"/>
        <w:ind w:left="4620" w:leftChars="2200"/>
        <w:jc w:val="center"/>
        <w:rPr>
          <w:rFonts w:asciiTheme="minorEastAsia" w:hAnsiTheme="minorEastAsia" w:eastAsiaTheme="minorEastAsia" w:cstheme="minorEastAsia"/>
          <w:sz w:val="24"/>
        </w:rPr>
      </w:pPr>
      <w:r>
        <w:rPr>
          <w:rFonts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日期</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val="zh-CN"/>
        </w:rPr>
        <w:t xml:space="preserve">   年   月   日</w:t>
      </w:r>
    </w:p>
    <w:p>
      <w:pPr>
        <w:pStyle w:val="690"/>
        <w:keepNext w:val="0"/>
        <w:pageBreakBefore w:val="0"/>
        <w:tabs>
          <w:tab w:val="clear" w:pos="720"/>
        </w:tabs>
        <w:snapToGrid w:val="0"/>
        <w:spacing w:before="120" w:after="120"/>
        <w:ind w:firstLine="643"/>
        <w:jc w:val="right"/>
        <w:outlineLvl w:val="9"/>
        <w:rPr>
          <w:rFonts w:asciiTheme="minorEastAsia" w:hAnsiTheme="minorEastAsia" w:eastAsiaTheme="minorEastAsia" w:cstheme="minorEastAsia"/>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Theme="minorEastAsia" w:hAnsiTheme="minorEastAsia" w:eastAsiaTheme="minorEastAsia" w:cstheme="minorEastAsia"/>
          <w:sz w:val="32"/>
          <w:szCs w:val="32"/>
        </w:rPr>
      </w:pPr>
      <w:r>
        <w:rPr>
          <w:rFonts w:hint="eastAsia" w:asciiTheme="minorEastAsia" w:hAnsiTheme="minorEastAsia" w:eastAsiaTheme="minorEastAsia" w:cstheme="minorEastAsia"/>
          <w:kern w:val="2"/>
          <w:sz w:val="32"/>
          <w:szCs w:val="32"/>
        </w:rPr>
        <w:t>二、</w:t>
      </w:r>
      <w:r>
        <w:rPr>
          <w:rFonts w:hint="eastAsia" w:asciiTheme="minorEastAsia" w:hAnsiTheme="minorEastAsia" w:eastAsiaTheme="minorEastAsia" w:cstheme="minorEastAsia"/>
          <w:sz w:val="32"/>
          <w:szCs w:val="32"/>
        </w:rPr>
        <w:t>中小企业声明函</w:t>
      </w:r>
      <w:bookmarkStart w:id="412" w:name="_Hlk101259491"/>
      <w:r>
        <w:rPr>
          <w:rFonts w:hint="eastAsia" w:asciiTheme="minorEastAsia" w:hAnsiTheme="minorEastAsia" w:eastAsiaTheme="minorEastAsia" w:cstheme="minorEastAsia"/>
          <w:sz w:val="32"/>
          <w:szCs w:val="32"/>
        </w:rPr>
        <w:t>（如果有）</w:t>
      </w:r>
      <w:bookmarkEnd w:id="412"/>
    </w:p>
    <w:p>
      <w:pPr>
        <w:widowControl/>
        <w:spacing w:line="360" w:lineRule="auto"/>
        <w:ind w:firstLine="120" w:firstLineChars="50"/>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tabs>
          <w:tab w:val="left" w:pos="8085"/>
        </w:tabs>
        <w:spacing w:line="360" w:lineRule="auto"/>
        <w:ind w:firstLine="1285" w:firstLineChars="400"/>
        <w:jc w:val="left"/>
        <w:rPr>
          <w:rFonts w:asciiTheme="minorEastAsia" w:hAnsiTheme="minorEastAsia" w:eastAsiaTheme="minorEastAsia" w:cstheme="minorEastAsia"/>
          <w:b/>
          <w:sz w:val="32"/>
          <w:szCs w:val="32"/>
        </w:rPr>
      </w:pPr>
    </w:p>
    <w:p>
      <w:pPr>
        <w:pStyle w:val="2"/>
        <w:ind w:firstLine="643"/>
        <w:rPr>
          <w:rFonts w:asciiTheme="minorEastAsia" w:hAnsiTheme="minorEastAsia" w:eastAsiaTheme="minorEastAsia" w:cstheme="minorEastAsia"/>
          <w:b/>
          <w:sz w:val="32"/>
          <w:szCs w:val="32"/>
        </w:rPr>
      </w:pPr>
    </w:p>
    <w:p>
      <w:pPr>
        <w:pStyle w:val="2"/>
        <w:ind w:firstLine="643"/>
        <w:rPr>
          <w:rFonts w:asciiTheme="minorEastAsia" w:hAnsiTheme="minorEastAsia" w:eastAsiaTheme="minorEastAsia" w:cstheme="minorEastAsia"/>
          <w:b/>
          <w:sz w:val="32"/>
          <w:szCs w:val="32"/>
        </w:rPr>
      </w:pPr>
    </w:p>
    <w:p>
      <w:pPr>
        <w:pStyle w:val="2"/>
        <w:ind w:firstLine="643"/>
        <w:rPr>
          <w:rFonts w:asciiTheme="minorEastAsia" w:hAnsiTheme="minorEastAsia" w:eastAsiaTheme="minorEastAsia" w:cstheme="minorEastAsia"/>
          <w:b/>
          <w:sz w:val="32"/>
          <w:szCs w:val="32"/>
        </w:rPr>
      </w:pPr>
    </w:p>
    <w:p>
      <w:pPr>
        <w:tabs>
          <w:tab w:val="left" w:pos="8085"/>
        </w:tabs>
        <w:spacing w:line="360" w:lineRule="auto"/>
        <w:ind w:firstLine="1285" w:firstLineChars="400"/>
        <w:jc w:val="left"/>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政府采购支持中小企业信用融资相关事项通知</w:t>
      </w:r>
    </w:p>
    <w:p>
      <w:pPr>
        <w:spacing w:line="360" w:lineRule="auto"/>
        <w:ind w:firstLine="480" w:firstLineChars="2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一、适用对象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二、相关信息获取方式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　政府采购信用融资操作流程：</w:t>
      </w:r>
    </w:p>
    <w:p>
      <w:pPr>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（一）线上融资模式：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1.供应商根据合作银行提供的方案，自行选择金融产品，并办理开户等手续；</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2.供应商中标后，可通过杭州市政府采购网或“浙里办”测算授信额度；</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3.采购合同签订后，供应商在杭州市政府采购网或“浙里办”向合作银行发出融资申请；</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4.审批通过后，在线办理放贷手续。</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（二）线下融资模式：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1.供应商根据合作银行提供的方案，自行选择金融产品，向合作银行提出信用资格预审，并办理开户等手续；</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2.采购合同签订后，供应商在杭州市政府采购网或“浙里办”向合作银行发出融资申请；</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4.审批通过后，合作银行应按照合作备忘录中约定的审批放款期限和优惠利率及时予以放款。</w:t>
      </w:r>
    </w:p>
    <w:p>
      <w:pPr>
        <w:pStyle w:val="5"/>
        <w:numPr>
          <w:ilvl w:val="255"/>
          <w:numId w:val="0"/>
        </w:numPr>
        <w:ind w:firstLine="960" w:firstLineChars="400"/>
        <w:rPr>
          <w:rFonts w:asciiTheme="minorEastAsia" w:hAnsiTheme="minorEastAsia" w:eastAsiaTheme="minorEastAsia" w:cstheme="minorEastAsia"/>
          <w:b w:val="0"/>
          <w:bCs w:val="0"/>
          <w:sz w:val="24"/>
          <w:szCs w:val="24"/>
          <w:lang w:val="en-US"/>
        </w:rPr>
      </w:pPr>
      <w:r>
        <w:rPr>
          <w:rFonts w:hint="eastAsia" w:asciiTheme="minorEastAsia" w:hAnsiTheme="minorEastAsia" w:eastAsiaTheme="minorEastAsia" w:cstheme="minorEastAsia"/>
          <w:b w:val="0"/>
          <w:bCs w:val="0"/>
          <w:sz w:val="24"/>
          <w:szCs w:val="24"/>
          <w:lang w:val="en-US"/>
        </w:rPr>
        <w:t>（三）杭州e融平台申请融资</w:t>
      </w:r>
    </w:p>
    <w:p>
      <w:pPr>
        <w:pStyle w:val="5"/>
        <w:numPr>
          <w:ilvl w:val="255"/>
          <w:numId w:val="0"/>
        </w:numPr>
        <w:ind w:firstLine="960" w:firstLineChars="400"/>
        <w:rPr>
          <w:rFonts w:asciiTheme="minorEastAsia" w:hAnsiTheme="minorEastAsia" w:eastAsiaTheme="minorEastAsia" w:cstheme="minorEastAsia"/>
          <w:b w:val="0"/>
          <w:bCs w:val="0"/>
          <w:sz w:val="24"/>
          <w:szCs w:val="24"/>
          <w:lang w:val="en-US"/>
        </w:rPr>
      </w:pPr>
      <w:r>
        <w:rPr>
          <w:rFonts w:hint="eastAsia" w:asciiTheme="minorEastAsia" w:hAnsiTheme="minorEastAsia" w:eastAsiaTheme="minorEastAsia" w:cstheme="minorEastAsia"/>
          <w:b w:val="0"/>
          <w:bCs w:val="0"/>
          <w:sz w:val="24"/>
          <w:szCs w:val="24"/>
          <w:lang w:val="en-US"/>
        </w:rPr>
        <w:t>供应商通过杭州e融平台政采贷专区，自行选择金融产品，按规定手续办理贷款流程。</w:t>
      </w:r>
    </w:p>
    <w:p>
      <w:pPr>
        <w:spacing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四、注意事项</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Theme="minorEastAsia" w:hAnsiTheme="minorEastAsia" w:eastAsiaTheme="minorEastAsia" w:cstheme="minorEastAsia"/>
          <w:b/>
          <w:bCs/>
          <w:kern w:val="0"/>
          <w:sz w:val="24"/>
        </w:rPr>
      </w:pPr>
    </w:p>
    <w:p>
      <w:pPr>
        <w:pStyle w:val="4"/>
        <w:keepNext w:val="0"/>
        <w:keepLines w:val="0"/>
        <w:pageBreakBefore/>
        <w:widowControl/>
        <w:spacing w:before="100" w:beforeAutospacing="1" w:after="100" w:afterAutospacing="1" w:line="360" w:lineRule="auto"/>
        <w:ind w:left="1290" w:firstLine="3092" w:firstLineChars="700"/>
        <w:rPr>
          <w:rFonts w:asciiTheme="minorEastAsia" w:hAnsiTheme="minorEastAsia" w:eastAsiaTheme="minorEastAsia" w:cstheme="minorEastAsia"/>
        </w:rPr>
      </w:pPr>
      <w:bookmarkStart w:id="413" w:name="_Toc465665161"/>
      <w:r>
        <w:rPr>
          <w:rFonts w:hint="eastAsia" w:asciiTheme="minorEastAsia" w:hAnsiTheme="minorEastAsia" w:eastAsiaTheme="minorEastAsia" w:cstheme="minorEastAsia"/>
        </w:rPr>
        <w:t>附件</w:t>
      </w:r>
      <w:bookmarkEnd w:id="413"/>
    </w:p>
    <w:p>
      <w:pPr>
        <w:spacing w:line="360" w:lineRule="auto"/>
        <w:rPr>
          <w:rFonts w:asciiTheme="minorEastAsia" w:hAnsiTheme="minorEastAsia" w:eastAsiaTheme="minorEastAsia" w:cstheme="minorEastAsia"/>
          <w:b/>
          <w:spacing w:val="6"/>
          <w:sz w:val="32"/>
          <w:szCs w:val="32"/>
        </w:rPr>
      </w:pPr>
      <w:r>
        <w:rPr>
          <w:rFonts w:hint="eastAsia" w:asciiTheme="minorEastAsia" w:hAnsiTheme="minorEastAsia" w:eastAsiaTheme="minorEastAsia" w:cstheme="minorEastAsia"/>
          <w:b/>
          <w:spacing w:val="6"/>
          <w:sz w:val="32"/>
          <w:szCs w:val="32"/>
        </w:rPr>
        <w:t>附件1：</w:t>
      </w:r>
    </w:p>
    <w:p>
      <w:pPr>
        <w:spacing w:line="360" w:lineRule="auto"/>
        <w:jc w:val="center"/>
        <w:rPr>
          <w:rFonts w:asciiTheme="minorEastAsia" w:hAnsiTheme="minorEastAsia" w:eastAsiaTheme="minorEastAsia" w:cstheme="minorEastAsia"/>
          <w:b/>
          <w:spacing w:val="6"/>
          <w:sz w:val="32"/>
          <w:szCs w:val="32"/>
        </w:rPr>
      </w:pPr>
      <w:bookmarkStart w:id="414" w:name="OLE_LINK14"/>
      <w:bookmarkStart w:id="415" w:name="OLE_LINK13"/>
      <w:r>
        <w:rPr>
          <w:rFonts w:hint="eastAsia" w:asciiTheme="minorEastAsia" w:hAnsiTheme="minorEastAsia" w:eastAsiaTheme="minorEastAsia" w:cstheme="minorEastAsia"/>
          <w:b/>
          <w:spacing w:val="6"/>
          <w:sz w:val="32"/>
          <w:szCs w:val="32"/>
        </w:rPr>
        <w:t>残疾人福利性单位声明函</w:t>
      </w:r>
    </w:p>
    <w:bookmarkEnd w:id="414"/>
    <w:bookmarkEnd w:id="415"/>
    <w:p>
      <w:pPr>
        <w:spacing w:line="360" w:lineRule="auto"/>
        <w:rPr>
          <w:rFonts w:asciiTheme="minorEastAsia" w:hAnsiTheme="minorEastAsia" w:eastAsiaTheme="minorEastAsia" w:cstheme="minorEastAsia"/>
          <w:b/>
          <w:spacing w:val="6"/>
          <w:sz w:val="30"/>
          <w:szCs w:val="30"/>
        </w:rPr>
      </w:pP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本单位对上述声明的真实性负责。如有虚假，将依法承担相应责任。</w:t>
      </w: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tabs>
          <w:tab w:val="left" w:pos="4860"/>
        </w:tabs>
        <w:spacing w:line="360" w:lineRule="auto"/>
        <w:ind w:right="1560" w:firstLine="480" w:firstLineChars="2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kern w:val="0"/>
          <w:sz w:val="24"/>
          <w:lang w:val="zh-CN"/>
        </w:rPr>
        <w:t>投标人名称（电子签名）</w:t>
      </w:r>
      <w:r>
        <w:rPr>
          <w:rFonts w:hint="eastAsia" w:asciiTheme="minorEastAsia" w:hAnsiTheme="minorEastAsia" w:eastAsiaTheme="minorEastAsia" w:cstheme="minorEastAsia"/>
          <w:sz w:val="24"/>
        </w:rPr>
        <w:t>：</w:t>
      </w:r>
    </w:p>
    <w:p>
      <w:pPr>
        <w:tabs>
          <w:tab w:val="left" w:pos="4860"/>
        </w:tabs>
        <w:spacing w:line="360" w:lineRule="auto"/>
        <w:ind w:right="1560" w:firstLine="480" w:firstLineChars="2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日  期：</w:t>
      </w:r>
    </w:p>
    <w:p>
      <w:pPr>
        <w:spacing w:line="360" w:lineRule="auto"/>
        <w:ind w:firstLine="480" w:firstLineChars="200"/>
        <w:rPr>
          <w:rFonts w:asciiTheme="minorEastAsia" w:hAnsiTheme="minorEastAsia" w:eastAsiaTheme="minorEastAsia" w:cstheme="minorEastAsia"/>
          <w:sz w:val="24"/>
        </w:rPr>
      </w:pPr>
    </w:p>
    <w:p>
      <w:pPr>
        <w:spacing w:line="360" w:lineRule="auto"/>
        <w:ind w:firstLine="420" w:firstLineChars="200"/>
        <w:rPr>
          <w:rFonts w:asciiTheme="minorEastAsia" w:hAnsiTheme="minorEastAsia" w:eastAsiaTheme="minorEastAsia" w:cstheme="minorEastAsia"/>
        </w:rPr>
      </w:pPr>
    </w:p>
    <w:p>
      <w:pPr>
        <w:spacing w:line="360" w:lineRule="auto"/>
        <w:ind w:firstLine="420" w:firstLineChars="200"/>
        <w:rPr>
          <w:rFonts w:asciiTheme="minorEastAsia" w:hAnsiTheme="minorEastAsia" w:eastAsiaTheme="minorEastAsia" w:cstheme="minorEastAsia"/>
        </w:rPr>
      </w:pPr>
    </w:p>
    <w:p>
      <w:pPr>
        <w:spacing w:line="360" w:lineRule="auto"/>
        <w:ind w:firstLine="420" w:firstLineChars="200"/>
        <w:rPr>
          <w:rFonts w:asciiTheme="minorEastAsia" w:hAnsiTheme="minorEastAsia" w:eastAsiaTheme="minorEastAsia" w:cstheme="minorEastAsia"/>
        </w:rPr>
      </w:pPr>
    </w:p>
    <w:p>
      <w:pPr>
        <w:spacing w:line="360" w:lineRule="auto"/>
        <w:ind w:firstLine="420" w:firstLineChars="200"/>
        <w:rPr>
          <w:rFonts w:asciiTheme="minorEastAsia" w:hAnsiTheme="minorEastAsia" w:eastAsiaTheme="minorEastAsia" w:cstheme="minorEastAsia"/>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jc w:val="left"/>
        <w:rPr>
          <w:rFonts w:asciiTheme="minorEastAsia" w:hAnsiTheme="minorEastAsia" w:eastAsiaTheme="minorEastAsia" w:cstheme="minorEastAsia"/>
          <w:b/>
          <w:spacing w:val="6"/>
          <w:sz w:val="32"/>
          <w:szCs w:val="32"/>
        </w:rPr>
      </w:pPr>
      <w:r>
        <w:rPr>
          <w:rFonts w:hint="eastAsia" w:asciiTheme="minorEastAsia" w:hAnsiTheme="minorEastAsia" w:eastAsiaTheme="minorEastAsia" w:cstheme="minorEastAsia"/>
          <w:b/>
          <w:spacing w:val="6"/>
          <w:sz w:val="32"/>
          <w:szCs w:val="32"/>
        </w:rPr>
        <w:t>附件2：质疑函范本及制作说明</w:t>
      </w:r>
    </w:p>
    <w:p>
      <w:pPr>
        <w:spacing w:line="360" w:lineRule="auto"/>
        <w:jc w:val="center"/>
        <w:rPr>
          <w:rFonts w:asciiTheme="minorEastAsia" w:hAnsiTheme="minorEastAsia" w:eastAsiaTheme="minorEastAsia" w:cstheme="minorEastAsia"/>
          <w:b/>
          <w:spacing w:val="6"/>
          <w:sz w:val="32"/>
          <w:szCs w:val="32"/>
        </w:rPr>
      </w:pPr>
      <w:r>
        <w:rPr>
          <w:rFonts w:hint="eastAsia" w:asciiTheme="minorEastAsia" w:hAnsiTheme="minorEastAsia" w:eastAsiaTheme="minorEastAsia" w:cstheme="minorEastAsia"/>
          <w:b/>
          <w:spacing w:val="6"/>
          <w:sz w:val="32"/>
          <w:szCs w:val="32"/>
        </w:rPr>
        <w:t>质疑函范本</w:t>
      </w:r>
    </w:p>
    <w:p>
      <w:pPr>
        <w:snapToGrid w:val="0"/>
        <w:spacing w:before="240" w:beforeLines="100" w:line="36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一、质疑供应商基本信息</w:t>
      </w:r>
    </w:p>
    <w:p>
      <w:pPr>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质疑供应商：</w:t>
      </w:r>
      <w:r>
        <w:rPr>
          <w:rFonts w:hint="eastAsia" w:asciiTheme="minorEastAsia" w:hAnsiTheme="minorEastAsia" w:eastAsiaTheme="minorEastAsia" w:cstheme="minorEastAsia"/>
          <w:sz w:val="24"/>
          <w:u w:val="dotted"/>
        </w:rPr>
        <w:t xml:space="preserve">                                        </w:t>
      </w:r>
    </w:p>
    <w:p>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邮编：</w:t>
      </w:r>
      <w:r>
        <w:rPr>
          <w:rFonts w:hint="eastAsia" w:asciiTheme="minorEastAsia" w:hAnsiTheme="minorEastAsia" w:eastAsiaTheme="minorEastAsia" w:cstheme="minorEastAsia"/>
          <w:sz w:val="24"/>
          <w:u w:val="dotted"/>
        </w:rPr>
        <w:t xml:space="preserve">                                                   </w:t>
      </w:r>
    </w:p>
    <w:p>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dotted"/>
        </w:rPr>
        <w:t xml:space="preserve">                              </w:t>
      </w:r>
    </w:p>
    <w:p>
      <w:pPr>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授权代表：</w:t>
      </w:r>
      <w:r>
        <w:rPr>
          <w:rFonts w:hint="eastAsia" w:asciiTheme="minorEastAsia" w:hAnsiTheme="minorEastAsia" w:eastAsiaTheme="minorEastAsia" w:cstheme="minorEastAsia"/>
          <w:sz w:val="24"/>
          <w:u w:val="dotted"/>
        </w:rPr>
        <w:t xml:space="preserve">                                          </w:t>
      </w:r>
    </w:p>
    <w:p>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 xml:space="preserve"> </w:t>
      </w:r>
    </w:p>
    <w:p>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地址： </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邮编：</w:t>
      </w:r>
      <w:r>
        <w:rPr>
          <w:rFonts w:hint="eastAsia" w:asciiTheme="minorEastAsia" w:hAnsiTheme="minorEastAsia" w:eastAsiaTheme="minorEastAsia" w:cstheme="minorEastAsia"/>
          <w:sz w:val="24"/>
          <w:u w:val="dotted"/>
        </w:rPr>
        <w:t xml:space="preserve">                                                </w:t>
      </w:r>
    </w:p>
    <w:p>
      <w:pPr>
        <w:snapToGrid w:val="0"/>
        <w:spacing w:line="36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二、质疑项目基本情况</w:t>
      </w:r>
    </w:p>
    <w:p>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质疑项目的名称：</w:t>
      </w:r>
      <w:r>
        <w:rPr>
          <w:rFonts w:hint="eastAsia" w:asciiTheme="minorEastAsia" w:hAnsiTheme="minorEastAsia" w:eastAsiaTheme="minorEastAsia" w:cstheme="minorEastAsia"/>
          <w:sz w:val="24"/>
          <w:u w:val="dotted"/>
        </w:rPr>
        <w:t xml:space="preserve">                                      </w:t>
      </w:r>
    </w:p>
    <w:p>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质疑项目的编号：</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包号：</w:t>
      </w:r>
      <w:r>
        <w:rPr>
          <w:rFonts w:hint="eastAsia" w:asciiTheme="minorEastAsia" w:hAnsiTheme="minorEastAsia" w:eastAsiaTheme="minorEastAsia" w:cstheme="minorEastAsia"/>
          <w:sz w:val="24"/>
          <w:u w:val="dotted"/>
        </w:rPr>
        <w:t xml:space="preserve">                 </w:t>
      </w:r>
    </w:p>
    <w:p>
      <w:pPr>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采购人名称：</w:t>
      </w:r>
      <w:r>
        <w:rPr>
          <w:rFonts w:hint="eastAsia" w:asciiTheme="minorEastAsia" w:hAnsiTheme="minorEastAsia" w:eastAsiaTheme="minorEastAsia" w:cstheme="minorEastAsia"/>
          <w:sz w:val="24"/>
          <w:u w:val="dotted"/>
        </w:rPr>
        <w:t xml:space="preserve">                                         </w:t>
      </w:r>
    </w:p>
    <w:p>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采购文件获取日期：</w:t>
      </w:r>
      <w:r>
        <w:rPr>
          <w:rFonts w:hint="eastAsia" w:asciiTheme="minorEastAsia" w:hAnsiTheme="minorEastAsia" w:eastAsiaTheme="minorEastAsia" w:cstheme="minorEastAsia"/>
          <w:sz w:val="24"/>
          <w:u w:val="dotted"/>
        </w:rPr>
        <w:t xml:space="preserve">                                           </w:t>
      </w:r>
    </w:p>
    <w:p>
      <w:pPr>
        <w:snapToGrid w:val="0"/>
        <w:spacing w:line="36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三、质疑事项具体内容</w:t>
      </w:r>
    </w:p>
    <w:p>
      <w:pPr>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质疑事项1：</w:t>
      </w:r>
      <w:r>
        <w:rPr>
          <w:rFonts w:hint="eastAsia" w:asciiTheme="minorEastAsia" w:hAnsiTheme="minorEastAsia" w:eastAsiaTheme="minorEastAsia" w:cstheme="minorEastAsia"/>
          <w:sz w:val="24"/>
          <w:u w:val="dotted"/>
        </w:rPr>
        <w:t xml:space="preserve">                                         </w:t>
      </w:r>
    </w:p>
    <w:p>
      <w:pPr>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事实依据：</w:t>
      </w:r>
      <w:r>
        <w:rPr>
          <w:rFonts w:hint="eastAsia" w:asciiTheme="minorEastAsia" w:hAnsiTheme="minorEastAsia" w:eastAsiaTheme="minorEastAsia" w:cstheme="minorEastAsia"/>
          <w:sz w:val="24"/>
          <w:u w:val="dotted"/>
        </w:rPr>
        <w:t xml:space="preserve">                                          </w:t>
      </w:r>
    </w:p>
    <w:p>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dotted"/>
        </w:rPr>
        <w:t xml:space="preserve">                                                       </w:t>
      </w:r>
    </w:p>
    <w:p>
      <w:pPr>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法律依据：</w:t>
      </w:r>
      <w:r>
        <w:rPr>
          <w:rFonts w:hint="eastAsia" w:asciiTheme="minorEastAsia" w:hAnsiTheme="minorEastAsia" w:eastAsiaTheme="minorEastAsia" w:cstheme="minorEastAsia"/>
          <w:sz w:val="24"/>
          <w:u w:val="dotted"/>
        </w:rPr>
        <w:t xml:space="preserve">                                          </w:t>
      </w:r>
    </w:p>
    <w:p>
      <w:pPr>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u w:val="dotted"/>
        </w:rPr>
        <w:t xml:space="preserve">                                                     </w:t>
      </w:r>
    </w:p>
    <w:p>
      <w:pPr>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质疑事项2</w:t>
      </w:r>
    </w:p>
    <w:p>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napToGrid w:val="0"/>
        <w:spacing w:line="36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四、与质疑事项相关的质疑请求</w:t>
      </w:r>
    </w:p>
    <w:p>
      <w:pPr>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请求：</w:t>
      </w:r>
      <w:r>
        <w:rPr>
          <w:rFonts w:hint="eastAsia" w:asciiTheme="minorEastAsia" w:hAnsiTheme="minorEastAsia" w:eastAsiaTheme="minorEastAsia" w:cstheme="minorEastAsia"/>
          <w:sz w:val="24"/>
          <w:u w:val="dotted"/>
        </w:rPr>
        <w:t xml:space="preserve">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签字(签章)：                   公章：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日期：    </w:t>
      </w:r>
    </w:p>
    <w:p>
      <w:pPr>
        <w:spacing w:line="360" w:lineRule="auto"/>
        <w:jc w:val="center"/>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质疑函制作说明：</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1.供应商提出质疑时，应提交质疑函和必要的证明材料。</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2.质疑供应商若委托代理人进行质疑的，质疑函应按要求列明“授权代表”的有关内容，并在附件中提交由质疑</w:t>
      </w:r>
      <w:r>
        <w:rPr>
          <w:rFonts w:hint="eastAsia" w:asciiTheme="minorEastAsia" w:hAnsiTheme="minorEastAsia" w:eastAsiaTheme="minorEastAsia" w:cs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3.质疑供应商若对项目的某一分包进行质疑，质疑函中应列明具体分包号。</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4.质疑函的质疑事项应具体、明确，并有必要的事实依据和法律依据。</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5.质疑函的质疑请求应与质疑事项相关。</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Theme="minorEastAsia" w:hAnsiTheme="minorEastAsia" w:eastAsiaTheme="minorEastAsia" w:cstheme="minorEastAsia"/>
          <w:sz w:val="30"/>
          <w:szCs w:val="30"/>
        </w:rPr>
      </w:pPr>
    </w:p>
    <w:p>
      <w:pPr>
        <w:spacing w:line="360" w:lineRule="auto"/>
        <w:jc w:val="center"/>
        <w:rPr>
          <w:rFonts w:asciiTheme="minorEastAsia" w:hAnsiTheme="minorEastAsia" w:eastAsiaTheme="minorEastAsia" w:cstheme="minorEastAsia"/>
          <w:b/>
          <w:spacing w:val="6"/>
          <w:sz w:val="32"/>
          <w:szCs w:val="32"/>
        </w:rPr>
      </w:pPr>
    </w:p>
    <w:p>
      <w:pPr>
        <w:spacing w:line="360" w:lineRule="auto"/>
        <w:jc w:val="center"/>
        <w:rPr>
          <w:rFonts w:asciiTheme="minorEastAsia" w:hAnsiTheme="minorEastAsia" w:eastAsiaTheme="minorEastAsia" w:cstheme="minorEastAsia"/>
          <w:b/>
          <w:spacing w:val="6"/>
          <w:sz w:val="32"/>
          <w:szCs w:val="32"/>
        </w:rPr>
      </w:pPr>
    </w:p>
    <w:p>
      <w:pPr>
        <w:spacing w:line="360" w:lineRule="auto"/>
        <w:jc w:val="center"/>
        <w:rPr>
          <w:rFonts w:asciiTheme="minorEastAsia" w:hAnsiTheme="minorEastAsia" w:eastAsiaTheme="minorEastAsia" w:cstheme="minorEastAsia"/>
          <w:b/>
          <w:spacing w:val="6"/>
          <w:sz w:val="32"/>
          <w:szCs w:val="32"/>
        </w:rPr>
      </w:pPr>
    </w:p>
    <w:p>
      <w:pPr>
        <w:spacing w:line="360" w:lineRule="auto"/>
        <w:jc w:val="center"/>
        <w:rPr>
          <w:rFonts w:asciiTheme="minorEastAsia" w:hAnsiTheme="minorEastAsia" w:eastAsiaTheme="minorEastAsia" w:cstheme="minorEastAsia"/>
          <w:b/>
          <w:spacing w:val="6"/>
          <w:sz w:val="32"/>
          <w:szCs w:val="32"/>
        </w:rPr>
      </w:pPr>
    </w:p>
    <w:p>
      <w:pPr>
        <w:spacing w:line="360" w:lineRule="auto"/>
        <w:jc w:val="center"/>
        <w:rPr>
          <w:rFonts w:asciiTheme="minorEastAsia" w:hAnsiTheme="minorEastAsia" w:eastAsiaTheme="minorEastAsia" w:cstheme="minorEastAsia"/>
          <w:b/>
          <w:spacing w:val="6"/>
          <w:sz w:val="32"/>
          <w:szCs w:val="32"/>
        </w:rPr>
      </w:pPr>
    </w:p>
    <w:p>
      <w:pPr>
        <w:spacing w:line="360" w:lineRule="auto"/>
        <w:jc w:val="center"/>
        <w:rPr>
          <w:rFonts w:asciiTheme="minorEastAsia" w:hAnsiTheme="minorEastAsia" w:eastAsiaTheme="minorEastAsia" w:cstheme="minorEastAsia"/>
          <w:b/>
          <w:spacing w:val="6"/>
          <w:sz w:val="32"/>
          <w:szCs w:val="32"/>
        </w:rPr>
      </w:pPr>
    </w:p>
    <w:p>
      <w:pPr>
        <w:spacing w:line="360" w:lineRule="auto"/>
        <w:jc w:val="center"/>
        <w:rPr>
          <w:rFonts w:asciiTheme="minorEastAsia" w:hAnsiTheme="minorEastAsia" w:eastAsiaTheme="minorEastAsia" w:cstheme="minorEastAsia"/>
          <w:b/>
          <w:spacing w:val="6"/>
          <w:sz w:val="32"/>
          <w:szCs w:val="32"/>
        </w:rPr>
      </w:pPr>
    </w:p>
    <w:p>
      <w:pPr>
        <w:spacing w:line="360" w:lineRule="auto"/>
        <w:jc w:val="center"/>
        <w:rPr>
          <w:rFonts w:asciiTheme="minorEastAsia" w:hAnsiTheme="minorEastAsia" w:eastAsiaTheme="minorEastAsia" w:cstheme="minorEastAsia"/>
          <w:b/>
          <w:spacing w:val="6"/>
          <w:sz w:val="32"/>
          <w:szCs w:val="32"/>
        </w:rPr>
      </w:pPr>
    </w:p>
    <w:p>
      <w:pPr>
        <w:spacing w:line="360" w:lineRule="auto"/>
        <w:jc w:val="center"/>
        <w:rPr>
          <w:rFonts w:asciiTheme="minorEastAsia" w:hAnsiTheme="minorEastAsia" w:eastAsiaTheme="minorEastAsia" w:cstheme="minorEastAsia"/>
          <w:b/>
          <w:spacing w:val="6"/>
          <w:sz w:val="32"/>
          <w:szCs w:val="32"/>
        </w:rPr>
      </w:pPr>
    </w:p>
    <w:p>
      <w:pPr>
        <w:spacing w:line="360" w:lineRule="auto"/>
        <w:jc w:val="center"/>
        <w:rPr>
          <w:rFonts w:asciiTheme="minorEastAsia" w:hAnsiTheme="minorEastAsia" w:eastAsiaTheme="minorEastAsia" w:cstheme="minorEastAsia"/>
          <w:b/>
          <w:spacing w:val="6"/>
          <w:sz w:val="32"/>
          <w:szCs w:val="32"/>
        </w:rPr>
      </w:pPr>
    </w:p>
    <w:p>
      <w:pPr>
        <w:spacing w:line="360" w:lineRule="auto"/>
        <w:jc w:val="center"/>
        <w:rPr>
          <w:rFonts w:asciiTheme="minorEastAsia" w:hAnsiTheme="minorEastAsia" w:eastAsiaTheme="minorEastAsia" w:cstheme="minorEastAsia"/>
          <w:b/>
          <w:spacing w:val="6"/>
          <w:sz w:val="32"/>
          <w:szCs w:val="32"/>
        </w:rPr>
      </w:pPr>
    </w:p>
    <w:p>
      <w:pPr>
        <w:spacing w:line="360" w:lineRule="auto"/>
        <w:jc w:val="center"/>
        <w:rPr>
          <w:rFonts w:asciiTheme="minorEastAsia" w:hAnsiTheme="minorEastAsia" w:eastAsiaTheme="minorEastAsia" w:cstheme="minorEastAsia"/>
          <w:b/>
          <w:spacing w:val="6"/>
          <w:sz w:val="32"/>
          <w:szCs w:val="32"/>
        </w:rPr>
      </w:pPr>
    </w:p>
    <w:p>
      <w:pPr>
        <w:spacing w:line="360" w:lineRule="auto"/>
        <w:jc w:val="left"/>
        <w:rPr>
          <w:rFonts w:asciiTheme="minorEastAsia" w:hAnsiTheme="minorEastAsia" w:eastAsiaTheme="minorEastAsia" w:cstheme="minorEastAsia"/>
          <w:b/>
          <w:spacing w:val="6"/>
          <w:sz w:val="32"/>
          <w:szCs w:val="32"/>
        </w:rPr>
      </w:pPr>
    </w:p>
    <w:p>
      <w:pPr>
        <w:spacing w:line="360" w:lineRule="auto"/>
        <w:jc w:val="left"/>
        <w:rPr>
          <w:rFonts w:asciiTheme="minorEastAsia" w:hAnsiTheme="minorEastAsia" w:eastAsiaTheme="minorEastAsia" w:cstheme="minorEastAsia"/>
          <w:b/>
          <w:spacing w:val="6"/>
          <w:sz w:val="32"/>
          <w:szCs w:val="32"/>
        </w:rPr>
      </w:pPr>
    </w:p>
    <w:p>
      <w:pPr>
        <w:spacing w:line="360" w:lineRule="auto"/>
        <w:jc w:val="left"/>
        <w:rPr>
          <w:rFonts w:asciiTheme="minorEastAsia" w:hAnsiTheme="minorEastAsia" w:eastAsiaTheme="minorEastAsia" w:cstheme="minorEastAsia"/>
          <w:b/>
          <w:spacing w:val="6"/>
          <w:sz w:val="32"/>
          <w:szCs w:val="32"/>
        </w:rPr>
      </w:pPr>
      <w:r>
        <w:rPr>
          <w:rFonts w:hint="eastAsia" w:asciiTheme="minorEastAsia" w:hAnsiTheme="minorEastAsia" w:eastAsiaTheme="minorEastAsia" w:cstheme="minorEastAsia"/>
          <w:b/>
          <w:spacing w:val="6"/>
          <w:sz w:val="32"/>
          <w:szCs w:val="32"/>
        </w:rPr>
        <w:t>附件3：投诉书范本及制作说明</w:t>
      </w:r>
    </w:p>
    <w:p>
      <w:pPr>
        <w:spacing w:line="360" w:lineRule="auto"/>
        <w:jc w:val="center"/>
        <w:rPr>
          <w:rFonts w:asciiTheme="minorEastAsia" w:hAnsiTheme="minorEastAsia" w:eastAsiaTheme="minorEastAsia" w:cstheme="minorEastAsia"/>
          <w:b/>
          <w:sz w:val="24"/>
        </w:rPr>
      </w:pPr>
    </w:p>
    <w:p>
      <w:pPr>
        <w:spacing w:line="360" w:lineRule="auto"/>
        <w:jc w:val="center"/>
        <w:rPr>
          <w:rFonts w:asciiTheme="minorEastAsia" w:hAnsiTheme="minorEastAsia" w:eastAsiaTheme="minorEastAsia" w:cstheme="minorEastAsia"/>
          <w:b/>
          <w:spacing w:val="6"/>
          <w:sz w:val="32"/>
          <w:szCs w:val="32"/>
        </w:rPr>
      </w:pPr>
      <w:r>
        <w:rPr>
          <w:rFonts w:hint="eastAsia" w:asciiTheme="minorEastAsia" w:hAnsiTheme="minorEastAsia" w:eastAsiaTheme="minorEastAsia" w:cstheme="minorEastAsia"/>
          <w:b/>
          <w:spacing w:val="6"/>
          <w:sz w:val="32"/>
          <w:szCs w:val="32"/>
        </w:rPr>
        <w:t>投诉书范本</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一、投诉相关主体基本情况</w:t>
      </w:r>
    </w:p>
    <w:p>
      <w:pPr>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投诉人：</w:t>
      </w:r>
      <w:r>
        <w:rPr>
          <w:rFonts w:hint="eastAsia" w:asciiTheme="minorEastAsia" w:hAnsiTheme="minorEastAsia" w:eastAsiaTheme="minorEastAsia" w:cstheme="minorEastAsia"/>
          <w:sz w:val="24"/>
          <w:u w:val="dotted"/>
        </w:rPr>
        <w:t xml:space="preserve">                                               </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邮编：</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u w:val="single"/>
        </w:rPr>
        <w:t xml:space="preserve">   </w:t>
      </w:r>
    </w:p>
    <w:p>
      <w:pPr>
        <w:tabs>
          <w:tab w:val="left" w:pos="6510"/>
        </w:tabs>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法定代表人/主要负责人：</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 xml:space="preserve">  </w:t>
      </w:r>
    </w:p>
    <w:p>
      <w:pPr>
        <w:tabs>
          <w:tab w:val="left" w:pos="6510"/>
        </w:tabs>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dotted"/>
        </w:rPr>
        <w:t xml:space="preserve">                                             </w:t>
      </w:r>
    </w:p>
    <w:p>
      <w:pPr>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授权代表：</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dotted"/>
        </w:rPr>
        <w:t xml:space="preserve">：                  </w:t>
      </w:r>
    </w:p>
    <w:p>
      <w:pPr>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邮编：</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dotted"/>
        </w:rPr>
        <w:t xml:space="preserve">                   </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被投诉人1：</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邮编：</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被投诉人2</w:t>
      </w:r>
    </w:p>
    <w:p>
      <w:pPr>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相关供应商：</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邮编：</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二、投诉项目基本情况</w:t>
      </w:r>
    </w:p>
    <w:p>
      <w:pPr>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采购项目名称：</w:t>
      </w:r>
      <w:r>
        <w:rPr>
          <w:rFonts w:hint="eastAsia" w:asciiTheme="minorEastAsia" w:hAnsiTheme="minorEastAsia" w:eastAsiaTheme="minorEastAsia" w:cstheme="minorEastAsia"/>
          <w:sz w:val="24"/>
          <w:u w:val="dotted"/>
        </w:rPr>
        <w:t xml:space="preserve">                                        </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采购项目编号：</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包号：</w:t>
      </w:r>
      <w:r>
        <w:rPr>
          <w:rFonts w:hint="eastAsia" w:asciiTheme="minorEastAsia" w:hAnsiTheme="minorEastAsia" w:eastAsiaTheme="minorEastAsia" w:cstheme="minorEastAsia"/>
          <w:sz w:val="24"/>
          <w:u w:val="dotted"/>
        </w:rPr>
        <w:t xml:space="preserve">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采购人名称：</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代理机构名称：</w:t>
      </w:r>
      <w:r>
        <w:rPr>
          <w:rFonts w:hint="eastAsia" w:asciiTheme="minorEastAsia" w:hAnsiTheme="minorEastAsia" w:eastAsiaTheme="minorEastAsia" w:cstheme="minorEastAsia"/>
          <w:sz w:val="24"/>
          <w:u w:val="dotted"/>
        </w:rPr>
        <w:t xml:space="preserve">                                         </w:t>
      </w:r>
    </w:p>
    <w:p>
      <w:pPr>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采购文件公告:</w:t>
      </w:r>
      <w:r>
        <w:rPr>
          <w:rFonts w:hint="eastAsia" w:asciiTheme="minorEastAsia" w:hAnsiTheme="minorEastAsia" w:eastAsiaTheme="minorEastAsia" w:cstheme="minorEastAsia"/>
          <w:sz w:val="24"/>
          <w:u w:val="dotted"/>
        </w:rPr>
        <w:t xml:space="preserve">是/否 </w:t>
      </w:r>
      <w:r>
        <w:rPr>
          <w:rFonts w:hint="eastAsia" w:asciiTheme="minorEastAsia" w:hAnsiTheme="minorEastAsia" w:eastAsiaTheme="minorEastAsia" w:cstheme="minorEastAsia"/>
          <w:sz w:val="24"/>
        </w:rPr>
        <w:t>公告期限：</w:t>
      </w:r>
      <w:r>
        <w:rPr>
          <w:rFonts w:hint="eastAsia" w:asciiTheme="minorEastAsia" w:hAnsiTheme="minorEastAsia" w:eastAsiaTheme="minorEastAsia" w:cstheme="minorEastAsia"/>
          <w:sz w:val="24"/>
          <w:u w:val="dotted"/>
        </w:rPr>
        <w:t xml:space="preserve">                                 </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采购结果公告:</w:t>
      </w:r>
      <w:r>
        <w:rPr>
          <w:rFonts w:hint="eastAsia" w:asciiTheme="minorEastAsia" w:hAnsiTheme="minorEastAsia" w:eastAsiaTheme="minorEastAsia" w:cstheme="minorEastAsia"/>
          <w:sz w:val="24"/>
          <w:u w:val="dotted"/>
        </w:rPr>
        <w:t xml:space="preserve">是/否 </w:t>
      </w:r>
      <w:r>
        <w:rPr>
          <w:rFonts w:hint="eastAsia" w:asciiTheme="minorEastAsia" w:hAnsiTheme="minorEastAsia" w:eastAsiaTheme="minorEastAsia" w:cstheme="minorEastAsia"/>
          <w:sz w:val="24"/>
        </w:rPr>
        <w:t>公告期限：</w:t>
      </w:r>
      <w:r>
        <w:rPr>
          <w:rFonts w:hint="eastAsia" w:asciiTheme="minorEastAsia" w:hAnsiTheme="minorEastAsia" w:eastAsiaTheme="minorEastAsia" w:cstheme="minorEastAsia"/>
          <w:sz w:val="24"/>
          <w:u w:val="dotted"/>
        </w:rPr>
        <w:t xml:space="preserve">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三、质疑基本情况</w:t>
      </w:r>
    </w:p>
    <w:p>
      <w:pPr>
        <w:spacing w:line="360" w:lineRule="auto"/>
        <w:ind w:firstLine="480" w:firstLineChars="200"/>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投诉人于</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日,向</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提出质疑，质疑事项为：</w:t>
      </w:r>
      <w:r>
        <w:rPr>
          <w:rFonts w:hint="eastAsia" w:asciiTheme="minorEastAsia" w:hAnsiTheme="minorEastAsia" w:eastAsiaTheme="minorEastAsia" w:cstheme="minorEastAsia"/>
          <w:sz w:val="24"/>
          <w:u w:val="dotted"/>
        </w:rPr>
        <w:t xml:space="preserve">                                </w:t>
      </w:r>
    </w:p>
    <w:p>
      <w:pPr>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 xml:space="preserve">  </w:t>
      </w:r>
    </w:p>
    <w:p>
      <w:pPr>
        <w:spacing w:line="360" w:lineRule="auto"/>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dotted"/>
        </w:rPr>
        <w:t>采购人/代理机构</w:t>
      </w:r>
      <w:r>
        <w:rPr>
          <w:rFonts w:hint="eastAsia" w:asciiTheme="minorEastAsia" w:hAnsiTheme="minorEastAsia" w:eastAsiaTheme="minorEastAsia" w:cstheme="minorEastAsia"/>
          <w:sz w:val="24"/>
        </w:rPr>
        <w:t>于</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日,就质疑事项作出了答复/没有在法定期限内作出答复。</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四、投诉事项具体内容</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投诉事项 1：</w:t>
      </w:r>
      <w:r>
        <w:rPr>
          <w:rFonts w:hint="eastAsia" w:asciiTheme="minorEastAsia" w:hAnsiTheme="minorEastAsia" w:eastAsiaTheme="minorEastAsia" w:cstheme="minorEastAsia"/>
          <w:sz w:val="24"/>
          <w:u w:val="dotted"/>
        </w:rPr>
        <w:t xml:space="preserve">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事实依据：</w:t>
      </w:r>
      <w:r>
        <w:rPr>
          <w:rFonts w:hint="eastAsia" w:asciiTheme="minorEastAsia" w:hAnsiTheme="minorEastAsia" w:eastAsiaTheme="minorEastAsia" w:cstheme="minorEastAsia"/>
          <w:sz w:val="24"/>
          <w:u w:val="dotted"/>
        </w:rPr>
        <w:t xml:space="preserve">                                         </w:t>
      </w:r>
    </w:p>
    <w:p>
      <w:pPr>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u w:val="dotted"/>
        </w:rPr>
        <w:t xml:space="preserve">                                                      </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法律依据：</w:t>
      </w:r>
      <w:r>
        <w:rPr>
          <w:rFonts w:hint="eastAsia" w:asciiTheme="minorEastAsia" w:hAnsiTheme="minorEastAsia" w:eastAsiaTheme="minorEastAsia" w:cstheme="minorEastAsia"/>
          <w:sz w:val="24"/>
          <w:u w:val="dotted"/>
        </w:rPr>
        <w:t xml:space="preserve">                                          </w:t>
      </w:r>
    </w:p>
    <w:p>
      <w:pPr>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u w:val="dotted"/>
        </w:rPr>
        <w:t xml:space="preserve">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投诉事项2</w:t>
      </w:r>
    </w:p>
    <w:p>
      <w:pPr>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五、与投诉事项相关的投诉请求</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请求：</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 xml:space="preserve"> </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签字(签章)：                   公章：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日期：    </w:t>
      </w: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投诉书制作说明：</w:t>
      </w:r>
    </w:p>
    <w:p>
      <w:pPr>
        <w:widowControl/>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2.投诉人若委托代理人进行投诉的，投诉书应按照要求列明“授权代表”的有关内容，并在附件中提交由</w:t>
      </w:r>
      <w:r>
        <w:rPr>
          <w:rFonts w:hint="eastAsia" w:asciiTheme="minorEastAsia" w:hAnsiTheme="minorEastAsia" w:eastAsiaTheme="minorEastAsia" w:cstheme="min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3.投诉人若对项目的某一分包进行投诉，投诉书应列明具体分包号。</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4.投诉书应简要列明质疑事项，质疑函、质疑答复等作为附件材料提供。</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5.投诉书的投诉事项应具体、明确，并有必要的事实依据和法律依据。</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6.投诉书的投诉请求应与投诉事项相关。</w:t>
      </w: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Theme="minorEastAsia" w:hAnsiTheme="minorEastAsia" w:eastAsiaTheme="minorEastAsia" w:cstheme="minorEastAsia"/>
          <w:b/>
          <w:sz w:val="24"/>
        </w:rPr>
      </w:pPr>
    </w:p>
    <w:p>
      <w:pPr>
        <w:autoSpaceDE w:val="0"/>
        <w:autoSpaceDN w:val="0"/>
        <w:jc w:val="center"/>
        <w:rPr>
          <w:rFonts w:asciiTheme="minorEastAsia" w:hAnsiTheme="minorEastAsia" w:eastAsiaTheme="minorEastAsia" w:cstheme="minorEastAsia"/>
          <w:b/>
          <w:spacing w:val="6"/>
          <w:sz w:val="32"/>
          <w:szCs w:val="32"/>
        </w:rPr>
      </w:pPr>
    </w:p>
    <w:p>
      <w:pPr>
        <w:autoSpaceDE w:val="0"/>
        <w:autoSpaceDN w:val="0"/>
        <w:jc w:val="center"/>
        <w:rPr>
          <w:rFonts w:asciiTheme="minorEastAsia" w:hAnsiTheme="minorEastAsia" w:eastAsiaTheme="minorEastAsia" w:cstheme="minorEastAsia"/>
          <w:b/>
          <w:spacing w:val="6"/>
          <w:sz w:val="32"/>
          <w:szCs w:val="32"/>
        </w:rPr>
      </w:pPr>
    </w:p>
    <w:p>
      <w:pPr>
        <w:autoSpaceDE w:val="0"/>
        <w:autoSpaceDN w:val="0"/>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spacing w:val="6"/>
          <w:sz w:val="32"/>
          <w:szCs w:val="32"/>
        </w:rPr>
        <w:t>附件4：</w:t>
      </w:r>
      <w:r>
        <w:rPr>
          <w:rFonts w:hint="eastAsia" w:asciiTheme="minorEastAsia" w:hAnsiTheme="minorEastAsia" w:eastAsiaTheme="minorEastAsia" w:cstheme="minorEastAsia"/>
          <w:b/>
          <w:bCs/>
          <w:sz w:val="32"/>
          <w:szCs w:val="32"/>
        </w:rPr>
        <w:t>业务专用章使用说明函</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杭州市公安局西湖区分局、杭州市西湖区政府采购中心</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val="zh-CN"/>
        </w:rPr>
        <w:t>我方</w:t>
      </w:r>
      <w:r>
        <w:rPr>
          <w:rFonts w:hint="eastAsia" w:asciiTheme="minorEastAsia" w:hAnsiTheme="minorEastAsia" w:eastAsiaTheme="minorEastAsia" w:cstheme="minorEastAsia"/>
          <w:kern w:val="0"/>
          <w:sz w:val="24"/>
          <w:u w:val="single"/>
          <w:lang w:val="zh-CN"/>
        </w:rPr>
        <w:t xml:space="preserve">                         </w:t>
      </w:r>
      <w:r>
        <w:rPr>
          <w:rFonts w:hint="eastAsia" w:asciiTheme="minorEastAsia" w:hAnsiTheme="minorEastAsia" w:eastAsiaTheme="minorEastAsia" w:cstheme="minorEastAsia"/>
          <w:sz w:val="24"/>
        </w:rPr>
        <w:t>(投标人全称)是中华人民共和国依法登记注册的合法企业，</w:t>
      </w:r>
      <w:r>
        <w:rPr>
          <w:rFonts w:hint="eastAsia" w:asciiTheme="minorEastAsia" w:hAnsiTheme="minorEastAsia" w:eastAsiaTheme="minorEastAsia" w:cstheme="minorEastAsia"/>
          <w:bCs/>
          <w:sz w:val="24"/>
        </w:rPr>
        <w:t>在参加</w:t>
      </w:r>
      <w:r>
        <w:rPr>
          <w:rFonts w:hint="eastAsia" w:asciiTheme="minorEastAsia" w:hAnsiTheme="minorEastAsia" w:eastAsiaTheme="minorEastAsia" w:cstheme="minorEastAsia"/>
          <w:sz w:val="24"/>
        </w:rPr>
        <w:t>你方组织的2022年度杭州市公安局西湖区分局执法办案管理中心智能化系统采购项目【招标编号：XHZFCG-2022-G-51】</w:t>
      </w:r>
      <w:r>
        <w:rPr>
          <w:rFonts w:hint="eastAsia" w:asciiTheme="minorEastAsia" w:hAnsiTheme="minorEastAsia" w:eastAsiaTheme="minorEastAsia" w:cstheme="minorEastAsia"/>
          <w:bCs/>
          <w:sz w:val="24"/>
        </w:rPr>
        <w:t>投标活动中作如下说明：</w:t>
      </w:r>
      <w:r>
        <w:rPr>
          <w:rFonts w:hint="eastAsia" w:asciiTheme="minorEastAsia" w:hAnsiTheme="minorEastAsia" w:eastAsiaTheme="minorEastAsia" w:cs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特此说明。</w:t>
      </w:r>
    </w:p>
    <w:p>
      <w:pPr>
        <w:spacing w:line="360" w:lineRule="auto"/>
        <w:ind w:firstLine="494"/>
        <w:rPr>
          <w:rFonts w:asciiTheme="minorEastAsia" w:hAnsiTheme="minorEastAsia" w:eastAsiaTheme="minorEastAsia" w:cstheme="minorEastAsia"/>
          <w:sz w:val="24"/>
        </w:rPr>
      </w:pPr>
    </w:p>
    <w:p>
      <w:pPr>
        <w:spacing w:line="360" w:lineRule="auto"/>
        <w:ind w:firstLine="494"/>
        <w:rPr>
          <w:rFonts w:asciiTheme="minorEastAsia" w:hAnsiTheme="minorEastAsia" w:eastAsiaTheme="minorEastAsia" w:cstheme="minorEastAsia"/>
          <w:sz w:val="24"/>
        </w:rPr>
      </w:pPr>
    </w:p>
    <w:p>
      <w:pPr>
        <w:spacing w:line="360" w:lineRule="auto"/>
        <w:ind w:firstLine="494"/>
        <w:rPr>
          <w:rFonts w:asciiTheme="minorEastAsia" w:hAnsiTheme="minorEastAsia" w:eastAsiaTheme="minorEastAsia" w:cstheme="minorEastAsia"/>
          <w:sz w:val="24"/>
        </w:rPr>
      </w:pPr>
    </w:p>
    <w:p>
      <w:pPr>
        <w:spacing w:line="360" w:lineRule="auto"/>
        <w:ind w:firstLine="494"/>
        <w:rPr>
          <w:rFonts w:asciiTheme="minorEastAsia" w:hAnsiTheme="minorEastAsia" w:eastAsiaTheme="minorEastAsia" w:cstheme="minorEastAsia"/>
          <w:sz w:val="24"/>
        </w:rPr>
      </w:pPr>
    </w:p>
    <w:p>
      <w:pPr>
        <w:spacing w:line="360" w:lineRule="auto"/>
        <w:ind w:right="480"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投标单位（法定名称章）：</w:t>
      </w:r>
    </w:p>
    <w:p>
      <w:pPr>
        <w:ind w:right="1440" w:firstLine="494"/>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日期：       年     月     日</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附：</w:t>
      </w:r>
    </w:p>
    <w:p>
      <w:pPr>
        <w:spacing w:line="36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Theme="minorEastAsia" w:hAnsiTheme="minorEastAsia" w:eastAsiaTheme="minorEastAsia" w:cstheme="minorEastAsia"/>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Theme="minorEastAsia" w:hAnsiTheme="minorEastAsia" w:eastAsiaTheme="minorEastAsia" w:cstheme="minorEastAsia"/>
          <w:sz w:val="24"/>
        </w:rPr>
        <w:t>投标单位法定名称章（印模）                投标单位“XX专用章”（印模）</w:t>
      </w:r>
    </w:p>
    <w:p>
      <w:pPr>
        <w:autoSpaceDE w:val="0"/>
        <w:autoSpaceDN w:val="0"/>
        <w:jc w:val="center"/>
        <w:rPr>
          <w:rFonts w:asciiTheme="minorEastAsia" w:hAnsiTheme="minorEastAsia" w:eastAsiaTheme="minorEastAsia" w:cstheme="minorEastAsia"/>
          <w:b/>
          <w:spacing w:val="6"/>
          <w:sz w:val="32"/>
          <w:szCs w:val="32"/>
        </w:rPr>
      </w:pPr>
    </w:p>
    <w:p>
      <w:pPr>
        <w:autoSpaceDE w:val="0"/>
        <w:autoSpaceDN w:val="0"/>
        <w:jc w:val="center"/>
        <w:rPr>
          <w:rFonts w:asciiTheme="minorEastAsia" w:hAnsiTheme="minorEastAsia" w:eastAsiaTheme="minorEastAsia" w:cstheme="minorEastAsia"/>
          <w:b/>
          <w:spacing w:val="6"/>
          <w:sz w:val="32"/>
          <w:szCs w:val="32"/>
        </w:rPr>
      </w:pPr>
    </w:p>
    <w:p>
      <w:pPr>
        <w:autoSpaceDE w:val="0"/>
        <w:autoSpaceDN w:val="0"/>
        <w:jc w:val="center"/>
        <w:rPr>
          <w:rFonts w:asciiTheme="minorEastAsia" w:hAnsiTheme="minorEastAsia" w:eastAsiaTheme="minorEastAsia" w:cstheme="minorEastAsia"/>
          <w:b/>
          <w:spacing w:val="6"/>
          <w:sz w:val="32"/>
          <w:szCs w:val="32"/>
        </w:rPr>
      </w:pPr>
    </w:p>
    <w:p>
      <w:pPr>
        <w:autoSpaceDE w:val="0"/>
        <w:autoSpaceDN w:val="0"/>
        <w:jc w:val="center"/>
        <w:rPr>
          <w:rFonts w:asciiTheme="minorEastAsia" w:hAnsiTheme="minorEastAsia" w:eastAsiaTheme="minorEastAsia" w:cstheme="minorEastAsia"/>
          <w:b/>
          <w:spacing w:val="6"/>
          <w:sz w:val="32"/>
          <w:szCs w:val="32"/>
        </w:rPr>
      </w:pPr>
    </w:p>
    <w:p>
      <w:pPr>
        <w:autoSpaceDE w:val="0"/>
        <w:autoSpaceDN w:val="0"/>
        <w:jc w:val="center"/>
        <w:rPr>
          <w:rFonts w:asciiTheme="minorEastAsia" w:hAnsiTheme="minorEastAsia" w:eastAsiaTheme="minorEastAsia" w:cstheme="minorEastAsia"/>
          <w:b/>
          <w:spacing w:val="6"/>
          <w:sz w:val="32"/>
          <w:szCs w:val="32"/>
        </w:rPr>
      </w:pPr>
    </w:p>
    <w:p>
      <w:pPr>
        <w:autoSpaceDE w:val="0"/>
        <w:autoSpaceDN w:val="0"/>
        <w:jc w:val="center"/>
        <w:rPr>
          <w:rFonts w:asciiTheme="minorEastAsia" w:hAnsiTheme="minorEastAsia" w:eastAsiaTheme="minorEastAsia" w:cstheme="minorEastAsia"/>
          <w:b/>
          <w:spacing w:val="6"/>
          <w:sz w:val="32"/>
          <w:szCs w:val="32"/>
        </w:rPr>
      </w:pPr>
    </w:p>
    <w:p>
      <w:pPr>
        <w:autoSpaceDE w:val="0"/>
        <w:autoSpaceDN w:val="0"/>
        <w:jc w:val="center"/>
        <w:rPr>
          <w:rFonts w:asciiTheme="minorEastAsia" w:hAnsiTheme="minorEastAsia" w:eastAsiaTheme="minorEastAsia" w:cstheme="minorEastAsia"/>
          <w:b/>
          <w:spacing w:val="6"/>
          <w:sz w:val="32"/>
          <w:szCs w:val="32"/>
        </w:rPr>
      </w:pPr>
    </w:p>
    <w:p>
      <w:pPr>
        <w:autoSpaceDE w:val="0"/>
        <w:autoSpaceDN w:val="0"/>
        <w:jc w:val="center"/>
        <w:rPr>
          <w:rFonts w:asciiTheme="minorEastAsia" w:hAnsiTheme="minorEastAsia" w:eastAsiaTheme="minorEastAsia" w:cstheme="minorEastAsia"/>
          <w:b/>
          <w:spacing w:val="6"/>
          <w:sz w:val="32"/>
          <w:szCs w:val="32"/>
        </w:rPr>
      </w:pPr>
    </w:p>
    <w:p>
      <w:pPr>
        <w:autoSpaceDE w:val="0"/>
        <w:autoSpaceDN w:val="0"/>
        <w:jc w:val="center"/>
        <w:rPr>
          <w:rFonts w:asciiTheme="minorEastAsia" w:hAnsiTheme="minorEastAsia" w:eastAsiaTheme="minorEastAsia" w:cstheme="minorEastAsia"/>
          <w:b/>
          <w:spacing w:val="6"/>
          <w:sz w:val="32"/>
          <w:szCs w:val="32"/>
        </w:rPr>
      </w:pPr>
    </w:p>
    <w:p>
      <w:pPr>
        <w:autoSpaceDE w:val="0"/>
        <w:autoSpaceDN w:val="0"/>
        <w:jc w:val="center"/>
        <w:rPr>
          <w:rFonts w:asciiTheme="minorEastAsia" w:hAnsiTheme="minorEastAsia" w:eastAsiaTheme="minorEastAsia" w:cstheme="minorEastAsia"/>
          <w:b/>
          <w:spacing w:val="6"/>
          <w:sz w:val="32"/>
          <w:szCs w:val="32"/>
        </w:rPr>
      </w:pPr>
    </w:p>
    <w:p>
      <w:pPr>
        <w:autoSpaceDE w:val="0"/>
        <w:autoSpaceDN w:val="0"/>
        <w:jc w:val="center"/>
        <w:rPr>
          <w:rFonts w:asciiTheme="minorEastAsia" w:hAnsiTheme="minorEastAsia" w:eastAsiaTheme="minorEastAsia" w:cstheme="minorEastAsia"/>
          <w:b/>
          <w:spacing w:val="6"/>
          <w:sz w:val="32"/>
          <w:szCs w:val="32"/>
        </w:rPr>
      </w:pPr>
    </w:p>
    <w:p>
      <w:pPr>
        <w:rPr>
          <w:rFonts w:asciiTheme="minorEastAsia" w:hAnsiTheme="minorEastAsia" w:eastAsiaTheme="minorEastAsia" w:cstheme="minorEastAsia"/>
          <w:b/>
          <w:spacing w:val="6"/>
          <w:sz w:val="32"/>
          <w:szCs w:val="32"/>
        </w:rPr>
      </w:pPr>
      <w:r>
        <w:rPr>
          <w:rFonts w:hint="eastAsia" w:asciiTheme="minorEastAsia" w:hAnsiTheme="minorEastAsia" w:eastAsiaTheme="minorEastAsia" w:cstheme="minorEastAsia"/>
          <w:b/>
          <w:spacing w:val="6"/>
          <w:sz w:val="32"/>
          <w:szCs w:val="32"/>
        </w:rPr>
        <w:br w:type="page"/>
      </w:r>
    </w:p>
    <w:p>
      <w:pPr>
        <w:autoSpaceDE w:val="0"/>
        <w:autoSpaceDN w:val="0"/>
        <w:jc w:val="center"/>
        <w:rPr>
          <w:rFonts w:asciiTheme="minorEastAsia" w:hAnsiTheme="minorEastAsia" w:eastAsiaTheme="minorEastAsia" w:cstheme="minorEastAsia"/>
          <w:b/>
          <w:kern w:val="0"/>
          <w:sz w:val="32"/>
          <w:szCs w:val="32"/>
          <w:lang w:val="zh-CN"/>
        </w:rPr>
      </w:pPr>
      <w:r>
        <w:rPr>
          <w:rFonts w:hint="eastAsia" w:asciiTheme="minorEastAsia" w:hAnsiTheme="minorEastAsia" w:eastAsiaTheme="minorEastAsia" w:cstheme="minorEastAsia"/>
          <w:b/>
          <w:spacing w:val="6"/>
          <w:sz w:val="32"/>
          <w:szCs w:val="32"/>
        </w:rPr>
        <w:t>附件5：</w:t>
      </w:r>
      <w:r>
        <w:rPr>
          <w:rFonts w:hint="eastAsia" w:asciiTheme="minorEastAsia" w:hAnsiTheme="minorEastAsia" w:eastAsiaTheme="minorEastAsia" w:cstheme="minorEastAsia"/>
          <w:b/>
          <w:kern w:val="0"/>
          <w:sz w:val="32"/>
          <w:szCs w:val="32"/>
          <w:lang w:val="zh-CN"/>
        </w:rPr>
        <w:t>联合协议</w:t>
      </w:r>
    </w:p>
    <w:p>
      <w:pPr>
        <w:widowControl/>
        <w:spacing w:line="360" w:lineRule="auto"/>
        <w:ind w:firstLine="482" w:firstLineChars="200"/>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（以联合体形式投标的，提供联合协议；本项目不接受联合体投标或者投标人不以联合体形式投标的，则不需要提供）</w:t>
      </w:r>
    </w:p>
    <w:p>
      <w:pPr>
        <w:snapToGrid w:val="0"/>
        <w:spacing w:line="360" w:lineRule="auto"/>
        <w:ind w:firstLine="576"/>
        <w:jc w:val="lef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u w:val="single"/>
        </w:rPr>
        <w:t>（联合体所有成员名称）</w:t>
      </w:r>
      <w:r>
        <w:rPr>
          <w:rFonts w:hint="eastAsia" w:asciiTheme="minorEastAsia" w:hAnsiTheme="minorEastAsia" w:eastAsiaTheme="minorEastAsia" w:cstheme="minorEastAsia"/>
          <w:kern w:val="0"/>
          <w:sz w:val="24"/>
        </w:rPr>
        <w:t>自愿</w:t>
      </w:r>
      <w:r>
        <w:rPr>
          <w:rFonts w:hint="eastAsia" w:asciiTheme="minorEastAsia" w:hAnsiTheme="minorEastAsia" w:eastAsiaTheme="minorEastAsia" w:cstheme="minorEastAsia"/>
          <w:kern w:val="0"/>
          <w:sz w:val="24"/>
          <w:lang w:val="zh-CN"/>
        </w:rPr>
        <w:t>组成一个联合体，以一个投标人的身份</w:t>
      </w:r>
      <w:r>
        <w:rPr>
          <w:rFonts w:hint="eastAsia" w:asciiTheme="minorEastAsia" w:hAnsiTheme="minorEastAsia" w:eastAsiaTheme="minorEastAsia" w:cstheme="minorEastAsia"/>
          <w:kern w:val="0"/>
          <w:sz w:val="24"/>
        </w:rPr>
        <w:t>参加</w:t>
      </w:r>
      <w:r>
        <w:rPr>
          <w:rFonts w:hint="eastAsia" w:asciiTheme="minorEastAsia" w:hAnsiTheme="minorEastAsia" w:eastAsiaTheme="minorEastAsia" w:cstheme="minorEastAsia"/>
          <w:sz w:val="24"/>
        </w:rPr>
        <w:t>2022年度杭州市公安局西湖区分局执法办案管理中心智能化系统采购项目【招标编号：XHZFCG-2022-G-51】</w:t>
      </w:r>
      <w:r>
        <w:rPr>
          <w:rFonts w:hint="eastAsia" w:asciiTheme="minorEastAsia" w:hAnsiTheme="minorEastAsia" w:eastAsiaTheme="minorEastAsia" w:cstheme="minorEastAsia"/>
          <w:kern w:val="0"/>
          <w:sz w:val="24"/>
          <w:lang w:val="zh-CN"/>
        </w:rPr>
        <w:t xml:space="preserve">投标。 </w:t>
      </w:r>
    </w:p>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一、各方一致决定，</w:t>
      </w:r>
      <w:r>
        <w:rPr>
          <w:rFonts w:hint="eastAsia" w:asciiTheme="minorEastAsia" w:hAnsiTheme="minorEastAsia" w:eastAsiaTheme="minorEastAsia" w:cstheme="minorEastAsia"/>
          <w:kern w:val="0"/>
          <w:sz w:val="24"/>
          <w:u w:val="single"/>
        </w:rPr>
        <w:t>（某联合体成员名称）</w:t>
      </w:r>
      <w:r>
        <w:rPr>
          <w:rFonts w:hint="eastAsia" w:asciiTheme="minorEastAsia" w:hAnsiTheme="minorEastAsia" w:eastAsiaTheme="minorEastAsia" w:cstheme="minorEastAsia"/>
          <w:kern w:val="0"/>
          <w:sz w:val="24"/>
        </w:rPr>
        <w:t>为联合体</w:t>
      </w:r>
      <w:r>
        <w:rPr>
          <w:rFonts w:hint="eastAsia" w:asciiTheme="minorEastAsia" w:hAnsiTheme="minorEastAsia" w:eastAsiaTheme="minorEastAsia" w:cstheme="minorEastAsia"/>
          <w:kern w:val="0"/>
          <w:sz w:val="24"/>
          <w:lang w:val="zh-CN"/>
        </w:rPr>
        <w:t>牵头人</w:t>
      </w:r>
      <w:r>
        <w:rPr>
          <w:rFonts w:hint="eastAsia" w:asciiTheme="minorEastAsia" w:hAnsiTheme="minorEastAsia" w:eastAsiaTheme="minorEastAsia" w:cstheme="minorEastAsia"/>
          <w:sz w:val="24"/>
        </w:rPr>
        <w:t>，代表所有联合体成员负责投标和合同实施阶段的主办、协调工作</w:t>
      </w:r>
      <w:r>
        <w:rPr>
          <w:rFonts w:hint="eastAsia" w:asciiTheme="minorEastAsia" w:hAnsiTheme="minorEastAsia" w:eastAsiaTheme="minorEastAsia" w:cstheme="minorEastAsia"/>
          <w:kern w:val="0"/>
          <w:sz w:val="24"/>
          <w:lang w:val="zh-CN"/>
        </w:rPr>
        <w:t>。</w:t>
      </w:r>
    </w:p>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二、</w:t>
      </w:r>
      <w:r>
        <w:rPr>
          <w:rFonts w:hint="eastAsia" w:asciiTheme="minorEastAsia" w:hAnsiTheme="minorEastAsia" w:eastAsiaTheme="minorEastAsia" w:cstheme="minorEastAsia"/>
          <w:sz w:val="24"/>
        </w:rPr>
        <w:t>所有联合体成员各方签署授权书，授权书载明的</w:t>
      </w:r>
      <w:r>
        <w:rPr>
          <w:rFonts w:hint="eastAsia" w:asciiTheme="minorEastAsia" w:hAnsiTheme="minorEastAsia" w:eastAsiaTheme="minorEastAsia" w:cstheme="minorEastAsia"/>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ins w:id="0" w:author="Administrator" w:date="2022-04-18T00:30:00Z"/>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三、本次联合投标中，分工如下：</w:t>
      </w:r>
    </w:p>
    <w:p>
      <w:pPr>
        <w:snapToGrid w:val="0"/>
        <w:spacing w:line="360" w:lineRule="auto"/>
        <w:ind w:firstLine="576"/>
        <w:rPr>
          <w:rFonts w:asciiTheme="minorEastAsia" w:hAnsiTheme="minorEastAsia" w:eastAsiaTheme="minorEastAsia" w:cstheme="minorEastAsia"/>
          <w:kern w:val="0"/>
          <w:sz w:val="24"/>
          <w:lang w:val="zh-CN"/>
        </w:rPr>
      </w:pPr>
      <w:bookmarkStart w:id="416" w:name="_Hlk101134295"/>
      <w:r>
        <w:rPr>
          <w:rFonts w:hint="eastAsia" w:asciiTheme="minorEastAsia" w:hAnsiTheme="minorEastAsia" w:eastAsiaTheme="minorEastAsia" w:cstheme="minorEastAsia"/>
          <w:kern w:val="0"/>
          <w:sz w:val="24"/>
          <w:lang w:val="zh-CN"/>
        </w:rPr>
        <w:t>（联合体成员1）承担的工作和义务为：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kern w:val="0"/>
          <w:sz w:val="24"/>
          <w:lang w:val="zh-CN"/>
        </w:rPr>
        <w:t>；</w:t>
      </w:r>
    </w:p>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u w:val="single"/>
        </w:rPr>
        <w:t>（联合体成员2）</w:t>
      </w:r>
      <w:r>
        <w:rPr>
          <w:rFonts w:hint="eastAsia" w:asciiTheme="minorEastAsia" w:hAnsiTheme="minorEastAsia" w:eastAsiaTheme="minorEastAsia" w:cstheme="minorEastAsia"/>
          <w:kern w:val="0"/>
          <w:sz w:val="24"/>
          <w:lang w:val="zh-CN"/>
        </w:rPr>
        <w:t>承担的工作和义务为：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kern w:val="0"/>
          <w:sz w:val="24"/>
          <w:lang w:val="zh-CN"/>
        </w:rPr>
        <w:t>；</w:t>
      </w:r>
    </w:p>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w:t>
      </w:r>
    </w:p>
    <w:bookmarkEnd w:id="416"/>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四、联合体成员中小企业合同份额。</w:t>
      </w:r>
    </w:p>
    <w:p>
      <w:pPr>
        <w:snapToGrid w:val="0"/>
        <w:spacing w:line="360" w:lineRule="auto"/>
        <w:ind w:firstLine="576"/>
        <w:rPr>
          <w:rFonts w:asciiTheme="minorEastAsia" w:hAnsiTheme="minorEastAsia" w:eastAsiaTheme="minorEastAsia" w:cstheme="minorEastAsia"/>
          <w:b/>
          <w:kern w:val="0"/>
          <w:sz w:val="24"/>
          <w:lang w:val="zh-CN"/>
        </w:rPr>
      </w:pPr>
      <w:r>
        <w:rPr>
          <w:rFonts w:hint="eastAsia" w:asciiTheme="minorEastAsia" w:hAnsiTheme="minorEastAsia" w:eastAsiaTheme="minorEastAsia" w:cstheme="minorEastAsia"/>
          <w:kern w:val="0"/>
          <w:sz w:val="24"/>
          <w:lang w:val="zh-CN"/>
        </w:rPr>
        <w:t>1、</w:t>
      </w:r>
      <w:r>
        <w:rPr>
          <w:rFonts w:hint="eastAsia" w:asciiTheme="minorEastAsia" w:hAnsiTheme="minorEastAsia" w:eastAsiaTheme="minorEastAsia" w:cstheme="minorEastAsia"/>
          <w:kern w:val="0"/>
          <w:sz w:val="24"/>
          <w:u w:val="single"/>
        </w:rPr>
        <w:t>（联合体成员X,……）</w:t>
      </w:r>
      <w:r>
        <w:rPr>
          <w:rFonts w:hint="eastAsia" w:asciiTheme="minorEastAsia" w:hAnsiTheme="minorEastAsia" w:eastAsiaTheme="minorEastAsia" w:cstheme="minorEastAsia"/>
          <w:kern w:val="0"/>
          <w:sz w:val="24"/>
        </w:rPr>
        <w:t>提供的全部货物由小微企业制造，其合同份额占到合同总金额</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%以上；</w:t>
      </w:r>
      <w:r>
        <w:rPr>
          <w:rFonts w:hint="eastAsia" w:asciiTheme="minorEastAsia" w:hAnsiTheme="minorEastAsia" w:eastAsiaTheme="minorEastAsia" w:cstheme="minorEastAsia"/>
          <w:kern w:val="0"/>
          <w:sz w:val="24"/>
          <w:lang w:val="zh-CN"/>
        </w:rPr>
        <w:t>……。</w:t>
      </w:r>
      <w:r>
        <w:rPr>
          <w:rFonts w:hint="eastAsia" w:asciiTheme="minorEastAsia" w:hAnsiTheme="minorEastAsia" w:eastAsiaTheme="minorEastAsia" w:cstheme="minorEastAsia"/>
          <w:b/>
          <w:kern w:val="0"/>
          <w:sz w:val="24"/>
          <w:lang w:val="zh-CN"/>
        </w:rPr>
        <w:t>（未预留份额专门面向中小企业采购的采购项目，以及预留份额中的非预留部分采购包，接受联合体投标的，联合协议约定小微企业的合同份额占到合同总金额30%以上的，对联合体报价给予</w:t>
      </w:r>
      <w:r>
        <w:rPr>
          <w:rFonts w:asciiTheme="minorEastAsia" w:hAnsiTheme="minorEastAsia" w:eastAsiaTheme="minorEastAsia" w:cstheme="minorEastAsia"/>
          <w:b/>
          <w:kern w:val="0"/>
          <w:sz w:val="24"/>
        </w:rPr>
        <w:t>6</w:t>
      </w:r>
      <w:r>
        <w:rPr>
          <w:rFonts w:hint="eastAsia" w:asciiTheme="minorEastAsia" w:hAnsiTheme="minorEastAsia" w:eastAsiaTheme="minorEastAsia" w:cstheme="minorEastAsia"/>
          <w:b/>
          <w:kern w:val="0"/>
          <w:sz w:val="24"/>
          <w:lang w:val="zh-CN"/>
        </w:rPr>
        <w:t>%的扣除。供应商</w:t>
      </w:r>
      <w:r>
        <w:rPr>
          <w:rFonts w:hint="eastAsia" w:asciiTheme="minorEastAsia" w:hAnsiTheme="minorEastAsia" w:eastAsiaTheme="minorEastAsia" w:cstheme="minorEastAsia"/>
          <w:b/>
          <w:sz w:val="24"/>
        </w:rPr>
        <w:t>拟享受以上价格扣除政策的，填写有关内容。</w:t>
      </w:r>
      <w:r>
        <w:rPr>
          <w:rFonts w:hint="eastAsia" w:asciiTheme="minorEastAsia" w:hAnsiTheme="minorEastAsia" w:eastAsiaTheme="minorEastAsia" w:cstheme="minorEastAsia"/>
          <w:b/>
          <w:kern w:val="0"/>
          <w:sz w:val="24"/>
          <w:lang w:val="zh-CN"/>
        </w:rPr>
        <w:t>）</w:t>
      </w:r>
    </w:p>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sz w:val="24"/>
        </w:rPr>
        <w:t>2、中小企业合同金额达到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%，小微企业合同金额达到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kern w:val="0"/>
          <w:sz w:val="24"/>
          <w:lang w:val="zh-CN"/>
        </w:rPr>
        <w:t>。</w:t>
      </w:r>
      <w:r>
        <w:rPr>
          <w:rFonts w:hint="eastAsia" w:asciiTheme="minorEastAsia" w:hAnsiTheme="minorEastAsia" w:eastAsiaTheme="minorEastAsia" w:cstheme="minorEastAsia"/>
          <w:b/>
          <w:bCs/>
          <w:kern w:val="0"/>
          <w:sz w:val="24"/>
          <w:lang w:val="zh-CN"/>
        </w:rPr>
        <w:t>（</w:t>
      </w:r>
      <w:r>
        <w:rPr>
          <w:rFonts w:hint="eastAsia" w:asciiTheme="minorEastAsia" w:hAnsiTheme="minorEastAsia" w:eastAsiaTheme="minorEastAsia" w:cstheme="minorEastAsia"/>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Theme="minorEastAsia" w:hAnsiTheme="minorEastAsia" w:eastAsiaTheme="minorEastAsia" w:cstheme="minorEastAsia"/>
          <w:b/>
          <w:bCs/>
          <w:kern w:val="0"/>
          <w:sz w:val="24"/>
          <w:lang w:val="zh-CN"/>
        </w:rPr>
        <w:t>）</w:t>
      </w:r>
    </w:p>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五、如果中标，</w:t>
      </w:r>
      <w:r>
        <w:rPr>
          <w:rFonts w:hint="eastAsia" w:asciiTheme="minorEastAsia" w:hAnsiTheme="minorEastAsia" w:eastAsiaTheme="minorEastAsia" w:cstheme="minorEastAsia"/>
          <w:sz w:val="24"/>
        </w:rPr>
        <w:t>联合体各成员方共同与采购人签订合同，并就采购合同约定的事项对采购人承担连带责任。</w:t>
      </w:r>
    </w:p>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六、有关本次联合投标的其他事宜：</w:t>
      </w:r>
    </w:p>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1、联合体各方不再单独参加或者与其他供应商另外组成联合体参加同一合同项下的政府采购活动。</w:t>
      </w:r>
    </w:p>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联合体成员名称(电子签名/公章)：</w:t>
      </w:r>
    </w:p>
    <w:p>
      <w:pPr>
        <w:snapToGrid w:val="0"/>
        <w:spacing w:line="360" w:lineRule="auto"/>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 xml:space="preserve">                                               日期：  年  月   日</w:t>
      </w:r>
    </w:p>
    <w:p>
      <w:pPr>
        <w:spacing w:line="360" w:lineRule="auto"/>
        <w:ind w:right="420"/>
        <w:rPr>
          <w:rFonts w:asciiTheme="minorEastAsia" w:hAnsiTheme="minorEastAsia" w:eastAsiaTheme="minorEastAsia" w:cstheme="minorEastAsia"/>
          <w:b/>
          <w:spacing w:val="6"/>
          <w:sz w:val="32"/>
          <w:szCs w:val="32"/>
        </w:rPr>
      </w:pPr>
      <w:r>
        <w:rPr>
          <w:rFonts w:hint="eastAsia" w:asciiTheme="minorEastAsia" w:hAnsiTheme="minorEastAsia" w:eastAsiaTheme="minorEastAsia" w:cstheme="minorEastAsia"/>
          <w:sz w:val="24"/>
        </w:rPr>
        <w:t>注：按本格式和要求提供。</w:t>
      </w:r>
    </w:p>
    <w:p>
      <w:pPr>
        <w:rPr>
          <w:rFonts w:asciiTheme="minorEastAsia" w:hAnsiTheme="minorEastAsia" w:eastAsiaTheme="minorEastAsia" w:cstheme="minorEastAsia"/>
          <w:b/>
          <w:spacing w:val="6"/>
          <w:sz w:val="32"/>
          <w:szCs w:val="32"/>
        </w:rPr>
      </w:pPr>
      <w:r>
        <w:rPr>
          <w:rFonts w:hint="eastAsia" w:asciiTheme="minorEastAsia" w:hAnsiTheme="minorEastAsia" w:eastAsiaTheme="minorEastAsia" w:cstheme="minorEastAsia"/>
          <w:b/>
          <w:spacing w:val="6"/>
          <w:sz w:val="32"/>
          <w:szCs w:val="32"/>
        </w:rPr>
        <w:br w:type="page"/>
      </w:r>
    </w:p>
    <w:p>
      <w:pPr>
        <w:snapToGrid w:val="0"/>
        <w:spacing w:line="360" w:lineRule="auto"/>
        <w:ind w:firstLine="3666" w:firstLineChars="1100"/>
        <w:rPr>
          <w:rFonts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spacing w:val="6"/>
          <w:sz w:val="32"/>
          <w:szCs w:val="32"/>
        </w:rPr>
        <w:t>附件6：</w:t>
      </w:r>
      <w:r>
        <w:rPr>
          <w:rFonts w:hint="eastAsia" w:asciiTheme="minorEastAsia" w:hAnsiTheme="minorEastAsia" w:eastAsiaTheme="minorEastAsia" w:cstheme="minorEastAsia"/>
          <w:b/>
          <w:kern w:val="0"/>
          <w:sz w:val="32"/>
          <w:szCs w:val="32"/>
        </w:rPr>
        <w:t>分包意向协议</w:t>
      </w:r>
    </w:p>
    <w:p>
      <w:pPr>
        <w:widowControl/>
        <w:spacing w:line="360" w:lineRule="auto"/>
        <w:ind w:firstLine="120" w:firstLineChars="5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
          <w:sz w:val="24"/>
        </w:rPr>
        <w:t>中标后以分包方式履行合同的，提供分包意向协议；采购人不同意分包或者投标人中标后不以分包方式履行合同的，则不需要提供。</w:t>
      </w:r>
      <w:r>
        <w:rPr>
          <w:rFonts w:hint="eastAsia" w:asciiTheme="minorEastAsia" w:hAnsiTheme="minorEastAsia" w:eastAsiaTheme="minorEastAsia" w:cstheme="minorEastAsia"/>
          <w:sz w:val="24"/>
        </w:rPr>
        <w:t>）</w:t>
      </w:r>
    </w:p>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u w:val="single"/>
        </w:rPr>
        <w:t>（投标人名称）</w:t>
      </w:r>
      <w:r>
        <w:rPr>
          <w:rFonts w:hint="eastAsia" w:asciiTheme="minorEastAsia" w:hAnsiTheme="minorEastAsia" w:eastAsiaTheme="minorEastAsia" w:cstheme="minorEastAsia"/>
          <w:kern w:val="0"/>
          <w:sz w:val="24"/>
          <w:lang w:val="zh-CN"/>
        </w:rPr>
        <w:t>若成为</w:t>
      </w:r>
      <w:r>
        <w:rPr>
          <w:rFonts w:hint="eastAsia" w:asciiTheme="minorEastAsia" w:hAnsiTheme="minorEastAsia" w:eastAsiaTheme="minorEastAsia" w:cstheme="minorEastAsia"/>
          <w:sz w:val="24"/>
        </w:rPr>
        <w:t>2022年度杭州市公安局西湖区分局执法办案管理中心智能化系统采购项目【招标编号：XHZFCG-2022-G-51】</w:t>
      </w:r>
      <w:r>
        <w:rPr>
          <w:rFonts w:hint="eastAsia" w:asciiTheme="minorEastAsia" w:hAnsiTheme="minorEastAsia" w:eastAsiaTheme="minorEastAsia" w:cstheme="minorEastAsia"/>
          <w:kern w:val="0"/>
          <w:sz w:val="24"/>
          <w:lang w:val="zh-CN"/>
        </w:rPr>
        <w:t>的中标供应商，将依法采取分包方式履行合同。</w:t>
      </w:r>
      <w:r>
        <w:rPr>
          <w:rFonts w:hint="eastAsia" w:asciiTheme="minorEastAsia" w:hAnsiTheme="minorEastAsia" w:eastAsiaTheme="minorEastAsia" w:cstheme="minorEastAsia"/>
          <w:kern w:val="0"/>
          <w:sz w:val="24"/>
          <w:u w:val="single"/>
        </w:rPr>
        <w:t>（投标人名称）</w:t>
      </w:r>
      <w:r>
        <w:rPr>
          <w:rFonts w:hint="eastAsia" w:asciiTheme="minorEastAsia" w:hAnsiTheme="minorEastAsia" w:eastAsiaTheme="minorEastAsia" w:cstheme="minorEastAsia"/>
          <w:kern w:val="0"/>
          <w:sz w:val="24"/>
        </w:rPr>
        <w:t>与</w:t>
      </w:r>
      <w:r>
        <w:rPr>
          <w:rFonts w:hint="eastAsia" w:asciiTheme="minorEastAsia" w:hAnsiTheme="minorEastAsia" w:eastAsiaTheme="minorEastAsia" w:cstheme="minorEastAsia"/>
          <w:kern w:val="0"/>
          <w:sz w:val="24"/>
          <w:u w:val="single"/>
        </w:rPr>
        <w:t>（所有分包供应商名称）</w:t>
      </w:r>
      <w:r>
        <w:rPr>
          <w:rFonts w:hint="eastAsia" w:asciiTheme="minorEastAsia" w:hAnsiTheme="minorEastAsia" w:eastAsiaTheme="minorEastAsia" w:cstheme="minorEastAsia"/>
          <w:kern w:val="0"/>
          <w:sz w:val="24"/>
        </w:rPr>
        <w:t>达成分包意向协议</w:t>
      </w:r>
      <w:r>
        <w:rPr>
          <w:rFonts w:hint="eastAsia" w:asciiTheme="minorEastAsia" w:hAnsiTheme="minorEastAsia" w:eastAsiaTheme="minorEastAsia" w:cstheme="minorEastAsia"/>
          <w:kern w:val="0"/>
          <w:sz w:val="24"/>
          <w:lang w:val="zh-CN"/>
        </w:rPr>
        <w:t xml:space="preserve">。 </w:t>
      </w:r>
    </w:p>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一、分包标的及数量</w:t>
      </w:r>
    </w:p>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u w:val="single"/>
        </w:rPr>
        <w:t>（投标人名称）</w:t>
      </w:r>
      <w:r>
        <w:rPr>
          <w:rFonts w:hint="eastAsia" w:asciiTheme="minorEastAsia" w:hAnsiTheme="minorEastAsia" w:eastAsiaTheme="minorEastAsia" w:cstheme="minorEastAsia"/>
          <w:kern w:val="0"/>
          <w:sz w:val="24"/>
          <w:lang w:val="zh-CN"/>
        </w:rPr>
        <w:t>将</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kern w:val="0"/>
          <w:sz w:val="24"/>
          <w:u w:val="single"/>
        </w:rPr>
        <w:t xml:space="preserve">  XX工作内容   </w:t>
      </w:r>
      <w:r>
        <w:rPr>
          <w:rFonts w:hint="eastAsia" w:asciiTheme="minorEastAsia" w:hAnsiTheme="minorEastAsia" w:eastAsiaTheme="minorEastAsia" w:cstheme="minorEastAsia"/>
          <w:sz w:val="24"/>
        </w:rPr>
        <w:t>分包给</w:t>
      </w:r>
      <w:r>
        <w:rPr>
          <w:rFonts w:hint="eastAsia" w:asciiTheme="minorEastAsia" w:hAnsiTheme="minorEastAsia" w:eastAsiaTheme="minorEastAsia" w:cstheme="minorEastAsia"/>
          <w:kern w:val="0"/>
          <w:sz w:val="24"/>
          <w:u w:val="single"/>
        </w:rPr>
        <w:t>（分包供应商1名称）</w:t>
      </w:r>
      <w:r>
        <w:rPr>
          <w:rFonts w:hint="eastAsia" w:asciiTheme="minorEastAsia" w:hAnsiTheme="minorEastAsia" w:eastAsiaTheme="minorEastAsia" w:cstheme="minorEastAsia"/>
          <w:kern w:val="0"/>
          <w:sz w:val="24"/>
          <w:lang w:val="zh-CN"/>
        </w:rPr>
        <w:t>，</w:t>
      </w:r>
      <w:r>
        <w:rPr>
          <w:rFonts w:hint="eastAsia" w:asciiTheme="minorEastAsia" w:hAnsiTheme="minorEastAsia" w:eastAsiaTheme="minorEastAsia" w:cstheme="minorEastAsia"/>
          <w:kern w:val="0"/>
          <w:sz w:val="24"/>
          <w:u w:val="single"/>
        </w:rPr>
        <w:t>（分包供应商1名称），</w:t>
      </w:r>
      <w:r>
        <w:rPr>
          <w:rFonts w:hint="eastAsia" w:asciiTheme="minorEastAsia" w:hAnsiTheme="minorEastAsia" w:eastAsiaTheme="minorEastAsia" w:cstheme="minorEastAsia"/>
          <w:kern w:val="0"/>
          <w:sz w:val="24"/>
          <w:lang w:val="zh-CN"/>
        </w:rPr>
        <w:t>具备承</w:t>
      </w:r>
      <w:r>
        <w:rPr>
          <w:rFonts w:hint="eastAsia" w:asciiTheme="minorEastAsia" w:hAnsiTheme="minorEastAsia" w:eastAsiaTheme="minorEastAsia" w:cstheme="minorEastAsia"/>
          <w:kern w:val="0"/>
          <w:sz w:val="24"/>
        </w:rPr>
        <w:t>担</w:t>
      </w:r>
      <w:r>
        <w:rPr>
          <w:rFonts w:hint="eastAsia" w:asciiTheme="minorEastAsia" w:hAnsiTheme="minorEastAsia" w:eastAsiaTheme="minorEastAsia" w:cstheme="minorEastAsia"/>
          <w:kern w:val="0"/>
          <w:sz w:val="24"/>
          <w:u w:val="single"/>
          <w:lang w:val="zh-CN"/>
        </w:rPr>
        <w:t>XX工作内容</w:t>
      </w:r>
      <w:r>
        <w:rPr>
          <w:rFonts w:hint="eastAsia" w:asciiTheme="minorEastAsia" w:hAnsiTheme="minorEastAsia" w:eastAsiaTheme="minorEastAsia" w:cstheme="minorEastAsia"/>
          <w:kern w:val="0"/>
          <w:sz w:val="24"/>
          <w:lang w:val="zh-CN"/>
        </w:rPr>
        <w:t>相应资质条件且不得再次分包；</w:t>
      </w:r>
    </w:p>
    <w:p>
      <w:pPr>
        <w:pStyle w:val="5"/>
        <w:ind w:left="664" w:leftChars="316" w:firstLine="229" w:firstLineChars="95"/>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二、分包供应商中小企业合同份额</w:t>
      </w:r>
    </w:p>
    <w:p>
      <w:pPr>
        <w:snapToGrid w:val="0"/>
        <w:spacing w:line="360" w:lineRule="auto"/>
        <w:ind w:firstLine="576"/>
        <w:rPr>
          <w:rFonts w:asciiTheme="minorEastAsia" w:hAnsiTheme="minorEastAsia" w:eastAsiaTheme="minorEastAsia" w:cstheme="minorEastAsia"/>
          <w:b/>
          <w:kern w:val="0"/>
          <w:sz w:val="24"/>
          <w:lang w:val="zh-CN"/>
        </w:rPr>
      </w:pPr>
      <w:r>
        <w:rPr>
          <w:rFonts w:hint="eastAsia" w:asciiTheme="minorEastAsia" w:hAnsiTheme="minorEastAsia" w:eastAsiaTheme="minorEastAsia" w:cstheme="minorEastAsia"/>
          <w:kern w:val="0"/>
          <w:sz w:val="24"/>
        </w:rPr>
        <w:t>1、</w:t>
      </w:r>
      <w:r>
        <w:rPr>
          <w:rFonts w:hint="eastAsia" w:asciiTheme="minorEastAsia" w:hAnsiTheme="minorEastAsia" w:eastAsiaTheme="minorEastAsia" w:cstheme="minorEastAsia"/>
          <w:kern w:val="0"/>
          <w:sz w:val="24"/>
          <w:u w:val="single"/>
        </w:rPr>
        <w:t>（分包供应商X,……）提供的货物全部由小微企业制造，</w:t>
      </w:r>
      <w:r>
        <w:rPr>
          <w:rFonts w:hint="eastAsia" w:asciiTheme="minorEastAsia" w:hAnsiTheme="minorEastAsia" w:eastAsiaTheme="minorEastAsia" w:cstheme="minorEastAsia"/>
          <w:kern w:val="0"/>
          <w:sz w:val="24"/>
        </w:rPr>
        <w:t>其合同份额占到合同总金额</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%以上</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（未预留份额专门面向中小企业采购的采购项目，以及预留份额中的非预留部分采购包，允许分包的，分包意向协议约定小微企业的合同份额占到合同总金额30%以上的，对大中型企业的报价给予3%的扣除。供应商</w:t>
      </w:r>
      <w:r>
        <w:rPr>
          <w:rFonts w:hint="eastAsia" w:asciiTheme="minorEastAsia" w:hAnsiTheme="minorEastAsia" w:eastAsiaTheme="minorEastAsia" w:cstheme="minorEastAsia"/>
          <w:b/>
          <w:sz w:val="24"/>
        </w:rPr>
        <w:t>拟享受以上价格扣除政策的，填写有关内容。</w:t>
      </w:r>
      <w:r>
        <w:rPr>
          <w:rFonts w:hint="eastAsia" w:asciiTheme="minorEastAsia" w:hAnsiTheme="minorEastAsia" w:eastAsiaTheme="minorEastAsia" w:cstheme="minorEastAsia"/>
          <w:b/>
          <w:kern w:val="0"/>
          <w:sz w:val="24"/>
          <w:lang w:val="zh-CN"/>
        </w:rPr>
        <w:t>）</w:t>
      </w:r>
    </w:p>
    <w:p>
      <w:pPr>
        <w:spacing w:line="360" w:lineRule="auto"/>
        <w:ind w:firstLine="480" w:firstLineChars="200"/>
        <w:rPr>
          <w:rFonts w:asciiTheme="minorEastAsia" w:hAnsiTheme="minorEastAsia" w:eastAsiaTheme="minorEastAsia" w:cstheme="minorEastAsia"/>
          <w:b/>
          <w:bCs/>
          <w:kern w:val="0"/>
          <w:sz w:val="24"/>
          <w:lang w:val="zh-CN"/>
        </w:rPr>
      </w:pPr>
      <w:r>
        <w:rPr>
          <w:rFonts w:hint="eastAsia" w:asciiTheme="minorEastAsia" w:hAnsiTheme="minorEastAsia" w:eastAsiaTheme="minorEastAsia" w:cstheme="minorEastAsia"/>
          <w:sz w:val="24"/>
        </w:rPr>
        <w:t>2、</w:t>
      </w:r>
      <w:bookmarkStart w:id="417" w:name="_Hlk101133173"/>
      <w:r>
        <w:rPr>
          <w:rFonts w:hint="eastAsia" w:asciiTheme="minorEastAsia" w:hAnsiTheme="minorEastAsia" w:eastAsiaTheme="minorEastAsia" w:cstheme="minorEastAsia"/>
          <w:sz w:val="24"/>
        </w:rPr>
        <w:t>中小企业合同金额达到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%，小微企业合同金额达到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kern w:val="0"/>
          <w:sz w:val="24"/>
          <w:lang w:val="zh-CN"/>
        </w:rPr>
        <w:t>。</w:t>
      </w:r>
      <w:r>
        <w:rPr>
          <w:rFonts w:hint="eastAsia" w:asciiTheme="minorEastAsia" w:hAnsiTheme="minorEastAsia" w:eastAsiaTheme="minorEastAsia" w:cstheme="minorEastAsia"/>
          <w:b/>
          <w:bCs/>
          <w:kern w:val="0"/>
          <w:sz w:val="24"/>
          <w:lang w:val="zh-CN"/>
        </w:rPr>
        <w:t>（</w:t>
      </w:r>
      <w:r>
        <w:rPr>
          <w:rFonts w:hint="eastAsia" w:asciiTheme="minorEastAsia" w:hAnsiTheme="minorEastAsia" w:eastAsiaTheme="minorEastAsia" w:cstheme="minorEastAsia"/>
          <w:b/>
          <w:bCs/>
          <w:sz w:val="24"/>
        </w:rPr>
        <w:t>要求合同分包形式参加的项目或采购包，供应商按招标文件第一部分招标公告申请人的资格要求中规定的</w:t>
      </w:r>
      <w:r>
        <w:rPr>
          <w:rFonts w:hint="eastAsia" w:asciiTheme="minorEastAsia" w:hAnsiTheme="minorEastAsia" w:eastAsiaTheme="minorEastAsia" w:cstheme="minorEastAsia"/>
          <w:b/>
          <w:kern w:val="0"/>
          <w:sz w:val="24"/>
          <w:lang w:val="zh-CN"/>
        </w:rPr>
        <w:t>分包意向协议</w:t>
      </w:r>
      <w:r>
        <w:rPr>
          <w:rFonts w:hint="eastAsia" w:asciiTheme="minorEastAsia" w:hAnsiTheme="minorEastAsia" w:eastAsiaTheme="minorEastAsia" w:cstheme="minorEastAsia"/>
          <w:b/>
          <w:bCs/>
          <w:sz w:val="24"/>
        </w:rPr>
        <w:t>中中小企业、小微企业合同金额应当达到的比例要求填写。</w:t>
      </w:r>
      <w:r>
        <w:rPr>
          <w:rFonts w:hint="eastAsia" w:asciiTheme="minorEastAsia" w:hAnsiTheme="minorEastAsia" w:eastAsiaTheme="minorEastAsia" w:cstheme="minorEastAsia"/>
          <w:b/>
          <w:bCs/>
          <w:kern w:val="0"/>
          <w:sz w:val="24"/>
          <w:lang w:val="zh-CN"/>
        </w:rPr>
        <w:t>）</w:t>
      </w:r>
      <w:bookmarkEnd w:id="417"/>
    </w:p>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三、分包工作履行期限、地点、方式</w:t>
      </w:r>
    </w:p>
    <w:p>
      <w:pPr>
        <w:snapToGrid w:val="0"/>
        <w:spacing w:line="360" w:lineRule="auto"/>
        <w:ind w:firstLine="576"/>
        <w:rPr>
          <w:rFonts w:asciiTheme="minorEastAsia" w:hAnsiTheme="minorEastAsia" w:eastAsiaTheme="minorEastAsia" w:cstheme="minorEastAsia"/>
          <w:u w:val="single"/>
        </w:rPr>
      </w:pPr>
      <w:r>
        <w:rPr>
          <w:rFonts w:hint="eastAsia" w:asciiTheme="minorEastAsia" w:hAnsiTheme="minorEastAsia" w:eastAsiaTheme="minorEastAsia" w:cstheme="minorEastAsia"/>
          <w:u w:val="single"/>
        </w:rPr>
        <w:t xml:space="preserve">                                                                                  </w:t>
      </w:r>
    </w:p>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四、质量</w:t>
      </w:r>
    </w:p>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u w:val="single"/>
        </w:rPr>
        <w:t xml:space="preserve">                                                                                       </w:t>
      </w:r>
    </w:p>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五、价款或者报酬</w:t>
      </w:r>
    </w:p>
    <w:p>
      <w:pPr>
        <w:snapToGrid w:val="0"/>
        <w:spacing w:line="360" w:lineRule="auto"/>
        <w:ind w:left="573" w:leftChars="273"/>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kern w:val="0"/>
          <w:sz w:val="24"/>
          <w:lang w:val="zh-CN"/>
        </w:rPr>
        <w:t>六、违约责任</w:t>
      </w:r>
    </w:p>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u w:val="single"/>
        </w:rPr>
        <w:t xml:space="preserve">                                                                                     </w:t>
      </w:r>
    </w:p>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七、争议解决的办法</w:t>
      </w:r>
    </w:p>
    <w:p>
      <w:pPr>
        <w:snapToGrid w:val="0"/>
        <w:spacing w:line="360" w:lineRule="auto"/>
        <w:ind w:firstLine="576"/>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u w:val="single"/>
        </w:rPr>
        <w:t xml:space="preserve">                                                                                  </w:t>
      </w:r>
    </w:p>
    <w:p>
      <w:pPr>
        <w:snapToGrid w:val="0"/>
        <w:spacing w:line="360" w:lineRule="auto"/>
        <w:ind w:left="5758" w:leftChars="342" w:hanging="5040" w:hangingChars="21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 xml:space="preserve">                                          投标人名称(电子签名)：</w:t>
      </w:r>
    </w:p>
    <w:p>
      <w:pPr>
        <w:snapToGrid w:val="0"/>
        <w:spacing w:line="360" w:lineRule="auto"/>
        <w:ind w:firstLine="5640" w:firstLineChars="235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分包供应商名称：</w:t>
      </w:r>
    </w:p>
    <w:p>
      <w:pPr>
        <w:snapToGrid w:val="0"/>
        <w:spacing w:line="360" w:lineRule="auto"/>
        <w:ind w:firstLine="5760" w:firstLineChars="2400"/>
        <w:rPr>
          <w:rFonts w:asciiTheme="minorEastAsia" w:hAnsiTheme="minorEastAsia" w:eastAsiaTheme="minorEastAsia" w:cstheme="minorEastAsia"/>
        </w:rPr>
      </w:pPr>
      <w:r>
        <w:rPr>
          <w:rFonts w:hint="eastAsia" w:asciiTheme="minorEastAsia" w:hAnsiTheme="minorEastAsia" w:eastAsiaTheme="minorEastAsia" w:cstheme="minorEastAsia"/>
          <w:kern w:val="0"/>
          <w:sz w:val="24"/>
          <w:lang w:val="zh-CN"/>
        </w:rPr>
        <w:t>……</w:t>
      </w:r>
    </w:p>
    <w:p>
      <w:pPr>
        <w:spacing w:line="360" w:lineRule="auto"/>
        <w:jc w:val="center"/>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 xml:space="preserve">                                        日期：  年  月   日</w:t>
      </w:r>
    </w:p>
    <w:p>
      <w:pPr>
        <w:autoSpaceDE w:val="0"/>
        <w:autoSpaceDN w:val="0"/>
        <w:jc w:val="center"/>
        <w:rPr>
          <w:rFonts w:asciiTheme="minorEastAsia" w:hAnsiTheme="minorEastAsia" w:eastAsiaTheme="minorEastAsia" w:cstheme="minorEastAsia"/>
          <w:b/>
          <w:spacing w:val="6"/>
          <w:sz w:val="32"/>
          <w:szCs w:val="32"/>
        </w:rPr>
      </w:pPr>
    </w:p>
    <w:p>
      <w:pPr>
        <w:autoSpaceDE w:val="0"/>
        <w:autoSpaceDN w:val="0"/>
        <w:jc w:val="center"/>
        <w:rPr>
          <w:rFonts w:asciiTheme="minorEastAsia" w:hAnsiTheme="minorEastAsia" w:eastAsiaTheme="minorEastAsia" w:cstheme="minorEastAsia"/>
          <w:b/>
          <w:spacing w:val="6"/>
          <w:sz w:val="32"/>
          <w:szCs w:val="32"/>
        </w:rPr>
      </w:pPr>
    </w:p>
    <w:p>
      <w:pPr>
        <w:autoSpaceDE w:val="0"/>
        <w:autoSpaceDN w:val="0"/>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spacing w:val="6"/>
          <w:sz w:val="32"/>
          <w:szCs w:val="32"/>
        </w:rPr>
        <w:t>附件7：</w:t>
      </w:r>
      <w:r>
        <w:rPr>
          <w:rFonts w:hint="eastAsia" w:asciiTheme="minorEastAsia" w:hAnsiTheme="minorEastAsia" w:eastAsiaTheme="minorEastAsia" w:cstheme="minorEastAsia"/>
          <w:b/>
          <w:sz w:val="32"/>
          <w:szCs w:val="32"/>
        </w:rPr>
        <w:t>中小企业声明函</w:t>
      </w:r>
    </w:p>
    <w:p>
      <w:pPr>
        <w:spacing w:line="360" w:lineRule="auto"/>
        <w:jc w:val="center"/>
        <w:rPr>
          <w:rFonts w:asciiTheme="minorEastAsia" w:hAnsiTheme="minorEastAsia" w:eastAsiaTheme="minorEastAsia" w:cstheme="minorEastAsia"/>
          <w:sz w:val="24"/>
          <w:u w:val="single"/>
        </w:rPr>
      </w:pPr>
    </w:p>
    <w:p>
      <w:pPr>
        <w:spacing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中小企业声明函（货物）</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本公司（联合体）郑重声明，根据《政府采购促进中小企业发展管理办法》（财库﹝2020﹞46 号）的规定，本公司（联合体）参加 </w:t>
      </w:r>
      <w:r>
        <w:rPr>
          <w:rFonts w:hint="eastAsia" w:asciiTheme="minorEastAsia" w:hAnsiTheme="minorEastAsia" w:eastAsiaTheme="minorEastAsia" w:cstheme="minorEastAsia"/>
          <w:sz w:val="24"/>
          <w:u w:val="single"/>
        </w:rPr>
        <w:t>杭州市公安局西湖区分局</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 xml:space="preserve"> 2022年度杭州市公安局西湖区分局执法办案管理中心智能化系统采购项目 </w:t>
      </w:r>
      <w:r>
        <w:rPr>
          <w:rFonts w:hint="eastAsia" w:asciiTheme="minorEastAsia" w:hAnsiTheme="minorEastAsia" w:eastAsiaTheme="minorEastAsia" w:cstheme="minorEastAsia"/>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4"/>
          <w:u w:val="single"/>
        </w:rPr>
        <w:t>（标的名称）</w:t>
      </w:r>
      <w:r>
        <w:rPr>
          <w:rFonts w:hint="eastAsia" w:asciiTheme="minorEastAsia" w:hAnsiTheme="minorEastAsia" w:eastAsiaTheme="minorEastAsia" w:cstheme="minorEastAsia"/>
          <w:sz w:val="24"/>
        </w:rPr>
        <w:t xml:space="preserve"> ，属于 </w:t>
      </w:r>
      <w:r>
        <w:rPr>
          <w:rFonts w:hint="eastAsia" w:asciiTheme="minorEastAsia" w:hAnsiTheme="minorEastAsia" w:eastAsiaTheme="minorEastAsia" w:cstheme="minorEastAsia"/>
          <w:sz w:val="24"/>
          <w:u w:val="single"/>
        </w:rPr>
        <w:t>（采购文件中明确的所属行业）</w:t>
      </w:r>
      <w:r>
        <w:rPr>
          <w:rFonts w:hint="eastAsia" w:asciiTheme="minorEastAsia" w:hAnsiTheme="minorEastAsia" w:eastAsiaTheme="minorEastAsia" w:cstheme="minorEastAsia"/>
          <w:sz w:val="24"/>
        </w:rPr>
        <w:t>行业 ；制造商为</w:t>
      </w:r>
      <w:r>
        <w:rPr>
          <w:rFonts w:hint="eastAsia" w:asciiTheme="minorEastAsia" w:hAnsiTheme="minorEastAsia" w:eastAsiaTheme="minorEastAsia" w:cstheme="minorEastAsia"/>
          <w:sz w:val="24"/>
          <w:u w:val="single"/>
        </w:rPr>
        <w:t xml:space="preserve"> （企业名称）</w:t>
      </w:r>
      <w:r>
        <w:rPr>
          <w:rFonts w:hint="eastAsia" w:asciiTheme="minorEastAsia" w:hAnsiTheme="minorEastAsia" w:eastAsiaTheme="minorEastAsia" w:cstheme="minorEastAsia"/>
          <w:sz w:val="24"/>
        </w:rPr>
        <w:t xml:space="preserve"> ，从业人员</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人，营业收入为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万元，资产总额为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万元，属于</w:t>
      </w:r>
      <w:r>
        <w:rPr>
          <w:rFonts w:hint="eastAsia" w:asciiTheme="minorEastAsia" w:hAnsiTheme="minorEastAsia" w:eastAsiaTheme="minorEastAsia" w:cstheme="minorEastAsia"/>
          <w:sz w:val="24"/>
          <w:u w:val="single"/>
        </w:rPr>
        <w:t xml:space="preserve"> （中型企业、小型企业、微型企业）</w:t>
      </w:r>
      <w:r>
        <w:rPr>
          <w:rFonts w:hint="eastAsia" w:asciiTheme="minorEastAsia" w:hAnsiTheme="minorEastAsia" w:eastAsiaTheme="minorEastAsia" w:cstheme="minorEastAsia"/>
          <w:sz w:val="24"/>
        </w:rPr>
        <w:t xml:space="preserve">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4"/>
          <w:u w:val="single"/>
        </w:rPr>
        <w:t>（标的名称）</w:t>
      </w:r>
      <w:r>
        <w:rPr>
          <w:rFonts w:hint="eastAsia" w:asciiTheme="minorEastAsia" w:hAnsiTheme="minorEastAsia" w:eastAsiaTheme="minorEastAsia" w:cstheme="minorEastAsia"/>
          <w:sz w:val="24"/>
        </w:rPr>
        <w:t xml:space="preserve"> ，属于 </w:t>
      </w:r>
      <w:r>
        <w:rPr>
          <w:rFonts w:hint="eastAsia" w:asciiTheme="minorEastAsia" w:hAnsiTheme="minorEastAsia" w:eastAsiaTheme="minorEastAsia" w:cstheme="minorEastAsia"/>
          <w:sz w:val="24"/>
          <w:u w:val="single"/>
        </w:rPr>
        <w:t>（采购文件中明确的所属行业）</w:t>
      </w:r>
      <w:r>
        <w:rPr>
          <w:rFonts w:hint="eastAsia" w:asciiTheme="minorEastAsia" w:hAnsiTheme="minorEastAsia" w:eastAsiaTheme="minorEastAsia" w:cstheme="minorEastAsia"/>
          <w:sz w:val="24"/>
        </w:rPr>
        <w:t>行业 ；制造商为</w:t>
      </w:r>
      <w:r>
        <w:rPr>
          <w:rFonts w:hint="eastAsia" w:asciiTheme="minorEastAsia" w:hAnsiTheme="minorEastAsia" w:eastAsiaTheme="minorEastAsia" w:cstheme="minorEastAsia"/>
          <w:sz w:val="24"/>
          <w:u w:val="single"/>
        </w:rPr>
        <w:t xml:space="preserve"> （企业名称）</w:t>
      </w:r>
      <w:r>
        <w:rPr>
          <w:rFonts w:hint="eastAsia" w:asciiTheme="minorEastAsia" w:hAnsiTheme="minorEastAsia" w:eastAsiaTheme="minorEastAsia" w:cstheme="minorEastAsia"/>
          <w:sz w:val="24"/>
        </w:rPr>
        <w:t xml:space="preserve"> ，从业人员</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人，营业收入为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万元，资产总额为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万元，属于</w:t>
      </w:r>
      <w:r>
        <w:rPr>
          <w:rFonts w:hint="eastAsia" w:asciiTheme="minorEastAsia" w:hAnsiTheme="minorEastAsia" w:eastAsiaTheme="minorEastAsia" w:cstheme="minorEastAsia"/>
          <w:sz w:val="24"/>
          <w:u w:val="single"/>
        </w:rPr>
        <w:t xml:space="preserve"> （中型企业、小型企业、微型企业）</w:t>
      </w:r>
      <w:r>
        <w:rPr>
          <w:rFonts w:hint="eastAsia" w:asciiTheme="minorEastAsia" w:hAnsiTheme="minorEastAsia" w:eastAsiaTheme="minorEastAsia" w:cstheme="minorEastAsia"/>
          <w:sz w:val="24"/>
        </w:rPr>
        <w:t xml:space="preserve">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以上企业，不属于大企业的分支机构，不存在控股股东为大企业的情形，也不存在与大企业的负责人为同一人的情形。</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本企业对上述声明内容的真实性负责。如有虚假，将依法承担相应责任。</w:t>
      </w:r>
    </w:p>
    <w:p>
      <w:pPr>
        <w:snapToGrid w:val="0"/>
        <w:spacing w:line="360" w:lineRule="auto"/>
        <w:ind w:firstLine="5160" w:firstLineChars="215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lang w:val="zh-CN"/>
        </w:rPr>
        <w:t>投标人名称(电子签名)：</w:t>
      </w:r>
    </w:p>
    <w:p>
      <w:pPr>
        <w:snapToGrid w:val="0"/>
        <w:spacing w:line="360" w:lineRule="auto"/>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 xml:space="preserve">                                           日期</w:t>
      </w:r>
      <w:r>
        <w:rPr>
          <w:rFonts w:hint="eastAsia" w:asciiTheme="minorEastAsia" w:hAnsiTheme="minorEastAsia" w:eastAsiaTheme="minorEastAsia" w:cstheme="minorEastAsia"/>
          <w:kern w:val="0"/>
          <w:sz w:val="24"/>
        </w:rPr>
        <w:t xml:space="preserve">：  年  </w:t>
      </w:r>
      <w:r>
        <w:rPr>
          <w:rFonts w:hint="eastAsia" w:asciiTheme="minorEastAsia" w:hAnsiTheme="minorEastAsia" w:eastAsiaTheme="minorEastAsia" w:cstheme="minorEastAsia"/>
          <w:kern w:val="0"/>
          <w:sz w:val="24"/>
          <w:lang w:val="zh-CN"/>
        </w:rPr>
        <w:t>月</w:t>
      </w: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日</w:t>
      </w:r>
    </w:p>
    <w:p>
      <w:pPr>
        <w:spacing w:line="360" w:lineRule="auto"/>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从业人员、营业收入、资产总额填报上一年度数据，无上一年度数据的新成立企业可不填报。</w:t>
      </w:r>
    </w:p>
    <w:p>
      <w:pPr>
        <w:spacing w:line="360" w:lineRule="auto"/>
        <w:ind w:right="42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w:t>
      </w:r>
    </w:p>
    <w:p>
      <w:pPr>
        <w:spacing w:line="360" w:lineRule="auto"/>
        <w:ind w:right="42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1、填写要求：①“标的名称”、“采购文件中明确的所属行业”依据招标文件第二部分投标人须知前附表中“采购标的及其对应的中小企业划分标准所属行业”的指引，</w:t>
      </w:r>
      <w:r>
        <w:rPr>
          <w:rFonts w:hint="eastAsia" w:asciiTheme="minorEastAsia" w:hAnsiTheme="minorEastAsia" w:eastAsiaTheme="minorEastAsia" w:cstheme="minorEastAsia"/>
          <w:b/>
          <w:bCs/>
          <w:sz w:val="24"/>
        </w:rPr>
        <w:t>逐一填写，不得缺漏</w:t>
      </w:r>
      <w:r>
        <w:rPr>
          <w:rFonts w:hint="eastAsia" w:asciiTheme="minorEastAsia" w:hAnsiTheme="minorEastAsia" w:eastAsiaTheme="minorEastAsia" w:cstheme="minorEastAsia"/>
          <w:sz w:val="24"/>
        </w:rPr>
        <w:t>；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Theme="minorEastAsia" w:hAnsiTheme="minorEastAsia" w:eastAsiaTheme="minorEastAsia" w:cstheme="minorEastAsia"/>
          <w:b/>
          <w:sz w:val="32"/>
          <w:szCs w:val="32"/>
        </w:rPr>
      </w:pPr>
    </w:p>
    <w:p>
      <w:pPr>
        <w:spacing w:line="360" w:lineRule="auto"/>
        <w:jc w:val="center"/>
        <w:rPr>
          <w:rFonts w:asciiTheme="minorEastAsia" w:hAnsiTheme="minorEastAsia" w:eastAsiaTheme="minorEastAsia" w:cstheme="minorEastAsia"/>
          <w:b/>
          <w:sz w:val="32"/>
          <w:szCs w:val="32"/>
        </w:rPr>
      </w:pPr>
    </w:p>
    <w:p>
      <w:pPr>
        <w:spacing w:line="360" w:lineRule="auto"/>
        <w:jc w:val="center"/>
        <w:rPr>
          <w:rFonts w:asciiTheme="minorEastAsia" w:hAnsiTheme="minorEastAsia" w:eastAsiaTheme="minorEastAsia" w:cstheme="minorEastAsia"/>
          <w:b/>
          <w:sz w:val="32"/>
          <w:szCs w:val="32"/>
        </w:rPr>
      </w:pPr>
    </w:p>
    <w:p>
      <w:pPr>
        <w:spacing w:line="360" w:lineRule="auto"/>
        <w:jc w:val="center"/>
        <w:rPr>
          <w:rFonts w:asciiTheme="minorEastAsia" w:hAnsiTheme="minorEastAsia" w:eastAsiaTheme="minorEastAsia" w:cstheme="minorEastAsia"/>
          <w:b/>
          <w:sz w:val="32"/>
          <w:szCs w:val="32"/>
        </w:rPr>
      </w:pPr>
    </w:p>
    <w:p>
      <w:pPr>
        <w:spacing w:line="360" w:lineRule="auto"/>
        <w:jc w:val="center"/>
        <w:rPr>
          <w:rFonts w:asciiTheme="minorEastAsia" w:hAnsiTheme="minorEastAsia" w:eastAsiaTheme="minorEastAsia" w:cstheme="minorEastAsia"/>
          <w:b/>
          <w:sz w:val="32"/>
          <w:szCs w:val="32"/>
        </w:rPr>
      </w:pPr>
    </w:p>
    <w:p>
      <w:pPr>
        <w:spacing w:line="360" w:lineRule="auto"/>
        <w:jc w:val="center"/>
        <w:rPr>
          <w:rFonts w:asciiTheme="minorEastAsia" w:hAnsiTheme="minorEastAsia" w:eastAsiaTheme="minorEastAsia" w:cstheme="minorEastAsia"/>
          <w:b/>
          <w:sz w:val="32"/>
          <w:szCs w:val="32"/>
        </w:rPr>
      </w:pPr>
    </w:p>
    <w:p>
      <w:pPr>
        <w:spacing w:line="360" w:lineRule="auto"/>
        <w:jc w:val="center"/>
        <w:rPr>
          <w:rFonts w:asciiTheme="minorEastAsia" w:hAnsiTheme="minorEastAsia" w:eastAsiaTheme="minorEastAsia" w:cstheme="minorEastAsia"/>
          <w:b/>
          <w:sz w:val="32"/>
          <w:szCs w:val="32"/>
        </w:rPr>
      </w:pPr>
    </w:p>
    <w:p>
      <w:pPr>
        <w:spacing w:line="360" w:lineRule="auto"/>
        <w:jc w:val="center"/>
        <w:rPr>
          <w:rFonts w:asciiTheme="minorEastAsia" w:hAnsiTheme="minorEastAsia" w:eastAsiaTheme="minorEastAsia" w:cstheme="minorEastAsia"/>
          <w:b/>
          <w:sz w:val="32"/>
          <w:szCs w:val="32"/>
        </w:rPr>
      </w:pPr>
    </w:p>
    <w:p>
      <w:pPr>
        <w:spacing w:line="360" w:lineRule="auto"/>
        <w:jc w:val="center"/>
        <w:rPr>
          <w:rFonts w:asciiTheme="minorEastAsia" w:hAnsiTheme="minorEastAsia" w:eastAsiaTheme="minorEastAsia" w:cstheme="minorEastAsia"/>
          <w:b/>
          <w:sz w:val="32"/>
          <w:szCs w:val="32"/>
        </w:rPr>
      </w:pPr>
    </w:p>
    <w:p>
      <w:pPr>
        <w:spacing w:line="360" w:lineRule="auto"/>
        <w:rPr>
          <w:rFonts w:asciiTheme="minorEastAsia" w:hAnsiTheme="minorEastAsia" w:eastAsiaTheme="minorEastAsia" w:cstheme="minorEastAsia"/>
          <w:b/>
          <w:sz w:val="32"/>
          <w:szCs w:val="32"/>
        </w:rPr>
      </w:pPr>
    </w:p>
    <w:p>
      <w:pPr>
        <w:spacing w:line="360" w:lineRule="auto"/>
        <w:rPr>
          <w:rFonts w:asciiTheme="minorEastAsia" w:hAnsiTheme="minorEastAsia" w:eastAsiaTheme="minorEastAsia" w:cstheme="minorEastAsia"/>
          <w:bCs/>
          <w:sz w:val="24"/>
        </w:rPr>
      </w:pPr>
    </w:p>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bookmarkStart w:id="418" w:name="_Toc131845147"/>
    <w:bookmarkStart w:id="419" w:name="_Toc91899912"/>
    <w:bookmarkStart w:id="420" w:name="_Toc164085800"/>
    <w:bookmarkStart w:id="421" w:name="_Toc36110187"/>
    <w:r>
      <w:rPr>
        <w:rFonts w:hint="eastAsia" w:ascii="仿宋_GB2312" w:eastAsia="仿宋_GB2312"/>
        <w:kern w:val="0"/>
        <w:szCs w:val="21"/>
      </w:rPr>
      <w:t xml:space="preserve"> 页</w:t>
    </w:r>
    <w:bookmarkEnd w:id="418"/>
    <w:bookmarkEnd w:id="419"/>
    <w:bookmarkEnd w:id="420"/>
    <w:bookmarkEnd w:id="42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西湖区</w:t>
    </w:r>
    <w:r>
      <w:t>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西湖区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b/>
        <w:i/>
        <w:u w:val="single"/>
      </w:rPr>
    </w:pPr>
    <w:r>
      <w:t></w:t>
    </w:r>
    <w:r>
      <w:rPr>
        <w:rFonts w:hint="eastAsia"/>
      </w:rPr>
      <w:t xml:space="preserve">                                               西湖区政府采购公开招标文件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pPr>
    <w:r>
      <w:rPr>
        <w:rFonts w:hint="eastAsia"/>
      </w:rPr>
      <w:t xml:space="preserve">       </w:t>
    </w:r>
  </w:p>
  <w:p>
    <w:pPr>
      <w:pStyle w:val="42"/>
    </w:pPr>
    <w:r>
      <w:rPr>
        <w:rFonts w:hint="eastAsia"/>
      </w:rPr>
      <w:t xml:space="preserve">                                                                  西湖区政府采购公开招标文件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b/>
        <w:i/>
        <w:u w:val="single"/>
      </w:rPr>
    </w:pPr>
    <w:r>
      <w:rPr>
        <w:rFonts w:hint="eastAsia"/>
      </w:rPr>
      <w:t xml:space="preserve">                                  西湖区政府采购公开招标文件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西湖区政府采购公开招标文件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b/>
        <w:i/>
        <w:iCs/>
        <w:u w:val="single"/>
      </w:rPr>
    </w:pPr>
    <w:r>
      <w:t></w:t>
    </w:r>
    <w:r>
      <w:rPr>
        <w:rFonts w:hint="eastAsia"/>
      </w:rPr>
      <w:t>西湖区政府采购公开招标文件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西湖区政府采购公开招标文件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CAC056"/>
    <w:multiLevelType w:val="singleLevel"/>
    <w:tmpl w:val="8DCAC056"/>
    <w:lvl w:ilvl="0" w:tentative="0">
      <w:start w:val="1"/>
      <w:numFmt w:val="decimal"/>
      <w:suff w:val="nothing"/>
      <w:lvlText w:val="（%1）"/>
      <w:lvlJc w:val="left"/>
    </w:lvl>
  </w:abstractNum>
  <w:abstractNum w:abstractNumId="1">
    <w:nsid w:val="E7BB9D71"/>
    <w:multiLevelType w:val="singleLevel"/>
    <w:tmpl w:val="E7BB9D71"/>
    <w:lvl w:ilvl="0" w:tentative="0">
      <w:start w:val="1"/>
      <w:numFmt w:val="decimal"/>
      <w:suff w:val="nothing"/>
      <w:lvlText w:val="（%1）"/>
      <w:lvlJc w:val="left"/>
    </w:lvl>
  </w:abstractNum>
  <w:abstractNum w:abstractNumId="2">
    <w:nsid w:val="40AE30C0"/>
    <w:multiLevelType w:val="singleLevel"/>
    <w:tmpl w:val="40AE30C0"/>
    <w:lvl w:ilvl="0" w:tentative="0">
      <w:start w:val="1"/>
      <w:numFmt w:val="decimal"/>
      <w:suff w:val="nothing"/>
      <w:lvlText w:val="（%1）"/>
      <w:lvlJc w:val="left"/>
    </w:lvl>
  </w:abstractNum>
  <w:abstractNum w:abstractNumId="3">
    <w:nsid w:val="52FEFA0C"/>
    <w:multiLevelType w:val="singleLevel"/>
    <w:tmpl w:val="52FEFA0C"/>
    <w:lvl w:ilvl="0" w:tentative="0">
      <w:start w:val="1"/>
      <w:numFmt w:val="chineseCounting"/>
      <w:suff w:val="nothing"/>
      <w:lvlText w:val="%1、"/>
      <w:lvlJc w:val="left"/>
      <w:pPr>
        <w:ind w:left="0" w:firstLine="0"/>
      </w:pPr>
      <w:rPr>
        <w:rFonts w:hint="eastAsia"/>
      </w:rPr>
    </w:lvl>
  </w:abstractNum>
  <w:abstractNum w:abstractNumId="4">
    <w:nsid w:val="7655A73E"/>
    <w:multiLevelType w:val="singleLevel"/>
    <w:tmpl w:val="7655A73E"/>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2ZGYwNWU4ZTZiOTRmM2UzMzY2NWM2ZTRlN2VhNT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AA"/>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414"/>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5794"/>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4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9A1"/>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368"/>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2EC2"/>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286"/>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462CC2"/>
    <w:rsid w:val="019F7441"/>
    <w:rsid w:val="01B37585"/>
    <w:rsid w:val="01CE0715"/>
    <w:rsid w:val="01D55165"/>
    <w:rsid w:val="01DF6BF8"/>
    <w:rsid w:val="01EC2C57"/>
    <w:rsid w:val="02067F6D"/>
    <w:rsid w:val="025F0711"/>
    <w:rsid w:val="025F109D"/>
    <w:rsid w:val="026B2E25"/>
    <w:rsid w:val="02824D4D"/>
    <w:rsid w:val="02DC4B10"/>
    <w:rsid w:val="02DD76CE"/>
    <w:rsid w:val="02F36323"/>
    <w:rsid w:val="02F5619C"/>
    <w:rsid w:val="0326446A"/>
    <w:rsid w:val="032D5555"/>
    <w:rsid w:val="03566A15"/>
    <w:rsid w:val="036634D2"/>
    <w:rsid w:val="03DD35E4"/>
    <w:rsid w:val="04003AB9"/>
    <w:rsid w:val="04076900"/>
    <w:rsid w:val="041A5A3B"/>
    <w:rsid w:val="042311BA"/>
    <w:rsid w:val="0426603B"/>
    <w:rsid w:val="04286746"/>
    <w:rsid w:val="042B157A"/>
    <w:rsid w:val="04416701"/>
    <w:rsid w:val="048F763B"/>
    <w:rsid w:val="049F330E"/>
    <w:rsid w:val="04AA775C"/>
    <w:rsid w:val="04AD18BE"/>
    <w:rsid w:val="04AF1889"/>
    <w:rsid w:val="04AF1A7E"/>
    <w:rsid w:val="04F66F48"/>
    <w:rsid w:val="05251E14"/>
    <w:rsid w:val="052C35C5"/>
    <w:rsid w:val="054201C5"/>
    <w:rsid w:val="05601FF8"/>
    <w:rsid w:val="05A16594"/>
    <w:rsid w:val="05A7762D"/>
    <w:rsid w:val="060E5941"/>
    <w:rsid w:val="06110FAF"/>
    <w:rsid w:val="06461648"/>
    <w:rsid w:val="06493CA7"/>
    <w:rsid w:val="065A6178"/>
    <w:rsid w:val="066F1CF3"/>
    <w:rsid w:val="06762BF3"/>
    <w:rsid w:val="06930BB8"/>
    <w:rsid w:val="06E25916"/>
    <w:rsid w:val="07173868"/>
    <w:rsid w:val="07245D42"/>
    <w:rsid w:val="07264C62"/>
    <w:rsid w:val="073D6964"/>
    <w:rsid w:val="0779354C"/>
    <w:rsid w:val="078B5F5E"/>
    <w:rsid w:val="07901DAD"/>
    <w:rsid w:val="079F75B3"/>
    <w:rsid w:val="07C17B95"/>
    <w:rsid w:val="08061376"/>
    <w:rsid w:val="08452D77"/>
    <w:rsid w:val="086401F8"/>
    <w:rsid w:val="08751CAA"/>
    <w:rsid w:val="087E4C40"/>
    <w:rsid w:val="08A871D0"/>
    <w:rsid w:val="08BB18F5"/>
    <w:rsid w:val="08D66AD6"/>
    <w:rsid w:val="08DA33A3"/>
    <w:rsid w:val="08E80F13"/>
    <w:rsid w:val="09335624"/>
    <w:rsid w:val="0944690F"/>
    <w:rsid w:val="09535675"/>
    <w:rsid w:val="0958159E"/>
    <w:rsid w:val="095F057D"/>
    <w:rsid w:val="09642282"/>
    <w:rsid w:val="096B6BE5"/>
    <w:rsid w:val="09733572"/>
    <w:rsid w:val="09772C16"/>
    <w:rsid w:val="098353B5"/>
    <w:rsid w:val="09A71612"/>
    <w:rsid w:val="09A92330"/>
    <w:rsid w:val="09B06B87"/>
    <w:rsid w:val="09C13146"/>
    <w:rsid w:val="09E04166"/>
    <w:rsid w:val="09F4580E"/>
    <w:rsid w:val="0A1C0718"/>
    <w:rsid w:val="0A206EA3"/>
    <w:rsid w:val="0A3E7710"/>
    <w:rsid w:val="0A5B7E63"/>
    <w:rsid w:val="0A640676"/>
    <w:rsid w:val="0AA374A5"/>
    <w:rsid w:val="0AAB7649"/>
    <w:rsid w:val="0ABC5606"/>
    <w:rsid w:val="0ADC3DBE"/>
    <w:rsid w:val="0AED608E"/>
    <w:rsid w:val="0B0472AB"/>
    <w:rsid w:val="0B30404E"/>
    <w:rsid w:val="0B4C6C14"/>
    <w:rsid w:val="0B547599"/>
    <w:rsid w:val="0B631A88"/>
    <w:rsid w:val="0B650FBB"/>
    <w:rsid w:val="0B683D45"/>
    <w:rsid w:val="0B7F3F11"/>
    <w:rsid w:val="0B884417"/>
    <w:rsid w:val="0BF6188C"/>
    <w:rsid w:val="0BF73C91"/>
    <w:rsid w:val="0BFC535D"/>
    <w:rsid w:val="0C170175"/>
    <w:rsid w:val="0C301666"/>
    <w:rsid w:val="0C4A56E8"/>
    <w:rsid w:val="0C571A41"/>
    <w:rsid w:val="0C5C1171"/>
    <w:rsid w:val="0C5E1CBC"/>
    <w:rsid w:val="0C615B50"/>
    <w:rsid w:val="0C8445DA"/>
    <w:rsid w:val="0C87121B"/>
    <w:rsid w:val="0CA91FA8"/>
    <w:rsid w:val="0CC007F7"/>
    <w:rsid w:val="0CC617AC"/>
    <w:rsid w:val="0CE618DF"/>
    <w:rsid w:val="0CFE707A"/>
    <w:rsid w:val="0D063BDA"/>
    <w:rsid w:val="0D08375F"/>
    <w:rsid w:val="0D184CFB"/>
    <w:rsid w:val="0D4A7419"/>
    <w:rsid w:val="0D542835"/>
    <w:rsid w:val="0D827401"/>
    <w:rsid w:val="0D84094E"/>
    <w:rsid w:val="0D8A00E9"/>
    <w:rsid w:val="0D8D589E"/>
    <w:rsid w:val="0DA01C73"/>
    <w:rsid w:val="0DAC3C82"/>
    <w:rsid w:val="0DD63300"/>
    <w:rsid w:val="0DF50604"/>
    <w:rsid w:val="0DF702FE"/>
    <w:rsid w:val="0E060E51"/>
    <w:rsid w:val="0E0813DE"/>
    <w:rsid w:val="0E5604B2"/>
    <w:rsid w:val="0E6A0AA4"/>
    <w:rsid w:val="0E6D5D79"/>
    <w:rsid w:val="0E9D0089"/>
    <w:rsid w:val="0EB803EE"/>
    <w:rsid w:val="0EDD59EC"/>
    <w:rsid w:val="0EF94D4B"/>
    <w:rsid w:val="0F4958DC"/>
    <w:rsid w:val="0F515DF7"/>
    <w:rsid w:val="0F596BA8"/>
    <w:rsid w:val="0F6248D2"/>
    <w:rsid w:val="0F693536"/>
    <w:rsid w:val="0F7B0511"/>
    <w:rsid w:val="0F7B76D9"/>
    <w:rsid w:val="0F816ACD"/>
    <w:rsid w:val="0F9832DB"/>
    <w:rsid w:val="0F9A4395"/>
    <w:rsid w:val="0FBF3FD2"/>
    <w:rsid w:val="0FBF7FF3"/>
    <w:rsid w:val="0FCE3CF5"/>
    <w:rsid w:val="101C21C7"/>
    <w:rsid w:val="10646583"/>
    <w:rsid w:val="107D4B15"/>
    <w:rsid w:val="108441BF"/>
    <w:rsid w:val="108A3C80"/>
    <w:rsid w:val="10C26171"/>
    <w:rsid w:val="10F33360"/>
    <w:rsid w:val="10FC16EA"/>
    <w:rsid w:val="110F1D40"/>
    <w:rsid w:val="111F00FB"/>
    <w:rsid w:val="11266F33"/>
    <w:rsid w:val="11345598"/>
    <w:rsid w:val="118963A1"/>
    <w:rsid w:val="11BD0844"/>
    <w:rsid w:val="11BF4497"/>
    <w:rsid w:val="11C6522A"/>
    <w:rsid w:val="11E104CC"/>
    <w:rsid w:val="11E20309"/>
    <w:rsid w:val="1208502D"/>
    <w:rsid w:val="12200CBB"/>
    <w:rsid w:val="12255233"/>
    <w:rsid w:val="12530213"/>
    <w:rsid w:val="126848B4"/>
    <w:rsid w:val="127723A9"/>
    <w:rsid w:val="12862074"/>
    <w:rsid w:val="12883966"/>
    <w:rsid w:val="129E45B4"/>
    <w:rsid w:val="12D81596"/>
    <w:rsid w:val="13037660"/>
    <w:rsid w:val="13072A44"/>
    <w:rsid w:val="135F4BE2"/>
    <w:rsid w:val="139B1A0A"/>
    <w:rsid w:val="139D25C7"/>
    <w:rsid w:val="13BE71E0"/>
    <w:rsid w:val="13BF3CE4"/>
    <w:rsid w:val="13C86F7F"/>
    <w:rsid w:val="13CD08FA"/>
    <w:rsid w:val="13EC3BBE"/>
    <w:rsid w:val="141008D8"/>
    <w:rsid w:val="14125FE6"/>
    <w:rsid w:val="141F046B"/>
    <w:rsid w:val="146D271E"/>
    <w:rsid w:val="14982588"/>
    <w:rsid w:val="149A5AD9"/>
    <w:rsid w:val="14A7619D"/>
    <w:rsid w:val="15022B73"/>
    <w:rsid w:val="150536C3"/>
    <w:rsid w:val="150C1963"/>
    <w:rsid w:val="151447A0"/>
    <w:rsid w:val="152C55AE"/>
    <w:rsid w:val="154A6454"/>
    <w:rsid w:val="15762120"/>
    <w:rsid w:val="15CD2426"/>
    <w:rsid w:val="16223CDA"/>
    <w:rsid w:val="16544E2D"/>
    <w:rsid w:val="16A8729C"/>
    <w:rsid w:val="16B33777"/>
    <w:rsid w:val="16BC70A7"/>
    <w:rsid w:val="16C07231"/>
    <w:rsid w:val="16C1216A"/>
    <w:rsid w:val="16C6339E"/>
    <w:rsid w:val="172B70BC"/>
    <w:rsid w:val="172F2D79"/>
    <w:rsid w:val="17557BEF"/>
    <w:rsid w:val="17C20E8F"/>
    <w:rsid w:val="17D349C1"/>
    <w:rsid w:val="1830729E"/>
    <w:rsid w:val="183918BB"/>
    <w:rsid w:val="18392823"/>
    <w:rsid w:val="1870062C"/>
    <w:rsid w:val="18817102"/>
    <w:rsid w:val="18830A15"/>
    <w:rsid w:val="18852B28"/>
    <w:rsid w:val="188B5321"/>
    <w:rsid w:val="18982B05"/>
    <w:rsid w:val="18C877B9"/>
    <w:rsid w:val="18E246D1"/>
    <w:rsid w:val="1942045E"/>
    <w:rsid w:val="19932372"/>
    <w:rsid w:val="19A20DD5"/>
    <w:rsid w:val="19A40DA3"/>
    <w:rsid w:val="19AE03F1"/>
    <w:rsid w:val="1A071A03"/>
    <w:rsid w:val="1A141BBA"/>
    <w:rsid w:val="1A1F16AE"/>
    <w:rsid w:val="1A3B5C77"/>
    <w:rsid w:val="1A4E0994"/>
    <w:rsid w:val="1A8142E8"/>
    <w:rsid w:val="1A984BAD"/>
    <w:rsid w:val="1AB8220E"/>
    <w:rsid w:val="1AE4166C"/>
    <w:rsid w:val="1AF06CFB"/>
    <w:rsid w:val="1AF11B8D"/>
    <w:rsid w:val="1AF83924"/>
    <w:rsid w:val="1B0070FB"/>
    <w:rsid w:val="1B0A4CF6"/>
    <w:rsid w:val="1B11359C"/>
    <w:rsid w:val="1B2A271F"/>
    <w:rsid w:val="1B530544"/>
    <w:rsid w:val="1B713184"/>
    <w:rsid w:val="1BA209CF"/>
    <w:rsid w:val="1BB4777D"/>
    <w:rsid w:val="1BD75AB8"/>
    <w:rsid w:val="1C0459C2"/>
    <w:rsid w:val="1C1B3B4A"/>
    <w:rsid w:val="1C20111D"/>
    <w:rsid w:val="1C6928A0"/>
    <w:rsid w:val="1C69609F"/>
    <w:rsid w:val="1C88086E"/>
    <w:rsid w:val="1CC4657D"/>
    <w:rsid w:val="1D266CE1"/>
    <w:rsid w:val="1D3963AF"/>
    <w:rsid w:val="1D6A673C"/>
    <w:rsid w:val="1D9247AE"/>
    <w:rsid w:val="1DB567EC"/>
    <w:rsid w:val="1DF51A98"/>
    <w:rsid w:val="1E316AE4"/>
    <w:rsid w:val="1E3D060F"/>
    <w:rsid w:val="1E3F7D2E"/>
    <w:rsid w:val="1E4134E4"/>
    <w:rsid w:val="1E5062B3"/>
    <w:rsid w:val="1E523514"/>
    <w:rsid w:val="1E547E96"/>
    <w:rsid w:val="1E6C49E3"/>
    <w:rsid w:val="1E714A66"/>
    <w:rsid w:val="1E802593"/>
    <w:rsid w:val="1E8B6156"/>
    <w:rsid w:val="1EA703CC"/>
    <w:rsid w:val="1EB7330C"/>
    <w:rsid w:val="1EDD70B9"/>
    <w:rsid w:val="1EF55387"/>
    <w:rsid w:val="1F0A0FF3"/>
    <w:rsid w:val="1F20479D"/>
    <w:rsid w:val="1F5771FF"/>
    <w:rsid w:val="1F6D15F4"/>
    <w:rsid w:val="1FE868A9"/>
    <w:rsid w:val="1FF418BA"/>
    <w:rsid w:val="20034907"/>
    <w:rsid w:val="20173E4B"/>
    <w:rsid w:val="204E48BC"/>
    <w:rsid w:val="208921B3"/>
    <w:rsid w:val="20973DEB"/>
    <w:rsid w:val="20AA133E"/>
    <w:rsid w:val="20B26522"/>
    <w:rsid w:val="20B44310"/>
    <w:rsid w:val="20FA57D7"/>
    <w:rsid w:val="211116EB"/>
    <w:rsid w:val="216133FC"/>
    <w:rsid w:val="21D56769"/>
    <w:rsid w:val="21E52EF3"/>
    <w:rsid w:val="21FB5D7B"/>
    <w:rsid w:val="22015E94"/>
    <w:rsid w:val="220B1C3D"/>
    <w:rsid w:val="221D1D20"/>
    <w:rsid w:val="22334A87"/>
    <w:rsid w:val="229F7231"/>
    <w:rsid w:val="22BE6801"/>
    <w:rsid w:val="23336352"/>
    <w:rsid w:val="233500BF"/>
    <w:rsid w:val="23377FF7"/>
    <w:rsid w:val="23526439"/>
    <w:rsid w:val="236B425F"/>
    <w:rsid w:val="23836192"/>
    <w:rsid w:val="238D232F"/>
    <w:rsid w:val="23901F29"/>
    <w:rsid w:val="239C0061"/>
    <w:rsid w:val="23B908A4"/>
    <w:rsid w:val="23E95BEF"/>
    <w:rsid w:val="23FD0064"/>
    <w:rsid w:val="240D111F"/>
    <w:rsid w:val="24161A97"/>
    <w:rsid w:val="241C0394"/>
    <w:rsid w:val="2437337B"/>
    <w:rsid w:val="245375B0"/>
    <w:rsid w:val="24642C0A"/>
    <w:rsid w:val="24AD2378"/>
    <w:rsid w:val="24B22173"/>
    <w:rsid w:val="24B95AD9"/>
    <w:rsid w:val="24BE24DA"/>
    <w:rsid w:val="24CF5825"/>
    <w:rsid w:val="24D663E6"/>
    <w:rsid w:val="24D77F2B"/>
    <w:rsid w:val="24FB2176"/>
    <w:rsid w:val="24FB27D3"/>
    <w:rsid w:val="25884528"/>
    <w:rsid w:val="258A182A"/>
    <w:rsid w:val="258B00E2"/>
    <w:rsid w:val="25A917A6"/>
    <w:rsid w:val="25BE27CC"/>
    <w:rsid w:val="25E414CE"/>
    <w:rsid w:val="25F74A5C"/>
    <w:rsid w:val="2628662C"/>
    <w:rsid w:val="262D45DE"/>
    <w:rsid w:val="26871DC8"/>
    <w:rsid w:val="269461FB"/>
    <w:rsid w:val="26A53EF9"/>
    <w:rsid w:val="26A94201"/>
    <w:rsid w:val="26AC274F"/>
    <w:rsid w:val="27020E78"/>
    <w:rsid w:val="27044A29"/>
    <w:rsid w:val="271D34C8"/>
    <w:rsid w:val="273D16F4"/>
    <w:rsid w:val="276142BF"/>
    <w:rsid w:val="27783712"/>
    <w:rsid w:val="27907362"/>
    <w:rsid w:val="28333E1D"/>
    <w:rsid w:val="28454BD6"/>
    <w:rsid w:val="28455253"/>
    <w:rsid w:val="28551971"/>
    <w:rsid w:val="285B1C53"/>
    <w:rsid w:val="286502D5"/>
    <w:rsid w:val="289F7086"/>
    <w:rsid w:val="28BE21C9"/>
    <w:rsid w:val="28C32028"/>
    <w:rsid w:val="28CC490F"/>
    <w:rsid w:val="28DE40AA"/>
    <w:rsid w:val="29345E77"/>
    <w:rsid w:val="294C65AD"/>
    <w:rsid w:val="29674E83"/>
    <w:rsid w:val="29806583"/>
    <w:rsid w:val="298B3C4C"/>
    <w:rsid w:val="29D548FF"/>
    <w:rsid w:val="29DC225D"/>
    <w:rsid w:val="29F26D24"/>
    <w:rsid w:val="29F94DBF"/>
    <w:rsid w:val="2A15033F"/>
    <w:rsid w:val="2A1662C1"/>
    <w:rsid w:val="2A1C7367"/>
    <w:rsid w:val="2A1F6415"/>
    <w:rsid w:val="2A2815FA"/>
    <w:rsid w:val="2A6D6092"/>
    <w:rsid w:val="2A7D76B4"/>
    <w:rsid w:val="2AA10821"/>
    <w:rsid w:val="2AC04DA9"/>
    <w:rsid w:val="2AD9761E"/>
    <w:rsid w:val="2AEF5C0B"/>
    <w:rsid w:val="2B090D10"/>
    <w:rsid w:val="2B307F56"/>
    <w:rsid w:val="2B437463"/>
    <w:rsid w:val="2B7807EE"/>
    <w:rsid w:val="2BA50BF7"/>
    <w:rsid w:val="2BB94823"/>
    <w:rsid w:val="2BBF00EC"/>
    <w:rsid w:val="2BC37CFD"/>
    <w:rsid w:val="2BD5237F"/>
    <w:rsid w:val="2BE536CE"/>
    <w:rsid w:val="2BE758D9"/>
    <w:rsid w:val="2BE8403C"/>
    <w:rsid w:val="2C083334"/>
    <w:rsid w:val="2C09049E"/>
    <w:rsid w:val="2C0A653C"/>
    <w:rsid w:val="2C191F85"/>
    <w:rsid w:val="2C4828C6"/>
    <w:rsid w:val="2CB378E9"/>
    <w:rsid w:val="2CE82D6F"/>
    <w:rsid w:val="2D3153A9"/>
    <w:rsid w:val="2D343236"/>
    <w:rsid w:val="2D485AA3"/>
    <w:rsid w:val="2D9C2738"/>
    <w:rsid w:val="2DD15014"/>
    <w:rsid w:val="2DED26D4"/>
    <w:rsid w:val="2DF72DE4"/>
    <w:rsid w:val="2E0220AF"/>
    <w:rsid w:val="2E243F29"/>
    <w:rsid w:val="2E4B082A"/>
    <w:rsid w:val="2E5D4E86"/>
    <w:rsid w:val="2E5D790B"/>
    <w:rsid w:val="2E9A3C18"/>
    <w:rsid w:val="2EBB0FEE"/>
    <w:rsid w:val="2EC63002"/>
    <w:rsid w:val="2ED818F4"/>
    <w:rsid w:val="2F0A6B38"/>
    <w:rsid w:val="2F513C54"/>
    <w:rsid w:val="2F946CCB"/>
    <w:rsid w:val="2FD25781"/>
    <w:rsid w:val="2FDC745C"/>
    <w:rsid w:val="2FFD7934"/>
    <w:rsid w:val="30394942"/>
    <w:rsid w:val="305E0DD7"/>
    <w:rsid w:val="30733ACD"/>
    <w:rsid w:val="308C3862"/>
    <w:rsid w:val="309379D8"/>
    <w:rsid w:val="30A270F7"/>
    <w:rsid w:val="30DF1478"/>
    <w:rsid w:val="30EC586F"/>
    <w:rsid w:val="317C0FC7"/>
    <w:rsid w:val="319C6071"/>
    <w:rsid w:val="31AC537E"/>
    <w:rsid w:val="31E3679B"/>
    <w:rsid w:val="31E732FD"/>
    <w:rsid w:val="32220340"/>
    <w:rsid w:val="32517576"/>
    <w:rsid w:val="325C4001"/>
    <w:rsid w:val="32BE5C2C"/>
    <w:rsid w:val="32C96321"/>
    <w:rsid w:val="32FB6478"/>
    <w:rsid w:val="32FF3A96"/>
    <w:rsid w:val="33263B3F"/>
    <w:rsid w:val="336963EB"/>
    <w:rsid w:val="33816EEB"/>
    <w:rsid w:val="338D5DA4"/>
    <w:rsid w:val="33D767D3"/>
    <w:rsid w:val="33EB55CD"/>
    <w:rsid w:val="33EC4C02"/>
    <w:rsid w:val="340D2360"/>
    <w:rsid w:val="3410665D"/>
    <w:rsid w:val="341E41E6"/>
    <w:rsid w:val="34211214"/>
    <w:rsid w:val="342E63AB"/>
    <w:rsid w:val="34647963"/>
    <w:rsid w:val="34950E68"/>
    <w:rsid w:val="34986E94"/>
    <w:rsid w:val="34AF62C9"/>
    <w:rsid w:val="34CB4388"/>
    <w:rsid w:val="34FA6E12"/>
    <w:rsid w:val="3539483F"/>
    <w:rsid w:val="35492648"/>
    <w:rsid w:val="354D7158"/>
    <w:rsid w:val="35766205"/>
    <w:rsid w:val="358D5588"/>
    <w:rsid w:val="363A3B40"/>
    <w:rsid w:val="365302AE"/>
    <w:rsid w:val="36607A0A"/>
    <w:rsid w:val="366E227C"/>
    <w:rsid w:val="366F2E0D"/>
    <w:rsid w:val="36772778"/>
    <w:rsid w:val="367B6A5C"/>
    <w:rsid w:val="369C7C0E"/>
    <w:rsid w:val="36A74ADA"/>
    <w:rsid w:val="36AD60D5"/>
    <w:rsid w:val="36B224F9"/>
    <w:rsid w:val="36EC0CC9"/>
    <w:rsid w:val="37275752"/>
    <w:rsid w:val="373F410B"/>
    <w:rsid w:val="3777176F"/>
    <w:rsid w:val="37AD1C5F"/>
    <w:rsid w:val="37C85E92"/>
    <w:rsid w:val="37EE7094"/>
    <w:rsid w:val="38296C89"/>
    <w:rsid w:val="383002EB"/>
    <w:rsid w:val="383B759E"/>
    <w:rsid w:val="38586797"/>
    <w:rsid w:val="38BC0149"/>
    <w:rsid w:val="38C778F3"/>
    <w:rsid w:val="38D87D1C"/>
    <w:rsid w:val="38EA40A9"/>
    <w:rsid w:val="38EF3CE9"/>
    <w:rsid w:val="39507464"/>
    <w:rsid w:val="39636459"/>
    <w:rsid w:val="396B7F6C"/>
    <w:rsid w:val="39A114BB"/>
    <w:rsid w:val="39A8189F"/>
    <w:rsid w:val="39B417A9"/>
    <w:rsid w:val="39E3077F"/>
    <w:rsid w:val="39E9728E"/>
    <w:rsid w:val="39FC5695"/>
    <w:rsid w:val="3A006D8E"/>
    <w:rsid w:val="3A1616B7"/>
    <w:rsid w:val="3A3651E5"/>
    <w:rsid w:val="3A744481"/>
    <w:rsid w:val="3A8C7BEF"/>
    <w:rsid w:val="3A906246"/>
    <w:rsid w:val="3B2349B7"/>
    <w:rsid w:val="3B616CFF"/>
    <w:rsid w:val="3B6259F6"/>
    <w:rsid w:val="3B8A7511"/>
    <w:rsid w:val="3B8E39EE"/>
    <w:rsid w:val="3B976654"/>
    <w:rsid w:val="3BC01EFC"/>
    <w:rsid w:val="3BCA786A"/>
    <w:rsid w:val="3BD31E2F"/>
    <w:rsid w:val="3BE65AEB"/>
    <w:rsid w:val="3BF15831"/>
    <w:rsid w:val="3C105946"/>
    <w:rsid w:val="3C180468"/>
    <w:rsid w:val="3C311E6F"/>
    <w:rsid w:val="3C471448"/>
    <w:rsid w:val="3C5F759A"/>
    <w:rsid w:val="3C6C525A"/>
    <w:rsid w:val="3CC51818"/>
    <w:rsid w:val="3CCB3DB3"/>
    <w:rsid w:val="3CCE23CB"/>
    <w:rsid w:val="3CCE7209"/>
    <w:rsid w:val="3CD17D17"/>
    <w:rsid w:val="3D3C47C7"/>
    <w:rsid w:val="3D3C7F39"/>
    <w:rsid w:val="3D440F09"/>
    <w:rsid w:val="3D4504A0"/>
    <w:rsid w:val="3D8734BB"/>
    <w:rsid w:val="3D9A11D4"/>
    <w:rsid w:val="3DA16D89"/>
    <w:rsid w:val="3DA364BE"/>
    <w:rsid w:val="3DE041CB"/>
    <w:rsid w:val="3E0B04F8"/>
    <w:rsid w:val="3E0D48F6"/>
    <w:rsid w:val="3E1868B4"/>
    <w:rsid w:val="3E377251"/>
    <w:rsid w:val="3E42664B"/>
    <w:rsid w:val="3E5210C3"/>
    <w:rsid w:val="3E593DF0"/>
    <w:rsid w:val="3E5A7334"/>
    <w:rsid w:val="3E7B5D6B"/>
    <w:rsid w:val="3E843E66"/>
    <w:rsid w:val="3E8F51FE"/>
    <w:rsid w:val="3E926F87"/>
    <w:rsid w:val="3E9A59DE"/>
    <w:rsid w:val="3EAD302A"/>
    <w:rsid w:val="3EAF4836"/>
    <w:rsid w:val="3EC33DFA"/>
    <w:rsid w:val="3EDC0BA3"/>
    <w:rsid w:val="3F060E16"/>
    <w:rsid w:val="3F1D1096"/>
    <w:rsid w:val="3F2F0234"/>
    <w:rsid w:val="3F310A03"/>
    <w:rsid w:val="3F6363FE"/>
    <w:rsid w:val="3F756B8F"/>
    <w:rsid w:val="3F95482B"/>
    <w:rsid w:val="3FF34C83"/>
    <w:rsid w:val="40042CF8"/>
    <w:rsid w:val="4019356B"/>
    <w:rsid w:val="40592157"/>
    <w:rsid w:val="406E1CAE"/>
    <w:rsid w:val="40A0133A"/>
    <w:rsid w:val="40C31A53"/>
    <w:rsid w:val="40FA6DE0"/>
    <w:rsid w:val="40FF545D"/>
    <w:rsid w:val="410067C8"/>
    <w:rsid w:val="418F0D2A"/>
    <w:rsid w:val="41D01505"/>
    <w:rsid w:val="41E3195F"/>
    <w:rsid w:val="42474939"/>
    <w:rsid w:val="424C3C57"/>
    <w:rsid w:val="42613FF3"/>
    <w:rsid w:val="42660D96"/>
    <w:rsid w:val="428667D2"/>
    <w:rsid w:val="42CD1CE0"/>
    <w:rsid w:val="42E1381E"/>
    <w:rsid w:val="42ED6459"/>
    <w:rsid w:val="42F642D8"/>
    <w:rsid w:val="42FE58DD"/>
    <w:rsid w:val="430777C4"/>
    <w:rsid w:val="43174B3D"/>
    <w:rsid w:val="431E2AE6"/>
    <w:rsid w:val="434B790E"/>
    <w:rsid w:val="4360274F"/>
    <w:rsid w:val="43977AB6"/>
    <w:rsid w:val="43A3342B"/>
    <w:rsid w:val="43C77C27"/>
    <w:rsid w:val="43DE09EE"/>
    <w:rsid w:val="43E2665A"/>
    <w:rsid w:val="43FE2D5D"/>
    <w:rsid w:val="44002FAD"/>
    <w:rsid w:val="44262FF6"/>
    <w:rsid w:val="447C04F2"/>
    <w:rsid w:val="449101DD"/>
    <w:rsid w:val="449A151C"/>
    <w:rsid w:val="44DE1391"/>
    <w:rsid w:val="451B225C"/>
    <w:rsid w:val="452410C9"/>
    <w:rsid w:val="45317DFB"/>
    <w:rsid w:val="456D3CE4"/>
    <w:rsid w:val="4579042C"/>
    <w:rsid w:val="457F0571"/>
    <w:rsid w:val="45851176"/>
    <w:rsid w:val="45865ED4"/>
    <w:rsid w:val="45C63B94"/>
    <w:rsid w:val="45D31D9C"/>
    <w:rsid w:val="460E7DA5"/>
    <w:rsid w:val="46422483"/>
    <w:rsid w:val="46500AC3"/>
    <w:rsid w:val="4659254A"/>
    <w:rsid w:val="465B0637"/>
    <w:rsid w:val="465E3F0D"/>
    <w:rsid w:val="46691784"/>
    <w:rsid w:val="466A16E6"/>
    <w:rsid w:val="46893F2B"/>
    <w:rsid w:val="46C4686E"/>
    <w:rsid w:val="46ED28EC"/>
    <w:rsid w:val="46F74FBC"/>
    <w:rsid w:val="47532678"/>
    <w:rsid w:val="477B778F"/>
    <w:rsid w:val="478203EC"/>
    <w:rsid w:val="47B025FA"/>
    <w:rsid w:val="4809698F"/>
    <w:rsid w:val="4811697D"/>
    <w:rsid w:val="487A3E25"/>
    <w:rsid w:val="488B5503"/>
    <w:rsid w:val="488D32F0"/>
    <w:rsid w:val="48937E21"/>
    <w:rsid w:val="489A0361"/>
    <w:rsid w:val="48B81D1C"/>
    <w:rsid w:val="48B94FF3"/>
    <w:rsid w:val="48CD6DC5"/>
    <w:rsid w:val="48E37AAB"/>
    <w:rsid w:val="48FD4B4C"/>
    <w:rsid w:val="49043F8B"/>
    <w:rsid w:val="490A68E0"/>
    <w:rsid w:val="491055FE"/>
    <w:rsid w:val="493B76CF"/>
    <w:rsid w:val="49404893"/>
    <w:rsid w:val="495F5B3E"/>
    <w:rsid w:val="496F4B50"/>
    <w:rsid w:val="496F77D7"/>
    <w:rsid w:val="497654FD"/>
    <w:rsid w:val="49B64211"/>
    <w:rsid w:val="49BA536E"/>
    <w:rsid w:val="49F6167F"/>
    <w:rsid w:val="4A064FA0"/>
    <w:rsid w:val="4A121A7F"/>
    <w:rsid w:val="4A16615C"/>
    <w:rsid w:val="4A4424D7"/>
    <w:rsid w:val="4A462379"/>
    <w:rsid w:val="4AA05A3E"/>
    <w:rsid w:val="4AA648A5"/>
    <w:rsid w:val="4AB82D0F"/>
    <w:rsid w:val="4AD37D5C"/>
    <w:rsid w:val="4AEB7664"/>
    <w:rsid w:val="4AFD7C19"/>
    <w:rsid w:val="4B0567D1"/>
    <w:rsid w:val="4B1D0329"/>
    <w:rsid w:val="4B236AAE"/>
    <w:rsid w:val="4B707271"/>
    <w:rsid w:val="4B970751"/>
    <w:rsid w:val="4B9739F7"/>
    <w:rsid w:val="4BEE2503"/>
    <w:rsid w:val="4C245A30"/>
    <w:rsid w:val="4C445A58"/>
    <w:rsid w:val="4C9562E2"/>
    <w:rsid w:val="4CB6685F"/>
    <w:rsid w:val="4CC3342D"/>
    <w:rsid w:val="4CC367FE"/>
    <w:rsid w:val="4CE7696A"/>
    <w:rsid w:val="4CF174F3"/>
    <w:rsid w:val="4D077F3C"/>
    <w:rsid w:val="4D1023F4"/>
    <w:rsid w:val="4D123355"/>
    <w:rsid w:val="4D2A3B31"/>
    <w:rsid w:val="4D312C52"/>
    <w:rsid w:val="4D325D16"/>
    <w:rsid w:val="4D5841A6"/>
    <w:rsid w:val="4D905305"/>
    <w:rsid w:val="4D964A72"/>
    <w:rsid w:val="4D9C1254"/>
    <w:rsid w:val="4E0A77A2"/>
    <w:rsid w:val="4E664E99"/>
    <w:rsid w:val="4E765278"/>
    <w:rsid w:val="4E793892"/>
    <w:rsid w:val="4E796648"/>
    <w:rsid w:val="4E800872"/>
    <w:rsid w:val="4EA30820"/>
    <w:rsid w:val="4EC569ED"/>
    <w:rsid w:val="4ECC6F9E"/>
    <w:rsid w:val="4ED50EA1"/>
    <w:rsid w:val="4EEC050C"/>
    <w:rsid w:val="4F104EC3"/>
    <w:rsid w:val="4F4222E2"/>
    <w:rsid w:val="4F47354A"/>
    <w:rsid w:val="4F5700FC"/>
    <w:rsid w:val="4F911C54"/>
    <w:rsid w:val="4FA15C1D"/>
    <w:rsid w:val="4FE625E0"/>
    <w:rsid w:val="5021480F"/>
    <w:rsid w:val="502A3A8C"/>
    <w:rsid w:val="5030785D"/>
    <w:rsid w:val="50962ECB"/>
    <w:rsid w:val="50A42E38"/>
    <w:rsid w:val="50A4577F"/>
    <w:rsid w:val="50B73D1F"/>
    <w:rsid w:val="50BD5BC9"/>
    <w:rsid w:val="50C11EEE"/>
    <w:rsid w:val="50D26FB2"/>
    <w:rsid w:val="50E97598"/>
    <w:rsid w:val="50E97CFC"/>
    <w:rsid w:val="50FA4028"/>
    <w:rsid w:val="510D65B7"/>
    <w:rsid w:val="511157AB"/>
    <w:rsid w:val="512A761D"/>
    <w:rsid w:val="5142540C"/>
    <w:rsid w:val="5145786B"/>
    <w:rsid w:val="51641D40"/>
    <w:rsid w:val="518832C8"/>
    <w:rsid w:val="519A3957"/>
    <w:rsid w:val="519D3C50"/>
    <w:rsid w:val="51A0432A"/>
    <w:rsid w:val="51A86090"/>
    <w:rsid w:val="51B7396D"/>
    <w:rsid w:val="51BF199B"/>
    <w:rsid w:val="522E4CC3"/>
    <w:rsid w:val="5244713B"/>
    <w:rsid w:val="52615633"/>
    <w:rsid w:val="526F4DE4"/>
    <w:rsid w:val="52977FD4"/>
    <w:rsid w:val="52A25790"/>
    <w:rsid w:val="52A96B6F"/>
    <w:rsid w:val="52B45975"/>
    <w:rsid w:val="52D94AA4"/>
    <w:rsid w:val="52DB739B"/>
    <w:rsid w:val="52EA3A62"/>
    <w:rsid w:val="52F50BB8"/>
    <w:rsid w:val="52F66D34"/>
    <w:rsid w:val="52F85298"/>
    <w:rsid w:val="52FE3BBE"/>
    <w:rsid w:val="53097272"/>
    <w:rsid w:val="534306B9"/>
    <w:rsid w:val="53544462"/>
    <w:rsid w:val="53584616"/>
    <w:rsid w:val="5397158E"/>
    <w:rsid w:val="53DB4100"/>
    <w:rsid w:val="54013861"/>
    <w:rsid w:val="54136627"/>
    <w:rsid w:val="54487265"/>
    <w:rsid w:val="544D6070"/>
    <w:rsid w:val="54605E1E"/>
    <w:rsid w:val="54B3506A"/>
    <w:rsid w:val="54B41724"/>
    <w:rsid w:val="54CA0D16"/>
    <w:rsid w:val="54D23E2F"/>
    <w:rsid w:val="54DD4057"/>
    <w:rsid w:val="54E7490F"/>
    <w:rsid w:val="54ED6965"/>
    <w:rsid w:val="54F460D6"/>
    <w:rsid w:val="550764A4"/>
    <w:rsid w:val="550B2BF6"/>
    <w:rsid w:val="55214EB5"/>
    <w:rsid w:val="55364EFD"/>
    <w:rsid w:val="555D4828"/>
    <w:rsid w:val="557A4C8B"/>
    <w:rsid w:val="558931E1"/>
    <w:rsid w:val="55923347"/>
    <w:rsid w:val="55925180"/>
    <w:rsid w:val="55983B1B"/>
    <w:rsid w:val="55A812C2"/>
    <w:rsid w:val="55A8376B"/>
    <w:rsid w:val="55C60A8E"/>
    <w:rsid w:val="55DC29B6"/>
    <w:rsid w:val="55DD4241"/>
    <w:rsid w:val="56307A52"/>
    <w:rsid w:val="566B6D1E"/>
    <w:rsid w:val="56A00CC6"/>
    <w:rsid w:val="56C41ACF"/>
    <w:rsid w:val="56DB2977"/>
    <w:rsid w:val="56E57266"/>
    <w:rsid w:val="57032A2C"/>
    <w:rsid w:val="570F5219"/>
    <w:rsid w:val="575D12B5"/>
    <w:rsid w:val="57610A87"/>
    <w:rsid w:val="57646B0E"/>
    <w:rsid w:val="577B1140"/>
    <w:rsid w:val="577B7F21"/>
    <w:rsid w:val="577F181B"/>
    <w:rsid w:val="57921984"/>
    <w:rsid w:val="579737F0"/>
    <w:rsid w:val="57AB7B30"/>
    <w:rsid w:val="57AF5251"/>
    <w:rsid w:val="57B26373"/>
    <w:rsid w:val="57B63F04"/>
    <w:rsid w:val="57CD20C2"/>
    <w:rsid w:val="57CE20E7"/>
    <w:rsid w:val="57D675AB"/>
    <w:rsid w:val="57D95FDD"/>
    <w:rsid w:val="580177AF"/>
    <w:rsid w:val="58205124"/>
    <w:rsid w:val="584B439C"/>
    <w:rsid w:val="5880340A"/>
    <w:rsid w:val="58852A0C"/>
    <w:rsid w:val="588B1AB7"/>
    <w:rsid w:val="58917D2F"/>
    <w:rsid w:val="5894085C"/>
    <w:rsid w:val="58A27B42"/>
    <w:rsid w:val="58AE4F0C"/>
    <w:rsid w:val="58B85899"/>
    <w:rsid w:val="58BF6871"/>
    <w:rsid w:val="58E363A9"/>
    <w:rsid w:val="591522E8"/>
    <w:rsid w:val="595E1678"/>
    <w:rsid w:val="596D5BD4"/>
    <w:rsid w:val="597E32CC"/>
    <w:rsid w:val="597E3DD8"/>
    <w:rsid w:val="598B7C59"/>
    <w:rsid w:val="59AE45AD"/>
    <w:rsid w:val="59F13F3A"/>
    <w:rsid w:val="59F80043"/>
    <w:rsid w:val="5A09252F"/>
    <w:rsid w:val="5A0B2778"/>
    <w:rsid w:val="5A2A7C7B"/>
    <w:rsid w:val="5A3C3B62"/>
    <w:rsid w:val="5A3E2560"/>
    <w:rsid w:val="5A5D3B6E"/>
    <w:rsid w:val="5A637A76"/>
    <w:rsid w:val="5A6D33BA"/>
    <w:rsid w:val="5A792B1F"/>
    <w:rsid w:val="5A874767"/>
    <w:rsid w:val="5AA85BE2"/>
    <w:rsid w:val="5AAD6F28"/>
    <w:rsid w:val="5AD63A24"/>
    <w:rsid w:val="5B2E1A1D"/>
    <w:rsid w:val="5B6E5FBA"/>
    <w:rsid w:val="5B7579C8"/>
    <w:rsid w:val="5B8352FC"/>
    <w:rsid w:val="5B843A1C"/>
    <w:rsid w:val="5B873E3F"/>
    <w:rsid w:val="5C02690E"/>
    <w:rsid w:val="5C196DA7"/>
    <w:rsid w:val="5C2A048C"/>
    <w:rsid w:val="5C385464"/>
    <w:rsid w:val="5C443777"/>
    <w:rsid w:val="5C80234E"/>
    <w:rsid w:val="5C8A680C"/>
    <w:rsid w:val="5D0C4701"/>
    <w:rsid w:val="5D0F0395"/>
    <w:rsid w:val="5D221076"/>
    <w:rsid w:val="5D397964"/>
    <w:rsid w:val="5D3A1B90"/>
    <w:rsid w:val="5D4641A5"/>
    <w:rsid w:val="5D5A391C"/>
    <w:rsid w:val="5D5F10C0"/>
    <w:rsid w:val="5D891B7B"/>
    <w:rsid w:val="5D91253D"/>
    <w:rsid w:val="5DA50237"/>
    <w:rsid w:val="5DAD38EE"/>
    <w:rsid w:val="5E006862"/>
    <w:rsid w:val="5E0207B9"/>
    <w:rsid w:val="5E1834A1"/>
    <w:rsid w:val="5E253871"/>
    <w:rsid w:val="5E261785"/>
    <w:rsid w:val="5E4A7017"/>
    <w:rsid w:val="5E552BBA"/>
    <w:rsid w:val="5E611C10"/>
    <w:rsid w:val="5E7A0F3F"/>
    <w:rsid w:val="5EB5780B"/>
    <w:rsid w:val="5ED65056"/>
    <w:rsid w:val="5EEF6479"/>
    <w:rsid w:val="5EFC7377"/>
    <w:rsid w:val="5F06174D"/>
    <w:rsid w:val="5F3A3602"/>
    <w:rsid w:val="5F45733B"/>
    <w:rsid w:val="5F6277C6"/>
    <w:rsid w:val="5F6D0B1D"/>
    <w:rsid w:val="5F8940A8"/>
    <w:rsid w:val="5F8D0B82"/>
    <w:rsid w:val="5FCC5339"/>
    <w:rsid w:val="5FDF6D0C"/>
    <w:rsid w:val="5FE34A5B"/>
    <w:rsid w:val="5FFE1E36"/>
    <w:rsid w:val="60057E99"/>
    <w:rsid w:val="60232584"/>
    <w:rsid w:val="60362B6A"/>
    <w:rsid w:val="603920AE"/>
    <w:rsid w:val="607330CE"/>
    <w:rsid w:val="60825176"/>
    <w:rsid w:val="609F2AC4"/>
    <w:rsid w:val="60A410DA"/>
    <w:rsid w:val="60FA2EE8"/>
    <w:rsid w:val="610171D4"/>
    <w:rsid w:val="61054A27"/>
    <w:rsid w:val="610A52BC"/>
    <w:rsid w:val="611D2366"/>
    <w:rsid w:val="61421856"/>
    <w:rsid w:val="615227C4"/>
    <w:rsid w:val="61576D4C"/>
    <w:rsid w:val="61654E3F"/>
    <w:rsid w:val="6173719B"/>
    <w:rsid w:val="61764560"/>
    <w:rsid w:val="6182292A"/>
    <w:rsid w:val="6190019D"/>
    <w:rsid w:val="619F7F92"/>
    <w:rsid w:val="61A47DF8"/>
    <w:rsid w:val="61F94C26"/>
    <w:rsid w:val="62000E56"/>
    <w:rsid w:val="623E2414"/>
    <w:rsid w:val="624F3E49"/>
    <w:rsid w:val="62632286"/>
    <w:rsid w:val="62885958"/>
    <w:rsid w:val="629E552F"/>
    <w:rsid w:val="62F40B65"/>
    <w:rsid w:val="62F64ABE"/>
    <w:rsid w:val="62FC2CFE"/>
    <w:rsid w:val="63024505"/>
    <w:rsid w:val="634F1497"/>
    <w:rsid w:val="635600A5"/>
    <w:rsid w:val="635B1DB5"/>
    <w:rsid w:val="63660D0C"/>
    <w:rsid w:val="63711FED"/>
    <w:rsid w:val="637F6F85"/>
    <w:rsid w:val="63880DDC"/>
    <w:rsid w:val="638D750D"/>
    <w:rsid w:val="63A268B7"/>
    <w:rsid w:val="63AC6CC0"/>
    <w:rsid w:val="64055776"/>
    <w:rsid w:val="6411109C"/>
    <w:rsid w:val="64240056"/>
    <w:rsid w:val="643E143A"/>
    <w:rsid w:val="64491666"/>
    <w:rsid w:val="645B2D77"/>
    <w:rsid w:val="648B6EEF"/>
    <w:rsid w:val="64C158BF"/>
    <w:rsid w:val="64CE2EAA"/>
    <w:rsid w:val="64EC759B"/>
    <w:rsid w:val="6536297E"/>
    <w:rsid w:val="653C3090"/>
    <w:rsid w:val="65850DC7"/>
    <w:rsid w:val="65854376"/>
    <w:rsid w:val="658767BE"/>
    <w:rsid w:val="65892531"/>
    <w:rsid w:val="658F696E"/>
    <w:rsid w:val="65D126D2"/>
    <w:rsid w:val="661370D9"/>
    <w:rsid w:val="66195831"/>
    <w:rsid w:val="662E75B1"/>
    <w:rsid w:val="66342C2E"/>
    <w:rsid w:val="663E784C"/>
    <w:rsid w:val="664549BB"/>
    <w:rsid w:val="664C46EE"/>
    <w:rsid w:val="666B729C"/>
    <w:rsid w:val="668A32D0"/>
    <w:rsid w:val="668B6A45"/>
    <w:rsid w:val="672F3F24"/>
    <w:rsid w:val="67315DF8"/>
    <w:rsid w:val="673977F0"/>
    <w:rsid w:val="673E055F"/>
    <w:rsid w:val="67551CE3"/>
    <w:rsid w:val="67983C64"/>
    <w:rsid w:val="67A22552"/>
    <w:rsid w:val="67B22DCC"/>
    <w:rsid w:val="67BE71AA"/>
    <w:rsid w:val="67D90273"/>
    <w:rsid w:val="67DE5875"/>
    <w:rsid w:val="67E55852"/>
    <w:rsid w:val="67EB1AB4"/>
    <w:rsid w:val="67FA1285"/>
    <w:rsid w:val="68247E04"/>
    <w:rsid w:val="6832302E"/>
    <w:rsid w:val="68551F4F"/>
    <w:rsid w:val="687C10C9"/>
    <w:rsid w:val="68840C16"/>
    <w:rsid w:val="68876EFB"/>
    <w:rsid w:val="68884654"/>
    <w:rsid w:val="688B2A55"/>
    <w:rsid w:val="689D1B9B"/>
    <w:rsid w:val="689F444F"/>
    <w:rsid w:val="68B96DBB"/>
    <w:rsid w:val="68CA2805"/>
    <w:rsid w:val="68D71208"/>
    <w:rsid w:val="68E937A3"/>
    <w:rsid w:val="693E15D3"/>
    <w:rsid w:val="69587C98"/>
    <w:rsid w:val="69627681"/>
    <w:rsid w:val="696851B6"/>
    <w:rsid w:val="6977531D"/>
    <w:rsid w:val="69CC2BFF"/>
    <w:rsid w:val="69E51685"/>
    <w:rsid w:val="69FD55B8"/>
    <w:rsid w:val="6A0B1C62"/>
    <w:rsid w:val="6A2406C8"/>
    <w:rsid w:val="6A846349"/>
    <w:rsid w:val="6AC40C78"/>
    <w:rsid w:val="6ADE0BD1"/>
    <w:rsid w:val="6AE96859"/>
    <w:rsid w:val="6B147746"/>
    <w:rsid w:val="6B24787C"/>
    <w:rsid w:val="6B4C29CA"/>
    <w:rsid w:val="6B573233"/>
    <w:rsid w:val="6B5B6274"/>
    <w:rsid w:val="6B6B49DE"/>
    <w:rsid w:val="6B935D53"/>
    <w:rsid w:val="6BBE1C15"/>
    <w:rsid w:val="6C0E0A6F"/>
    <w:rsid w:val="6C196F71"/>
    <w:rsid w:val="6C226FCB"/>
    <w:rsid w:val="6C2F39F3"/>
    <w:rsid w:val="6C31226F"/>
    <w:rsid w:val="6C436D9A"/>
    <w:rsid w:val="6C552F0B"/>
    <w:rsid w:val="6C637A40"/>
    <w:rsid w:val="6C64792F"/>
    <w:rsid w:val="6C8C67B7"/>
    <w:rsid w:val="6C9D744C"/>
    <w:rsid w:val="6CB240BC"/>
    <w:rsid w:val="6D032EA6"/>
    <w:rsid w:val="6D107F66"/>
    <w:rsid w:val="6D163ABC"/>
    <w:rsid w:val="6D167928"/>
    <w:rsid w:val="6D26299B"/>
    <w:rsid w:val="6D4772EC"/>
    <w:rsid w:val="6D9078AF"/>
    <w:rsid w:val="6DAA3FEF"/>
    <w:rsid w:val="6DC0172B"/>
    <w:rsid w:val="6DCB690C"/>
    <w:rsid w:val="6DD41A5B"/>
    <w:rsid w:val="6DEC1FCB"/>
    <w:rsid w:val="6DF43C2E"/>
    <w:rsid w:val="6DF51CA3"/>
    <w:rsid w:val="6E552423"/>
    <w:rsid w:val="6E832EEA"/>
    <w:rsid w:val="6E8335BD"/>
    <w:rsid w:val="6E8E12EF"/>
    <w:rsid w:val="6E972936"/>
    <w:rsid w:val="6EAA7F72"/>
    <w:rsid w:val="6EB103FF"/>
    <w:rsid w:val="6ED446C5"/>
    <w:rsid w:val="6EF83FBF"/>
    <w:rsid w:val="6F2A7D94"/>
    <w:rsid w:val="6F4F4F0C"/>
    <w:rsid w:val="6F5E4465"/>
    <w:rsid w:val="6F744FD6"/>
    <w:rsid w:val="6F8331F1"/>
    <w:rsid w:val="6FA459B9"/>
    <w:rsid w:val="6FAE1A09"/>
    <w:rsid w:val="6FD75BF8"/>
    <w:rsid w:val="702B2684"/>
    <w:rsid w:val="707723D0"/>
    <w:rsid w:val="709B1E47"/>
    <w:rsid w:val="70B83F89"/>
    <w:rsid w:val="70C23BAE"/>
    <w:rsid w:val="70F5661B"/>
    <w:rsid w:val="71360107"/>
    <w:rsid w:val="713B688E"/>
    <w:rsid w:val="71CF32A3"/>
    <w:rsid w:val="71D43752"/>
    <w:rsid w:val="71F1796A"/>
    <w:rsid w:val="72154626"/>
    <w:rsid w:val="72262B5D"/>
    <w:rsid w:val="72283FF7"/>
    <w:rsid w:val="722E7212"/>
    <w:rsid w:val="723A0474"/>
    <w:rsid w:val="725923E4"/>
    <w:rsid w:val="72864BF7"/>
    <w:rsid w:val="729023FC"/>
    <w:rsid w:val="72CC63A1"/>
    <w:rsid w:val="733A2511"/>
    <w:rsid w:val="73713C11"/>
    <w:rsid w:val="738835F3"/>
    <w:rsid w:val="73C0646E"/>
    <w:rsid w:val="742222F5"/>
    <w:rsid w:val="743F2553"/>
    <w:rsid w:val="74460935"/>
    <w:rsid w:val="74476126"/>
    <w:rsid w:val="746B7CC4"/>
    <w:rsid w:val="74702979"/>
    <w:rsid w:val="74706664"/>
    <w:rsid w:val="747F3682"/>
    <w:rsid w:val="74980BF6"/>
    <w:rsid w:val="749C4185"/>
    <w:rsid w:val="75067759"/>
    <w:rsid w:val="750F3303"/>
    <w:rsid w:val="752E6DCD"/>
    <w:rsid w:val="75375203"/>
    <w:rsid w:val="75456E77"/>
    <w:rsid w:val="7551380D"/>
    <w:rsid w:val="75600BE5"/>
    <w:rsid w:val="7564475C"/>
    <w:rsid w:val="75697EB9"/>
    <w:rsid w:val="7583797F"/>
    <w:rsid w:val="759F315F"/>
    <w:rsid w:val="75D20F1D"/>
    <w:rsid w:val="75DA2C18"/>
    <w:rsid w:val="75F54412"/>
    <w:rsid w:val="75F8522B"/>
    <w:rsid w:val="761D08E0"/>
    <w:rsid w:val="765D347C"/>
    <w:rsid w:val="76624F8E"/>
    <w:rsid w:val="766E5F2B"/>
    <w:rsid w:val="76826699"/>
    <w:rsid w:val="769936FB"/>
    <w:rsid w:val="76C87133"/>
    <w:rsid w:val="76CD08D5"/>
    <w:rsid w:val="76D77978"/>
    <w:rsid w:val="76DB4B92"/>
    <w:rsid w:val="76DC5977"/>
    <w:rsid w:val="77052AA4"/>
    <w:rsid w:val="77136511"/>
    <w:rsid w:val="77340A39"/>
    <w:rsid w:val="77351FD0"/>
    <w:rsid w:val="7735601A"/>
    <w:rsid w:val="7743600B"/>
    <w:rsid w:val="77472422"/>
    <w:rsid w:val="775E2CE8"/>
    <w:rsid w:val="777F31F2"/>
    <w:rsid w:val="778907B6"/>
    <w:rsid w:val="77D1700D"/>
    <w:rsid w:val="77D4329B"/>
    <w:rsid w:val="77EC04CC"/>
    <w:rsid w:val="78192CB0"/>
    <w:rsid w:val="786B287F"/>
    <w:rsid w:val="78775729"/>
    <w:rsid w:val="78A42DB0"/>
    <w:rsid w:val="78A656AB"/>
    <w:rsid w:val="78B2245C"/>
    <w:rsid w:val="78E172CC"/>
    <w:rsid w:val="78EA1D1F"/>
    <w:rsid w:val="7904172F"/>
    <w:rsid w:val="790F7E27"/>
    <w:rsid w:val="792A231A"/>
    <w:rsid w:val="79316829"/>
    <w:rsid w:val="797E66A9"/>
    <w:rsid w:val="798518A4"/>
    <w:rsid w:val="799F781A"/>
    <w:rsid w:val="79A97383"/>
    <w:rsid w:val="79BD5CCF"/>
    <w:rsid w:val="79E27E8B"/>
    <w:rsid w:val="79E73A9B"/>
    <w:rsid w:val="79F850CE"/>
    <w:rsid w:val="79FD443C"/>
    <w:rsid w:val="7A1D1975"/>
    <w:rsid w:val="7A3E5150"/>
    <w:rsid w:val="7A4670D6"/>
    <w:rsid w:val="7A534B63"/>
    <w:rsid w:val="7A611232"/>
    <w:rsid w:val="7A615382"/>
    <w:rsid w:val="7A67303B"/>
    <w:rsid w:val="7AAB1D04"/>
    <w:rsid w:val="7ABA4368"/>
    <w:rsid w:val="7ACE334B"/>
    <w:rsid w:val="7AD05746"/>
    <w:rsid w:val="7B257FFD"/>
    <w:rsid w:val="7B343476"/>
    <w:rsid w:val="7B5A2978"/>
    <w:rsid w:val="7B5A7E4C"/>
    <w:rsid w:val="7B667AF9"/>
    <w:rsid w:val="7B7468F8"/>
    <w:rsid w:val="7BA23B92"/>
    <w:rsid w:val="7BC04B3D"/>
    <w:rsid w:val="7BEE0103"/>
    <w:rsid w:val="7C0A0FE4"/>
    <w:rsid w:val="7C1A4E7C"/>
    <w:rsid w:val="7C254906"/>
    <w:rsid w:val="7C590818"/>
    <w:rsid w:val="7C653B68"/>
    <w:rsid w:val="7C7C10F6"/>
    <w:rsid w:val="7C853BEA"/>
    <w:rsid w:val="7C881368"/>
    <w:rsid w:val="7CA21D4D"/>
    <w:rsid w:val="7CB17078"/>
    <w:rsid w:val="7CE27788"/>
    <w:rsid w:val="7CF46400"/>
    <w:rsid w:val="7D0C32F1"/>
    <w:rsid w:val="7D0F408D"/>
    <w:rsid w:val="7D436112"/>
    <w:rsid w:val="7D491C6C"/>
    <w:rsid w:val="7D5429C0"/>
    <w:rsid w:val="7D6E6D43"/>
    <w:rsid w:val="7DB57A34"/>
    <w:rsid w:val="7DD213BC"/>
    <w:rsid w:val="7DE60973"/>
    <w:rsid w:val="7DEF0916"/>
    <w:rsid w:val="7DFF0292"/>
    <w:rsid w:val="7E1E5218"/>
    <w:rsid w:val="7E546BBD"/>
    <w:rsid w:val="7E860187"/>
    <w:rsid w:val="7E9A4E1F"/>
    <w:rsid w:val="7EA7723A"/>
    <w:rsid w:val="7ECD4D1C"/>
    <w:rsid w:val="7EF56FBB"/>
    <w:rsid w:val="7F0768EB"/>
    <w:rsid w:val="7F120BC4"/>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4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18"/>
    <w:qFormat/>
    <w:uiPriority w:val="0"/>
    <w:pPr>
      <w:adjustRightInd/>
      <w:spacing w:after="120" w:line="240" w:lineRule="auto"/>
      <w:ind w:left="420" w:leftChars="200" w:firstLine="210"/>
    </w:pPr>
    <w:rPr>
      <w:sz w:val="21"/>
    </w:rPr>
  </w:style>
  <w:style w:type="paragraph" w:styleId="3">
    <w:name w:val="Body Text Indent"/>
    <w:basedOn w:val="1"/>
    <w:next w:val="2"/>
    <w:link w:val="262"/>
    <w:qFormat/>
    <w:uiPriority w:val="0"/>
    <w:pPr>
      <w:spacing w:line="480" w:lineRule="exact"/>
      <w:ind w:firstLine="480" w:firstLineChars="200"/>
    </w:pPr>
    <w:rPr>
      <w:rFonts w:ascii="宋体" w:hAnsi="宋体"/>
      <w:sz w:val="24"/>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226"/>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199"/>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27"/>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link w:val="318"/>
    <w:qFormat/>
    <w:uiPriority w:val="0"/>
    <w:pPr>
      <w:ind w:firstLine="420"/>
    </w:pPr>
    <w:rPr>
      <w:rFonts w:hAnsi="Calibri" w:cs="Times New Roman"/>
      <w:snapToGrid/>
      <w:szCs w:val="20"/>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8"/>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5"/>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7"/>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字符"/>
    <w:link w:val="2"/>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48"/>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字符"/>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5"/>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7"/>
    <w:qFormat/>
    <w:uiPriority w:val="0"/>
    <w:rPr>
      <w:rFonts w:ascii="宋体"/>
      <w:kern w:val="2"/>
      <w:sz w:val="24"/>
      <w:szCs w:val="21"/>
      <w:lang w:val="zh-CN"/>
    </w:rPr>
  </w:style>
  <w:style w:type="character" w:customStyle="1" w:styleId="179">
    <w:name w:val="标题 9 字符"/>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40"/>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17"/>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20"/>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31"/>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18"/>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3"/>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8"/>
    <w:qFormat/>
    <w:uiPriority w:val="0"/>
    <w:rPr>
      <w:rFonts w:ascii="黑体" w:hAnsi="Courier New" w:eastAsia="黑体"/>
    </w:rPr>
  </w:style>
  <w:style w:type="character" w:customStyle="1" w:styleId="299">
    <w:name w:val="正文文本 2 字符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10"/>
    <w:qFormat/>
    <w:uiPriority w:val="0"/>
    <w:rPr>
      <w:b/>
      <w:bCs/>
      <w:kern w:val="2"/>
      <w:sz w:val="24"/>
      <w:szCs w:val="24"/>
    </w:rPr>
  </w:style>
  <w:style w:type="character" w:customStyle="1" w:styleId="305">
    <w:name w:val="正文文本缩进 2 字符"/>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字符"/>
    <w:link w:val="26"/>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3"/>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21"/>
    <w:qFormat/>
    <w:uiPriority w:val="0"/>
    <w:rPr>
      <w:kern w:val="2"/>
      <w:sz w:val="21"/>
      <w:szCs w:val="24"/>
    </w:rPr>
  </w:style>
  <w:style w:type="character" w:customStyle="1" w:styleId="342">
    <w:name w:val="签名 字符"/>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link w:val="7"/>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7"/>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5"/>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5"/>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6"/>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6"/>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9"/>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md-end-block"/>
    <w:basedOn w:val="1"/>
    <w:qFormat/>
    <w:uiPriority w:val="0"/>
    <w:pPr>
      <w:widowControl/>
      <w:adjustRightInd/>
      <w:spacing w:before="100" w:beforeAutospacing="1" w:after="100" w:afterAutospacing="1"/>
      <w:jc w:val="left"/>
    </w:pPr>
    <w:rPr>
      <w:rFonts w:ascii="宋体" w:hAnsi="宋体" w:cs="宋体"/>
      <w:kern w:val="0"/>
      <w:sz w:val="24"/>
    </w:rPr>
  </w:style>
  <w:style w:type="character" w:customStyle="1" w:styleId="962">
    <w:name w:val="md-plain"/>
    <w:basedOn w:val="69"/>
    <w:qFormat/>
    <w:uiPriority w:val="0"/>
  </w:style>
  <w:style w:type="paragraph" w:customStyle="1" w:styleId="963">
    <w:name w:val="_Style 10"/>
    <w:basedOn w:val="1"/>
    <w:qFormat/>
    <w:uiPriority w:val="34"/>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microsoft.com/office/2011/relationships/people" Target="people.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2009FF-A0AD-4668-82B6-38E01758637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101</Pages>
  <Words>12360</Words>
  <Characters>70454</Characters>
  <Lines>587</Lines>
  <Paragraphs>165</Paragraphs>
  <TotalTime>1162</TotalTime>
  <ScaleCrop>false</ScaleCrop>
  <LinksUpToDate>false</LinksUpToDate>
  <CharactersWithSpaces>82649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yanxiaojing</cp:lastModifiedBy>
  <cp:lastPrinted>2022-09-27T01:44:00Z</cp:lastPrinted>
  <dcterms:modified xsi:type="dcterms:W3CDTF">2022-09-27T06:30:36Z</dcterms:modified>
  <dc:title>杭州市市民卡扩大发卡工程</dc:title>
  <cp:revision>260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147D7E0244914CE68CFEE22D89E48A91</vt:lpwstr>
  </property>
</Properties>
</file>