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关于第三批西湖区非遗代表性传承人</w:t>
      </w:r>
    </w:p>
    <w:p>
      <w:pPr>
        <w:jc w:val="center"/>
        <w:rPr>
          <w:rFonts w:hint="eastAsia" w:ascii="黑体" w:hAnsi="黑体" w:eastAsia="黑体"/>
          <w:sz w:val="44"/>
          <w:szCs w:val="44"/>
          <w:lang w:val="en-US" w:eastAsia="zh-CN"/>
        </w:rPr>
      </w:pPr>
      <w:r>
        <w:rPr>
          <w:rFonts w:hint="eastAsia" w:ascii="黑体" w:hAnsi="黑体" w:eastAsia="黑体"/>
          <w:sz w:val="44"/>
          <w:szCs w:val="44"/>
          <w:lang w:val="en-US" w:eastAsia="zh-CN"/>
        </w:rPr>
        <w:t>评审结果的公示</w:t>
      </w:r>
    </w:p>
    <w:p>
      <w:pPr>
        <w:pStyle w:val="2"/>
        <w:rPr>
          <w:rFonts w:hint="eastAsia"/>
          <w:lang w:val="en-US" w:eastAsia="zh-CN"/>
        </w:rPr>
      </w:pPr>
    </w:p>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为加强我区非物质文化遗产的保护与传承，鼓励和支持非物质文化遗产项目代表性传承人开展传习活动，依照国家《非物质文化遗产法》、</w:t>
      </w:r>
      <w:r>
        <w:rPr>
          <w:rFonts w:hint="eastAsia" w:ascii="仿宋_GB2312" w:hAnsi="仿宋_GB2312" w:eastAsia="仿宋_GB2312" w:cs="仿宋_GB2312"/>
          <w:sz w:val="32"/>
          <w:szCs w:val="32"/>
          <w:lang w:eastAsia="zh-CN"/>
        </w:rPr>
        <w:t>《杭州市非遗代表性传承人管理办法》，我区于</w:t>
      </w:r>
      <w:r>
        <w:rPr>
          <w:rFonts w:hint="eastAsia" w:ascii="仿宋_GB2312" w:hAnsi="宋体" w:eastAsia="仿宋_GB2312" w:cs="宋体"/>
          <w:kern w:val="0"/>
          <w:sz w:val="32"/>
          <w:szCs w:val="32"/>
          <w:lang w:val="en-US" w:eastAsia="zh-CN"/>
        </w:rPr>
        <w:t>2021年启动第三批西湖区非物质文化遗产代表性项目代表性传承人的推荐申报工作。经专家评审会评议，共计23名人员拟列入第三批西湖区非遗代表性传承人名单。其中，西湖区16名，西湖风景名胜区7名，具体名单附后。</w:t>
      </w:r>
    </w:p>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为广泛听取社会各界意见，接受公众监督，现将拟列入第三批西湖区非遗代表性传承人名单予以公示。公示期为2022年6月6日-7月1日。公示期间，任何单位、个人可以来电、来信、来访反映情况。</w:t>
      </w:r>
    </w:p>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意见受理单位：西湖区文化和广电旅游体育局公共服务科</w:t>
      </w:r>
    </w:p>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通讯地址：杭州市文一西路858号西溪大厦西楼544室</w:t>
      </w:r>
    </w:p>
    <w:p>
      <w:pPr>
        <w:pStyle w:val="2"/>
        <w:keepNext w:val="0"/>
        <w:keepLines w:val="0"/>
        <w:pageBreakBefore w:val="0"/>
        <w:kinsoku/>
        <w:wordWrap/>
        <w:overflowPunct/>
        <w:topLinePunct w:val="0"/>
        <w:autoSpaceDE/>
        <w:autoSpaceDN/>
        <w:bidi w:val="0"/>
        <w:adjustRightInd/>
        <w:snapToGrid/>
        <w:spacing w:line="500" w:lineRule="exact"/>
        <w:ind w:firstLine="640" w:firstLineChars="200"/>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邮政编码：310012；联系电话：0571－87986531 </w:t>
      </w:r>
    </w:p>
    <w:p>
      <w:pPr>
        <w:keepNext w:val="0"/>
        <w:keepLines w:val="0"/>
        <w:pageBreakBefore w:val="0"/>
        <w:kinsoku/>
        <w:wordWrap/>
        <w:overflowPunct/>
        <w:topLinePunct w:val="0"/>
        <w:autoSpaceDE/>
        <w:autoSpaceDN/>
        <w:bidi w:val="0"/>
        <w:adjustRightInd/>
        <w:snapToGrid/>
        <w:spacing w:line="500" w:lineRule="exact"/>
        <w:textAlignment w:val="auto"/>
        <w:rPr>
          <w:rFonts w:hint="eastAsia"/>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32" w:beforeAutospacing="0" w:after="378" w:afterAutospacing="0" w:line="500" w:lineRule="exact"/>
        <w:ind w:left="0" w:right="0" w:firstLine="640" w:firstLineChars="200"/>
        <w:jc w:val="both"/>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附件：拟列入第三批西湖区非遗代表性传承人名单</w:t>
      </w:r>
    </w:p>
    <w:p>
      <w:pPr>
        <w:pStyle w:val="2"/>
        <w:keepNext w:val="0"/>
        <w:keepLines w:val="0"/>
        <w:pageBreakBefore w:val="0"/>
        <w:kinsoku/>
        <w:wordWrap/>
        <w:overflowPunct/>
        <w:topLinePunct w:val="0"/>
        <w:autoSpaceDE/>
        <w:autoSpaceDN/>
        <w:bidi w:val="0"/>
        <w:adjustRightInd/>
        <w:snapToGrid/>
        <w:spacing w:line="500" w:lineRule="exact"/>
        <w:ind w:firstLine="640" w:firstLineChars="200"/>
        <w:jc w:val="righ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杭州市西湖区人民政府 </w:t>
      </w:r>
    </w:p>
    <w:p>
      <w:pPr>
        <w:pStyle w:val="2"/>
        <w:keepNext w:val="0"/>
        <w:keepLines w:val="0"/>
        <w:pageBreakBefore w:val="0"/>
        <w:kinsoku/>
        <w:wordWrap/>
        <w:overflowPunct/>
        <w:topLinePunct w:val="0"/>
        <w:autoSpaceDE/>
        <w:autoSpaceDN/>
        <w:bidi w:val="0"/>
        <w:adjustRightInd/>
        <w:snapToGrid/>
        <w:spacing w:line="500" w:lineRule="exact"/>
        <w:ind w:firstLine="640" w:firstLineChars="200"/>
        <w:jc w:val="righ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lang w:val="en-US" w:eastAsia="zh-CN"/>
        </w:rPr>
        <w:t xml:space="preserve"> 2022年6月6日      </w:t>
      </w:r>
    </w:p>
    <w:p>
      <w:pPr>
        <w:pStyle w:val="2"/>
        <w:ind w:firstLine="640" w:firstLineChars="200"/>
        <w:jc w:val="right"/>
        <w:rPr>
          <w:rFonts w:hint="eastAsia" w:ascii="仿宋_GB2312" w:hAnsi="宋体" w:eastAsia="仿宋_GB2312" w:cs="宋体"/>
          <w:kern w:val="0"/>
          <w:sz w:val="32"/>
          <w:szCs w:val="32"/>
          <w:lang w:val="en-US" w:eastAsia="zh-CN"/>
        </w:rPr>
      </w:pPr>
    </w:p>
    <w:p>
      <w:pPr>
        <w:spacing w:line="560" w:lineRule="exact"/>
        <w:jc w:val="both"/>
        <w:rPr>
          <w:rFonts w:hint="eastAsia" w:ascii="仿宋_GB2312" w:eastAsia="仿宋_GB2312"/>
          <w:b/>
          <w:bCs/>
          <w:sz w:val="32"/>
          <w:szCs w:val="32"/>
        </w:rPr>
        <w:sectPr>
          <w:pgSz w:w="11906" w:h="16838"/>
          <w:pgMar w:top="1440" w:right="1800" w:bottom="1440" w:left="1800" w:header="851" w:footer="992" w:gutter="0"/>
          <w:cols w:space="425" w:num="1"/>
          <w:docGrid w:type="lines" w:linePitch="312" w:charSpace="0"/>
        </w:sectPr>
      </w:pPr>
    </w:p>
    <w:p>
      <w:pPr>
        <w:spacing w:line="560" w:lineRule="exact"/>
        <w:jc w:val="both"/>
        <w:rPr>
          <w:rFonts w:hint="eastAsia" w:ascii="仿宋_GB2312" w:eastAsia="仿宋_GB2312"/>
          <w:b/>
          <w:bCs/>
          <w:sz w:val="32"/>
          <w:szCs w:val="32"/>
        </w:rPr>
      </w:pPr>
      <w:r>
        <w:rPr>
          <w:rFonts w:hint="eastAsia" w:ascii="仿宋_GB2312" w:eastAsia="仿宋_GB2312"/>
          <w:b/>
          <w:bCs/>
          <w:sz w:val="32"/>
          <w:szCs w:val="32"/>
        </w:rPr>
        <w:t>附件</w:t>
      </w:r>
    </w:p>
    <w:p>
      <w:pPr>
        <w:pStyle w:val="3"/>
        <w:jc w:val="both"/>
      </w:pPr>
    </w:p>
    <w:p>
      <w:pPr>
        <w:widowControl/>
        <w:tabs>
          <w:tab w:val="center" w:pos="4318"/>
        </w:tabs>
        <w:adjustRightInd w:val="0"/>
        <w:snapToGrid w:val="0"/>
        <w:spacing w:line="520" w:lineRule="exact"/>
        <w:jc w:val="both"/>
        <w:outlineLvl w:val="0"/>
        <w:rPr>
          <w:rFonts w:hint="eastAsia" w:ascii="方正小标宋简体" w:hAnsi="黑体" w:eastAsia="方正小标宋简体" w:cs="黑体"/>
          <w:spacing w:val="-2"/>
          <w:kern w:val="0"/>
          <w:sz w:val="44"/>
          <w:szCs w:val="44"/>
          <w:lang w:val="en-US" w:eastAsia="zh-CN"/>
        </w:rPr>
      </w:pPr>
      <w:r>
        <w:rPr>
          <w:rFonts w:hint="eastAsia" w:ascii="方正小标宋简体" w:hAnsi="黑体" w:eastAsia="方正小标宋简体" w:cs="黑体"/>
          <w:spacing w:val="-2"/>
          <w:kern w:val="0"/>
          <w:sz w:val="44"/>
          <w:szCs w:val="44"/>
          <w:lang w:val="en-US" w:eastAsia="zh-CN"/>
        </w:rPr>
        <w:t>拟列入第三批西湖区非遗代表性传承人名单</w:t>
      </w:r>
    </w:p>
    <w:p>
      <w:pPr>
        <w:pStyle w:val="2"/>
        <w:rPr>
          <w:rFonts w:hint="eastAsia"/>
          <w:lang w:val="en-US" w:eastAsia="zh-CN"/>
        </w:rPr>
      </w:pPr>
    </w:p>
    <w:tbl>
      <w:tblPr>
        <w:tblStyle w:val="6"/>
        <w:tblW w:w="9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13"/>
        <w:gridCol w:w="1402"/>
        <w:gridCol w:w="4140"/>
        <w:gridCol w:w="2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0" w:hRule="atLeast"/>
        </w:trPr>
        <w:tc>
          <w:tcPr>
            <w:tcW w:w="1013"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8"/>
              <w:spacing w:before="70"/>
              <w:ind w:left="-9" w:leftChars="0" w:right="283" w:rightChars="0"/>
              <w:jc w:val="center"/>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序号</w:t>
            </w:r>
          </w:p>
        </w:tc>
        <w:tc>
          <w:tcPr>
            <w:tcW w:w="1402"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8"/>
              <w:spacing w:before="70"/>
              <w:ind w:left="-9" w:leftChars="0" w:right="283" w:rightChars="0"/>
              <w:jc w:val="center"/>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姓名</w:t>
            </w:r>
          </w:p>
        </w:tc>
        <w:tc>
          <w:tcPr>
            <w:tcW w:w="4140"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8"/>
              <w:spacing w:before="70"/>
              <w:ind w:left="-9" w:leftChars="0" w:right="283" w:rightChars="0"/>
              <w:jc w:val="center"/>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项目名称</w:t>
            </w:r>
          </w:p>
        </w:tc>
        <w:tc>
          <w:tcPr>
            <w:tcW w:w="2565" w:type="dxa"/>
            <w:tcBorders>
              <w:top w:val="single" w:color="000000" w:sz="8" w:space="0"/>
              <w:left w:val="single" w:color="000000" w:sz="8" w:space="0"/>
              <w:bottom w:val="single" w:color="000000" w:sz="8" w:space="0"/>
              <w:right w:val="single" w:color="000000" w:sz="8" w:space="0"/>
            </w:tcBorders>
            <w:shd w:val="clear" w:color="auto" w:fill="auto"/>
            <w:vAlign w:val="top"/>
          </w:tcPr>
          <w:p>
            <w:pPr>
              <w:pStyle w:val="8"/>
              <w:spacing w:before="70"/>
              <w:ind w:left="-9" w:leftChars="0" w:right="283" w:rightChars="0"/>
              <w:jc w:val="center"/>
              <w:rPr>
                <w:rFonts w:hint="eastAsia" w:ascii="仿宋" w:hAnsi="仿宋" w:eastAsia="仿宋" w:cs="仿宋"/>
                <w:b/>
                <w:bCs/>
                <w:color w:val="auto"/>
                <w:sz w:val="24"/>
                <w:szCs w:val="24"/>
                <w:lang w:val="en-US" w:eastAsia="zh-CN" w:bidi="ar-SA"/>
              </w:rPr>
            </w:pPr>
            <w:r>
              <w:rPr>
                <w:rFonts w:hint="eastAsia" w:ascii="仿宋" w:hAnsi="仿宋" w:eastAsia="仿宋" w:cs="仿宋"/>
                <w:b/>
                <w:bCs/>
                <w:color w:val="auto"/>
                <w:sz w:val="24"/>
                <w:szCs w:val="24"/>
                <w:lang w:val="en-US" w:eastAsia="zh-CN" w:bidi="ar-SA"/>
              </w:rPr>
              <w:t>申报地区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陆金英</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雕版印刷技艺（杭州雕版印刷技艺）</w:t>
            </w:r>
          </w:p>
        </w:tc>
        <w:tc>
          <w:tcPr>
            <w:tcW w:w="2565" w:type="dxa"/>
            <w:vMerge w:val="restart"/>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西湖区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王志平</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杭派书画装裱工艺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金志昂</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全形拓技艺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俞小兰</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西溪小花篮编织技艺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杨发伟</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小麻花传统制作技艺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吴慧芳</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传统旗袍制作技艺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郑小平</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桂花龙井制作技艺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8</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焦爱龙</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西湖石刻技艺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9</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徐斌斌</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传统印花彩染技艺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10</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沈飞</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西子女红技艺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陈荣炳</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豆制品传统制作技艺</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宋关永</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13</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黄祖华</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14</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邵明华</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15</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邵彩玲</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16</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冯俊</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17</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陆洲东</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restart"/>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西湖风景名胜区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18</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孙琦</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19</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唐显兴</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20</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翁永进</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21</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应树雄</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22</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徐金友</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013" w:type="dxa"/>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23</w:t>
            </w:r>
          </w:p>
        </w:tc>
        <w:tc>
          <w:tcPr>
            <w:tcW w:w="1402"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周生龙</w:t>
            </w:r>
          </w:p>
        </w:tc>
        <w:tc>
          <w:tcPr>
            <w:tcW w:w="4140" w:type="dxa"/>
            <w:tcBorders>
              <w:top w:val="nil"/>
              <w:left w:val="single" w:color="000000" w:sz="8" w:space="0"/>
              <w:bottom w:val="single" w:color="000000" w:sz="8" w:space="0"/>
              <w:right w:val="single" w:color="000000" w:sz="8" w:space="0"/>
            </w:tcBorders>
            <w:shd w:val="clear" w:color="auto" w:fill="auto"/>
            <w:vAlign w:val="top"/>
          </w:tcPr>
          <w:p>
            <w:pPr>
              <w:pStyle w:val="2"/>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绿茶制作技艺（西湖龙井）</w:t>
            </w:r>
          </w:p>
        </w:tc>
        <w:tc>
          <w:tcPr>
            <w:tcW w:w="2565" w:type="dxa"/>
            <w:vMerge w:val="continue"/>
            <w:tcBorders>
              <w:top w:val="nil"/>
              <w:left w:val="single" w:color="000000" w:sz="8" w:space="0"/>
              <w:bottom w:val="single" w:color="000000" w:sz="8" w:space="0"/>
              <w:right w:val="single" w:color="000000" w:sz="8" w:space="0"/>
            </w:tcBorders>
            <w:shd w:val="clear" w:color="auto" w:fill="auto"/>
            <w:vAlign w:val="top"/>
          </w:tcPr>
          <w:p>
            <w:pPr>
              <w:pStyle w:val="2"/>
              <w:ind w:firstLine="480" w:firstLineChars="200"/>
              <w:jc w:val="center"/>
              <w:rPr>
                <w:rFonts w:hint="eastAsia" w:ascii="仿宋_GB2312" w:hAnsi="仿宋_GB2312" w:eastAsia="仿宋_GB2312" w:cs="仿宋_GB2312"/>
                <w:sz w:val="24"/>
                <w:szCs w:val="24"/>
                <w:lang w:val="en-US" w:eastAsia="zh-CN"/>
              </w:rPr>
            </w:pPr>
          </w:p>
        </w:tc>
      </w:tr>
    </w:tbl>
    <w:p>
      <w:pPr>
        <w:pStyle w:val="2"/>
        <w:jc w:val="both"/>
        <w:rPr>
          <w:rFonts w:hint="eastAsia" w:ascii="仿宋_GB2312" w:hAnsi="宋体" w:eastAsia="仿宋_GB2312" w:cs="宋体"/>
          <w:kern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wMDdhYjU5MWQ1NWY4NjY1OTZmNDNiZDM0ZTg5M2MifQ=="/>
  </w:docVars>
  <w:rsids>
    <w:rsidRoot w:val="00FF0F9F"/>
    <w:rsid w:val="00FF0F9F"/>
    <w:rsid w:val="21A622B7"/>
    <w:rsid w:val="23723980"/>
    <w:rsid w:val="248C2DA1"/>
    <w:rsid w:val="4E0B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1"/>
    <w:pPr>
      <w:ind w:left="20"/>
      <w:outlineLvl w:val="1"/>
    </w:pPr>
    <w:rPr>
      <w:rFonts w:ascii="宋体" w:hAnsi="宋体" w:eastAsia="宋体" w:cs="宋体"/>
      <w:sz w:val="42"/>
      <w:szCs w:val="42"/>
    </w:rPr>
  </w:style>
  <w:style w:type="paragraph" w:styleId="2">
    <w:name w:val="heading 3"/>
    <w:basedOn w:val="1"/>
    <w:next w:val="1"/>
    <w:unhideWhenUsed/>
    <w:qFormat/>
    <w:uiPriority w:val="9"/>
    <w:pPr>
      <w:spacing w:line="440" w:lineRule="atLeast"/>
      <w:outlineLvl w:val="2"/>
    </w:pPr>
    <w:rPr>
      <w:rFonts w:eastAsia="楷体_GB2312"/>
      <w:sz w:val="28"/>
      <w:szCs w:val="20"/>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757</Words>
  <Characters>802</Characters>
  <Lines>0</Lines>
  <Paragraphs>0</Paragraphs>
  <TotalTime>18</TotalTime>
  <ScaleCrop>false</ScaleCrop>
  <LinksUpToDate>false</LinksUpToDate>
  <CharactersWithSpaces>838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2022-06-06T06:49:00Z</dcterms:created>
  <dc:creator>Sylvie</dc:creator>
  <cp:lastModifiedBy>Wing</cp:lastModifiedBy>
  <dcterms:modified xsi:type="dcterms:W3CDTF">2022-06-17T03:34:57Z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045E492C998E4FC3B334A5D17C3D4031</vt:lpwstr>
  </property>
</Properties>
</file>