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3839"/>
        </w:tabs>
        <w:kinsoku w:val="0"/>
        <w:overflowPunct w:val="0"/>
        <w:spacing w:before="174"/>
        <w:ind w:left="0" w:right="175"/>
        <w:jc w:val="center"/>
        <w:rPr>
          <w:rFonts w:hint="eastAsia" w:ascii="宋体" w:hAnsi="宋体" w:eastAsia="宋体" w:cs="宋体"/>
          <w:color w:val="auto"/>
          <w:sz w:val="36"/>
          <w:szCs w:val="36"/>
        </w:rPr>
      </w:pPr>
      <w:r>
        <w:rPr>
          <w:rFonts w:hint="eastAsia" w:ascii="宋体" w:hAnsi="宋体" w:eastAsia="宋体" w:cs="宋体"/>
          <w:color w:val="auto"/>
          <w:sz w:val="36"/>
          <w:szCs w:val="36"/>
          <w:lang w:eastAsia="zh-CN"/>
        </w:rPr>
        <w:t>忠义支路（忠义路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>-屏基山路</w:t>
      </w:r>
      <w:r>
        <w:rPr>
          <w:rFonts w:hint="eastAsia" w:ascii="宋体" w:hAnsi="宋体" w:eastAsia="宋体" w:cs="宋体"/>
          <w:color w:val="auto"/>
          <w:sz w:val="36"/>
          <w:szCs w:val="36"/>
          <w:lang w:eastAsia="zh-CN"/>
        </w:rPr>
        <w:t>）道路工程</w:t>
      </w:r>
    </w:p>
    <w:p>
      <w:pPr>
        <w:pStyle w:val="2"/>
        <w:tabs>
          <w:tab w:val="left" w:pos="3839"/>
        </w:tabs>
        <w:kinsoku w:val="0"/>
        <w:overflowPunct w:val="0"/>
        <w:spacing w:before="174"/>
        <w:ind w:left="0" w:right="175"/>
        <w:jc w:val="center"/>
        <w:rPr>
          <w:rFonts w:hint="eastAsia" w:ascii="宋体" w:hAnsi="宋体" w:eastAsia="宋体" w:cs="宋体"/>
          <w:sz w:val="36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FF000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36"/>
        </w:rPr>
        <w:t>比选编码：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建设单位名称：</w:t>
      </w:r>
      <w:r>
        <w:rPr>
          <w:rFonts w:hint="eastAsia" w:ascii="宋体" w:hAnsi="宋体" w:eastAsia="宋体" w:cs="宋体"/>
          <w:sz w:val="28"/>
          <w:szCs w:val="36"/>
        </w:rPr>
        <w:t>杭州西湖城市建设投资集团有限公司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工程名称：</w:t>
      </w:r>
      <w:r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  <w:t>忠义支路（忠义路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-屏基山路</w:t>
      </w:r>
      <w:r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  <w:t>）道路工程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项目内容：本次主要内容为</w:t>
      </w:r>
      <w:r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  <w:t>市政道路施工，包含道路工程、管线工程、桥涵工程、绿化工程、道路附属工程等。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项目规模：忠义支路（忠义路-屏基山路）道路工程，西起屏基山路，东至忠义路。道路长约160米，宽约12米，为城市支路。主要内容包括道路工程、管线工程、桥涵工程、绿化工程，道路附属工程等。总用地面积约2154平方米，总投资约509万元（含征地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FF0000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资金来源</w:t>
      </w:r>
      <w:r>
        <w:rPr>
          <w:rFonts w:hint="eastAsia" w:ascii="宋体" w:hAnsi="宋体" w:eastAsia="宋体" w:cs="宋体"/>
          <w:sz w:val="28"/>
          <w:szCs w:val="36"/>
        </w:rPr>
        <w:t>：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100%政府投资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36"/>
          <w:lang w:eastAsia="zh-CN"/>
        </w:rPr>
        <w:t>设计服务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36"/>
        </w:rPr>
        <w:t>期要求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180</w:t>
      </w:r>
      <w:r>
        <w:rPr>
          <w:rFonts w:hint="eastAsia" w:ascii="宋体" w:hAnsi="宋体" w:eastAsia="宋体" w:cs="宋体"/>
          <w:color w:val="FF0000"/>
          <w:sz w:val="28"/>
          <w:szCs w:val="36"/>
        </w:rPr>
        <w:t>天</w:t>
      </w:r>
      <w:r>
        <w:rPr>
          <w:rFonts w:hint="eastAsia" w:ascii="宋体" w:hAnsi="宋体" w:eastAsia="宋体" w:cs="宋体"/>
          <w:color w:val="FF0000"/>
          <w:sz w:val="28"/>
          <w:szCs w:val="3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本工程控制价（限价）</w:t>
      </w:r>
      <w:r>
        <w:rPr>
          <w:rFonts w:hint="eastAsia" w:ascii="宋体" w:hAnsi="宋体" w:eastAsia="宋体" w:cs="宋体"/>
          <w:sz w:val="28"/>
          <w:szCs w:val="36"/>
        </w:rPr>
        <w:t>为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263.3464</w:t>
      </w:r>
      <w:r>
        <w:rPr>
          <w:rFonts w:hint="eastAsia" w:ascii="宋体" w:hAnsi="宋体" w:eastAsia="宋体" w:cs="宋体"/>
          <w:color w:val="FF0000"/>
          <w:sz w:val="28"/>
          <w:szCs w:val="36"/>
        </w:rPr>
        <w:t>万元</w:t>
      </w:r>
      <w:r>
        <w:rPr>
          <w:rFonts w:hint="eastAsia" w:ascii="宋体" w:hAnsi="宋体" w:eastAsia="宋体" w:cs="宋体"/>
          <w:sz w:val="28"/>
          <w:szCs w:val="36"/>
        </w:rPr>
        <w:t>，高于限价为无效的开标申请。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</w:rPr>
        <w:t>企业资质：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lang w:eastAsia="zh-CN"/>
        </w:rPr>
        <w:t>施工总承包企业市政公用工程(新)参级资质及以上,且在西湖城投小额项目工程承包商名录库市政施工类别中。(本项目需要办理施工许可证，所有拟派人员必须到岗，且无其他挂职在建项目)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FF0000"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36"/>
        </w:rPr>
        <w:t>发布时间：</w:t>
      </w:r>
      <w:r>
        <w:rPr>
          <w:rFonts w:hint="eastAsia" w:ascii="宋体" w:hAnsi="宋体" w:eastAsia="宋体" w:cs="宋体"/>
          <w:color w:val="FF0000"/>
          <w:sz w:val="28"/>
          <w:szCs w:val="36"/>
        </w:rPr>
        <w:t xml:space="preserve"> 202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color w:val="FF0000"/>
          <w:sz w:val="28"/>
          <w:szCs w:val="36"/>
        </w:rPr>
        <w:t xml:space="preserve">年 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color w:val="FF0000"/>
          <w:sz w:val="28"/>
          <w:szCs w:val="36"/>
        </w:rPr>
        <w:t xml:space="preserve"> 月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16</w:t>
      </w:r>
      <w:r>
        <w:rPr>
          <w:rFonts w:hint="eastAsia" w:ascii="宋体" w:hAnsi="宋体" w:eastAsia="宋体" w:cs="宋体"/>
          <w:color w:val="FF0000"/>
          <w:sz w:val="28"/>
          <w:szCs w:val="36"/>
        </w:rPr>
        <w:t>日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 xml:space="preserve"> 15 </w:t>
      </w:r>
      <w:r>
        <w:rPr>
          <w:rFonts w:hint="eastAsia" w:ascii="宋体" w:hAnsi="宋体" w:eastAsia="宋体" w:cs="宋体"/>
          <w:color w:val="FF0000"/>
          <w:sz w:val="28"/>
          <w:szCs w:val="36"/>
        </w:rPr>
        <w:t>时 00 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FF0000"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36"/>
        </w:rPr>
        <w:t>比选时间</w:t>
      </w:r>
      <w:r>
        <w:rPr>
          <w:rFonts w:hint="eastAsia" w:ascii="宋体" w:hAnsi="宋体" w:eastAsia="宋体" w:cs="宋体"/>
          <w:color w:val="FF0000"/>
          <w:sz w:val="28"/>
          <w:szCs w:val="36"/>
        </w:rPr>
        <w:t>： 202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color w:val="FF0000"/>
          <w:sz w:val="28"/>
          <w:szCs w:val="36"/>
        </w:rPr>
        <w:t xml:space="preserve"> 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 xml:space="preserve"> 1</w:t>
      </w:r>
      <w:r>
        <w:rPr>
          <w:rFonts w:hint="eastAsia" w:ascii="宋体" w:hAnsi="宋体" w:eastAsia="宋体" w:cs="宋体"/>
          <w:color w:val="FF0000"/>
          <w:sz w:val="28"/>
          <w:szCs w:val="36"/>
        </w:rPr>
        <w:t xml:space="preserve"> 月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color w:val="FF0000"/>
          <w:sz w:val="28"/>
          <w:szCs w:val="36"/>
        </w:rPr>
        <w:t>日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 xml:space="preserve"> 10 </w:t>
      </w:r>
      <w:r>
        <w:rPr>
          <w:rFonts w:hint="eastAsia" w:ascii="宋体" w:hAnsi="宋体" w:eastAsia="宋体" w:cs="宋体"/>
          <w:color w:val="FF0000"/>
          <w:sz w:val="28"/>
          <w:szCs w:val="36"/>
        </w:rPr>
        <w:t>时 00 分（逾期送达的比选申请不予受理）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36"/>
        </w:rPr>
        <w:t>比选申请书递交地点：</w:t>
      </w:r>
      <w:r>
        <w:rPr>
          <w:rFonts w:hint="eastAsia" w:ascii="宋体" w:hAnsi="宋体" w:eastAsia="宋体" w:cs="宋体"/>
          <w:color w:val="auto"/>
          <w:sz w:val="28"/>
          <w:szCs w:val="36"/>
        </w:rPr>
        <w:t>杭州西湖城市建设投资集团有限公司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eastAsia="zh-CN"/>
        </w:rPr>
        <w:t>（杭州市西湖区莲花街333号莲花商务中心A座10楼党员活动室）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FF0000"/>
          <w:sz w:val="28"/>
          <w:szCs w:val="36"/>
        </w:rPr>
      </w:pPr>
      <w:r>
        <w:rPr>
          <w:rFonts w:hint="eastAsia" w:ascii="宋体" w:hAnsi="宋体" w:eastAsia="宋体" w:cs="宋体"/>
          <w:color w:val="FF0000"/>
          <w:sz w:val="28"/>
          <w:szCs w:val="36"/>
        </w:rPr>
        <w:t>招标人：杭州西湖城市建设投资集团有限公司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8"/>
          <w:szCs w:val="36"/>
        </w:rPr>
        <w:t>地址：杭州市西湖区莲花街333号莲花商务中心A座10楼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8"/>
          <w:szCs w:val="36"/>
        </w:rPr>
        <w:t>联系人：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丁泽轩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8"/>
          <w:szCs w:val="36"/>
          <w:lang w:val="en-US"/>
        </w:rPr>
      </w:pPr>
      <w:r>
        <w:rPr>
          <w:rFonts w:hint="eastAsia" w:ascii="宋体" w:hAnsi="宋体" w:eastAsia="宋体" w:cs="宋体"/>
          <w:color w:val="FF0000"/>
          <w:sz w:val="28"/>
          <w:szCs w:val="36"/>
        </w:rPr>
        <w:t>电  话：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15158181375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</w:rPr>
        <w:t>招标代理公司：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浙江广利工程咨询有限公司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</w:rPr>
        <w:t>地址：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杭州市凤起东路888号新达城大厦1418室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</w:rPr>
        <w:t>联系人：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韦工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</w:rPr>
        <w:t>电话：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13588320278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color w:val="FF0000"/>
          <w:sz w:val="28"/>
          <w:szCs w:val="36"/>
        </w:rPr>
      </w:pPr>
      <w:r>
        <w:rPr>
          <w:rFonts w:hint="eastAsia" w:ascii="宋体" w:hAnsi="宋体" w:eastAsia="宋体" w:cs="宋体"/>
          <w:color w:val="FF0000"/>
          <w:sz w:val="28"/>
          <w:szCs w:val="36"/>
        </w:rPr>
        <w:t>202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color w:val="FF0000"/>
          <w:sz w:val="28"/>
          <w:szCs w:val="36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color w:val="FF0000"/>
          <w:sz w:val="28"/>
          <w:szCs w:val="36"/>
        </w:rPr>
        <w:t>月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16</w:t>
      </w:r>
      <w:r>
        <w:rPr>
          <w:rFonts w:hint="eastAsia"/>
          <w:color w:val="FF0000"/>
          <w:sz w:val="28"/>
          <w:szCs w:val="36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1MWQ2ZTk0NTc0MjI2YjQ1NTZiOGM1ZmVkM2Q0NTQifQ=="/>
  </w:docVars>
  <w:rsids>
    <w:rsidRoot w:val="6CB31E37"/>
    <w:rsid w:val="03082F4B"/>
    <w:rsid w:val="07912C2E"/>
    <w:rsid w:val="2C6A7C11"/>
    <w:rsid w:val="358F67D4"/>
    <w:rsid w:val="3BE915B5"/>
    <w:rsid w:val="4F262445"/>
    <w:rsid w:val="50BA0004"/>
    <w:rsid w:val="51AA071D"/>
    <w:rsid w:val="566E5D97"/>
    <w:rsid w:val="5B556B0D"/>
    <w:rsid w:val="5D066562"/>
    <w:rsid w:val="6CB31E37"/>
    <w:rsid w:val="6F2609BE"/>
    <w:rsid w:val="7F5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579</Words>
  <Characters>646</Characters>
  <Lines>0</Lines>
  <Paragraphs>0</Paragraphs>
  <TotalTime>4</TotalTime>
  <ScaleCrop>false</ScaleCrop>
  <LinksUpToDate>false</LinksUpToDate>
  <CharactersWithSpaces>665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2021-08-13T02:05:00Z</dcterms:created>
  <dc:creator>Administrator</dc:creator>
  <cp:lastModifiedBy>doctording</cp:lastModifiedBy>
  <dcterms:modified xsi:type="dcterms:W3CDTF">2023-01-16T01:04:25Z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070F6A13BE5E4BF98C5FE4106DC16F91</vt:lpwstr>
  </property>
</Properties>
</file>