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9"/>
        <w:gridCol w:w="216"/>
        <w:gridCol w:w="702"/>
        <w:gridCol w:w="543"/>
        <w:gridCol w:w="604"/>
        <w:gridCol w:w="980"/>
        <w:gridCol w:w="618"/>
        <w:gridCol w:w="517"/>
        <w:gridCol w:w="920"/>
        <w:gridCol w:w="532"/>
        <w:gridCol w:w="760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7205" w:type="dxa"/>
          <w:trHeight w:val="420" w:hRule="atLeast"/>
        </w:trPr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表02：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450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2018年收入预算总表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7421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Style w:val="5"/>
                <w:rFonts w:eastAsia="方正书宋_GBK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计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专户资金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事业收入（不含专户资金）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其他收入（见备注）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17252.05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17252.05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西溪街道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17252.05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17252.05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>西溪街道</w:t>
            </w:r>
            <w:r>
              <w:rPr>
                <w:rStyle w:val="8"/>
                <w:lang w:val="en-US" w:eastAsia="zh-CN" w:bidi="ar"/>
              </w:rPr>
              <w:t>（本级）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16626.69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16626.69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西溪街道社会事务管理服务中心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469.48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469.48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0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西溪街道综合服务中心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155.88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155.88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450" w:type="dxa"/>
            <w:gridSpan w:val="1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备注：一般公共预算</w:t>
            </w:r>
            <w:r>
              <w:rPr>
                <w:rStyle w:val="9"/>
                <w:rFonts w:eastAsia="宋体"/>
                <w:lang w:val="en-US" w:eastAsia="zh-CN" w:bidi="ar"/>
              </w:rPr>
              <w:t>=</w:t>
            </w:r>
            <w:r>
              <w:rPr>
                <w:rStyle w:val="4"/>
                <w:lang w:val="en-US" w:eastAsia="zh-CN" w:bidi="ar"/>
              </w:rPr>
              <w:t>一般预算</w:t>
            </w:r>
            <w:r>
              <w:rPr>
                <w:rStyle w:val="9"/>
                <w:rFonts w:eastAsia="宋体"/>
                <w:lang w:val="en-US" w:eastAsia="zh-CN" w:bidi="ar"/>
              </w:rPr>
              <w:t>+</w:t>
            </w:r>
            <w:r>
              <w:rPr>
                <w:rStyle w:val="4"/>
                <w:lang w:val="en-US" w:eastAsia="zh-CN" w:bidi="ar"/>
              </w:rPr>
              <w:t>省市专款（一般预算科目）；政府性基金预算</w:t>
            </w:r>
            <w:r>
              <w:rPr>
                <w:rStyle w:val="9"/>
                <w:rFonts w:eastAsia="宋体"/>
                <w:lang w:val="en-US" w:eastAsia="zh-CN" w:bidi="ar"/>
              </w:rPr>
              <w:t>=</w:t>
            </w:r>
            <w:r>
              <w:rPr>
                <w:rStyle w:val="4"/>
                <w:lang w:val="en-US" w:eastAsia="zh-CN" w:bidi="ar"/>
              </w:rPr>
              <w:t>基金预算</w:t>
            </w:r>
            <w:r>
              <w:rPr>
                <w:rStyle w:val="9"/>
                <w:rFonts w:eastAsia="宋体"/>
                <w:lang w:val="en-US" w:eastAsia="zh-CN" w:bidi="ar"/>
              </w:rPr>
              <w:t>+</w:t>
            </w:r>
            <w:r>
              <w:rPr>
                <w:rStyle w:val="4"/>
                <w:lang w:val="en-US" w:eastAsia="zh-CN" w:bidi="ar"/>
              </w:rPr>
              <w:t>省市专款（基金预算科目）；其他收入</w:t>
            </w:r>
            <w:r>
              <w:rPr>
                <w:rStyle w:val="9"/>
                <w:rFonts w:eastAsia="宋体"/>
                <w:lang w:val="en-US" w:eastAsia="zh-CN" w:bidi="ar"/>
              </w:rPr>
              <w:t>=</w:t>
            </w:r>
            <w:r>
              <w:rPr>
                <w:rStyle w:val="4"/>
                <w:lang w:val="en-US" w:eastAsia="zh-CN" w:bidi="ar"/>
              </w:rPr>
              <w:t>省市转拨</w:t>
            </w:r>
            <w:r>
              <w:rPr>
                <w:rStyle w:val="9"/>
                <w:rFonts w:eastAsia="宋体"/>
                <w:lang w:val="en-US" w:eastAsia="zh-CN" w:bidi="ar"/>
              </w:rPr>
              <w:t>+</w:t>
            </w:r>
            <w:r>
              <w:rPr>
                <w:rStyle w:val="4"/>
                <w:lang w:val="en-US" w:eastAsia="zh-CN" w:bidi="ar"/>
              </w:rPr>
              <w:t>其他转拨</w:t>
            </w:r>
            <w:r>
              <w:rPr>
                <w:rStyle w:val="9"/>
                <w:rFonts w:eastAsia="宋体"/>
                <w:lang w:val="en-US" w:eastAsia="zh-CN" w:bidi="ar"/>
              </w:rPr>
              <w:t>+</w:t>
            </w:r>
            <w:r>
              <w:rPr>
                <w:rStyle w:val="4"/>
                <w:lang w:val="en-US" w:eastAsia="zh-CN" w:bidi="ar"/>
              </w:rPr>
              <w:t>非税资金</w:t>
            </w:r>
            <w:r>
              <w:rPr>
                <w:rStyle w:val="9"/>
                <w:rFonts w:eastAsia="宋体"/>
                <w:lang w:val="en-US" w:eastAsia="zh-CN" w:bidi="ar"/>
              </w:rPr>
              <w:t>+….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450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E6A19"/>
    <w:rsid w:val="1D4E6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qFormat/>
    <w:uiPriority w:val="0"/>
    <w:rPr>
      <w:rFonts w:hint="default" w:ascii="方正书宋_GBK" w:hAnsi="方正书宋_GBK" w:eastAsia="方正书宋_GBK" w:cs="方正书宋_GBK"/>
      <w:color w:val="000000"/>
      <w:sz w:val="18"/>
      <w:szCs w:val="18"/>
      <w:u w:val="none"/>
    </w:rPr>
  </w:style>
  <w:style w:type="character" w:customStyle="1" w:styleId="5">
    <w:name w:val="font9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01"/>
    <w:basedOn w:val="2"/>
    <w:qFormat/>
    <w:uiPriority w:val="0"/>
    <w:rPr>
      <w:rFonts w:hint="eastAsia" w:ascii="宋体" w:hAnsi="宋体" w:eastAsia="宋体" w:cs="宋体"/>
      <w:color w:val="003300"/>
      <w:sz w:val="18"/>
      <w:szCs w:val="18"/>
      <w:u w:val="none"/>
    </w:rPr>
  </w:style>
  <w:style w:type="character" w:customStyle="1" w:styleId="8">
    <w:name w:val="font111"/>
    <w:basedOn w:val="2"/>
    <w:uiPriority w:val="0"/>
    <w:rPr>
      <w:rFonts w:hint="default" w:ascii="方正书宋_GBK" w:hAnsi="方正书宋_GBK" w:eastAsia="方正书宋_GBK" w:cs="方正书宋_GBK"/>
      <w:color w:val="000000"/>
      <w:sz w:val="18"/>
      <w:szCs w:val="18"/>
      <w:u w:val="none"/>
    </w:rPr>
  </w:style>
  <w:style w:type="character" w:customStyle="1" w:styleId="9">
    <w:name w:val="font5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2018-02-24T07:28:00Z</dcterms:created>
  <dc:creator>锦衣夜行</dc:creator>
  <cp:lastModifiedBy>锦衣夜行</cp:lastModifiedBy>
  <dcterms:modified xsi:type="dcterms:W3CDTF">2018-02-24T07:29:03Z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