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附件2：西湖区创业投资引导基金出资设立</w:t>
      </w:r>
      <w:r>
        <w:rPr>
          <w:rFonts w:ascii="宋体" w:hAnsi="宋体" w:cs="宋体"/>
          <w:b/>
          <w:bCs/>
          <w:sz w:val="36"/>
          <w:szCs w:val="36"/>
        </w:rPr>
        <w:t>XXX</w:t>
      </w:r>
      <w:r>
        <w:rPr>
          <w:rFonts w:hint="eastAsia" w:ascii="宋体" w:hAnsi="宋体" w:cs="宋体"/>
          <w:b/>
          <w:bCs/>
          <w:sz w:val="36"/>
          <w:szCs w:val="36"/>
        </w:rPr>
        <w:t>创业投资合伙企业申请材料目录</w:t>
      </w:r>
    </w:p>
    <w:p>
      <w:pPr>
        <w:rPr>
          <w:rFonts w:ascii="宋体" w:cs="Times New Roman"/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关于合作设立</w:t>
      </w:r>
      <w:r>
        <w:rPr>
          <w:rFonts w:ascii="宋体" w:hAnsi="宋体" w:cs="宋体"/>
          <w:sz w:val="28"/>
          <w:szCs w:val="28"/>
        </w:rPr>
        <w:t>XXX</w:t>
      </w:r>
      <w:r>
        <w:rPr>
          <w:rFonts w:hint="eastAsia" w:ascii="宋体" w:hAnsi="宋体" w:cs="宋体"/>
          <w:sz w:val="28"/>
          <w:szCs w:val="28"/>
        </w:rPr>
        <w:t>创业投资合伙企业的申请表（详见附件3）</w:t>
      </w:r>
    </w:p>
    <w:p>
      <w:pPr>
        <w:pStyle w:val="10"/>
        <w:numPr>
          <w:ilvl w:val="0"/>
          <w:numId w:val="1"/>
        </w:numPr>
        <w:ind w:firstLineChars="0"/>
        <w:rPr>
          <w:rFonts w:ascii="宋体" w:hAnsi="Calibri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GP、管理人材料</w:t>
      </w:r>
    </w:p>
    <w:p>
      <w:pPr>
        <w:pStyle w:val="10"/>
        <w:numPr>
          <w:ilvl w:val="0"/>
          <w:numId w:val="0"/>
        </w:numPr>
        <w:ind w:left="0"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1、GP、管理人基本情况说明（包括但不限于公司历史沿革、股权结构、实际控制人介绍、主要荣誉和历史投资业绩，GP不同时担任管理人的，需分别介绍）</w:t>
      </w:r>
    </w:p>
    <w:p>
      <w:pPr>
        <w:pStyle w:val="10"/>
        <w:numPr>
          <w:ilvl w:val="0"/>
          <w:numId w:val="0"/>
        </w:numPr>
        <w:ind w:left="0"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2、</w:t>
      </w:r>
      <w:r>
        <w:rPr>
          <w:rFonts w:hint="eastAsia" w:ascii="宋体" w:hAnsi="宋体" w:cs="宋体"/>
          <w:sz w:val="28"/>
          <w:szCs w:val="28"/>
        </w:rPr>
        <w:t>GP、管理人相关证件复印件：营业执照正副本、组织机构代码证正副本、税务登记证正副本、私募投资基金管理人登记证书</w:t>
      </w:r>
    </w:p>
    <w:p>
      <w:pPr>
        <w:pStyle w:val="10"/>
        <w:numPr>
          <w:ilvl w:val="0"/>
          <w:numId w:val="0"/>
        </w:numPr>
        <w:ind w:left="0"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3、</w:t>
      </w:r>
      <w:r>
        <w:rPr>
          <w:rFonts w:hint="eastAsia" w:ascii="宋体" w:hAnsi="宋体" w:cs="宋体"/>
          <w:sz w:val="28"/>
          <w:szCs w:val="28"/>
        </w:rPr>
        <w:t>GP、管理</w:t>
      </w:r>
      <w:r>
        <w:rPr>
          <w:rFonts w:ascii="宋体" w:hAnsi="宋体" w:cs="宋体"/>
          <w:sz w:val="28"/>
          <w:szCs w:val="28"/>
        </w:rPr>
        <w:t>人</w:t>
      </w:r>
      <w:r>
        <w:rPr>
          <w:rFonts w:hint="eastAsia" w:ascii="宋体" w:hAnsi="宋体" w:cs="宋体"/>
          <w:sz w:val="28"/>
          <w:szCs w:val="28"/>
        </w:rPr>
        <w:t>章程</w:t>
      </w:r>
    </w:p>
    <w:p>
      <w:pPr>
        <w:pStyle w:val="10"/>
        <w:numPr>
          <w:ilvl w:val="0"/>
          <w:numId w:val="0"/>
        </w:numPr>
        <w:ind w:left="0"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4、</w:t>
      </w:r>
      <w:r>
        <w:rPr>
          <w:rFonts w:hint="eastAsia" w:ascii="宋体" w:hAnsi="宋体" w:cs="宋体"/>
          <w:sz w:val="28"/>
          <w:szCs w:val="28"/>
        </w:rPr>
        <w:t>GP、管理</w:t>
      </w:r>
      <w:r>
        <w:rPr>
          <w:rFonts w:ascii="宋体" w:hAnsi="宋体" w:cs="宋体"/>
          <w:sz w:val="28"/>
          <w:szCs w:val="28"/>
        </w:rPr>
        <w:t>人</w:t>
      </w:r>
      <w:r>
        <w:rPr>
          <w:rFonts w:hint="eastAsia" w:ascii="宋体" w:hAnsi="宋体" w:cs="宋体"/>
          <w:sz w:val="28"/>
          <w:szCs w:val="28"/>
        </w:rPr>
        <w:t>验资报告</w:t>
      </w:r>
    </w:p>
    <w:p>
      <w:pPr>
        <w:pStyle w:val="10"/>
        <w:numPr>
          <w:ilvl w:val="0"/>
          <w:numId w:val="0"/>
        </w:numPr>
        <w:ind w:left="0"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5、基金企业相关证件复印件：营业执照正副本、组织机构代码证正副本、税务登记证正副本、基金备案信息（如有）</w:t>
      </w:r>
    </w:p>
    <w:p>
      <w:pPr>
        <w:pStyle w:val="10"/>
        <w:numPr>
          <w:ilvl w:val="0"/>
          <w:numId w:val="0"/>
        </w:numPr>
        <w:ind w:left="0"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6、人行征信报告</w:t>
      </w:r>
    </w:p>
    <w:p>
      <w:pPr>
        <w:pStyle w:val="10"/>
        <w:numPr>
          <w:ilvl w:val="0"/>
          <w:numId w:val="0"/>
        </w:numPr>
        <w:ind w:left="0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7、在基金业协会登记的法律意见书（含补充法律意见书）</w:t>
      </w:r>
    </w:p>
    <w:p>
      <w:pPr>
        <w:pStyle w:val="10"/>
        <w:numPr>
          <w:ilvl w:val="0"/>
          <w:numId w:val="0"/>
        </w:numPr>
        <w:ind w:left="0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8、</w:t>
      </w:r>
      <w:r>
        <w:rPr>
          <w:rFonts w:ascii="宋体" w:hAnsi="宋体" w:cs="宋体"/>
          <w:sz w:val="28"/>
          <w:szCs w:val="28"/>
        </w:rPr>
        <w:t>管理人获得的荣誉证明</w:t>
      </w:r>
    </w:p>
    <w:p>
      <w:pPr>
        <w:pStyle w:val="10"/>
        <w:numPr>
          <w:ilvl w:val="0"/>
          <w:numId w:val="1"/>
        </w:numPr>
        <w:ind w:firstLineChars="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管理人相关内部制度及业务文件：</w:t>
      </w:r>
    </w:p>
    <w:p>
      <w:pPr>
        <w:pStyle w:val="10"/>
        <w:numPr>
          <w:ilvl w:val="0"/>
          <w:numId w:val="0"/>
        </w:numPr>
        <w:ind w:left="0"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1、股权投资流程及投资决策制度</w:t>
      </w:r>
    </w:p>
    <w:p>
      <w:pPr>
        <w:pStyle w:val="10"/>
        <w:numPr>
          <w:ilvl w:val="0"/>
          <w:numId w:val="0"/>
        </w:numPr>
        <w:ind w:left="0"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2、投委会议事规则</w:t>
      </w:r>
    </w:p>
    <w:p>
      <w:pPr>
        <w:pStyle w:val="10"/>
        <w:numPr>
          <w:ilvl w:val="0"/>
          <w:numId w:val="0"/>
        </w:numPr>
        <w:ind w:left="0"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3、内部管理制度</w:t>
      </w:r>
    </w:p>
    <w:p>
      <w:pPr>
        <w:ind w:left="0"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4、投资风险控制制度</w:t>
      </w:r>
    </w:p>
    <w:p>
      <w:pPr>
        <w:ind w:left="0"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5、投后管理办法</w:t>
      </w:r>
    </w:p>
    <w:p>
      <w:pPr>
        <w:ind w:left="0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6、管理团队约束和激励机制</w:t>
      </w:r>
    </w:p>
    <w:p>
      <w:pPr>
        <w:ind w:left="0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7、利益冲突防范制度</w:t>
      </w:r>
    </w:p>
    <w:p>
      <w:pPr>
        <w:ind w:left="0"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8、</w:t>
      </w:r>
      <w:r>
        <w:rPr>
          <w:rFonts w:hint="eastAsia" w:ascii="宋体" w:hAnsi="宋体" w:cs="宋体"/>
          <w:sz w:val="28"/>
          <w:szCs w:val="28"/>
        </w:rPr>
        <w:t>关联交易防范制度</w:t>
      </w:r>
    </w:p>
    <w:p>
      <w:pPr>
        <w:ind w:left="0"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9、</w:t>
      </w:r>
      <w:r>
        <w:rPr>
          <w:rFonts w:hint="eastAsia" w:ascii="宋体" w:hAnsi="宋体" w:cs="宋体"/>
          <w:sz w:val="28"/>
          <w:szCs w:val="28"/>
        </w:rPr>
        <w:t>内幕交易防控制度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主要经营管理人员相关材料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核心管理团队介绍及简历（核心管理团队包括：法定代表人、总经理、副总经理、合规风控负责人、其他核心投研团队成员，简历至少包括年龄、学历、工作经历、从业经验等信息，工作经历起止期限须明确到月）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2、上述上员身份证</w:t>
      </w:r>
      <w:r>
        <w:rPr>
          <w:rFonts w:ascii="宋体" w:hAnsi="宋体" w:cs="宋体"/>
          <w:sz w:val="28"/>
          <w:szCs w:val="28"/>
        </w:rPr>
        <w:t>、基金从业资格证明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管理人投资绩效材料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1、业务经营历史情况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）历史管理基金的投资偏好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）历史管理基金的业绩（详见附件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）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3）被投资企业一览表（详见附件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）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4）已投资主要项目介绍：至少三个领投项目投资成功案例，其中至少有两个是对在杭初创企业的投资项目</w:t>
      </w:r>
    </w:p>
    <w:p>
      <w:pPr>
        <w:ind w:firstLine="6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）管理基金的财务情况（可提供更新的基金年报）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2、拟投项目情况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1)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拟投资项目一览表（详见附件</w:t>
      </w: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）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）拟投资项目简要介绍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六、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“</w:t>
      </w:r>
      <w:r>
        <w:rPr>
          <w:rFonts w:ascii="宋体" w:hAnsi="宋体" w:cs="宋体"/>
          <w:sz w:val="28"/>
          <w:szCs w:val="28"/>
        </w:rPr>
        <w:t>XXX</w:t>
      </w:r>
      <w:r>
        <w:rPr>
          <w:rFonts w:hint="eastAsia" w:ascii="宋体" w:hAnsi="宋体" w:cs="宋体"/>
          <w:sz w:val="28"/>
          <w:szCs w:val="28"/>
        </w:rPr>
        <w:t>创业投资合伙企业”基金设立方案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1、拟设基金主要发起人、GP、管理人基本情况；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2、拟设基金治理结构和组织架构；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</w:t>
      </w:r>
      <w:r>
        <w:rPr>
          <w:rFonts w:ascii="宋体" w:hAnsi="宋体" w:cs="宋体"/>
          <w:sz w:val="28"/>
          <w:szCs w:val="28"/>
        </w:rPr>
        <w:t>以列表形式说明出资人</w:t>
      </w:r>
      <w:r>
        <w:rPr>
          <w:rFonts w:hint="eastAsia" w:ascii="宋体" w:hAnsi="宋体" w:cs="宋体"/>
          <w:sz w:val="28"/>
          <w:szCs w:val="28"/>
        </w:rPr>
        <w:t>、出资额度、募集计划、募资进度；若出资人中存在合伙企业、契约型基金、资产管理计划、信托计划等主体的，需穿透说明背后的出资人及出资额度，以及该等主体的实际控制人；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4、拟在基金章程、合伙协议或基金协议中确定的投资产业领域、投资方式、风险防控措施、激励机制、基金存续期限、收费方式等；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5、基金投资决策委员会构成及成员介绍、投资决策委员会表决方式；</w:t>
      </w:r>
    </w:p>
    <w:p>
      <w:pPr>
        <w:ind w:firstLine="57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、基金分配顺序、退出条件和方式。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七、GP、管理人三年一期财务数据：包括资产负债表、损益表、现金流量表（若经审计的，需提供审计报告）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八、</w:t>
      </w:r>
      <w:r>
        <w:rPr>
          <w:rFonts w:ascii="宋体" w:hAnsi="宋体" w:cs="宋体"/>
          <w:sz w:val="28"/>
          <w:szCs w:val="28"/>
        </w:rPr>
        <w:t>承诺函</w:t>
      </w:r>
      <w:r>
        <w:rPr>
          <w:rFonts w:hint="eastAsia" w:ascii="宋体" w:hAnsi="宋体" w:cs="宋体"/>
          <w:sz w:val="28"/>
          <w:szCs w:val="28"/>
        </w:rPr>
        <w:t>（详见附件4）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九、</w:t>
      </w:r>
      <w:r>
        <w:rPr>
          <w:rFonts w:ascii="宋体" w:hAnsi="宋体" w:cs="宋体"/>
          <w:sz w:val="28"/>
          <w:szCs w:val="28"/>
        </w:rPr>
        <w:t>管理人认为其他需要提供的材料</w:t>
      </w:r>
    </w:p>
    <w:p>
      <w:pPr>
        <w:widowControl/>
        <w:spacing w:line="240" w:lineRule="auto"/>
        <w:jc w:val="left"/>
        <w:rPr>
          <w:rFonts w:ascii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E1F8B"/>
    <w:multiLevelType w:val="multilevel"/>
    <w:tmpl w:val="6C0E1F8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trackRevisions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E02"/>
    <w:rsid w:val="00005D51"/>
    <w:rsid w:val="00040043"/>
    <w:rsid w:val="00046F26"/>
    <w:rsid w:val="0004717E"/>
    <w:rsid w:val="0006067E"/>
    <w:rsid w:val="00084AE0"/>
    <w:rsid w:val="000D66AC"/>
    <w:rsid w:val="000F7CF0"/>
    <w:rsid w:val="00100880"/>
    <w:rsid w:val="00101E0B"/>
    <w:rsid w:val="001125CF"/>
    <w:rsid w:val="00120292"/>
    <w:rsid w:val="0015097D"/>
    <w:rsid w:val="00197C8D"/>
    <w:rsid w:val="001A6B2F"/>
    <w:rsid w:val="001F3230"/>
    <w:rsid w:val="00200C33"/>
    <w:rsid w:val="00207F75"/>
    <w:rsid w:val="00211112"/>
    <w:rsid w:val="00231EE9"/>
    <w:rsid w:val="00243E46"/>
    <w:rsid w:val="00286FF2"/>
    <w:rsid w:val="002B2C34"/>
    <w:rsid w:val="002B6A78"/>
    <w:rsid w:val="002F3EFA"/>
    <w:rsid w:val="002F4916"/>
    <w:rsid w:val="00367254"/>
    <w:rsid w:val="003743AE"/>
    <w:rsid w:val="00374FBF"/>
    <w:rsid w:val="00392E02"/>
    <w:rsid w:val="003C728D"/>
    <w:rsid w:val="00401E01"/>
    <w:rsid w:val="00463D3C"/>
    <w:rsid w:val="0048037C"/>
    <w:rsid w:val="00481EF1"/>
    <w:rsid w:val="004930DA"/>
    <w:rsid w:val="005513B0"/>
    <w:rsid w:val="00564035"/>
    <w:rsid w:val="005A1ECD"/>
    <w:rsid w:val="005C228D"/>
    <w:rsid w:val="005D1536"/>
    <w:rsid w:val="005E2405"/>
    <w:rsid w:val="005E65B3"/>
    <w:rsid w:val="005F6464"/>
    <w:rsid w:val="00604434"/>
    <w:rsid w:val="0067400E"/>
    <w:rsid w:val="006A1465"/>
    <w:rsid w:val="006E2183"/>
    <w:rsid w:val="006F6252"/>
    <w:rsid w:val="00715F50"/>
    <w:rsid w:val="007A295A"/>
    <w:rsid w:val="007D4824"/>
    <w:rsid w:val="00847975"/>
    <w:rsid w:val="00862543"/>
    <w:rsid w:val="008C5AF8"/>
    <w:rsid w:val="00900934"/>
    <w:rsid w:val="00911BDB"/>
    <w:rsid w:val="00917BC8"/>
    <w:rsid w:val="00945D83"/>
    <w:rsid w:val="0095482A"/>
    <w:rsid w:val="009900D0"/>
    <w:rsid w:val="00991AC3"/>
    <w:rsid w:val="009954BB"/>
    <w:rsid w:val="009A127D"/>
    <w:rsid w:val="009B1F25"/>
    <w:rsid w:val="009C7646"/>
    <w:rsid w:val="009F04F1"/>
    <w:rsid w:val="009F396E"/>
    <w:rsid w:val="00A0158C"/>
    <w:rsid w:val="00A257F1"/>
    <w:rsid w:val="00A86F13"/>
    <w:rsid w:val="00A95F61"/>
    <w:rsid w:val="00A97C7C"/>
    <w:rsid w:val="00AB65B0"/>
    <w:rsid w:val="00AB6D85"/>
    <w:rsid w:val="00B02C58"/>
    <w:rsid w:val="00B0375E"/>
    <w:rsid w:val="00B568A7"/>
    <w:rsid w:val="00B756FE"/>
    <w:rsid w:val="00B853EE"/>
    <w:rsid w:val="00B966F9"/>
    <w:rsid w:val="00BC6D58"/>
    <w:rsid w:val="00BF0A92"/>
    <w:rsid w:val="00C13C16"/>
    <w:rsid w:val="00C5324F"/>
    <w:rsid w:val="00CD72CC"/>
    <w:rsid w:val="00D155EE"/>
    <w:rsid w:val="00D565F2"/>
    <w:rsid w:val="00D93B18"/>
    <w:rsid w:val="00DB15B7"/>
    <w:rsid w:val="00DE7F40"/>
    <w:rsid w:val="00E67E49"/>
    <w:rsid w:val="00EA1469"/>
    <w:rsid w:val="00EF6A61"/>
    <w:rsid w:val="00F24239"/>
    <w:rsid w:val="00F44CDD"/>
    <w:rsid w:val="00F56C1D"/>
    <w:rsid w:val="00F75D24"/>
    <w:rsid w:val="00FC0140"/>
    <w:rsid w:val="00FD0979"/>
    <w:rsid w:val="00FD1658"/>
    <w:rsid w:val="00FD71F3"/>
    <w:rsid w:val="00FF1881"/>
    <w:rsid w:val="41462326"/>
    <w:rsid w:val="4281682A"/>
    <w:rsid w:val="64865121"/>
    <w:rsid w:val="7676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cs="Times New Roman"/>
      <w:kern w:val="0"/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6">
    <w:name w:val="Table Grid"/>
    <w:basedOn w:val="5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脚 Char"/>
    <w:link w:val="3"/>
    <w:qFormat/>
    <w:locked/>
    <w:uiPriority w:val="99"/>
    <w:rPr>
      <w:sz w:val="18"/>
      <w:szCs w:val="18"/>
    </w:rPr>
  </w:style>
  <w:style w:type="character" w:customStyle="1" w:styleId="9">
    <w:name w:val="页眉 Char"/>
    <w:link w:val="4"/>
    <w:qFormat/>
    <w:locked/>
    <w:uiPriority w:val="99"/>
    <w:rPr>
      <w:sz w:val="18"/>
      <w:szCs w:val="18"/>
    </w:rPr>
  </w:style>
  <w:style w:type="paragraph" w:customStyle="1" w:styleId="10">
    <w:name w:val="List Paragraph1"/>
    <w:basedOn w:val="1"/>
    <w:uiPriority w:val="99"/>
    <w:pPr>
      <w:ind w:firstLine="420" w:firstLineChars="200"/>
    </w:pPr>
  </w:style>
  <w:style w:type="character" w:customStyle="1" w:styleId="11">
    <w:name w:val="批注框文本 Char"/>
    <w:link w:val="2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245</Words>
  <Characters>1403</Characters>
  <Lines>11</Lines>
  <Paragraphs>3</Paragraphs>
  <TotalTime>140</TotalTime>
  <ScaleCrop>false</ScaleCrop>
  <LinksUpToDate>false</LinksUpToDate>
  <CharactersWithSpaces>1645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2015-07-14T00:29:00Z</dcterms:created>
  <dc:creator>ASUS</dc:creator>
  <cp:lastModifiedBy>叶建敏</cp:lastModifiedBy>
  <cp:lastPrinted>2015-07-15T05:41:00Z</cp:lastPrinted>
  <dcterms:modified xsi:type="dcterms:W3CDTF">2019-03-12T01:34:15Z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