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36"/>
          <w:szCs w:val="36"/>
        </w:rPr>
      </w:pPr>
      <w:r>
        <w:rPr>
          <w:rFonts w:hint="eastAsia" w:ascii="方正小标宋简体" w:eastAsia="方正小标宋简体"/>
          <w:sz w:val="36"/>
          <w:szCs w:val="36"/>
          <w:highlight w:val="none"/>
        </w:rPr>
        <w:t>杭政储出【2023】49号地块</w:t>
      </w:r>
      <w:r>
        <w:rPr>
          <w:rFonts w:hint="eastAsia" w:ascii="方正小标宋简体" w:eastAsia="方正小标宋简体"/>
          <w:sz w:val="36"/>
          <w:szCs w:val="36"/>
          <w:highlight w:val="none"/>
          <w:lang w:val="en-US" w:eastAsia="zh-CN"/>
        </w:rPr>
        <w:t>项目</w:t>
      </w:r>
      <w:r>
        <w:rPr>
          <w:rFonts w:hint="eastAsia" w:ascii="方正小标宋简体" w:eastAsia="方正小标宋简体"/>
          <w:sz w:val="36"/>
          <w:szCs w:val="36"/>
        </w:rPr>
        <w:t>招标代理服务比选公告</w:t>
      </w:r>
    </w:p>
    <w:p>
      <w:pPr>
        <w:rPr>
          <w:rFonts w:hint="default" w:ascii="仿宋_GB2312" w:eastAsia="仿宋_GB2312"/>
          <w:sz w:val="28"/>
          <w:szCs w:val="28"/>
          <w:lang w:val="en-US"/>
        </w:rPr>
      </w:pPr>
      <w:r>
        <w:rPr>
          <w:rFonts w:hint="eastAsia" w:ascii="仿宋_GB2312" w:eastAsia="仿宋_GB2312"/>
          <w:sz w:val="28"/>
          <w:szCs w:val="28"/>
        </w:rPr>
        <w:t>比选编号:XTZY20</w:t>
      </w:r>
      <w:r>
        <w:rPr>
          <w:rFonts w:hint="default" w:ascii="仿宋_GB2312" w:eastAsia="仿宋_GB2312"/>
          <w:sz w:val="28"/>
          <w:szCs w:val="28"/>
          <w:lang w:val="en-US"/>
        </w:rPr>
        <w:t>2</w:t>
      </w:r>
      <w:r>
        <w:rPr>
          <w:rFonts w:hint="eastAsia" w:ascii="仿宋_GB2312" w:eastAsia="仿宋_GB2312"/>
          <w:sz w:val="28"/>
          <w:szCs w:val="28"/>
        </w:rPr>
        <w:t>300</w:t>
      </w:r>
      <w:r>
        <w:rPr>
          <w:rFonts w:hint="default" w:ascii="仿宋_GB2312" w:eastAsia="仿宋_GB2312"/>
          <w:sz w:val="28"/>
          <w:szCs w:val="28"/>
          <w:lang w:val="en-US"/>
        </w:rPr>
        <w:t>8</w:t>
      </w:r>
    </w:p>
    <w:p>
      <w:pPr>
        <w:ind w:firstLine="560" w:firstLineChars="200"/>
        <w:rPr>
          <w:rFonts w:ascii="仿宋_GB2312" w:eastAsia="仿宋_GB2312"/>
          <w:sz w:val="28"/>
          <w:szCs w:val="28"/>
        </w:rPr>
      </w:pPr>
      <w:r>
        <w:rPr>
          <w:rFonts w:hint="eastAsia" w:ascii="仿宋_GB2312" w:eastAsia="仿宋_GB2312"/>
          <w:sz w:val="28"/>
          <w:szCs w:val="28"/>
        </w:rPr>
        <w:t>本工程所需资金来源为</w:t>
      </w:r>
      <w:r>
        <w:rPr>
          <w:rFonts w:hint="eastAsia" w:ascii="仿宋_GB2312" w:eastAsia="仿宋_GB2312"/>
          <w:b/>
          <w:sz w:val="28"/>
          <w:szCs w:val="28"/>
        </w:rPr>
        <w:t>自筹资金</w:t>
      </w:r>
      <w:r>
        <w:rPr>
          <w:rFonts w:hint="eastAsia" w:ascii="仿宋_GB2312" w:eastAsia="仿宋_GB2312"/>
          <w:sz w:val="28"/>
          <w:szCs w:val="28"/>
        </w:rPr>
        <w:t>，已落实。现邀请合格的比选申请人，参加本工程招标代理服务的比选。</w:t>
      </w:r>
    </w:p>
    <w:p>
      <w:pPr>
        <w:ind w:firstLine="562" w:firstLineChars="200"/>
        <w:rPr>
          <w:rFonts w:ascii="仿宋_GB2312" w:eastAsia="仿宋_GB2312"/>
          <w:b/>
          <w:sz w:val="28"/>
          <w:szCs w:val="28"/>
        </w:rPr>
      </w:pPr>
      <w:r>
        <w:rPr>
          <w:rFonts w:hint="eastAsia" w:ascii="仿宋_GB2312" w:eastAsia="仿宋_GB2312"/>
          <w:b/>
          <w:sz w:val="28"/>
          <w:szCs w:val="28"/>
        </w:rPr>
        <w:t>一、工程概况：</w:t>
      </w:r>
    </w:p>
    <w:p>
      <w:pPr>
        <w:ind w:firstLine="560" w:firstLineChars="200"/>
        <w:rPr>
          <w:rFonts w:hint="default" w:ascii="仿宋_GB2312" w:eastAsia="仿宋_GB2312"/>
          <w:sz w:val="28"/>
          <w:szCs w:val="28"/>
          <w:lang w:val="en-US"/>
        </w:rPr>
      </w:pPr>
      <w:r>
        <w:rPr>
          <w:rFonts w:hint="eastAsia" w:ascii="仿宋_GB2312" w:eastAsia="仿宋_GB2312"/>
          <w:sz w:val="28"/>
          <w:szCs w:val="28"/>
        </w:rPr>
        <w:t>（一）工程名称：杭政储出【2023】49号地块</w:t>
      </w:r>
      <w:r>
        <w:rPr>
          <w:rFonts w:hint="eastAsia" w:ascii="仿宋_GB2312" w:eastAsia="仿宋_GB2312"/>
          <w:sz w:val="28"/>
          <w:szCs w:val="28"/>
          <w:lang w:val="en-US" w:eastAsia="zh-CN"/>
        </w:rPr>
        <w:t>项目</w:t>
      </w:r>
    </w:p>
    <w:p>
      <w:pPr>
        <w:ind w:firstLine="560" w:firstLineChars="200"/>
        <w:rPr>
          <w:rFonts w:ascii="仿宋_GB2312" w:eastAsia="仿宋_GB2312"/>
          <w:sz w:val="28"/>
          <w:szCs w:val="28"/>
        </w:rPr>
      </w:pPr>
      <w:r>
        <w:rPr>
          <w:rFonts w:hint="eastAsia" w:ascii="仿宋_GB2312" w:eastAsia="仿宋_GB2312"/>
          <w:sz w:val="28"/>
          <w:szCs w:val="28"/>
        </w:rPr>
        <w:t>（二）工程地点：杭州市西湖区</w:t>
      </w:r>
    </w:p>
    <w:p>
      <w:pPr>
        <w:ind w:firstLine="560" w:firstLineChars="200"/>
        <w:rPr>
          <w:rFonts w:ascii="仿宋_GB2312" w:eastAsia="仿宋_GB2312"/>
          <w:sz w:val="28"/>
          <w:szCs w:val="28"/>
          <w:highlight w:val="none"/>
        </w:rPr>
      </w:pPr>
      <w:r>
        <w:rPr>
          <w:rFonts w:hint="eastAsia" w:ascii="仿宋_GB2312" w:eastAsia="仿宋_GB2312"/>
          <w:sz w:val="28"/>
          <w:szCs w:val="28"/>
        </w:rPr>
        <w:t>（三）建</w:t>
      </w:r>
      <w:r>
        <w:rPr>
          <w:rFonts w:hint="eastAsia" w:ascii="仿宋_GB2312" w:eastAsia="仿宋_GB2312"/>
          <w:sz w:val="28"/>
          <w:szCs w:val="28"/>
          <w:highlight w:val="none"/>
        </w:rPr>
        <w:t>安工程造价：估算</w:t>
      </w:r>
      <w:r>
        <w:rPr>
          <w:rFonts w:hint="eastAsia" w:ascii="仿宋_GB2312" w:eastAsia="仿宋_GB2312"/>
          <w:sz w:val="28"/>
          <w:szCs w:val="28"/>
          <w:highlight w:val="none"/>
          <w:lang w:val="en-US" w:eastAsia="zh-CN"/>
        </w:rPr>
        <w:t>金额</w:t>
      </w:r>
      <w:r>
        <w:rPr>
          <w:rFonts w:hint="default" w:ascii="仿宋_GB2312" w:eastAsia="仿宋_GB2312"/>
          <w:sz w:val="28"/>
          <w:szCs w:val="28"/>
          <w:highlight w:val="none"/>
          <w:lang w:val="en-US"/>
        </w:rPr>
        <w:t>49250</w:t>
      </w:r>
      <w:r>
        <w:rPr>
          <w:rFonts w:hint="eastAsia" w:ascii="仿宋_GB2312" w:eastAsia="仿宋_GB2312"/>
          <w:sz w:val="28"/>
          <w:szCs w:val="28"/>
          <w:highlight w:val="none"/>
        </w:rPr>
        <w:t>万元。</w:t>
      </w:r>
    </w:p>
    <w:p>
      <w:pPr>
        <w:ind w:firstLine="422" w:firstLineChars="150"/>
        <w:rPr>
          <w:rFonts w:ascii="仿宋_GB2312" w:eastAsia="仿宋_GB2312"/>
          <w:b/>
          <w:sz w:val="28"/>
          <w:szCs w:val="28"/>
          <w:highlight w:val="none"/>
        </w:rPr>
      </w:pPr>
      <w:r>
        <w:rPr>
          <w:rFonts w:hint="eastAsia" w:ascii="仿宋_GB2312" w:eastAsia="仿宋_GB2312"/>
          <w:b/>
          <w:sz w:val="28"/>
          <w:szCs w:val="28"/>
          <w:highlight w:val="none"/>
        </w:rPr>
        <w:t>二、招标代理</w:t>
      </w:r>
      <w:r>
        <w:rPr>
          <w:rFonts w:hint="eastAsia" w:ascii="仿宋_GB2312" w:eastAsia="仿宋_GB2312"/>
          <w:b/>
          <w:sz w:val="28"/>
          <w:szCs w:val="28"/>
          <w:highlight w:val="none"/>
          <w:lang w:val="en-US" w:eastAsia="zh-CN"/>
        </w:rPr>
        <w:t>工作内容</w:t>
      </w:r>
    </w:p>
    <w:p>
      <w:pPr>
        <w:pStyle w:val="5"/>
        <w:numPr>
          <w:ilvl w:val="-1"/>
          <w:numId w:val="0"/>
        </w:numPr>
        <w:adjustRightInd w:val="0"/>
        <w:snapToGrid w:val="0"/>
        <w:spacing w:line="360" w:lineRule="auto"/>
        <w:ind w:firstLine="560" w:firstLineChars="200"/>
        <w:rPr>
          <w:rFonts w:hint="default" w:ascii="仿宋_GB2312" w:hAnsi="Times New Roman" w:eastAsia="仿宋_GB2312"/>
          <w:sz w:val="28"/>
          <w:szCs w:val="28"/>
          <w:highlight w:val="none"/>
          <w:lang w:val="en-US" w:eastAsia="zh-CN"/>
        </w:rPr>
      </w:pPr>
      <w:r>
        <w:rPr>
          <w:rFonts w:hint="eastAsia" w:ascii="仿宋_GB2312" w:hAnsi="Times New Roman" w:eastAsia="仿宋_GB2312"/>
          <w:sz w:val="28"/>
          <w:szCs w:val="28"/>
          <w:highlight w:val="none"/>
          <w:lang w:val="en-US" w:eastAsia="zh-CN"/>
        </w:rPr>
        <w:t>（一）</w:t>
      </w:r>
      <w:r>
        <w:rPr>
          <w:rFonts w:hint="default" w:ascii="仿宋_GB2312" w:hAnsi="Times New Roman" w:eastAsia="仿宋_GB2312"/>
          <w:sz w:val="28"/>
          <w:szCs w:val="28"/>
          <w:highlight w:val="none"/>
          <w:lang w:val="en-US" w:eastAsia="zh-CN"/>
        </w:rPr>
        <w:t>招标代理工作</w:t>
      </w:r>
      <w:r>
        <w:rPr>
          <w:rFonts w:hint="eastAsia" w:ascii="仿宋_GB2312" w:hAnsi="Times New Roman" w:eastAsia="仿宋_GB2312"/>
          <w:sz w:val="28"/>
          <w:szCs w:val="28"/>
          <w:highlight w:val="none"/>
          <w:lang w:val="en-US" w:eastAsia="zh-CN"/>
        </w:rPr>
        <w:t>内容</w:t>
      </w:r>
      <w:r>
        <w:rPr>
          <w:rFonts w:hint="default" w:ascii="仿宋_GB2312" w:hAnsi="Times New Roman" w:eastAsia="仿宋_GB2312"/>
          <w:sz w:val="28"/>
          <w:szCs w:val="28"/>
          <w:highlight w:val="none"/>
          <w:lang w:val="en-US" w:eastAsia="zh-CN"/>
        </w:rPr>
        <w:t>：</w:t>
      </w:r>
      <w:r>
        <w:rPr>
          <w:rFonts w:hint="default" w:ascii="仿宋_GB2312" w:hAnsi="Times New Roman" w:eastAsia="仿宋_GB2312" w:cs="Times New Roman"/>
          <w:kern w:val="2"/>
          <w:sz w:val="28"/>
          <w:szCs w:val="28"/>
          <w:highlight w:val="none"/>
          <w:lang w:val="en-US" w:eastAsia="zh-CN" w:bidi="ar-SA"/>
        </w:rPr>
        <w:t>①</w:t>
      </w:r>
      <w:r>
        <w:rPr>
          <w:rFonts w:hint="default" w:ascii="仿宋_GB2312" w:hAnsi="Times New Roman" w:eastAsia="仿宋_GB2312"/>
          <w:sz w:val="28"/>
          <w:szCs w:val="28"/>
          <w:highlight w:val="none"/>
        </w:rPr>
        <w:t>拟订招标方案；</w:t>
      </w:r>
      <w:r>
        <w:rPr>
          <w:rFonts w:hint="default" w:ascii="仿宋_GB2312" w:hAnsi="Times New Roman" w:eastAsia="仿宋_GB2312"/>
          <w:sz w:val="28"/>
          <w:szCs w:val="28"/>
          <w:highlight w:val="none"/>
          <w:lang w:val="en-US" w:eastAsia="zh-CN"/>
        </w:rPr>
        <w:t>②发布招标计划；③</w:t>
      </w:r>
      <w:r>
        <w:rPr>
          <w:rFonts w:hint="default" w:ascii="仿宋_GB2312" w:hAnsi="Times New Roman" w:eastAsia="仿宋_GB2312"/>
          <w:sz w:val="28"/>
          <w:szCs w:val="28"/>
          <w:highlight w:val="none"/>
        </w:rPr>
        <w:t>向招投标监督管理部门提出招标申请，发布招标公告；</w:t>
      </w:r>
      <w:r>
        <w:rPr>
          <w:rFonts w:hint="default" w:ascii="仿宋_GB2312" w:hAnsi="Times New Roman" w:eastAsia="仿宋_GB2312"/>
          <w:sz w:val="28"/>
          <w:szCs w:val="28"/>
          <w:highlight w:val="none"/>
          <w:lang w:val="en-US" w:eastAsia="zh-CN"/>
        </w:rPr>
        <w:t>④</w:t>
      </w:r>
      <w:r>
        <w:rPr>
          <w:rFonts w:hint="default" w:ascii="仿宋_GB2312" w:hAnsi="Times New Roman" w:eastAsia="仿宋_GB2312"/>
          <w:sz w:val="28"/>
          <w:szCs w:val="28"/>
          <w:highlight w:val="none"/>
        </w:rPr>
        <w:t>组织接收投标申请人报名，协助招标人审查投标人资格；</w:t>
      </w:r>
      <w:r>
        <w:rPr>
          <w:rFonts w:hint="default" w:ascii="仿宋_GB2312" w:hAnsi="Times New Roman" w:eastAsia="仿宋_GB2312"/>
          <w:sz w:val="28"/>
          <w:szCs w:val="28"/>
          <w:highlight w:val="none"/>
          <w:lang w:val="en-US" w:eastAsia="zh-CN"/>
        </w:rPr>
        <w:t>⑤</w:t>
      </w:r>
      <w:r>
        <w:rPr>
          <w:rFonts w:hint="default" w:ascii="仿宋_GB2312" w:hAnsi="Times New Roman" w:eastAsia="仿宋_GB2312"/>
          <w:sz w:val="28"/>
          <w:szCs w:val="28"/>
          <w:highlight w:val="none"/>
        </w:rPr>
        <w:t>编制招标文件（包括资格预审文件）；</w:t>
      </w:r>
      <w:r>
        <w:rPr>
          <w:rFonts w:hint="default" w:ascii="仿宋_GB2312" w:hAnsi="Times New Roman" w:eastAsia="仿宋_GB2312"/>
          <w:sz w:val="28"/>
          <w:szCs w:val="28"/>
          <w:highlight w:val="none"/>
          <w:lang w:val="en-US" w:eastAsia="zh-CN"/>
        </w:rPr>
        <w:t>⑥</w:t>
      </w:r>
      <w:r>
        <w:rPr>
          <w:rFonts w:hint="default" w:ascii="仿宋_GB2312" w:hAnsi="Times New Roman" w:eastAsia="仿宋_GB2312"/>
          <w:sz w:val="28"/>
          <w:szCs w:val="28"/>
          <w:highlight w:val="none"/>
        </w:rPr>
        <w:t>组织投标人踏勘现场和答疑，整理答疑纪要；</w:t>
      </w:r>
      <w:r>
        <w:rPr>
          <w:rFonts w:hint="default" w:ascii="仿宋_GB2312" w:hAnsi="Times New Roman" w:eastAsia="仿宋_GB2312"/>
          <w:sz w:val="28"/>
          <w:szCs w:val="28"/>
          <w:highlight w:val="none"/>
          <w:lang w:val="en-US" w:eastAsia="zh-CN"/>
        </w:rPr>
        <w:t>⑦</w:t>
      </w:r>
      <w:r>
        <w:rPr>
          <w:rFonts w:hint="default" w:ascii="仿宋_GB2312" w:hAnsi="Times New Roman" w:eastAsia="仿宋_GB2312"/>
          <w:sz w:val="28"/>
          <w:szCs w:val="28"/>
          <w:highlight w:val="none"/>
        </w:rPr>
        <w:t>组织开标、评标和定标；</w:t>
      </w:r>
      <w:r>
        <w:rPr>
          <w:rFonts w:hint="default" w:ascii="仿宋_GB2312" w:hAnsi="Times New Roman" w:eastAsia="仿宋_GB2312"/>
          <w:sz w:val="28"/>
          <w:szCs w:val="28"/>
          <w:highlight w:val="none"/>
          <w:lang w:val="en-US" w:eastAsia="zh-CN"/>
        </w:rPr>
        <w:t>⑧</w:t>
      </w:r>
      <w:r>
        <w:rPr>
          <w:rFonts w:hint="default" w:ascii="仿宋_GB2312" w:hAnsi="Times New Roman" w:eastAsia="仿宋_GB2312"/>
          <w:sz w:val="28"/>
          <w:szCs w:val="28"/>
          <w:highlight w:val="none"/>
        </w:rPr>
        <w:t>提交招投标书面情况报告；</w:t>
      </w:r>
      <w:r>
        <w:rPr>
          <w:rFonts w:hint="default" w:ascii="仿宋_GB2312" w:hAnsi="Times New Roman" w:eastAsia="仿宋_GB2312"/>
          <w:sz w:val="28"/>
          <w:szCs w:val="28"/>
          <w:highlight w:val="none"/>
          <w:lang w:val="en-US" w:eastAsia="zh-CN"/>
        </w:rPr>
        <w:t>⑨</w:t>
      </w:r>
      <w:r>
        <w:rPr>
          <w:rFonts w:hint="default" w:ascii="仿宋_GB2312" w:hAnsi="Times New Roman" w:eastAsia="仿宋_GB2312"/>
          <w:sz w:val="28"/>
          <w:szCs w:val="28"/>
          <w:highlight w:val="none"/>
        </w:rPr>
        <w:t>起草合同，协助工程合同的签订；</w:t>
      </w:r>
      <w:r>
        <w:rPr>
          <w:rFonts w:hint="default" w:ascii="仿宋_GB2312" w:hAnsi="Times New Roman" w:eastAsia="仿宋_GB2312"/>
          <w:sz w:val="28"/>
          <w:szCs w:val="28"/>
          <w:highlight w:val="none"/>
          <w:lang w:val="en-US" w:eastAsia="zh-CN"/>
        </w:rPr>
        <w:t>⑩按时完成与招标相关的其他事项。</w:t>
      </w:r>
    </w:p>
    <w:p>
      <w:pPr>
        <w:pStyle w:val="5"/>
        <w:numPr>
          <w:ilvl w:val="-1"/>
          <w:numId w:val="0"/>
        </w:numPr>
        <w:adjustRightInd w:val="0"/>
        <w:snapToGrid w:val="0"/>
        <w:spacing w:line="360" w:lineRule="auto"/>
        <w:ind w:firstLine="560" w:firstLineChars="200"/>
        <w:rPr>
          <w:rFonts w:hint="eastAsia" w:ascii="仿宋_GB2312" w:eastAsia="仿宋_GB2312"/>
          <w:sz w:val="28"/>
          <w:szCs w:val="28"/>
          <w:highlight w:val="none"/>
        </w:rPr>
      </w:pPr>
      <w:r>
        <w:rPr>
          <w:rFonts w:hint="default" w:ascii="仿宋_GB2312" w:hAnsi="Times New Roman" w:eastAsia="仿宋_GB2312" w:cs="Times New Roman"/>
          <w:kern w:val="2"/>
          <w:sz w:val="28"/>
          <w:szCs w:val="28"/>
          <w:highlight w:val="none"/>
          <w:lang w:val="en-US" w:eastAsia="zh-CN" w:bidi="ar-SA"/>
        </w:rPr>
        <w:t>招标代理涉及的服务范围为本项目的设计、监理、施工、服务等需要在公开招标平台上招标的所有项目。</w:t>
      </w:r>
    </w:p>
    <w:p>
      <w:pPr>
        <w:ind w:firstLine="570"/>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（二）工程造价咨询服务内容：施工总承包工程的工程量清单、控制价编制及审核工作，完成招标清单上传电子招标系统。</w:t>
      </w:r>
    </w:p>
    <w:p>
      <w:pPr>
        <w:ind w:firstLine="562" w:firstLineChars="200"/>
        <w:rPr>
          <w:rFonts w:ascii="仿宋_GB2312" w:eastAsia="仿宋_GB2312"/>
          <w:b/>
          <w:sz w:val="28"/>
          <w:szCs w:val="28"/>
          <w:highlight w:val="none"/>
        </w:rPr>
      </w:pPr>
      <w:r>
        <w:rPr>
          <w:rFonts w:hint="eastAsia" w:ascii="仿宋_GB2312" w:eastAsia="仿宋_GB2312"/>
          <w:b/>
          <w:sz w:val="28"/>
          <w:szCs w:val="28"/>
          <w:highlight w:val="none"/>
        </w:rPr>
        <w:t>三、收费标准</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（一）招标代理服务的收费包含了项目开评标场地费、专家评标费等招标过程中产生的所有开支和费用，不含工程造价咨询服务费（工程量清单、招标控制价的编制和审核费用），设计</w:t>
      </w:r>
      <w:r>
        <w:rPr>
          <w:rFonts w:hint="eastAsia" w:ascii="仿宋_GB2312" w:eastAsia="仿宋_GB2312"/>
          <w:sz w:val="28"/>
          <w:szCs w:val="28"/>
          <w:highlight w:val="none"/>
          <w:lang w:val="en-US" w:eastAsia="zh-CN"/>
        </w:rPr>
        <w:t>总承包</w:t>
      </w:r>
      <w:r>
        <w:rPr>
          <w:rFonts w:hint="eastAsia" w:ascii="仿宋_GB2312" w:eastAsia="仿宋_GB2312"/>
          <w:sz w:val="28"/>
          <w:szCs w:val="28"/>
          <w:highlight w:val="none"/>
        </w:rPr>
        <w:t>招标、监理招标、施工总承包</w:t>
      </w:r>
      <w:r>
        <w:rPr>
          <w:rFonts w:hint="eastAsia" w:ascii="仿宋_GB2312" w:eastAsia="仿宋_GB2312"/>
          <w:sz w:val="28"/>
          <w:szCs w:val="28"/>
          <w:highlight w:val="none"/>
          <w:lang w:val="en-US" w:eastAsia="zh-CN"/>
        </w:rPr>
        <w:t>招标</w:t>
      </w:r>
      <w:r>
        <w:rPr>
          <w:rFonts w:hint="eastAsia" w:ascii="仿宋_GB2312" w:eastAsia="仿宋_GB2312"/>
          <w:sz w:val="28"/>
          <w:szCs w:val="28"/>
          <w:highlight w:val="none"/>
        </w:rPr>
        <w:t>、全过程造价咨询招标、供电工程招标</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物业服务招标</w:t>
      </w:r>
      <w:r>
        <w:rPr>
          <w:rFonts w:hint="eastAsia" w:ascii="仿宋_GB2312" w:eastAsia="仿宋_GB2312"/>
          <w:sz w:val="28"/>
          <w:szCs w:val="28"/>
          <w:highlight w:val="none"/>
        </w:rPr>
        <w:t>的招标代理服务费</w:t>
      </w:r>
      <w:r>
        <w:rPr>
          <w:rFonts w:hint="eastAsia" w:ascii="Calibri" w:hAnsi="Calibri" w:eastAsia="仿宋_GB2312" w:cs="Calibri"/>
          <w:sz w:val="28"/>
          <w:szCs w:val="28"/>
          <w:highlight w:val="none"/>
        </w:rPr>
        <w:t>总额</w:t>
      </w:r>
      <w:r>
        <w:rPr>
          <w:rFonts w:hint="eastAsia" w:ascii="仿宋_GB2312" w:eastAsia="仿宋_GB2312"/>
          <w:sz w:val="28"/>
          <w:szCs w:val="28"/>
          <w:highlight w:val="none"/>
        </w:rPr>
        <w:t>按固定总价的方式</w:t>
      </w:r>
      <w:r>
        <w:rPr>
          <w:rFonts w:hint="eastAsia" w:ascii="仿宋_GB2312" w:eastAsia="仿宋_GB2312"/>
          <w:b/>
          <w:sz w:val="28"/>
          <w:szCs w:val="28"/>
          <w:highlight w:val="none"/>
          <w:u w:val="single"/>
        </w:rPr>
        <w:t>6</w:t>
      </w:r>
      <w:r>
        <w:rPr>
          <w:rFonts w:hint="default" w:ascii="仿宋_GB2312" w:eastAsia="仿宋_GB2312"/>
          <w:b/>
          <w:sz w:val="28"/>
          <w:szCs w:val="28"/>
          <w:highlight w:val="none"/>
          <w:u w:val="single"/>
          <w:lang w:val="en-US"/>
        </w:rPr>
        <w:t>9</w:t>
      </w:r>
      <w:r>
        <w:rPr>
          <w:rFonts w:ascii="仿宋_GB2312" w:eastAsia="仿宋_GB2312"/>
          <w:b/>
          <w:sz w:val="28"/>
          <w:szCs w:val="28"/>
          <w:highlight w:val="none"/>
          <w:u w:val="single"/>
        </w:rPr>
        <w:t>,</w:t>
      </w:r>
      <w:r>
        <w:rPr>
          <w:rFonts w:hint="eastAsia" w:ascii="仿宋_GB2312" w:eastAsia="仿宋_GB2312"/>
          <w:b/>
          <w:sz w:val="28"/>
          <w:szCs w:val="28"/>
          <w:highlight w:val="none"/>
          <w:u w:val="single"/>
        </w:rPr>
        <w:t>000元</w:t>
      </w:r>
      <w:r>
        <w:rPr>
          <w:rFonts w:hint="eastAsia" w:ascii="仿宋_GB2312" w:eastAsia="仿宋_GB2312"/>
          <w:sz w:val="28"/>
          <w:szCs w:val="28"/>
          <w:highlight w:val="none"/>
        </w:rPr>
        <w:t>计取，</w:t>
      </w:r>
      <w:r>
        <w:rPr>
          <w:rFonts w:hint="eastAsia" w:ascii="仿宋_GB2312" w:eastAsia="仿宋_GB2312"/>
          <w:sz w:val="28"/>
          <w:szCs w:val="28"/>
          <w:highlight w:val="none"/>
          <w:lang w:val="en-US" w:eastAsia="zh-CN"/>
        </w:rPr>
        <w:t>若发生</w:t>
      </w:r>
      <w:r>
        <w:rPr>
          <w:rFonts w:hint="eastAsia" w:ascii="仿宋_GB2312" w:eastAsia="仿宋_GB2312"/>
          <w:sz w:val="28"/>
          <w:szCs w:val="28"/>
          <w:highlight w:val="none"/>
        </w:rPr>
        <w:t>除以上招标事项外的招标代理费</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由双方</w:t>
      </w:r>
      <w:r>
        <w:rPr>
          <w:rFonts w:hint="eastAsia" w:ascii="仿宋_GB2312" w:eastAsia="仿宋_GB2312"/>
          <w:sz w:val="28"/>
          <w:szCs w:val="28"/>
          <w:highlight w:val="none"/>
          <w:lang w:val="en-US" w:eastAsia="zh-CN"/>
        </w:rPr>
        <w:t>按具体情况</w:t>
      </w:r>
      <w:bookmarkStart w:id="0" w:name="_GoBack"/>
      <w:bookmarkEnd w:id="0"/>
      <w:r>
        <w:rPr>
          <w:rFonts w:hint="eastAsia" w:ascii="仿宋_GB2312" w:eastAsia="仿宋_GB2312"/>
          <w:sz w:val="28"/>
          <w:szCs w:val="28"/>
          <w:highlight w:val="none"/>
        </w:rPr>
        <w:t xml:space="preserve">协商确定。 </w:t>
      </w:r>
    </w:p>
    <w:p>
      <w:pPr>
        <w:ind w:firstLine="560" w:firstLineChars="200"/>
        <w:rPr>
          <w:rFonts w:ascii="仿宋_GB2312" w:eastAsia="仿宋_GB2312"/>
          <w:b/>
          <w:sz w:val="28"/>
          <w:szCs w:val="28"/>
        </w:rPr>
      </w:pPr>
      <w:r>
        <w:rPr>
          <w:rFonts w:hint="eastAsia" w:ascii="仿宋_GB2312" w:eastAsia="仿宋_GB2312"/>
          <w:sz w:val="28"/>
          <w:szCs w:val="28"/>
        </w:rPr>
        <w:t>（二）工程造价咨询服务费包括工程量清单、招标控制价的编制和审核</w:t>
      </w:r>
      <w:r>
        <w:rPr>
          <w:rFonts w:hint="eastAsia" w:ascii="仿宋_GB2312" w:eastAsia="仿宋_GB2312"/>
          <w:sz w:val="28"/>
          <w:szCs w:val="28"/>
          <w:lang w:eastAsia="zh-CN"/>
        </w:rPr>
        <w:t>，</w:t>
      </w:r>
      <w:r>
        <w:rPr>
          <w:rFonts w:hint="eastAsia" w:ascii="仿宋_GB2312" w:eastAsia="仿宋_GB2312"/>
          <w:sz w:val="28"/>
          <w:szCs w:val="28"/>
        </w:rPr>
        <w:t>费用按照</w:t>
      </w:r>
      <w:r>
        <w:rPr>
          <w:rFonts w:hint="eastAsia" w:ascii="仿宋_GB2312" w:eastAsia="仿宋_GB2312"/>
          <w:color w:val="000000"/>
          <w:sz w:val="28"/>
          <w:szCs w:val="28"/>
        </w:rPr>
        <w:t>省物价局浙价服</w:t>
      </w:r>
      <w:r>
        <w:rPr>
          <w:rFonts w:ascii="仿宋_GB2312" w:eastAsia="仿宋_GB2312"/>
          <w:color w:val="000000"/>
          <w:sz w:val="28"/>
          <w:szCs w:val="28"/>
        </w:rPr>
        <w:t xml:space="preserve">[2009]84 </w:t>
      </w:r>
      <w:r>
        <w:rPr>
          <w:rFonts w:hint="eastAsia" w:ascii="仿宋_GB2312" w:eastAsia="仿宋_GB2312"/>
          <w:color w:val="000000"/>
          <w:sz w:val="28"/>
          <w:szCs w:val="28"/>
        </w:rPr>
        <w:t>号文件规定的相应项目收费标准，</w:t>
      </w:r>
      <w:r>
        <w:rPr>
          <w:rFonts w:hint="eastAsia" w:ascii="仿宋_GB2312" w:eastAsia="仿宋_GB2312"/>
          <w:b/>
          <w:sz w:val="28"/>
          <w:szCs w:val="28"/>
        </w:rPr>
        <w:t>优惠幅度由各比选申请单位自行报价，最高限价设定为收费标准的60</w:t>
      </w:r>
      <w:r>
        <w:rPr>
          <w:rFonts w:ascii="仿宋_GB2312" w:eastAsia="仿宋_GB2312"/>
          <w:b/>
          <w:sz w:val="28"/>
          <w:szCs w:val="28"/>
        </w:rPr>
        <w:t>%</w:t>
      </w:r>
      <w:r>
        <w:rPr>
          <w:rFonts w:hint="eastAsia" w:ascii="仿宋_GB2312" w:eastAsia="仿宋_GB2312"/>
          <w:b/>
          <w:sz w:val="28"/>
          <w:szCs w:val="28"/>
          <w:lang w:eastAsia="zh-CN"/>
        </w:rPr>
        <w:t>，</w:t>
      </w:r>
      <w:r>
        <w:rPr>
          <w:rFonts w:hint="eastAsia" w:ascii="仿宋_GB2312" w:eastAsia="仿宋_GB2312"/>
          <w:b/>
          <w:sz w:val="28"/>
          <w:szCs w:val="28"/>
          <w:lang w:val="en-US" w:eastAsia="zh-CN"/>
        </w:rPr>
        <w:t>即</w:t>
      </w:r>
      <w:r>
        <w:rPr>
          <w:rFonts w:hint="default" w:ascii="仿宋_GB2312" w:eastAsia="仿宋_GB2312"/>
          <w:b/>
          <w:sz w:val="28"/>
          <w:szCs w:val="28"/>
          <w:lang w:val="en-US" w:eastAsia="zh-CN"/>
        </w:rPr>
        <w:t>565,380</w:t>
      </w:r>
      <w:r>
        <w:rPr>
          <w:rFonts w:hint="eastAsia" w:ascii="仿宋_GB2312" w:eastAsia="仿宋_GB2312"/>
          <w:b/>
          <w:sz w:val="28"/>
          <w:szCs w:val="28"/>
          <w:lang w:val="en-US" w:eastAsia="zh-CN"/>
        </w:rPr>
        <w:t>元</w:t>
      </w:r>
      <w:r>
        <w:rPr>
          <w:rFonts w:hint="eastAsia" w:ascii="仿宋_GB2312" w:eastAsia="仿宋_GB2312"/>
          <w:b/>
          <w:sz w:val="28"/>
          <w:szCs w:val="28"/>
        </w:rPr>
        <w:t>。</w:t>
      </w:r>
      <w:r>
        <w:rPr>
          <w:rFonts w:hint="eastAsia" w:ascii="Calibri" w:hAnsi="Calibri" w:eastAsia="仿宋_GB2312" w:cs="Calibri"/>
          <w:b/>
          <w:sz w:val="28"/>
          <w:szCs w:val="28"/>
        </w:rPr>
        <w:t>超过最高限价的报价将被否决。</w:t>
      </w:r>
    </w:p>
    <w:p>
      <w:pPr>
        <w:ind w:firstLine="562" w:firstLineChars="200"/>
        <w:rPr>
          <w:rFonts w:ascii="仿宋_GB2312" w:eastAsia="仿宋_GB2312"/>
          <w:b/>
          <w:color w:val="000000"/>
          <w:sz w:val="28"/>
          <w:szCs w:val="28"/>
          <w:highlight w:val="none"/>
        </w:rPr>
      </w:pPr>
      <w:r>
        <w:rPr>
          <w:rFonts w:hint="eastAsia" w:ascii="仿宋_GB2312" w:eastAsia="仿宋_GB2312"/>
          <w:b/>
          <w:color w:val="000000"/>
          <w:sz w:val="28"/>
          <w:szCs w:val="28"/>
          <w:highlight w:val="none"/>
        </w:rPr>
        <w:t>(三）招标代理服务结算价=</w:t>
      </w:r>
      <w:r>
        <w:rPr>
          <w:rFonts w:hint="eastAsia" w:ascii="仿宋_GB2312" w:eastAsia="仿宋_GB2312"/>
          <w:b/>
          <w:color w:val="000000"/>
          <w:sz w:val="28"/>
          <w:szCs w:val="28"/>
          <w:highlight w:val="none"/>
          <w:u w:val="single"/>
        </w:rPr>
        <w:t>6</w:t>
      </w:r>
      <w:r>
        <w:rPr>
          <w:rFonts w:hint="default" w:ascii="仿宋_GB2312" w:eastAsia="仿宋_GB2312"/>
          <w:b/>
          <w:color w:val="000000"/>
          <w:sz w:val="28"/>
          <w:szCs w:val="28"/>
          <w:highlight w:val="none"/>
          <w:u w:val="single"/>
          <w:lang w:val="en-US"/>
        </w:rPr>
        <w:t>9</w:t>
      </w:r>
      <w:r>
        <w:rPr>
          <w:rFonts w:ascii="仿宋_GB2312" w:eastAsia="仿宋_GB2312"/>
          <w:b/>
          <w:color w:val="000000"/>
          <w:sz w:val="28"/>
          <w:szCs w:val="28"/>
          <w:highlight w:val="none"/>
          <w:u w:val="single"/>
        </w:rPr>
        <w:t>,</w:t>
      </w:r>
      <w:r>
        <w:rPr>
          <w:rFonts w:hint="eastAsia" w:ascii="仿宋_GB2312" w:eastAsia="仿宋_GB2312"/>
          <w:b/>
          <w:color w:val="000000"/>
          <w:sz w:val="28"/>
          <w:szCs w:val="28"/>
          <w:highlight w:val="none"/>
          <w:u w:val="single"/>
        </w:rPr>
        <w:t>000</w:t>
      </w:r>
      <w:r>
        <w:rPr>
          <w:rFonts w:hint="eastAsia" w:ascii="仿宋_GB2312" w:eastAsia="仿宋_GB2312"/>
          <w:b/>
          <w:color w:val="000000"/>
          <w:sz w:val="28"/>
          <w:szCs w:val="28"/>
          <w:highlight w:val="none"/>
        </w:rPr>
        <w:t>元+其他</w:t>
      </w:r>
      <w:r>
        <w:rPr>
          <w:rFonts w:hint="eastAsia" w:ascii="Calibri" w:hAnsi="Calibri" w:eastAsia="仿宋_GB2312" w:cs="Calibri"/>
          <w:b/>
          <w:color w:val="000000"/>
          <w:sz w:val="28"/>
          <w:szCs w:val="28"/>
          <w:highlight w:val="none"/>
        </w:rPr>
        <w:t>招标代理服务</w:t>
      </w:r>
      <w:r>
        <w:rPr>
          <w:rFonts w:hint="eastAsia" w:ascii="仿宋_GB2312" w:eastAsia="仿宋_GB2312"/>
          <w:b/>
          <w:sz w:val="28"/>
          <w:szCs w:val="28"/>
          <w:highlight w:val="none"/>
        </w:rPr>
        <w:t>（若有</w:t>
      </w:r>
      <w:r>
        <w:rPr>
          <w:rFonts w:hint="eastAsia" w:ascii="Calibri" w:hAnsi="Calibri" w:eastAsia="仿宋_GB2312" w:cs="Calibri"/>
          <w:b/>
          <w:sz w:val="28"/>
          <w:szCs w:val="28"/>
          <w:highlight w:val="none"/>
        </w:rPr>
        <w:t>且经招标人确认</w:t>
      </w:r>
      <w:r>
        <w:rPr>
          <w:rFonts w:hint="eastAsia" w:ascii="仿宋_GB2312" w:eastAsia="仿宋_GB2312"/>
          <w:sz w:val="28"/>
          <w:szCs w:val="28"/>
          <w:highlight w:val="none"/>
        </w:rPr>
        <w:t>）</w:t>
      </w:r>
      <w:r>
        <w:rPr>
          <w:rFonts w:hint="eastAsia" w:ascii="仿宋_GB2312" w:eastAsia="仿宋_GB2312"/>
          <w:b/>
          <w:color w:val="000000"/>
          <w:sz w:val="28"/>
          <w:szCs w:val="28"/>
          <w:highlight w:val="none"/>
        </w:rPr>
        <w:t>，造价</w:t>
      </w:r>
      <w:r>
        <w:rPr>
          <w:rFonts w:hint="eastAsia" w:ascii="仿宋_GB2312" w:eastAsia="仿宋_GB2312"/>
          <w:b/>
          <w:bCs/>
          <w:sz w:val="28"/>
          <w:szCs w:val="28"/>
          <w:highlight w:val="none"/>
        </w:rPr>
        <w:t>咨询服务结算价</w:t>
      </w:r>
      <w:r>
        <w:rPr>
          <w:rFonts w:hint="eastAsia" w:ascii="仿宋_GB2312" w:eastAsia="仿宋_GB2312"/>
          <w:sz w:val="28"/>
          <w:szCs w:val="28"/>
          <w:highlight w:val="none"/>
        </w:rPr>
        <w:t>=</w:t>
      </w:r>
      <w:r>
        <w:rPr>
          <w:rFonts w:hint="eastAsia" w:ascii="仿宋_GB2312" w:eastAsia="仿宋_GB2312"/>
          <w:b/>
          <w:color w:val="000000"/>
          <w:sz w:val="28"/>
          <w:szCs w:val="28"/>
          <w:highlight w:val="none"/>
        </w:rPr>
        <w:t>施工总承包的</w:t>
      </w:r>
      <w:r>
        <w:rPr>
          <w:rFonts w:hint="eastAsia" w:ascii="仿宋_GB2312" w:eastAsia="仿宋_GB2312"/>
          <w:b/>
          <w:color w:val="auto"/>
          <w:sz w:val="28"/>
          <w:szCs w:val="28"/>
          <w:highlight w:val="none"/>
        </w:rPr>
        <w:t>中标价</w:t>
      </w:r>
      <w:r>
        <w:rPr>
          <w:rFonts w:hint="eastAsia" w:ascii="仿宋_GB2312" w:eastAsia="仿宋_GB2312"/>
          <w:b/>
          <w:color w:val="000000"/>
          <w:sz w:val="28"/>
          <w:szCs w:val="28"/>
          <w:highlight w:val="none"/>
        </w:rPr>
        <w:t>*造价咨询服务中标费率。</w:t>
      </w:r>
    </w:p>
    <w:p>
      <w:pPr>
        <w:ind w:firstLine="562" w:firstLineChars="200"/>
        <w:rPr>
          <w:rFonts w:ascii="仿宋_GB2312" w:eastAsia="仿宋_GB2312"/>
          <w:b/>
          <w:color w:val="000000"/>
          <w:sz w:val="28"/>
          <w:szCs w:val="28"/>
          <w:highlight w:val="none"/>
        </w:rPr>
      </w:pPr>
      <w:r>
        <w:rPr>
          <w:rFonts w:hint="eastAsia" w:ascii="仿宋_GB2312" w:eastAsia="仿宋_GB2312"/>
          <w:b/>
          <w:sz w:val="28"/>
          <w:szCs w:val="28"/>
        </w:rPr>
        <w:t>（四）本项目招标代理费与清单编制费用总和的最终结算价不得高于</w:t>
      </w:r>
      <w:r>
        <w:rPr>
          <w:rFonts w:hint="default" w:ascii="仿宋_GB2312" w:eastAsia="仿宋_GB2312"/>
          <w:b/>
          <w:sz w:val="28"/>
          <w:szCs w:val="28"/>
          <w:highlight w:val="none"/>
          <w:lang w:val="en-US"/>
        </w:rPr>
        <w:t>634</w:t>
      </w:r>
      <w:r>
        <w:rPr>
          <w:rFonts w:hint="eastAsia" w:ascii="仿宋_GB2312" w:eastAsia="仿宋_GB2312"/>
          <w:b/>
          <w:sz w:val="28"/>
          <w:szCs w:val="28"/>
          <w:highlight w:val="none"/>
          <w:lang w:val="en-US" w:eastAsia="zh-CN"/>
        </w:rPr>
        <w:t>，</w:t>
      </w:r>
      <w:r>
        <w:rPr>
          <w:rFonts w:hint="default" w:ascii="仿宋_GB2312" w:eastAsia="仿宋_GB2312"/>
          <w:b/>
          <w:sz w:val="28"/>
          <w:szCs w:val="28"/>
          <w:highlight w:val="none"/>
          <w:lang w:val="en-US"/>
        </w:rPr>
        <w:t>380</w:t>
      </w:r>
      <w:r>
        <w:rPr>
          <w:rFonts w:hint="eastAsia" w:ascii="仿宋_GB2312" w:eastAsia="仿宋_GB2312"/>
          <w:b/>
          <w:sz w:val="28"/>
          <w:szCs w:val="28"/>
          <w:highlight w:val="none"/>
        </w:rPr>
        <w:t>元。</w:t>
      </w:r>
    </w:p>
    <w:p>
      <w:pPr>
        <w:ind w:firstLine="420" w:firstLineChars="150"/>
        <w:rPr>
          <w:rFonts w:ascii="仿宋_GB2312" w:eastAsia="仿宋_GB2312"/>
          <w:sz w:val="28"/>
          <w:szCs w:val="28"/>
        </w:rPr>
      </w:pPr>
      <w:r>
        <w:rPr>
          <w:rFonts w:hint="eastAsia" w:ascii="仿宋_GB2312" w:eastAsia="仿宋_GB2312"/>
          <w:sz w:val="28"/>
          <w:szCs w:val="28"/>
        </w:rPr>
        <w:t>（五）若本项目</w:t>
      </w:r>
      <w:r>
        <w:rPr>
          <w:rFonts w:hint="eastAsia" w:ascii="仿宋_GB2312" w:eastAsia="仿宋_GB2312"/>
          <w:sz w:val="28"/>
          <w:szCs w:val="28"/>
          <w:lang w:val="en-US" w:eastAsia="zh-CN"/>
        </w:rPr>
        <w:t>施工总承包</w:t>
      </w:r>
      <w:r>
        <w:rPr>
          <w:rFonts w:hint="eastAsia" w:ascii="仿宋_GB2312" w:eastAsia="仿宋_GB2312"/>
          <w:sz w:val="28"/>
          <w:szCs w:val="28"/>
        </w:rPr>
        <w:t>及监理</w:t>
      </w:r>
      <w:r>
        <w:rPr>
          <w:rFonts w:hint="eastAsia" w:ascii="仿宋_GB2312" w:eastAsia="仿宋_GB2312"/>
          <w:sz w:val="28"/>
          <w:szCs w:val="28"/>
          <w:lang w:val="en-US" w:eastAsia="zh-CN"/>
        </w:rPr>
        <w:t>工程</w:t>
      </w:r>
      <w:r>
        <w:rPr>
          <w:rFonts w:hint="eastAsia" w:ascii="仿宋_GB2312" w:eastAsia="仿宋_GB2312"/>
          <w:sz w:val="28"/>
          <w:szCs w:val="28"/>
        </w:rPr>
        <w:t>分标段招标，不单独计算分标段的费用，按各类别的中标价总和作为计费基数。</w:t>
      </w:r>
    </w:p>
    <w:p>
      <w:pPr>
        <w:ind w:firstLine="422" w:firstLineChars="150"/>
        <w:rPr>
          <w:rFonts w:ascii="仿宋_GB2312" w:eastAsia="仿宋_GB2312"/>
          <w:b/>
          <w:sz w:val="28"/>
          <w:szCs w:val="28"/>
        </w:rPr>
      </w:pPr>
      <w:r>
        <w:rPr>
          <w:rFonts w:hint="eastAsia" w:ascii="仿宋_GB2312" w:eastAsia="仿宋_GB2312"/>
          <w:b/>
          <w:sz w:val="28"/>
          <w:szCs w:val="28"/>
        </w:rPr>
        <w:t>四、报名的资格条件：</w:t>
      </w:r>
    </w:p>
    <w:p>
      <w:pPr>
        <w:ind w:firstLine="420" w:firstLineChars="150"/>
        <w:rPr>
          <w:rFonts w:ascii="仿宋_GB2312" w:eastAsia="仿宋_GB2312"/>
          <w:sz w:val="28"/>
          <w:szCs w:val="28"/>
          <w:u w:val="single"/>
        </w:rPr>
      </w:pPr>
      <w:r>
        <w:rPr>
          <w:rFonts w:hint="eastAsia" w:ascii="仿宋_GB2312" w:eastAsia="仿宋_GB2312"/>
          <w:sz w:val="28"/>
          <w:szCs w:val="28"/>
          <w:u w:val="single"/>
        </w:rPr>
        <w:t xml:space="preserve">  </w:t>
      </w:r>
      <w:r>
        <w:rPr>
          <w:rFonts w:hint="eastAsia" w:ascii="仿宋" w:hAnsi="仿宋" w:eastAsia="仿宋"/>
          <w:sz w:val="28"/>
          <w:szCs w:val="28"/>
          <w:u w:val="single"/>
        </w:rPr>
        <w:t>（一）</w:t>
      </w:r>
      <w:r>
        <w:rPr>
          <w:rFonts w:hint="eastAsia" w:ascii="仿宋_GB2312" w:eastAsia="仿宋_GB2312"/>
          <w:sz w:val="28"/>
          <w:szCs w:val="28"/>
          <w:u w:val="single"/>
        </w:rPr>
        <w:t>比选申请单位须是具有工程招标代理机构甲级资质的独立法人单位。</w:t>
      </w:r>
    </w:p>
    <w:p>
      <w:pPr>
        <w:ind w:firstLine="420" w:firstLineChars="150"/>
        <w:rPr>
          <w:rFonts w:ascii="仿宋_GB2312" w:eastAsia="仿宋_GB2312"/>
          <w:sz w:val="28"/>
          <w:szCs w:val="28"/>
          <w:u w:val="single"/>
        </w:rPr>
      </w:pPr>
      <w:r>
        <w:rPr>
          <w:rFonts w:hint="eastAsia" w:ascii="仿宋_GB2312" w:eastAsia="仿宋_GB2312"/>
          <w:sz w:val="28"/>
          <w:szCs w:val="28"/>
          <w:highlight w:val="none"/>
          <w:u w:val="single"/>
        </w:rPr>
        <w:t xml:space="preserve">  （二）项目组成人员不得少于6个专职人员，其中</w:t>
      </w:r>
      <w:r>
        <w:rPr>
          <w:rFonts w:hint="eastAsia" w:ascii="仿宋_GB2312" w:eastAsia="仿宋_GB2312"/>
          <w:sz w:val="28"/>
          <w:szCs w:val="28"/>
          <w:highlight w:val="none"/>
          <w:u w:val="single"/>
          <w:lang w:val="en-US" w:eastAsia="zh-CN"/>
        </w:rPr>
        <w:t>清单编制人员不得少于</w:t>
      </w:r>
      <w:r>
        <w:rPr>
          <w:rFonts w:hint="default" w:ascii="仿宋_GB2312" w:eastAsia="仿宋_GB2312"/>
          <w:sz w:val="28"/>
          <w:szCs w:val="28"/>
          <w:highlight w:val="none"/>
          <w:u w:val="single"/>
          <w:lang w:val="en-US" w:eastAsia="zh-CN"/>
        </w:rPr>
        <w:t>3</w:t>
      </w:r>
      <w:r>
        <w:rPr>
          <w:rFonts w:hint="eastAsia" w:ascii="仿宋_GB2312" w:eastAsia="仿宋_GB2312"/>
          <w:sz w:val="28"/>
          <w:szCs w:val="28"/>
          <w:highlight w:val="none"/>
          <w:u w:val="single"/>
          <w:lang w:val="en-US" w:eastAsia="zh-CN"/>
        </w:rPr>
        <w:t>个注册造价工程师。</w:t>
      </w:r>
      <w:r>
        <w:rPr>
          <w:rFonts w:hint="eastAsia" w:ascii="仿宋_GB2312" w:eastAsia="仿宋_GB2312"/>
          <w:sz w:val="28"/>
          <w:szCs w:val="28"/>
          <w:highlight w:val="none"/>
          <w:u w:val="single"/>
        </w:rPr>
        <w:t xml:space="preserve">     </w:t>
      </w:r>
      <w:r>
        <w:rPr>
          <w:rFonts w:hint="eastAsia" w:ascii="仿宋_GB2312" w:eastAsia="仿宋_GB2312"/>
          <w:sz w:val="28"/>
          <w:szCs w:val="28"/>
          <w:u w:val="single"/>
        </w:rPr>
        <w:t xml:space="preserve">  </w:t>
      </w:r>
    </w:p>
    <w:p>
      <w:pPr>
        <w:rPr>
          <w:rFonts w:ascii="仿宋_GB2312" w:eastAsia="仿宋_GB2312"/>
          <w:b/>
          <w:sz w:val="28"/>
          <w:szCs w:val="28"/>
        </w:rPr>
      </w:pPr>
      <w:r>
        <w:rPr>
          <w:rFonts w:hint="eastAsia" w:ascii="仿宋_GB2312" w:eastAsia="仿宋_GB2312"/>
          <w:sz w:val="28"/>
          <w:szCs w:val="28"/>
        </w:rPr>
        <w:t>　</w:t>
      </w:r>
      <w:r>
        <w:rPr>
          <w:rFonts w:hint="eastAsia" w:ascii="仿宋_GB2312" w:eastAsia="仿宋_GB2312"/>
          <w:b/>
          <w:sz w:val="28"/>
          <w:szCs w:val="28"/>
        </w:rPr>
        <w:t>　五、比选申请书</w:t>
      </w:r>
    </w:p>
    <w:p>
      <w:pPr>
        <w:pStyle w:val="5"/>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比选申请书由比选书部分和资格审查材料两部分文件组成， </w:t>
      </w:r>
    </w:p>
    <w:p>
      <w:pPr>
        <w:pStyle w:val="5"/>
        <w:spacing w:line="36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（一）比选书部分主要包括下列内容:</w:t>
      </w:r>
    </w:p>
    <w:p>
      <w:pPr>
        <w:pStyle w:val="5"/>
        <w:spacing w:line="360" w:lineRule="auto"/>
        <w:rPr>
          <w:rFonts w:ascii="仿宋_GB2312" w:hAnsi="Times New Roman" w:eastAsia="仿宋_GB2312"/>
          <w:sz w:val="28"/>
          <w:szCs w:val="28"/>
        </w:rPr>
      </w:pPr>
      <w:r>
        <w:rPr>
          <w:rFonts w:hint="eastAsia" w:ascii="仿宋_GB2312" w:hAnsi="Times New Roman" w:eastAsia="仿宋_GB2312"/>
          <w:sz w:val="28"/>
          <w:szCs w:val="28"/>
        </w:rPr>
        <w:t xml:space="preserve">     1.法定代表人资格证明书</w:t>
      </w:r>
    </w:p>
    <w:p>
      <w:pPr>
        <w:pStyle w:val="5"/>
        <w:spacing w:line="360" w:lineRule="auto"/>
        <w:ind w:firstLine="700" w:firstLineChars="250"/>
        <w:rPr>
          <w:rFonts w:ascii="仿宋_GB2312" w:hAnsi="Times New Roman" w:eastAsia="仿宋_GB2312"/>
          <w:sz w:val="28"/>
          <w:szCs w:val="28"/>
        </w:rPr>
      </w:pPr>
      <w:r>
        <w:rPr>
          <w:rFonts w:hint="eastAsia" w:ascii="仿宋_GB2312" w:hAnsi="Times New Roman" w:eastAsia="仿宋_GB2312"/>
          <w:sz w:val="28"/>
          <w:szCs w:val="28"/>
        </w:rPr>
        <w:t>2.随机抽取授权委托书</w:t>
      </w:r>
    </w:p>
    <w:p>
      <w:pPr>
        <w:pStyle w:val="5"/>
        <w:spacing w:line="360" w:lineRule="auto"/>
        <w:ind w:firstLine="700" w:firstLineChars="250"/>
        <w:rPr>
          <w:rFonts w:ascii="仿宋_GB2312" w:hAnsi="Times New Roman" w:eastAsia="仿宋_GB2312"/>
          <w:sz w:val="28"/>
          <w:szCs w:val="28"/>
        </w:rPr>
      </w:pPr>
      <w:r>
        <w:rPr>
          <w:rFonts w:hint="eastAsia" w:ascii="仿宋_GB2312" w:hAnsi="Times New Roman" w:eastAsia="仿宋_GB2312"/>
          <w:sz w:val="28"/>
          <w:szCs w:val="28"/>
        </w:rPr>
        <w:t>3.比选申请书</w:t>
      </w:r>
    </w:p>
    <w:p>
      <w:pPr>
        <w:ind w:firstLine="570"/>
        <w:outlineLvl w:val="0"/>
        <w:rPr>
          <w:rFonts w:ascii="仿宋_GB2312" w:eastAsia="仿宋_GB2312"/>
          <w:sz w:val="28"/>
          <w:szCs w:val="28"/>
        </w:rPr>
      </w:pPr>
      <w:r>
        <w:rPr>
          <w:rFonts w:hint="eastAsia" w:ascii="仿宋_GB2312" w:eastAsia="仿宋_GB2312"/>
          <w:sz w:val="28"/>
          <w:szCs w:val="28"/>
        </w:rPr>
        <w:t>（二）资格审查材料</w:t>
      </w:r>
    </w:p>
    <w:p>
      <w:pPr>
        <w:ind w:firstLine="570"/>
        <w:rPr>
          <w:rFonts w:ascii="仿宋_GB2312" w:eastAsia="仿宋_GB2312"/>
          <w:sz w:val="28"/>
          <w:szCs w:val="28"/>
        </w:rPr>
      </w:pPr>
      <w:r>
        <w:rPr>
          <w:rFonts w:hint="eastAsia" w:ascii="仿宋_GB2312" w:eastAsia="仿宋_GB2312"/>
          <w:sz w:val="28"/>
          <w:szCs w:val="28"/>
        </w:rPr>
        <w:t xml:space="preserve"> 1. 拟派项目组组成人员情况一览表</w:t>
      </w:r>
    </w:p>
    <w:p>
      <w:pPr>
        <w:ind w:firstLine="708" w:firstLineChars="253"/>
        <w:rPr>
          <w:rFonts w:ascii="仿宋_GB2312" w:eastAsia="仿宋_GB2312"/>
          <w:sz w:val="28"/>
          <w:szCs w:val="28"/>
        </w:rPr>
      </w:pPr>
      <w:r>
        <w:rPr>
          <w:rFonts w:hint="eastAsia" w:ascii="仿宋_GB2312" w:eastAsia="仿宋_GB2312"/>
          <w:sz w:val="28"/>
          <w:szCs w:val="28"/>
        </w:rPr>
        <w:t>2. 招标代理机构代理业绩表，相关代理业绩证明材料复印件（代理合同、施工中标通知书）</w:t>
      </w:r>
    </w:p>
    <w:p>
      <w:pPr>
        <w:ind w:firstLine="570"/>
        <w:rPr>
          <w:rFonts w:ascii="仿宋_GB2312" w:eastAsia="仿宋_GB2312"/>
          <w:sz w:val="28"/>
          <w:szCs w:val="28"/>
        </w:rPr>
      </w:pPr>
      <w:r>
        <w:rPr>
          <w:rFonts w:hint="eastAsia" w:ascii="仿宋_GB2312" w:eastAsia="仿宋_GB2312"/>
          <w:b/>
          <w:sz w:val="28"/>
          <w:szCs w:val="28"/>
        </w:rPr>
        <w:t>3. 提供派驻项目负责人近6个月以上社保证明资料、身份证复印件</w:t>
      </w:r>
      <w:r>
        <w:rPr>
          <w:rFonts w:hint="eastAsia" w:ascii="仿宋_GB2312" w:eastAsia="仿宋_GB2312"/>
          <w:sz w:val="28"/>
          <w:szCs w:val="28"/>
        </w:rPr>
        <w:t>。</w:t>
      </w:r>
    </w:p>
    <w:p>
      <w:pPr>
        <w:ind w:firstLine="570"/>
        <w:rPr>
          <w:rFonts w:ascii="仿宋_GB2312" w:eastAsia="仿宋_GB2312"/>
          <w:sz w:val="28"/>
          <w:szCs w:val="28"/>
        </w:rPr>
      </w:pPr>
      <w:r>
        <w:rPr>
          <w:rFonts w:hint="eastAsia" w:ascii="仿宋_GB2312" w:eastAsia="仿宋_GB2312"/>
          <w:sz w:val="28"/>
          <w:szCs w:val="28"/>
        </w:rPr>
        <w:t>4.招标人要求比选人提交的其它资料。</w:t>
      </w:r>
    </w:p>
    <w:p>
      <w:pPr>
        <w:pStyle w:val="5"/>
        <w:spacing w:line="360" w:lineRule="auto"/>
        <w:ind w:firstLine="420" w:firstLineChars="150"/>
        <w:outlineLvl w:val="0"/>
        <w:rPr>
          <w:rFonts w:ascii="仿宋_GB2312" w:hAnsi="Times New Roman" w:eastAsia="仿宋_GB2312"/>
          <w:sz w:val="28"/>
          <w:szCs w:val="28"/>
        </w:rPr>
      </w:pPr>
      <w:r>
        <w:rPr>
          <w:rFonts w:hint="eastAsia" w:ascii="仿宋_GB2312" w:eastAsia="仿宋_GB2312"/>
          <w:sz w:val="28"/>
          <w:szCs w:val="28"/>
        </w:rPr>
        <w:t>（</w:t>
      </w:r>
      <w:r>
        <w:rPr>
          <w:rFonts w:hint="eastAsia" w:ascii="仿宋_GB2312" w:hAnsi="Times New Roman" w:eastAsia="仿宋_GB2312"/>
          <w:sz w:val="28"/>
          <w:szCs w:val="28"/>
        </w:rPr>
        <w:t>三）比选申请书的密封和标记</w:t>
      </w:r>
    </w:p>
    <w:p>
      <w:pPr>
        <w:ind w:firstLine="560" w:firstLineChars="200"/>
        <w:rPr>
          <w:rFonts w:ascii="仿宋_GB2312" w:eastAsia="仿宋_GB2312"/>
          <w:sz w:val="28"/>
          <w:szCs w:val="28"/>
        </w:rPr>
      </w:pPr>
      <w:r>
        <w:rPr>
          <w:rFonts w:hint="eastAsia" w:ascii="仿宋_GB2312" w:eastAsia="仿宋_GB2312"/>
          <w:sz w:val="28"/>
          <w:szCs w:val="28"/>
        </w:rPr>
        <w:t>比选申请人应将上述资料按序装订成册，制作一份正本一份副本，密封在封袋内，封袋上应标明：</w:t>
      </w:r>
    </w:p>
    <w:p>
      <w:pPr>
        <w:pStyle w:val="5"/>
        <w:spacing w:line="360" w:lineRule="auto"/>
        <w:ind w:firstLine="480"/>
        <w:rPr>
          <w:rFonts w:ascii="仿宋_GB2312" w:hAnsi="Times New Roman" w:eastAsia="仿宋_GB2312"/>
          <w:sz w:val="28"/>
          <w:szCs w:val="28"/>
        </w:rPr>
      </w:pPr>
      <w:r>
        <w:rPr>
          <w:rFonts w:hint="eastAsia" w:ascii="仿宋_GB2312" w:hAnsi="Times New Roman" w:eastAsia="仿宋_GB2312"/>
          <w:sz w:val="28"/>
          <w:szCs w:val="28"/>
        </w:rPr>
        <w:t>(1)招标人名称；</w:t>
      </w:r>
    </w:p>
    <w:p>
      <w:pPr>
        <w:pStyle w:val="5"/>
        <w:spacing w:line="360" w:lineRule="auto"/>
        <w:ind w:firstLine="480"/>
        <w:rPr>
          <w:rFonts w:ascii="仿宋_GB2312" w:hAnsi="Times New Roman" w:eastAsia="仿宋_GB2312"/>
          <w:sz w:val="28"/>
          <w:szCs w:val="28"/>
        </w:rPr>
      </w:pPr>
      <w:r>
        <w:rPr>
          <w:rFonts w:hint="eastAsia" w:ascii="仿宋_GB2312" w:hAnsi="Times New Roman" w:eastAsia="仿宋_GB2312"/>
          <w:sz w:val="28"/>
          <w:szCs w:val="28"/>
        </w:rPr>
        <w:t>(2)招标编号和工程名称；</w:t>
      </w:r>
    </w:p>
    <w:p>
      <w:pPr>
        <w:pStyle w:val="5"/>
        <w:spacing w:line="360" w:lineRule="auto"/>
        <w:ind w:firstLine="480"/>
        <w:rPr>
          <w:rFonts w:ascii="仿宋_GB2312" w:hAnsi="Times New Roman" w:eastAsia="仿宋_GB2312"/>
          <w:sz w:val="28"/>
          <w:szCs w:val="28"/>
        </w:rPr>
      </w:pPr>
      <w:r>
        <w:rPr>
          <w:rFonts w:hint="eastAsia" w:ascii="仿宋_GB2312" w:hAnsi="Times New Roman" w:eastAsia="仿宋_GB2312"/>
          <w:sz w:val="28"/>
          <w:szCs w:val="28"/>
        </w:rPr>
        <w:t>(3)比选人的名称与地址；</w:t>
      </w:r>
    </w:p>
    <w:p>
      <w:pPr>
        <w:pStyle w:val="5"/>
        <w:spacing w:line="360" w:lineRule="auto"/>
        <w:ind w:firstLine="618" w:firstLineChars="221"/>
        <w:rPr>
          <w:rFonts w:ascii="仿宋_GB2312" w:hAnsi="Times New Roman" w:eastAsia="仿宋_GB2312"/>
          <w:sz w:val="28"/>
          <w:szCs w:val="28"/>
        </w:rPr>
      </w:pPr>
      <w:r>
        <w:rPr>
          <w:rFonts w:hint="eastAsia" w:ascii="仿宋_GB2312" w:hAnsi="Times New Roman" w:eastAsia="仿宋_GB2312"/>
          <w:sz w:val="28"/>
          <w:szCs w:val="28"/>
        </w:rPr>
        <w:t>如果比选申请书没有按规定加写标记和密封,招标人将拒收或者告知比选人招标人将不承担比选申请书错放或提前开封的责任。对由此造成的提前开封的比选申请书将予以拒绝，并退还给比选申请人。</w:t>
      </w:r>
    </w:p>
    <w:p>
      <w:pPr>
        <w:ind w:firstLine="562" w:firstLineChars="200"/>
        <w:outlineLvl w:val="0"/>
        <w:rPr>
          <w:rFonts w:ascii="仿宋_GB2312" w:eastAsia="仿宋_GB2312"/>
          <w:b/>
          <w:sz w:val="28"/>
          <w:szCs w:val="28"/>
        </w:rPr>
      </w:pPr>
      <w:r>
        <w:rPr>
          <w:rFonts w:hint="eastAsia" w:ascii="仿宋_GB2312" w:eastAsia="仿宋_GB2312"/>
          <w:b/>
          <w:sz w:val="28"/>
          <w:szCs w:val="28"/>
        </w:rPr>
        <w:t>六、开选及随机抽取</w:t>
      </w:r>
    </w:p>
    <w:p>
      <w:pPr>
        <w:pStyle w:val="5"/>
        <w:spacing w:line="360" w:lineRule="auto"/>
        <w:ind w:firstLine="618" w:firstLineChars="221"/>
        <w:outlineLvl w:val="0"/>
        <w:rPr>
          <w:rFonts w:ascii="仿宋_GB2312" w:hAnsi="Times New Roman" w:eastAsia="仿宋_GB2312"/>
          <w:sz w:val="28"/>
          <w:szCs w:val="28"/>
        </w:rPr>
      </w:pPr>
      <w:r>
        <w:rPr>
          <w:rFonts w:hint="eastAsia" w:ascii="仿宋_GB2312" w:hAnsi="Times New Roman" w:eastAsia="仿宋_GB2312"/>
          <w:sz w:val="28"/>
          <w:szCs w:val="28"/>
        </w:rPr>
        <w:t>（一）比选申请书递交地点及截止日期：</w:t>
      </w:r>
    </w:p>
    <w:p>
      <w:pPr>
        <w:pStyle w:val="5"/>
        <w:spacing w:line="360" w:lineRule="auto"/>
        <w:ind w:firstLine="618" w:firstLineChars="221"/>
        <w:rPr>
          <w:rFonts w:hint="eastAsia" w:ascii="仿宋_GB2312" w:hAnsi="Times New Roman" w:eastAsia="仿宋_GB2312"/>
          <w:sz w:val="28"/>
          <w:szCs w:val="28"/>
        </w:rPr>
      </w:pPr>
      <w:r>
        <w:rPr>
          <w:rFonts w:hint="eastAsia" w:ascii="仿宋_GB2312" w:hAnsi="Times New Roman" w:eastAsia="仿宋_GB2312"/>
          <w:sz w:val="28"/>
          <w:szCs w:val="28"/>
        </w:rPr>
        <w:t>收件单位：杭州西投</w:t>
      </w:r>
      <w:r>
        <w:rPr>
          <w:rFonts w:hint="eastAsia" w:ascii="仿宋_GB2312" w:hAnsi="Times New Roman" w:eastAsia="仿宋_GB2312"/>
          <w:sz w:val="28"/>
          <w:szCs w:val="28"/>
          <w:lang w:val="en-US" w:eastAsia="zh-CN"/>
        </w:rPr>
        <w:t>产城建设发展</w:t>
      </w:r>
      <w:r>
        <w:rPr>
          <w:rFonts w:hint="eastAsia" w:ascii="仿宋_GB2312" w:hAnsi="Times New Roman" w:eastAsia="仿宋_GB2312"/>
          <w:sz w:val="28"/>
          <w:szCs w:val="28"/>
        </w:rPr>
        <w:t>有限公司</w:t>
      </w:r>
    </w:p>
    <w:p>
      <w:pPr>
        <w:pStyle w:val="5"/>
        <w:spacing w:line="360" w:lineRule="auto"/>
        <w:ind w:firstLine="618" w:firstLineChars="221"/>
        <w:rPr>
          <w:rFonts w:ascii="仿宋_GB2312" w:hAnsi="Times New Roman" w:eastAsia="仿宋_GB2312"/>
          <w:sz w:val="28"/>
          <w:szCs w:val="28"/>
        </w:rPr>
      </w:pPr>
      <w:r>
        <w:rPr>
          <w:rFonts w:hint="eastAsia" w:ascii="仿宋_GB2312" w:hAnsi="Times New Roman" w:eastAsia="仿宋_GB2312"/>
          <w:sz w:val="28"/>
          <w:szCs w:val="28"/>
        </w:rPr>
        <w:t>地址：杭州市西湖区浙大路39号516会议室</w:t>
      </w:r>
    </w:p>
    <w:p>
      <w:pPr>
        <w:pStyle w:val="5"/>
        <w:spacing w:line="360" w:lineRule="auto"/>
        <w:ind w:firstLine="618" w:firstLineChars="221"/>
        <w:rPr>
          <w:rFonts w:ascii="仿宋_GB2312" w:hAnsi="Times New Roman" w:eastAsia="仿宋_GB2312"/>
          <w:sz w:val="28"/>
          <w:szCs w:val="28"/>
        </w:rPr>
      </w:pPr>
      <w:r>
        <w:rPr>
          <w:rFonts w:hint="eastAsia" w:ascii="仿宋_GB2312" w:hAnsi="Times New Roman" w:eastAsia="仿宋_GB2312"/>
          <w:sz w:val="28"/>
          <w:szCs w:val="28"/>
        </w:rPr>
        <w:t>时间：</w:t>
      </w:r>
      <w:r>
        <w:rPr>
          <w:rFonts w:hint="eastAsia" w:ascii="仿宋_GB2312" w:hAnsi="Times New Roman" w:eastAsia="仿宋_GB2312"/>
          <w:sz w:val="28"/>
          <w:szCs w:val="28"/>
          <w:u w:val="single"/>
        </w:rPr>
        <w:t xml:space="preserve"> 202</w:t>
      </w:r>
      <w:r>
        <w:rPr>
          <w:rFonts w:hint="default" w:ascii="仿宋_GB2312" w:hAnsi="Times New Roman" w:eastAsia="仿宋_GB2312"/>
          <w:sz w:val="28"/>
          <w:szCs w:val="28"/>
          <w:u w:val="single"/>
          <w:lang w:val="en-US"/>
        </w:rPr>
        <w:t>3</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default" w:ascii="仿宋_GB2312" w:hAnsi="Times New Roman" w:eastAsia="仿宋_GB2312"/>
          <w:sz w:val="28"/>
          <w:szCs w:val="28"/>
          <w:lang w:val="en-US"/>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时</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分</w:t>
      </w:r>
    </w:p>
    <w:p>
      <w:pPr>
        <w:tabs>
          <w:tab w:val="left" w:pos="1980"/>
        </w:tabs>
        <w:spacing w:line="360" w:lineRule="auto"/>
        <w:ind w:firstLine="560" w:firstLineChars="200"/>
        <w:outlineLvl w:val="0"/>
        <w:rPr>
          <w:rFonts w:ascii="仿宋_GB2312" w:eastAsia="仿宋_GB2312"/>
          <w:sz w:val="28"/>
          <w:szCs w:val="28"/>
        </w:rPr>
      </w:pPr>
      <w:r>
        <w:rPr>
          <w:rFonts w:hint="eastAsia" w:ascii="仿宋_GB2312" w:eastAsia="仿宋_GB2312"/>
          <w:sz w:val="28"/>
          <w:szCs w:val="28"/>
        </w:rPr>
        <w:t>（二）下列情形之一的，招标人不予受理：</w:t>
      </w:r>
    </w:p>
    <w:p>
      <w:pPr>
        <w:tabs>
          <w:tab w:val="left" w:pos="1980"/>
        </w:tabs>
        <w:spacing w:line="360" w:lineRule="auto"/>
        <w:ind w:firstLine="560" w:firstLineChars="200"/>
        <w:rPr>
          <w:rFonts w:ascii="仿宋_GB2312" w:eastAsia="仿宋_GB2312"/>
          <w:sz w:val="28"/>
          <w:szCs w:val="28"/>
        </w:rPr>
      </w:pPr>
      <w:r>
        <w:rPr>
          <w:rFonts w:hint="eastAsia" w:ascii="仿宋_GB2312" w:eastAsia="仿宋_GB2312"/>
          <w:sz w:val="28"/>
          <w:szCs w:val="28"/>
        </w:rPr>
        <w:t>1.逾期送达的或未送达指定地点的；</w:t>
      </w:r>
    </w:p>
    <w:p>
      <w:pPr>
        <w:tabs>
          <w:tab w:val="left" w:pos="1980"/>
        </w:tabs>
        <w:spacing w:line="360" w:lineRule="auto"/>
        <w:ind w:firstLine="560" w:firstLineChars="200"/>
        <w:rPr>
          <w:rFonts w:ascii="仿宋_GB2312" w:eastAsia="仿宋_GB2312"/>
          <w:sz w:val="28"/>
          <w:szCs w:val="28"/>
        </w:rPr>
      </w:pPr>
      <w:r>
        <w:rPr>
          <w:rFonts w:hint="eastAsia" w:ascii="仿宋_GB2312" w:eastAsia="仿宋_GB2312"/>
          <w:sz w:val="28"/>
          <w:szCs w:val="28"/>
        </w:rPr>
        <w:t>2.未按比选文件要求密封的；</w:t>
      </w:r>
    </w:p>
    <w:p>
      <w:pPr>
        <w:ind w:firstLine="560" w:firstLineChars="200"/>
        <w:outlineLvl w:val="0"/>
        <w:rPr>
          <w:rFonts w:ascii="仿宋_GB2312" w:eastAsia="仿宋_GB2312"/>
          <w:sz w:val="28"/>
          <w:szCs w:val="28"/>
        </w:rPr>
      </w:pPr>
      <w:r>
        <w:rPr>
          <w:rFonts w:hint="eastAsia" w:ascii="仿宋_GB2312" w:eastAsia="仿宋_GB2312"/>
          <w:sz w:val="28"/>
          <w:szCs w:val="28"/>
        </w:rPr>
        <w:t>（三）资格审查</w:t>
      </w:r>
    </w:p>
    <w:p>
      <w:pPr>
        <w:ind w:firstLine="560" w:firstLineChars="200"/>
        <w:rPr>
          <w:rFonts w:ascii="仿宋_GB2312" w:eastAsia="仿宋_GB2312"/>
          <w:sz w:val="28"/>
          <w:szCs w:val="28"/>
        </w:rPr>
      </w:pPr>
      <w:r>
        <w:rPr>
          <w:rFonts w:hint="eastAsia" w:ascii="仿宋_GB2312" w:eastAsia="仿宋_GB2312"/>
          <w:sz w:val="28"/>
          <w:szCs w:val="28"/>
        </w:rPr>
        <w:t>申请书递交截止后，由招标人当场开标。参与比选代理机构的资格等级、类似业绩、人员条件等相关情况，由招投标领导小组进行核对，未通过资格审查的，该比选申请无效，不参加比选。</w:t>
      </w:r>
    </w:p>
    <w:p>
      <w:pPr>
        <w:ind w:firstLine="560" w:firstLineChars="200"/>
        <w:outlineLvl w:val="0"/>
        <w:rPr>
          <w:rFonts w:ascii="仿宋_GB2312" w:eastAsia="仿宋_GB2312"/>
          <w:sz w:val="28"/>
          <w:szCs w:val="28"/>
        </w:rPr>
      </w:pPr>
      <w:r>
        <w:rPr>
          <w:rFonts w:hint="eastAsia" w:ascii="仿宋_GB2312" w:eastAsia="仿宋_GB2312"/>
          <w:sz w:val="28"/>
          <w:szCs w:val="28"/>
        </w:rPr>
        <w:t>（四）比选</w:t>
      </w:r>
    </w:p>
    <w:p>
      <w:pPr>
        <w:spacing w:line="60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招标人在资格审查合格的招标代理机构中按照</w:t>
      </w:r>
      <w:r>
        <w:rPr>
          <w:rFonts w:hint="eastAsia" w:ascii="仿宋_GB2312" w:hAnsi="ˎ̥" w:eastAsia="仿宋_GB2312" w:cs="宋体"/>
          <w:b/>
          <w:bCs/>
          <w:kern w:val="0"/>
          <w:sz w:val="28"/>
          <w:szCs w:val="28"/>
        </w:rPr>
        <w:t>“</w:t>
      </w:r>
      <w:r>
        <w:rPr>
          <w:rFonts w:hint="eastAsia" w:ascii="仿宋_GB2312" w:hAnsi="ˎ̥" w:eastAsia="仿宋_GB2312" w:cs="宋体"/>
          <w:b/>
          <w:kern w:val="0"/>
          <w:sz w:val="28"/>
          <w:szCs w:val="28"/>
        </w:rPr>
        <w:t>以最接近投标基准价的原则</w:t>
      </w:r>
      <w:r>
        <w:rPr>
          <w:rFonts w:hint="eastAsia" w:ascii="Courier New" w:hAnsi="Courier New" w:cs="Courier New"/>
          <w:b/>
          <w:kern w:val="0"/>
          <w:sz w:val="28"/>
          <w:szCs w:val="28"/>
          <w:lang w:eastAsia="zh-CN"/>
        </w:rPr>
        <w:t>”</w:t>
      </w:r>
      <w:r>
        <w:rPr>
          <w:rFonts w:hint="eastAsia" w:ascii="仿宋_GB2312" w:hAnsi="ˎ̥" w:eastAsia="仿宋_GB2312" w:cs="宋体"/>
          <w:kern w:val="0"/>
          <w:sz w:val="28"/>
          <w:szCs w:val="28"/>
        </w:rPr>
        <w:t>的比选方式选定招标代理机构。</w:t>
      </w:r>
      <w:r>
        <w:rPr>
          <w:rFonts w:hint="eastAsia" w:ascii="仿宋_GB2312" w:hAnsi="ˎ̥" w:eastAsia="仿宋_GB2312" w:cs="宋体"/>
          <w:kern w:val="0"/>
          <w:sz w:val="28"/>
          <w:szCs w:val="28"/>
          <w:lang w:eastAsia="zh-CN"/>
        </w:rPr>
        <w:t>（</w:t>
      </w:r>
      <w:r>
        <w:rPr>
          <w:rFonts w:hint="eastAsia" w:ascii="仿宋_GB2312" w:hAnsi="ˎ̥" w:eastAsia="仿宋_GB2312" w:cs="宋体"/>
          <w:kern w:val="0"/>
          <w:sz w:val="28"/>
          <w:szCs w:val="28"/>
        </w:rPr>
        <w:t>投标基准价按照最低价法、算术平均价法、K值法，以系统随机摇号产生的投标基准价确定方法为准）</w:t>
      </w:r>
    </w:p>
    <w:p>
      <w:pPr>
        <w:ind w:firstLine="560" w:firstLineChars="200"/>
        <w:outlineLvl w:val="0"/>
        <w:rPr>
          <w:rFonts w:ascii="仿宋_GB2312" w:eastAsia="仿宋_GB2312"/>
          <w:sz w:val="28"/>
          <w:szCs w:val="28"/>
        </w:rPr>
      </w:pPr>
      <w:r>
        <w:rPr>
          <w:rFonts w:hint="eastAsia" w:ascii="仿宋_GB2312" w:eastAsia="仿宋_GB2312"/>
          <w:sz w:val="28"/>
          <w:szCs w:val="28"/>
        </w:rPr>
        <w:t>（六）中选人的确定</w:t>
      </w:r>
    </w:p>
    <w:p>
      <w:pPr>
        <w:ind w:firstLine="560" w:firstLineChars="200"/>
        <w:rPr>
          <w:rFonts w:ascii="仿宋_GB2312" w:eastAsia="仿宋_GB2312"/>
          <w:sz w:val="28"/>
          <w:szCs w:val="28"/>
        </w:rPr>
      </w:pPr>
      <w:r>
        <w:rPr>
          <w:rFonts w:hint="eastAsia" w:ascii="仿宋_GB2312" w:eastAsia="仿宋_GB2312"/>
          <w:sz w:val="28"/>
          <w:szCs w:val="28"/>
        </w:rPr>
        <w:t>确定中标人须按照《杭州西湖投资集团有限公司小额招投标管理办法》有关规定执行。</w:t>
      </w:r>
    </w:p>
    <w:p>
      <w:pPr>
        <w:pStyle w:val="5"/>
        <w:spacing w:line="360" w:lineRule="auto"/>
        <w:ind w:firstLine="618" w:firstLineChars="221"/>
        <w:rPr>
          <w:rFonts w:ascii="仿宋_GB2312" w:eastAsia="仿宋_GB2312"/>
          <w:sz w:val="28"/>
          <w:szCs w:val="28"/>
        </w:rPr>
      </w:pPr>
      <w:r>
        <w:rPr>
          <w:rFonts w:hint="eastAsia" w:ascii="仿宋_GB2312" w:eastAsia="仿宋_GB2312"/>
          <w:sz w:val="28"/>
          <w:szCs w:val="28"/>
        </w:rPr>
        <w:t>招标人：杭州西投</w:t>
      </w:r>
      <w:r>
        <w:rPr>
          <w:rFonts w:hint="eastAsia" w:ascii="仿宋_GB2312" w:eastAsia="仿宋_GB2312"/>
          <w:sz w:val="28"/>
          <w:szCs w:val="28"/>
          <w:lang w:val="en-US" w:eastAsia="zh-CN"/>
        </w:rPr>
        <w:t>产城建设发展</w:t>
      </w:r>
      <w:r>
        <w:rPr>
          <w:rFonts w:hint="eastAsia" w:ascii="仿宋_GB2312" w:eastAsia="仿宋_GB2312"/>
          <w:sz w:val="28"/>
          <w:szCs w:val="28"/>
        </w:rPr>
        <w:t>有限公司</w:t>
      </w:r>
    </w:p>
    <w:p>
      <w:pPr>
        <w:pStyle w:val="5"/>
        <w:spacing w:line="360" w:lineRule="auto"/>
        <w:rPr>
          <w:rFonts w:ascii="仿宋_GB2312" w:eastAsia="仿宋_GB2312"/>
          <w:sz w:val="28"/>
          <w:szCs w:val="28"/>
        </w:rPr>
      </w:pPr>
      <w:r>
        <w:rPr>
          <w:rFonts w:hint="eastAsia" w:ascii="仿宋_GB2312" w:eastAsia="仿宋_GB2312"/>
          <w:sz w:val="28"/>
          <w:szCs w:val="28"/>
        </w:rPr>
        <w:t>　　地  址：</w:t>
      </w:r>
      <w:r>
        <w:rPr>
          <w:rFonts w:hint="eastAsia" w:ascii="仿宋_GB2312" w:hAnsi="宋体" w:eastAsia="仿宋_GB2312"/>
          <w:sz w:val="28"/>
          <w:szCs w:val="28"/>
        </w:rPr>
        <w:t>西资大楼5楼</w:t>
      </w:r>
    </w:p>
    <w:p>
      <w:pPr>
        <w:rPr>
          <w:rFonts w:hint="eastAsia" w:ascii="仿宋_GB2312" w:eastAsia="仿宋_GB2312"/>
          <w:sz w:val="28"/>
          <w:szCs w:val="28"/>
          <w:lang w:val="en-US" w:eastAsia="zh-CN"/>
        </w:rPr>
      </w:pPr>
      <w:r>
        <w:rPr>
          <w:rFonts w:hint="eastAsia" w:ascii="仿宋_GB2312" w:eastAsia="仿宋_GB2312"/>
          <w:sz w:val="28"/>
          <w:szCs w:val="28"/>
        </w:rPr>
        <w:t xml:space="preserve">　　联系人： </w:t>
      </w:r>
      <w:r>
        <w:rPr>
          <w:rFonts w:hint="eastAsia" w:ascii="仿宋_GB2312" w:eastAsia="仿宋_GB2312"/>
          <w:sz w:val="28"/>
          <w:szCs w:val="28"/>
          <w:lang w:val="en-US" w:eastAsia="zh-CN"/>
        </w:rPr>
        <w:t>潘峤</w:t>
      </w:r>
    </w:p>
    <w:p>
      <w:pPr>
        <w:ind w:firstLine="560"/>
        <w:rPr>
          <w:rFonts w:ascii="仿宋_GB2312" w:hAnsi="宋体" w:eastAsia="仿宋_GB2312"/>
          <w:sz w:val="28"/>
          <w:szCs w:val="28"/>
        </w:rPr>
      </w:pPr>
      <w:r>
        <w:rPr>
          <w:rFonts w:hint="eastAsia" w:ascii="仿宋_GB2312" w:eastAsia="仿宋_GB2312"/>
          <w:sz w:val="28"/>
          <w:szCs w:val="28"/>
        </w:rPr>
        <w:t xml:space="preserve">电  话： </w:t>
      </w:r>
      <w:r>
        <w:rPr>
          <w:rFonts w:hint="default" w:ascii="仿宋_GB2312" w:eastAsia="仿宋_GB2312"/>
          <w:sz w:val="28"/>
          <w:szCs w:val="28"/>
          <w:lang w:val="en-US"/>
        </w:rPr>
        <w:t>0571-</w:t>
      </w:r>
      <w:r>
        <w:rPr>
          <w:rFonts w:hint="eastAsia" w:ascii="仿宋_GB2312" w:hAnsi="宋体" w:eastAsia="仿宋_GB2312"/>
          <w:sz w:val="28"/>
          <w:szCs w:val="28"/>
        </w:rPr>
        <w:t>819619</w:t>
      </w:r>
      <w:r>
        <w:rPr>
          <w:rFonts w:ascii="仿宋_GB2312" w:hAnsi="宋体" w:eastAsia="仿宋_GB2312"/>
          <w:sz w:val="28"/>
          <w:szCs w:val="28"/>
        </w:rPr>
        <w:t>7</w:t>
      </w:r>
      <w:r>
        <w:rPr>
          <w:rFonts w:hint="default" w:ascii="仿宋_GB2312" w:hAnsi="宋体" w:eastAsia="仿宋_GB2312"/>
          <w:sz w:val="28"/>
          <w:szCs w:val="28"/>
          <w:lang w:val="en-US"/>
        </w:rPr>
        <w:t>3</w:t>
      </w:r>
    </w:p>
    <w:p>
      <w:pPr>
        <w:ind w:firstLine="560"/>
        <w:rPr>
          <w:rFonts w:ascii="仿宋_GB2312" w:eastAsia="仿宋_GB2312"/>
          <w:sz w:val="28"/>
          <w:szCs w:val="28"/>
        </w:rPr>
      </w:pPr>
      <w:r>
        <w:rPr>
          <w:rFonts w:hint="eastAsia" w:ascii="仿宋_GB2312" w:eastAsia="仿宋_GB2312"/>
          <w:sz w:val="28"/>
          <w:szCs w:val="28"/>
        </w:rPr>
        <w:t xml:space="preserve">　　　　　　　 </w:t>
      </w:r>
    </w:p>
    <w:p>
      <w:pPr>
        <w:ind w:firstLine="6580" w:firstLineChars="2350"/>
        <w:rPr>
          <w:rFonts w:ascii="仿宋_GB2312" w:eastAsia="仿宋_GB2312"/>
          <w:sz w:val="28"/>
          <w:szCs w:val="28"/>
        </w:rPr>
      </w:pPr>
    </w:p>
    <w:p>
      <w:pPr>
        <w:ind w:firstLine="6580" w:firstLineChars="2350"/>
        <w:rPr>
          <w:rFonts w:ascii="仿宋_GB2312" w:eastAsia="仿宋_GB2312"/>
          <w:sz w:val="28"/>
          <w:szCs w:val="28"/>
        </w:rPr>
      </w:pPr>
    </w:p>
    <w:p>
      <w:pPr>
        <w:ind w:firstLine="6580" w:firstLineChars="2350"/>
        <w:rPr>
          <w:rFonts w:ascii="仿宋_GB2312" w:eastAsia="仿宋_GB2312"/>
          <w:sz w:val="28"/>
          <w:szCs w:val="28"/>
        </w:rPr>
      </w:pPr>
    </w:p>
    <w:p>
      <w:pPr>
        <w:ind w:firstLine="6580" w:firstLineChars="2350"/>
        <w:rPr>
          <w:rFonts w:ascii="仿宋_GB2312" w:eastAsia="仿宋_GB2312"/>
          <w:sz w:val="28"/>
          <w:szCs w:val="28"/>
        </w:rPr>
      </w:pPr>
      <w:r>
        <w:rPr>
          <w:rFonts w:hint="eastAsia" w:ascii="仿宋_GB2312" w:eastAsia="仿宋_GB2312"/>
          <w:sz w:val="28"/>
          <w:szCs w:val="28"/>
        </w:rPr>
        <w:t>202</w:t>
      </w:r>
      <w:r>
        <w:rPr>
          <w:rFonts w:hint="default" w:ascii="仿宋_GB2312" w:eastAsia="仿宋_GB2312"/>
          <w:sz w:val="28"/>
          <w:szCs w:val="28"/>
          <w:lang w:val="en-US"/>
        </w:rPr>
        <w:t>3</w:t>
      </w:r>
      <w:r>
        <w:rPr>
          <w:rFonts w:hint="eastAsia" w:ascii="仿宋_GB2312" w:eastAsia="仿宋_GB2312"/>
          <w:sz w:val="28"/>
          <w:szCs w:val="28"/>
        </w:rPr>
        <w:t>年</w:t>
      </w:r>
      <w:r>
        <w:rPr>
          <w:rFonts w:hint="default" w:ascii="仿宋_GB2312" w:eastAsia="仿宋_GB2312"/>
          <w:sz w:val="28"/>
          <w:szCs w:val="28"/>
          <w:lang w:val="en-US"/>
        </w:rPr>
        <w:t xml:space="preserve">  </w:t>
      </w:r>
      <w:r>
        <w:rPr>
          <w:rFonts w:hint="eastAsia" w:ascii="仿宋_GB2312" w:eastAsia="仿宋_GB2312"/>
          <w:sz w:val="28"/>
          <w:szCs w:val="28"/>
        </w:rPr>
        <w:t>月</w:t>
      </w:r>
      <w:r>
        <w:rPr>
          <w:rFonts w:hint="default" w:ascii="仿宋_GB2312" w:eastAsia="仿宋_GB2312"/>
          <w:sz w:val="28"/>
          <w:szCs w:val="28"/>
          <w:lang w:val="en-US"/>
        </w:rPr>
        <w:t xml:space="preserve">  </w:t>
      </w:r>
      <w:r>
        <w:rPr>
          <w:rFonts w:hint="eastAsia" w:ascii="仿宋_GB2312" w:eastAsia="仿宋_GB2312"/>
          <w:sz w:val="28"/>
          <w:szCs w:val="28"/>
        </w:rPr>
        <w:t xml:space="preserve">日  </w:t>
      </w:r>
    </w:p>
    <w:p>
      <w:pPr>
        <w:spacing w:line="360" w:lineRule="auto"/>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u w:val="single"/>
        </w:rPr>
      </w:pPr>
    </w:p>
    <w:p>
      <w:pPr>
        <w:spacing w:line="360" w:lineRule="auto"/>
        <w:jc w:val="center"/>
        <w:rPr>
          <w:rFonts w:ascii="宋体" w:hAnsi="宋体" w:cs="宋体-18030"/>
          <w:sz w:val="28"/>
          <w:szCs w:val="28"/>
        </w:rPr>
      </w:pPr>
      <w:r>
        <w:rPr>
          <w:rFonts w:hint="eastAsia" w:ascii="宋体" w:hAnsi="宋体" w:cs="宋体-18030"/>
          <w:sz w:val="28"/>
          <w:szCs w:val="28"/>
          <w:u w:val="single"/>
        </w:rPr>
        <w:t xml:space="preserve">（项目名称）     </w:t>
      </w:r>
      <w:r>
        <w:rPr>
          <w:rFonts w:hint="eastAsia" w:ascii="宋体" w:hAnsi="宋体" w:cs="宋体-18030"/>
          <w:sz w:val="28"/>
          <w:szCs w:val="28"/>
        </w:rPr>
        <w:t>招标代理机构比选</w:t>
      </w:r>
    </w:p>
    <w:p>
      <w:pPr>
        <w:spacing w:line="360" w:lineRule="auto"/>
        <w:ind w:firstLine="1120" w:firstLineChars="400"/>
        <w:rPr>
          <w:rFonts w:ascii="宋体" w:hAnsi="宋体" w:cs="宋体-18030"/>
          <w:sz w:val="28"/>
          <w:szCs w:val="28"/>
        </w:rPr>
      </w:pPr>
      <w:r>
        <w:rPr>
          <w:rFonts w:hint="eastAsia" w:ascii="宋体" w:hAnsi="宋体" w:cs="宋体-18030"/>
          <w:sz w:val="28"/>
          <w:szCs w:val="28"/>
        </w:rPr>
        <w:t xml:space="preserve">   </w:t>
      </w:r>
    </w:p>
    <w:p>
      <w:pPr>
        <w:spacing w:line="360" w:lineRule="auto"/>
        <w:ind w:firstLine="3360" w:firstLineChars="1200"/>
        <w:rPr>
          <w:rFonts w:ascii="宋体" w:hAnsi="宋体" w:cs="宋体-18030"/>
          <w:sz w:val="28"/>
          <w:szCs w:val="28"/>
        </w:rPr>
      </w:pPr>
    </w:p>
    <w:p>
      <w:pPr>
        <w:spacing w:line="360" w:lineRule="auto"/>
        <w:ind w:firstLine="3360" w:firstLineChars="1200"/>
        <w:rPr>
          <w:rFonts w:ascii="宋体" w:hAnsi="宋体" w:cs="宋体-18030"/>
          <w:sz w:val="28"/>
          <w:szCs w:val="28"/>
        </w:rPr>
      </w:pPr>
    </w:p>
    <w:p>
      <w:pPr>
        <w:spacing w:line="360" w:lineRule="auto"/>
        <w:jc w:val="center"/>
        <w:outlineLvl w:val="0"/>
        <w:rPr>
          <w:rFonts w:ascii="黑体" w:hAnsi="宋体" w:eastAsia="黑体" w:cs="宋体-18030"/>
          <w:kern w:val="0"/>
          <w:sz w:val="36"/>
          <w:szCs w:val="36"/>
          <w:lang w:val="zh-CN"/>
        </w:rPr>
      </w:pPr>
      <w:r>
        <w:rPr>
          <w:rFonts w:hint="eastAsia" w:ascii="黑体" w:hAnsi="宋体" w:eastAsia="黑体" w:cs="宋体-18030"/>
          <w:kern w:val="0"/>
          <w:sz w:val="36"/>
          <w:szCs w:val="36"/>
          <w:lang w:val="zh-CN"/>
        </w:rPr>
        <w:t>比</w:t>
      </w:r>
    </w:p>
    <w:p>
      <w:pPr>
        <w:spacing w:line="360" w:lineRule="auto"/>
        <w:jc w:val="center"/>
        <w:rPr>
          <w:rFonts w:ascii="黑体" w:hAnsi="宋体" w:eastAsia="黑体" w:cs="宋体-18030"/>
          <w:kern w:val="0"/>
          <w:sz w:val="36"/>
          <w:szCs w:val="36"/>
          <w:lang w:val="zh-CN"/>
        </w:rPr>
      </w:pPr>
      <w:r>
        <w:rPr>
          <w:rFonts w:hint="eastAsia" w:ascii="黑体" w:hAnsi="宋体" w:eastAsia="黑体" w:cs="宋体-18030"/>
          <w:kern w:val="0"/>
          <w:sz w:val="36"/>
          <w:szCs w:val="36"/>
          <w:lang w:val="zh-CN"/>
        </w:rPr>
        <w:t>选</w:t>
      </w:r>
    </w:p>
    <w:p>
      <w:pPr>
        <w:spacing w:line="360" w:lineRule="auto"/>
        <w:jc w:val="center"/>
        <w:rPr>
          <w:rFonts w:ascii="黑体" w:hAnsi="宋体" w:eastAsia="黑体" w:cs="宋体-18030"/>
          <w:kern w:val="0"/>
          <w:sz w:val="36"/>
          <w:szCs w:val="36"/>
          <w:lang w:val="zh-CN"/>
        </w:rPr>
      </w:pPr>
      <w:r>
        <w:rPr>
          <w:rFonts w:hint="eastAsia" w:ascii="黑体" w:hAnsi="宋体" w:eastAsia="黑体" w:cs="宋体-18030"/>
          <w:kern w:val="0"/>
          <w:sz w:val="36"/>
          <w:szCs w:val="36"/>
          <w:lang w:val="zh-CN"/>
        </w:rPr>
        <w:t>申</w:t>
      </w:r>
    </w:p>
    <w:p>
      <w:pPr>
        <w:spacing w:line="360" w:lineRule="auto"/>
        <w:jc w:val="center"/>
        <w:rPr>
          <w:rFonts w:ascii="黑体" w:hAnsi="宋体" w:eastAsia="黑体" w:cs="宋体-18030"/>
          <w:kern w:val="0"/>
          <w:sz w:val="36"/>
          <w:szCs w:val="36"/>
          <w:lang w:val="zh-CN"/>
        </w:rPr>
      </w:pPr>
      <w:r>
        <w:rPr>
          <w:rFonts w:hint="eastAsia" w:ascii="黑体" w:hAnsi="宋体" w:eastAsia="黑体" w:cs="宋体-18030"/>
          <w:kern w:val="0"/>
          <w:sz w:val="36"/>
          <w:szCs w:val="36"/>
          <w:lang w:val="zh-CN"/>
        </w:rPr>
        <w:t>请</w:t>
      </w:r>
    </w:p>
    <w:p>
      <w:pPr>
        <w:spacing w:line="360" w:lineRule="auto"/>
        <w:jc w:val="center"/>
        <w:rPr>
          <w:rFonts w:ascii="黑体" w:hAnsi="宋体" w:eastAsia="黑体" w:cs="宋体-18030"/>
          <w:kern w:val="0"/>
          <w:sz w:val="36"/>
          <w:szCs w:val="36"/>
          <w:lang w:val="zh-CN"/>
        </w:rPr>
      </w:pPr>
      <w:r>
        <w:rPr>
          <w:rFonts w:hint="eastAsia" w:ascii="黑体" w:hAnsi="宋体" w:eastAsia="黑体" w:cs="宋体-18030"/>
          <w:kern w:val="0"/>
          <w:sz w:val="36"/>
          <w:szCs w:val="36"/>
          <w:lang w:val="zh-CN"/>
        </w:rPr>
        <w:t>书</w:t>
      </w:r>
    </w:p>
    <w:p>
      <w:pPr>
        <w:spacing w:line="360" w:lineRule="auto"/>
        <w:rPr>
          <w:rFonts w:ascii="宋体" w:hAnsi="宋体" w:cs="宋体-18030"/>
          <w:sz w:val="28"/>
          <w:szCs w:val="28"/>
        </w:rPr>
      </w:pPr>
      <w:r>
        <w:rPr>
          <w:rFonts w:hint="eastAsia" w:ascii="宋体" w:hAnsi="宋体" w:cs="宋体-18030"/>
          <w:sz w:val="28"/>
          <w:szCs w:val="28"/>
        </w:rPr>
        <w:t xml:space="preserve"> </w:t>
      </w:r>
    </w:p>
    <w:p>
      <w:pPr>
        <w:spacing w:line="360" w:lineRule="auto"/>
        <w:rPr>
          <w:rFonts w:ascii="宋体" w:hAnsi="宋体" w:cs="宋体-18030"/>
          <w:sz w:val="28"/>
          <w:szCs w:val="28"/>
        </w:rPr>
      </w:pPr>
    </w:p>
    <w:p>
      <w:pPr>
        <w:spacing w:line="360" w:lineRule="auto"/>
        <w:rPr>
          <w:rFonts w:ascii="宋体" w:hAnsi="宋体" w:cs="宋体-18030"/>
          <w:sz w:val="28"/>
          <w:szCs w:val="28"/>
        </w:rPr>
      </w:pPr>
    </w:p>
    <w:p>
      <w:pPr>
        <w:spacing w:line="360" w:lineRule="auto"/>
        <w:ind w:firstLine="840" w:firstLineChars="300"/>
        <w:rPr>
          <w:rFonts w:ascii="宋体" w:hAnsi="宋体" w:cs="宋体-18030"/>
          <w:sz w:val="28"/>
          <w:szCs w:val="28"/>
          <w:u w:val="single"/>
        </w:rPr>
      </w:pPr>
      <w:r>
        <w:rPr>
          <w:rFonts w:hint="eastAsia" w:ascii="宋体" w:hAnsi="宋体" w:cs="宋体-18030"/>
          <w:sz w:val="28"/>
          <w:szCs w:val="28"/>
        </w:rPr>
        <w:t>比选申请人：</w:t>
      </w:r>
      <w:r>
        <w:rPr>
          <w:rFonts w:hint="eastAsia" w:ascii="宋体" w:hAnsi="宋体" w:cs="宋体-18030"/>
          <w:sz w:val="28"/>
          <w:szCs w:val="28"/>
          <w:u w:val="single"/>
        </w:rPr>
        <w:t xml:space="preserve">（单位盖单）                           </w:t>
      </w:r>
    </w:p>
    <w:p>
      <w:pPr>
        <w:spacing w:line="360" w:lineRule="auto"/>
        <w:ind w:firstLine="840" w:firstLineChars="300"/>
        <w:rPr>
          <w:rFonts w:ascii="宋体" w:hAnsi="宋体" w:cs="宋体-18030"/>
          <w:sz w:val="28"/>
          <w:szCs w:val="28"/>
          <w:u w:val="single"/>
        </w:rPr>
      </w:pPr>
      <w:r>
        <w:rPr>
          <w:rFonts w:hint="eastAsia" w:ascii="宋体" w:hAnsi="宋体" w:cs="宋体-18030"/>
          <w:sz w:val="28"/>
          <w:szCs w:val="28"/>
        </w:rPr>
        <w:t>法定代表人：</w:t>
      </w:r>
      <w:r>
        <w:rPr>
          <w:rFonts w:hint="eastAsia" w:ascii="宋体" w:hAnsi="宋体" w:cs="宋体-18030"/>
          <w:sz w:val="28"/>
          <w:szCs w:val="28"/>
          <w:u w:val="single"/>
        </w:rPr>
        <w:t xml:space="preserve">（盖章或签字）                         </w:t>
      </w:r>
    </w:p>
    <w:p>
      <w:pPr>
        <w:spacing w:line="360" w:lineRule="auto"/>
        <w:ind w:firstLine="3360" w:firstLineChars="1200"/>
        <w:rPr>
          <w:rFonts w:ascii="宋体" w:hAnsi="宋体" w:cs="宋体-18030"/>
          <w:sz w:val="28"/>
          <w:szCs w:val="28"/>
          <w:u w:val="single"/>
        </w:rPr>
      </w:pPr>
      <w:r>
        <w:rPr>
          <w:rFonts w:hint="eastAsia" w:ascii="宋体" w:hAnsi="宋体" w:cs="宋体-18030"/>
          <w:sz w:val="28"/>
          <w:szCs w:val="28"/>
          <w:u w:val="single"/>
        </w:rPr>
        <w:t xml:space="preserve">       </w:t>
      </w:r>
      <w:r>
        <w:rPr>
          <w:rFonts w:hint="eastAsia" w:ascii="宋体" w:hAnsi="宋体" w:cs="宋体-18030"/>
          <w:sz w:val="28"/>
          <w:szCs w:val="28"/>
        </w:rPr>
        <w:t>年</w:t>
      </w:r>
      <w:r>
        <w:rPr>
          <w:rFonts w:hint="eastAsia" w:ascii="宋体" w:hAnsi="宋体" w:cs="宋体-18030"/>
          <w:sz w:val="28"/>
          <w:szCs w:val="28"/>
          <w:u w:val="single"/>
        </w:rPr>
        <w:t xml:space="preserve">    </w:t>
      </w:r>
      <w:r>
        <w:rPr>
          <w:rFonts w:hint="eastAsia" w:ascii="宋体" w:hAnsi="宋体" w:cs="宋体-18030"/>
          <w:sz w:val="28"/>
          <w:szCs w:val="28"/>
        </w:rPr>
        <w:t>月</w:t>
      </w:r>
      <w:r>
        <w:rPr>
          <w:rFonts w:hint="eastAsia" w:ascii="宋体" w:hAnsi="宋体" w:cs="宋体-18030"/>
          <w:sz w:val="28"/>
          <w:szCs w:val="28"/>
          <w:u w:val="single"/>
        </w:rPr>
        <w:t xml:space="preserve">    </w:t>
      </w:r>
      <w:r>
        <w:rPr>
          <w:rFonts w:hint="eastAsia" w:ascii="宋体" w:hAnsi="宋体" w:cs="宋体-18030"/>
          <w:sz w:val="28"/>
          <w:szCs w:val="28"/>
        </w:rPr>
        <w:t>日</w:t>
      </w:r>
    </w:p>
    <w:p>
      <w:pPr>
        <w:jc w:val="center"/>
        <w:rPr>
          <w:sz w:val="36"/>
        </w:rPr>
      </w:pPr>
      <w:r>
        <w:rPr>
          <w:rFonts w:hint="eastAsia" w:ascii="宋体" w:hAnsi="宋体" w:cs="宋体-18030"/>
          <w:sz w:val="28"/>
          <w:szCs w:val="28"/>
        </w:rPr>
        <w:br w:type="page"/>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p>
    <w:p>
      <w:pPr>
        <w:spacing w:line="480" w:lineRule="auto"/>
        <w:rPr>
          <w:sz w:val="24"/>
        </w:rPr>
      </w:pPr>
      <w:r>
        <w:rPr>
          <w:rFonts w:hint="eastAsia"/>
          <w:sz w:val="24"/>
        </w:rPr>
        <w:t>系</w:t>
      </w:r>
      <w:r>
        <w:rPr>
          <w:sz w:val="24"/>
          <w:u w:val="single"/>
        </w:rPr>
        <w:t xml:space="preserve">                          </w:t>
      </w:r>
      <w:r>
        <w:rPr>
          <w:rFonts w:hint="eastAsia"/>
          <w:sz w:val="24"/>
        </w:rPr>
        <w:t>的法定代表人。为项目签署比选申请书，进行合同谈判、签署合同和处理与之有关的一切事务。</w:t>
      </w:r>
    </w:p>
    <w:p>
      <w:pPr>
        <w:spacing w:line="480" w:lineRule="auto"/>
        <w:rPr>
          <w:sz w:val="24"/>
        </w:rPr>
      </w:pPr>
    </w:p>
    <w:p>
      <w:pPr>
        <w:spacing w:line="480" w:lineRule="auto"/>
        <w:rPr>
          <w:sz w:val="24"/>
        </w:rPr>
      </w:pPr>
    </w:p>
    <w:p>
      <w:pPr>
        <w:spacing w:line="480" w:lineRule="auto"/>
        <w:rPr>
          <w:sz w:val="24"/>
        </w:rPr>
      </w:pPr>
      <w:r>
        <w:rPr>
          <w:rFonts w:hint="eastAsia"/>
          <w:sz w:val="24"/>
        </w:rPr>
        <w:t>特此证明。</w:t>
      </w:r>
    </w:p>
    <w:p>
      <w:pPr>
        <w:spacing w:line="480" w:lineRule="auto"/>
        <w:rPr>
          <w:sz w:val="24"/>
          <w:u w:val="single"/>
        </w:rPr>
      </w:pPr>
      <w:r>
        <w:rPr>
          <w:rFonts w:hint="eastAsia"/>
          <w:sz w:val="24"/>
        </w:rPr>
        <w:t>比选申请人：</w:t>
      </w:r>
      <w:r>
        <w:rPr>
          <w:sz w:val="24"/>
          <w:u w:val="single"/>
        </w:rPr>
        <w:t xml:space="preserve">           </w:t>
      </w:r>
      <w:r>
        <w:rPr>
          <w:rFonts w:hint="eastAsia"/>
          <w:sz w:val="24"/>
          <w:u w:val="single"/>
        </w:rPr>
        <w:t>（盖公章）</w:t>
      </w:r>
      <w:r>
        <w:rPr>
          <w:sz w:val="24"/>
          <w:u w:val="single"/>
        </w:rPr>
        <w:t xml:space="preserve">         </w:t>
      </w:r>
    </w:p>
    <w:p>
      <w:pPr>
        <w:spacing w:line="480" w:lineRule="auto"/>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480" w:lineRule="auto"/>
        <w:rPr>
          <w:sz w:val="24"/>
        </w:rPr>
      </w:pPr>
    </w:p>
    <w:p>
      <w:pPr>
        <w:spacing w:line="480" w:lineRule="auto"/>
        <w:jc w:val="center"/>
        <w:rPr>
          <w:b/>
          <w:bCs/>
          <w:sz w:val="32"/>
        </w:rPr>
      </w:pPr>
      <w:r>
        <w:rPr>
          <w:rFonts w:hint="eastAsia" w:ascii="宋体" w:hAnsi="宋体" w:cs="宋体-18030"/>
          <w:sz w:val="28"/>
          <w:szCs w:val="28"/>
        </w:rPr>
        <w:br w:type="page"/>
      </w:r>
      <w:r>
        <w:rPr>
          <w:rFonts w:hint="eastAsia"/>
          <w:b/>
          <w:bCs/>
          <w:sz w:val="32"/>
        </w:rPr>
        <w:t>随机抽取授权委托书</w:t>
      </w:r>
    </w:p>
    <w:p>
      <w:pPr>
        <w:spacing w:line="480" w:lineRule="auto"/>
        <w:rPr>
          <w:sz w:val="24"/>
        </w:rPr>
      </w:pPr>
    </w:p>
    <w:p>
      <w:pPr>
        <w:spacing w:line="480" w:lineRule="auto"/>
        <w:rPr>
          <w:sz w:val="24"/>
        </w:rPr>
      </w:pPr>
      <w:r>
        <w:rPr>
          <w:rFonts w:hint="eastAsia" w:ascii="宋体" w:hAnsi="宋体"/>
          <w:sz w:val="28"/>
          <w:szCs w:val="28"/>
        </w:rPr>
        <w:t>本授权委托书声明：</w:t>
      </w:r>
    </w:p>
    <w:p>
      <w:pPr>
        <w:spacing w:line="360" w:lineRule="auto"/>
        <w:ind w:firstLine="560" w:firstLineChars="200"/>
        <w:rPr>
          <w:rFonts w:ascii="宋体" w:hAnsi="宋体"/>
          <w:sz w:val="28"/>
          <w:szCs w:val="28"/>
        </w:rPr>
      </w:pPr>
      <w:r>
        <w:rPr>
          <w:rFonts w:hint="eastAsia" w:ascii="宋体" w:hAnsi="宋体"/>
          <w:sz w:val="28"/>
          <w:szCs w:val="28"/>
        </w:rPr>
        <w:t>我</w:t>
      </w:r>
      <w:r>
        <w:rPr>
          <w:rFonts w:hint="eastAsia" w:ascii="宋体" w:hAnsi="宋体"/>
          <w:sz w:val="28"/>
          <w:szCs w:val="28"/>
          <w:u w:val="single"/>
        </w:rPr>
        <w:t xml:space="preserve">    （姓名）  </w:t>
      </w:r>
      <w:r>
        <w:rPr>
          <w:rFonts w:hint="eastAsia" w:ascii="宋体" w:hAnsi="宋体"/>
          <w:sz w:val="28"/>
          <w:szCs w:val="28"/>
        </w:rPr>
        <w:t xml:space="preserve">系 </w:t>
      </w:r>
      <w:r>
        <w:rPr>
          <w:rFonts w:hint="eastAsia" w:ascii="宋体" w:hAnsi="宋体"/>
          <w:sz w:val="28"/>
          <w:szCs w:val="28"/>
          <w:u w:val="single"/>
        </w:rPr>
        <w:t xml:space="preserve">  （比选申请人名称）  </w:t>
      </w:r>
      <w:r>
        <w:rPr>
          <w:rFonts w:hint="eastAsia" w:ascii="宋体" w:hAnsi="宋体"/>
          <w:sz w:val="28"/>
          <w:szCs w:val="28"/>
        </w:rPr>
        <w:t>的法定代表人，现授权委托</w:t>
      </w:r>
      <w:r>
        <w:rPr>
          <w:rFonts w:hint="eastAsia" w:ascii="宋体" w:hAnsi="宋体"/>
          <w:sz w:val="28"/>
          <w:szCs w:val="28"/>
          <w:u w:val="single"/>
        </w:rPr>
        <w:t>（姓名）(身份证号：         )</w:t>
      </w:r>
      <w:r>
        <w:rPr>
          <w:rFonts w:hint="eastAsia" w:ascii="宋体" w:hAnsi="宋体"/>
          <w:sz w:val="28"/>
          <w:szCs w:val="28"/>
        </w:rPr>
        <w:t>以</w:t>
      </w:r>
      <w:r>
        <w:rPr>
          <w:rFonts w:hint="eastAsia" w:ascii="宋体" w:hAnsi="宋体" w:cs="宋体-18030"/>
          <w:sz w:val="28"/>
          <w:szCs w:val="28"/>
        </w:rPr>
        <w:t>本公司的名义参加</w:t>
      </w:r>
      <w:r>
        <w:rPr>
          <w:rFonts w:hint="eastAsia" w:ascii="宋体" w:hAnsi="宋体" w:cs="宋体-18030"/>
          <w:sz w:val="28"/>
          <w:szCs w:val="28"/>
          <w:u w:val="single"/>
        </w:rPr>
        <w:t xml:space="preserve">  （项目名称） </w:t>
      </w:r>
      <w:r>
        <w:rPr>
          <w:rFonts w:hint="eastAsia" w:ascii="宋体" w:hAnsi="宋体" w:cs="宋体-18030"/>
          <w:sz w:val="28"/>
          <w:szCs w:val="28"/>
        </w:rPr>
        <w:t xml:space="preserve"> 的比选活动。以我单位的名义签署比选申请书及其他文件，参加随机抽取活动、澄清、商签合同以及处理与之有关的其他事务，我及我公司均予以承认。</w:t>
      </w:r>
    </w:p>
    <w:p>
      <w:pPr>
        <w:spacing w:line="480" w:lineRule="auto"/>
        <w:rPr>
          <w:sz w:val="24"/>
        </w:rPr>
      </w:pPr>
    </w:p>
    <w:p>
      <w:pPr>
        <w:spacing w:line="480" w:lineRule="auto"/>
        <w:rPr>
          <w:sz w:val="24"/>
        </w:rPr>
      </w:pPr>
      <w:r>
        <w:rPr>
          <w:rFonts w:hint="eastAsia"/>
          <w:sz w:val="24"/>
        </w:rPr>
        <w:t>代理人人无转委托权，特此委托。</w:t>
      </w:r>
    </w:p>
    <w:p>
      <w:pPr>
        <w:spacing w:line="480" w:lineRule="auto"/>
        <w:rPr>
          <w:sz w:val="24"/>
        </w:rPr>
      </w:pPr>
    </w:p>
    <w:p>
      <w:pPr>
        <w:spacing w:line="480" w:lineRule="auto"/>
        <w:rPr>
          <w:sz w:val="24"/>
        </w:rPr>
      </w:pPr>
    </w:p>
    <w:p>
      <w:pPr>
        <w:spacing w:line="480" w:lineRule="auto"/>
        <w:rPr>
          <w:sz w:val="24"/>
          <w:u w:val="single"/>
        </w:rPr>
      </w:pPr>
      <w:r>
        <w:rPr>
          <w:rFonts w:hint="eastAsia"/>
          <w:sz w:val="24"/>
        </w:rPr>
        <w:t>比选申请人：</w:t>
      </w:r>
      <w:r>
        <w:rPr>
          <w:sz w:val="24"/>
          <w:u w:val="single"/>
        </w:rPr>
        <w:t xml:space="preserve">                                         </w:t>
      </w:r>
      <w:r>
        <w:rPr>
          <w:rFonts w:hint="eastAsia"/>
          <w:sz w:val="24"/>
          <w:u w:val="single"/>
        </w:rPr>
        <w:t>（盖公章）</w:t>
      </w:r>
      <w:r>
        <w:rPr>
          <w:sz w:val="24"/>
          <w:u w:val="single"/>
        </w:rPr>
        <w:t xml:space="preserve">    </w:t>
      </w:r>
    </w:p>
    <w:p>
      <w:pPr>
        <w:spacing w:line="480" w:lineRule="auto"/>
        <w:rPr>
          <w:sz w:val="24"/>
          <w:u w:val="single"/>
        </w:rPr>
      </w:pPr>
      <w:r>
        <w:rPr>
          <w:rFonts w:hint="eastAsia"/>
          <w:sz w:val="24"/>
        </w:rPr>
        <w:t>法定代表人：</w:t>
      </w:r>
      <w:r>
        <w:rPr>
          <w:sz w:val="24"/>
          <w:u w:val="single"/>
        </w:rPr>
        <w:t xml:space="preserve">                                   </w:t>
      </w:r>
      <w:r>
        <w:rPr>
          <w:rFonts w:hint="eastAsia"/>
          <w:sz w:val="24"/>
          <w:u w:val="single"/>
        </w:rPr>
        <w:t>（签字或盖章）</w:t>
      </w:r>
      <w:r>
        <w:rPr>
          <w:sz w:val="24"/>
          <w:u w:val="single"/>
        </w:rPr>
        <w:t xml:space="preserve">  </w:t>
      </w:r>
    </w:p>
    <w:p>
      <w:pPr>
        <w:spacing w:line="480" w:lineRule="auto"/>
        <w:rPr>
          <w:sz w:val="24"/>
        </w:rPr>
      </w:pPr>
    </w:p>
    <w:p>
      <w:pPr>
        <w:spacing w:line="480" w:lineRule="auto"/>
        <w:rPr>
          <w:sz w:val="24"/>
        </w:rPr>
      </w:pPr>
    </w:p>
    <w:p>
      <w:pPr>
        <w:spacing w:line="480" w:lineRule="auto"/>
        <w:rPr>
          <w:sz w:val="24"/>
        </w:rPr>
      </w:pPr>
      <w:r>
        <w:rPr>
          <w:rFonts w:hint="eastAsia"/>
          <w:sz w:val="24"/>
        </w:rPr>
        <w:t>授权委托日期：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ind w:firstLine="420" w:firstLineChars="200"/>
        <w:rPr>
          <w:rFonts w:ascii="宋体" w:hAnsi="宋体" w:cs="宋体-18030"/>
          <w:szCs w:val="21"/>
        </w:rPr>
      </w:pPr>
    </w:p>
    <w:p>
      <w:pPr>
        <w:spacing w:line="360" w:lineRule="auto"/>
        <w:jc w:val="center"/>
        <w:rPr>
          <w:rFonts w:ascii="黑体" w:hAnsi="宋体" w:eastAsia="黑体"/>
          <w:b/>
          <w:sz w:val="32"/>
          <w:szCs w:val="32"/>
        </w:rPr>
      </w:pPr>
      <w:r>
        <w:rPr>
          <w:rFonts w:hint="eastAsia" w:ascii="黑体" w:hAnsi="宋体" w:eastAsia="黑体" w:cs="宋体-18030"/>
          <w:kern w:val="0"/>
          <w:sz w:val="36"/>
          <w:szCs w:val="36"/>
          <w:lang w:val="zh-CN"/>
        </w:rPr>
        <w:br w:type="page"/>
      </w:r>
      <w:r>
        <w:rPr>
          <w:rFonts w:hint="eastAsia" w:ascii="黑体" w:hAnsi="宋体" w:eastAsia="黑体"/>
          <w:b/>
          <w:sz w:val="32"/>
          <w:szCs w:val="32"/>
        </w:rPr>
        <w:t>比  选  申  请  书</w:t>
      </w:r>
    </w:p>
    <w:p>
      <w:pPr>
        <w:spacing w:line="360" w:lineRule="auto"/>
        <w:rPr>
          <w:rFonts w:ascii="宋体" w:hAnsi="宋体"/>
          <w:bCs/>
          <w:sz w:val="24"/>
        </w:rPr>
      </w:pPr>
      <w:r>
        <w:rPr>
          <w:rFonts w:hint="eastAsia" w:ascii="宋体" w:hAnsi="宋体"/>
          <w:bCs/>
          <w:sz w:val="24"/>
        </w:rPr>
        <w:t xml:space="preserve">                    </w:t>
      </w:r>
    </w:p>
    <w:p>
      <w:pPr>
        <w:spacing w:line="480" w:lineRule="exact"/>
        <w:rPr>
          <w:rFonts w:ascii="宋体" w:hAnsi="宋体"/>
          <w:bCs/>
          <w:sz w:val="24"/>
        </w:rPr>
      </w:pPr>
      <w:r>
        <w:rPr>
          <w:rFonts w:hint="eastAsia" w:ascii="宋体" w:hAnsi="宋体"/>
          <w:bCs/>
          <w:sz w:val="24"/>
        </w:rPr>
        <w:t>致：</w:t>
      </w:r>
      <w:r>
        <w:rPr>
          <w:rFonts w:hint="eastAsia"/>
          <w:u w:val="single"/>
        </w:rPr>
        <w:t xml:space="preserve">  杭州西投</w:t>
      </w:r>
      <w:r>
        <w:rPr>
          <w:rFonts w:hint="eastAsia"/>
          <w:u w:val="single"/>
          <w:lang w:val="en-US" w:eastAsia="zh-CN"/>
        </w:rPr>
        <w:t>产城建设发展</w:t>
      </w:r>
      <w:r>
        <w:rPr>
          <w:rFonts w:hint="eastAsia"/>
          <w:u w:val="single"/>
        </w:rPr>
        <w:t xml:space="preserve">有限公司    </w:t>
      </w:r>
      <w:r>
        <w:rPr>
          <w:rFonts w:hint="eastAsia" w:ascii="宋体" w:hAnsi="宋体"/>
          <w:bCs/>
          <w:sz w:val="24"/>
        </w:rPr>
        <w:t xml:space="preserve">          </w:t>
      </w:r>
    </w:p>
    <w:p>
      <w:pPr>
        <w:spacing w:line="480" w:lineRule="exact"/>
        <w:ind w:firstLine="570"/>
        <w:rPr>
          <w:rFonts w:ascii="仿宋_GB2312" w:eastAsia="仿宋_GB2312"/>
          <w:b/>
          <w:color w:val="000000"/>
          <w:sz w:val="30"/>
          <w:szCs w:val="28"/>
        </w:rPr>
      </w:pPr>
      <w:r>
        <w:t>1</w:t>
      </w:r>
      <w:r>
        <w:rPr>
          <w:rFonts w:hint="eastAsia"/>
        </w:rPr>
        <w:t>、我方已全面阅读和研究贵方的比选编号为</w:t>
      </w:r>
      <w:r>
        <w:rPr>
          <w:u w:val="single"/>
        </w:rPr>
        <w:t xml:space="preserve">      </w:t>
      </w:r>
      <w:r>
        <w:rPr>
          <w:rFonts w:hint="eastAsia"/>
        </w:rPr>
        <w:t>的</w:t>
      </w:r>
      <w:r>
        <w:rPr>
          <w:u w:val="single"/>
        </w:rPr>
        <w:t xml:space="preserve">                </w:t>
      </w:r>
      <w:r>
        <w:rPr>
          <w:rFonts w:hint="eastAsia"/>
        </w:rPr>
        <w:t>工程比选公告，已充分理解并掌握了本工程招标代理比选的全部有关情况。我方为</w:t>
      </w:r>
      <w:r>
        <w:rPr>
          <w:u w:val="single"/>
        </w:rPr>
        <w:t xml:space="preserve">      </w:t>
      </w:r>
      <w:r>
        <w:rPr>
          <w:rFonts w:hint="eastAsia"/>
        </w:rPr>
        <w:t>级资质招标代理机构，符合比选公告要求，同意接受比选公告的全部内容和条件，并按此确定本工程招标代理比选的全部内容，</w:t>
      </w:r>
      <w:r>
        <w:rPr>
          <w:rFonts w:hint="eastAsia"/>
          <w:color w:val="000000"/>
        </w:rPr>
        <w:t>以本比选申请书向你方发包的全部内容进行比选申请。我公司仔细研究了比选文件和委托代理项目的基本情况，</w:t>
      </w:r>
      <w:r>
        <w:rPr>
          <w:rFonts w:hint="eastAsia"/>
          <w:b/>
          <w:color w:val="000000"/>
        </w:rPr>
        <w:t xml:space="preserve">根据比选公告及本公司的实际情况，本公司总报价为 </w:t>
      </w:r>
      <w:r>
        <w:rPr>
          <w:rFonts w:hint="eastAsia"/>
          <w:b/>
          <w:color w:val="000000"/>
          <w:u w:val="single"/>
        </w:rPr>
        <w:t xml:space="preserve">    </w:t>
      </w:r>
      <w:r>
        <w:rPr>
          <w:rFonts w:hint="eastAsia"/>
          <w:b/>
          <w:color w:val="000000"/>
        </w:rPr>
        <w:t xml:space="preserve"> 元，其中</w:t>
      </w:r>
      <w:r>
        <w:rPr>
          <w:rFonts w:hint="eastAsia"/>
          <w:b/>
        </w:rPr>
        <w:t>本公司招标代理费用报价为</w:t>
      </w:r>
      <w:r>
        <w:rPr>
          <w:rFonts w:hint="eastAsia"/>
          <w:b/>
          <w:u w:val="single"/>
        </w:rPr>
        <w:t>6</w:t>
      </w:r>
      <w:r>
        <w:rPr>
          <w:rFonts w:hint="default"/>
          <w:b/>
          <w:u w:val="single"/>
          <w:lang w:val="en-US"/>
        </w:rPr>
        <w:t>9</w:t>
      </w:r>
      <w:r>
        <w:rPr>
          <w:b/>
          <w:u w:val="single"/>
        </w:rPr>
        <w:t>,</w:t>
      </w:r>
      <w:r>
        <w:rPr>
          <w:rFonts w:hint="eastAsia"/>
          <w:b/>
          <w:u w:val="single"/>
        </w:rPr>
        <w:t>000元</w:t>
      </w:r>
      <w:r>
        <w:rPr>
          <w:rFonts w:hint="eastAsia"/>
          <w:b/>
          <w:color w:val="000000"/>
        </w:rPr>
        <w:t>，工程造价咨询服务费报价为</w:t>
      </w:r>
      <w:r>
        <w:rPr>
          <w:rFonts w:hint="eastAsia"/>
          <w:b/>
          <w:color w:val="000000"/>
          <w:u w:val="single"/>
        </w:rPr>
        <w:t xml:space="preserve">      </w:t>
      </w:r>
      <w:r>
        <w:rPr>
          <w:rFonts w:hint="eastAsia"/>
          <w:b/>
          <w:color w:val="000000"/>
        </w:rPr>
        <w:t>元</w:t>
      </w:r>
      <w:r>
        <w:rPr>
          <w:b/>
          <w:color w:val="000000"/>
          <w:u w:val="single"/>
        </w:rPr>
        <w:t xml:space="preserve"> </w:t>
      </w:r>
      <w:r>
        <w:rPr>
          <w:rFonts w:hint="eastAsia"/>
          <w:b/>
          <w:color w:val="000000"/>
          <w:u w:val="single"/>
        </w:rPr>
        <w:t>(收费标准的</w:t>
      </w:r>
      <w:r>
        <w:rPr>
          <w:b/>
          <w:color w:val="000000"/>
          <w:u w:val="single"/>
        </w:rPr>
        <w:t xml:space="preserve"> </w:t>
      </w:r>
      <w:r>
        <w:rPr>
          <w:rFonts w:hint="eastAsia"/>
          <w:b/>
          <w:color w:val="000000"/>
          <w:u w:val="single"/>
        </w:rPr>
        <w:t xml:space="preserve">    </w:t>
      </w:r>
      <w:r>
        <w:rPr>
          <w:b/>
          <w:color w:val="000000"/>
          <w:u w:val="single"/>
        </w:rPr>
        <w:t>%</w:t>
      </w:r>
      <w:r>
        <w:rPr>
          <w:rFonts w:hint="eastAsia"/>
          <w:b/>
          <w:color w:val="000000"/>
          <w:u w:val="single"/>
        </w:rPr>
        <w:t>)</w:t>
      </w:r>
      <w:r>
        <w:rPr>
          <w:rFonts w:hint="eastAsia" w:ascii="仿宋_GB2312"/>
          <w:b/>
          <w:color w:val="000000"/>
          <w:szCs w:val="28"/>
        </w:rPr>
        <w:t>。最终合同价以中标费率结算。</w:t>
      </w:r>
      <w:r>
        <w:rPr>
          <w:rFonts w:hint="eastAsia"/>
          <w:b/>
          <w:color w:val="000000"/>
        </w:rPr>
        <w:t>本代理项目负责人是</w:t>
      </w:r>
      <w:r>
        <w:rPr>
          <w:b/>
          <w:color w:val="000000"/>
          <w:u w:val="single"/>
        </w:rPr>
        <w:t xml:space="preserve">    </w:t>
      </w:r>
      <w:r>
        <w:rPr>
          <w:rFonts w:hint="eastAsia"/>
          <w:b/>
          <w:color w:val="000000"/>
          <w:u w:val="single"/>
        </w:rPr>
        <w:t xml:space="preserve">     </w:t>
      </w:r>
      <w:r>
        <w:rPr>
          <w:rFonts w:hint="eastAsia"/>
          <w:b/>
          <w:color w:val="000000"/>
        </w:rPr>
        <w:t>，代理项目组人员为</w:t>
      </w:r>
      <w:r>
        <w:rPr>
          <w:rFonts w:hint="eastAsia"/>
          <w:b/>
          <w:color w:val="000000"/>
          <w:u w:val="single"/>
        </w:rPr>
        <w:t xml:space="preserve">    </w:t>
      </w:r>
      <w:r>
        <w:rPr>
          <w:b/>
          <w:color w:val="000000"/>
          <w:u w:val="single"/>
        </w:rPr>
        <w:t xml:space="preserve"> </w:t>
      </w:r>
      <w:r>
        <w:rPr>
          <w:b/>
          <w:color w:val="000000"/>
        </w:rPr>
        <w:t xml:space="preserve"> </w:t>
      </w:r>
      <w:r>
        <w:rPr>
          <w:rFonts w:hint="eastAsia"/>
          <w:b/>
          <w:color w:val="000000"/>
        </w:rPr>
        <w:t xml:space="preserve">人。 </w:t>
      </w:r>
    </w:p>
    <w:p>
      <w:pPr>
        <w:spacing w:line="480" w:lineRule="exact"/>
        <w:ind w:firstLine="482"/>
      </w:pPr>
      <w:r>
        <w:t>2</w:t>
      </w:r>
      <w:r>
        <w:rPr>
          <w:rFonts w:hint="eastAsia"/>
        </w:rPr>
        <w:t>、我方将严格按照有关建设工程招标代理比选申请法规及比选公告的相关规定参加比选，并理解贵方不一定接受最低价的比选申请，对中选结果也没有解释义务。</w:t>
      </w:r>
    </w:p>
    <w:p>
      <w:pPr>
        <w:pStyle w:val="6"/>
        <w:spacing w:line="480" w:lineRule="exact"/>
        <w:ind w:firstLine="482"/>
        <w:rPr>
          <w:sz w:val="21"/>
        </w:rPr>
      </w:pPr>
      <w:r>
        <w:rPr>
          <w:sz w:val="21"/>
        </w:rPr>
        <w:t>3</w:t>
      </w:r>
      <w:r>
        <w:rPr>
          <w:rFonts w:hint="eastAsia"/>
          <w:sz w:val="21"/>
        </w:rPr>
        <w:t>、如由我方中选，在接到你方发出的中标通知书后在规定的时间内，按中选通知书、比选公告和本比选申请书的约定和合同样本与你方签定招标代理合同，履行规定的一切责任和义务。</w:t>
      </w:r>
    </w:p>
    <w:p>
      <w:pPr>
        <w:spacing w:line="480" w:lineRule="exact"/>
        <w:ind w:firstLine="482"/>
      </w:pPr>
      <w:r>
        <w:t>4</w:t>
      </w:r>
      <w:r>
        <w:rPr>
          <w:rFonts w:hint="eastAsia"/>
        </w:rPr>
        <w:t>、我方承认该比选申请书格式为比选申请书的组成部分。</w:t>
      </w:r>
    </w:p>
    <w:p>
      <w:pPr>
        <w:spacing w:line="480" w:lineRule="exact"/>
        <w:ind w:firstLine="480"/>
      </w:pPr>
      <w:r>
        <w:t>5</w:t>
      </w:r>
      <w:r>
        <w:rPr>
          <w:rFonts w:hint="eastAsia"/>
        </w:rPr>
        <w:t>、本比选申请书自递交你方之日起</w:t>
      </w:r>
      <w:r>
        <w:t>_______</w:t>
      </w:r>
      <w:r>
        <w:rPr>
          <w:rFonts w:hint="eastAsia"/>
        </w:rPr>
        <w:t>天内有效，在此有效期内，全部条款内容对我方具有约束力，如中选将成为招标代理合同文件组成部分。</w:t>
      </w:r>
    </w:p>
    <w:p>
      <w:pPr>
        <w:spacing w:line="480" w:lineRule="exact"/>
        <w:ind w:firstLine="480"/>
      </w:pPr>
    </w:p>
    <w:p>
      <w:pPr>
        <w:spacing w:line="480" w:lineRule="exact"/>
      </w:pPr>
      <w:r>
        <w:t xml:space="preserve">     </w:t>
      </w:r>
    </w:p>
    <w:p>
      <w:pPr>
        <w:spacing w:line="480" w:lineRule="exact"/>
      </w:pPr>
      <w:r>
        <w:t xml:space="preserve">     </w:t>
      </w:r>
      <w:r>
        <w:rPr>
          <w:rFonts w:hint="eastAsia"/>
        </w:rPr>
        <w:t>比选申请单位（章）：</w:t>
      </w:r>
      <w:r>
        <w:t xml:space="preserve">         </w:t>
      </w:r>
      <w:r>
        <w:rPr>
          <w:rFonts w:hint="eastAsia"/>
        </w:rPr>
        <w:t>法定代表或授权代表（签字或盖章）：</w:t>
      </w:r>
    </w:p>
    <w:p>
      <w:pPr>
        <w:spacing w:line="480" w:lineRule="exact"/>
      </w:pPr>
      <w:r>
        <w:t xml:space="preserve">     </w:t>
      </w:r>
      <w:r>
        <w:rPr>
          <w:rFonts w:hint="eastAsia"/>
        </w:rPr>
        <w:t>联系人：</w:t>
      </w:r>
      <w:r>
        <w:t xml:space="preserve">                    </w:t>
      </w:r>
      <w:r>
        <w:rPr>
          <w:rFonts w:hint="eastAsia"/>
        </w:rPr>
        <w:t>联系地址：</w:t>
      </w:r>
    </w:p>
    <w:p>
      <w:pPr>
        <w:spacing w:line="480" w:lineRule="exact"/>
      </w:pPr>
      <w:r>
        <w:t xml:space="preserve">     </w:t>
      </w:r>
      <w:r>
        <w:rPr>
          <w:rFonts w:hint="eastAsia"/>
        </w:rPr>
        <w:t>电话：</w:t>
      </w:r>
      <w:r>
        <w:t xml:space="preserve">                      </w:t>
      </w:r>
      <w:r>
        <w:rPr>
          <w:rFonts w:hint="eastAsia"/>
        </w:rPr>
        <w:t>邮编：</w:t>
      </w:r>
    </w:p>
    <w:p>
      <w:pPr>
        <w:spacing w:line="480" w:lineRule="exact"/>
      </w:pPr>
      <w:r>
        <w:t xml:space="preserve">     </w:t>
      </w:r>
      <w:r>
        <w:rPr>
          <w:rFonts w:hint="eastAsia"/>
        </w:rPr>
        <w:t>开户银行：</w:t>
      </w:r>
      <w:r>
        <w:t xml:space="preserve">                 </w:t>
      </w:r>
      <w:r>
        <w:rPr>
          <w:rFonts w:hint="eastAsia"/>
        </w:rPr>
        <w:t>帐号：</w:t>
      </w:r>
    </w:p>
    <w:p>
      <w:pPr>
        <w:spacing w:line="480" w:lineRule="exact"/>
      </w:pPr>
      <w:r>
        <w:t xml:space="preserve">                                                     </w:t>
      </w:r>
      <w:r>
        <w:rPr>
          <w:rFonts w:hint="eastAsia"/>
        </w:rPr>
        <w:t>年</w:t>
      </w:r>
      <w:r>
        <w:t xml:space="preserve">     </w:t>
      </w:r>
      <w:r>
        <w:rPr>
          <w:rFonts w:hint="eastAsia"/>
        </w:rPr>
        <w:t>月</w:t>
      </w:r>
      <w:r>
        <w:t xml:space="preserve">    </w:t>
      </w:r>
      <w:r>
        <w:rPr>
          <w:rFonts w:hint="eastAsia"/>
        </w:rPr>
        <w:t>日</w:t>
      </w:r>
    </w:p>
    <w:p>
      <w:pPr>
        <w:spacing w:line="400" w:lineRule="exact"/>
        <w:rPr>
          <w:bCs/>
          <w:sz w:val="24"/>
        </w:rPr>
      </w:pPr>
    </w:p>
    <w:p>
      <w:pPr>
        <w:spacing w:line="360" w:lineRule="auto"/>
        <w:jc w:val="center"/>
        <w:outlineLvl w:val="0"/>
        <w:rPr>
          <w:rFonts w:ascii="黑体" w:hAnsi="宋体" w:eastAsia="黑体" w:cs="宋体-18030"/>
          <w:kern w:val="0"/>
          <w:sz w:val="32"/>
          <w:szCs w:val="32"/>
          <w:lang w:val="zh-CN"/>
        </w:rPr>
      </w:pPr>
      <w:r>
        <w:rPr>
          <w:bCs/>
          <w:sz w:val="24"/>
        </w:rPr>
        <w:br w:type="page"/>
      </w:r>
      <w:r>
        <w:rPr>
          <w:rFonts w:hint="eastAsia" w:ascii="黑体" w:hAnsi="宋体" w:eastAsia="黑体" w:cs="宋体-18030"/>
          <w:kern w:val="0"/>
          <w:sz w:val="32"/>
          <w:szCs w:val="32"/>
          <w:lang w:val="zh-CN"/>
        </w:rPr>
        <w:t>拟投入本建设项目的招标专职人员情况汇总表</w:t>
      </w:r>
    </w:p>
    <w:p>
      <w:pPr>
        <w:spacing w:line="360" w:lineRule="auto"/>
        <w:jc w:val="center"/>
        <w:rPr>
          <w:rFonts w:ascii="黑体" w:hAnsi="宋体" w:eastAsia="黑体" w:cs="宋体-18030"/>
          <w:kern w:val="0"/>
          <w:sz w:val="32"/>
          <w:szCs w:val="32"/>
          <w:lang w:val="zh-CN"/>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26"/>
        <w:gridCol w:w="1384"/>
        <w:gridCol w:w="1108"/>
        <w:gridCol w:w="958"/>
        <w:gridCol w:w="1394"/>
        <w:gridCol w:w="155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序号</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姓名</w:t>
            </w: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拟任职务</w:t>
            </w: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专业</w:t>
            </w: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职称</w:t>
            </w:r>
          </w:p>
        </w:tc>
        <w:tc>
          <w:tcPr>
            <w:tcW w:w="139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18030"/>
                <w:sz w:val="24"/>
                <w:szCs w:val="28"/>
              </w:rPr>
            </w:pPr>
            <w:r>
              <w:rPr>
                <w:rFonts w:hint="eastAsia" w:ascii="宋体" w:hAnsi="宋体" w:cs="宋体-18030"/>
                <w:sz w:val="24"/>
                <w:szCs w:val="28"/>
              </w:rPr>
              <w:t>注册证编号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18030"/>
                <w:sz w:val="24"/>
                <w:szCs w:val="28"/>
              </w:rPr>
            </w:pPr>
            <w:r>
              <w:rPr>
                <w:rFonts w:hint="eastAsia" w:ascii="宋体" w:hAnsi="宋体" w:cs="宋体-18030"/>
                <w:sz w:val="24"/>
                <w:szCs w:val="28"/>
              </w:rPr>
              <w:t>培训合格证编号</w:t>
            </w: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4"/>
                <w:szCs w:val="28"/>
              </w:rPr>
            </w:pPr>
            <w:r>
              <w:rPr>
                <w:rFonts w:hint="eastAsia" w:ascii="宋体" w:hAnsi="宋体" w:cs="宋体-18030"/>
                <w:sz w:val="24"/>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1</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宋体" w:hAnsi="宋体" w:cs="宋体-18030"/>
                <w:sz w:val="24"/>
              </w:rPr>
            </w:pPr>
            <w:r>
              <w:rPr>
                <w:rFonts w:hint="eastAsia" w:ascii="宋体" w:hAnsi="宋体" w:cs="宋体-18030"/>
                <w:sz w:val="24"/>
              </w:rPr>
              <w:t>项目负责人</w:t>
            </w: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2</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3</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4</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5</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6</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7</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8</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r>
              <w:rPr>
                <w:rFonts w:hint="eastAsia" w:ascii="宋体" w:hAnsi="宋体" w:cs="宋体-18030"/>
                <w:sz w:val="28"/>
                <w:szCs w:val="28"/>
              </w:rPr>
              <w:t>9</w:t>
            </w:r>
          </w:p>
        </w:tc>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c>
          <w:tcPr>
            <w:tcW w:w="13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18030"/>
                <w:sz w:val="28"/>
                <w:szCs w:val="28"/>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sz w:val="28"/>
                <w:szCs w:val="28"/>
              </w:rPr>
            </w:pPr>
          </w:p>
        </w:tc>
      </w:tr>
    </w:tbl>
    <w:p>
      <w:pPr>
        <w:widowControl/>
        <w:spacing w:line="300" w:lineRule="exact"/>
        <w:ind w:firstLine="480" w:firstLineChars="200"/>
        <w:rPr>
          <w:rFonts w:ascii="宋体" w:hAnsi="宋体"/>
          <w:sz w:val="24"/>
        </w:rPr>
      </w:pPr>
      <w:r>
        <w:rPr>
          <w:rFonts w:hint="eastAsia" w:ascii="宋体" w:hAnsi="宋体"/>
          <w:sz w:val="24"/>
        </w:rPr>
        <w:t>注：本简历表后应附相关人员的职称证、培训合格证</w:t>
      </w:r>
      <w:r>
        <w:rPr>
          <w:rFonts w:hint="eastAsia" w:ascii="宋体" w:hAnsi="宋体"/>
          <w:sz w:val="24"/>
          <w:lang w:eastAsia="zh-CN"/>
        </w:rPr>
        <w:t>、</w:t>
      </w:r>
      <w:r>
        <w:rPr>
          <w:rFonts w:hint="eastAsia" w:ascii="宋体" w:hAnsi="宋体"/>
          <w:sz w:val="24"/>
          <w:lang w:val="en-US" w:eastAsia="zh-CN"/>
        </w:rPr>
        <w:t>注册证书</w:t>
      </w:r>
      <w:r>
        <w:rPr>
          <w:rFonts w:hint="eastAsia" w:ascii="宋体" w:hAnsi="宋体"/>
          <w:sz w:val="24"/>
        </w:rPr>
        <w:t xml:space="preserve">等比选申请人认为有必要的所有证件的复印件。 </w:t>
      </w:r>
    </w:p>
    <w:p>
      <w:pPr>
        <w:spacing w:line="360" w:lineRule="auto"/>
        <w:jc w:val="center"/>
        <w:outlineLvl w:val="0"/>
        <w:rPr>
          <w:rFonts w:ascii="黑体" w:hAnsi="宋体" w:eastAsia="黑体" w:cs="宋体-18030"/>
          <w:kern w:val="0"/>
          <w:sz w:val="32"/>
          <w:szCs w:val="32"/>
          <w:lang w:val="zh-CN"/>
        </w:rPr>
      </w:pPr>
      <w:r>
        <w:rPr>
          <w:rFonts w:hint="eastAsia" w:ascii="宋体" w:hAnsi="宋体"/>
          <w:sz w:val="24"/>
        </w:rPr>
        <w:br w:type="page"/>
      </w:r>
      <w:r>
        <w:rPr>
          <w:rFonts w:hint="eastAsia" w:ascii="黑体" w:hAnsi="宋体" w:eastAsia="黑体" w:cs="宋体-18030"/>
          <w:kern w:val="0"/>
          <w:sz w:val="32"/>
          <w:szCs w:val="32"/>
          <w:lang w:val="zh-CN"/>
        </w:rPr>
        <w:t>招标代理机构代理业绩</w:t>
      </w:r>
    </w:p>
    <w:p>
      <w:pPr>
        <w:spacing w:line="360" w:lineRule="auto"/>
        <w:jc w:val="center"/>
        <w:rPr>
          <w:rFonts w:ascii="宋体" w:hAnsi="宋体" w:cs="宋体-18030"/>
          <w:sz w:val="28"/>
          <w:szCs w:val="28"/>
        </w:rPr>
      </w:pPr>
      <w:r>
        <w:rPr>
          <w:rFonts w:hint="eastAsia" w:ascii="宋体" w:hAnsi="宋体" w:cs="宋体-18030"/>
          <w:sz w:val="28"/>
          <w:szCs w:val="28"/>
        </w:rPr>
        <w:t>（ 年 月— 年 月）</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1620"/>
        <w:gridCol w:w="2021"/>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9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已代理同类项目的详细清单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起止时间</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代理项目名称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代理项目专业类型</w:t>
            </w: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建设单位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建设单位联系人及电话</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r>
              <w:rPr>
                <w:rFonts w:hint="eastAsia" w:ascii="宋体" w:hAnsi="宋体" w:cs="宋体-18030"/>
                <w:szCs w:val="21"/>
              </w:rPr>
              <w:t>中标额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2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1"/>
              </w:rPr>
            </w:pPr>
          </w:p>
        </w:tc>
      </w:tr>
    </w:tbl>
    <w:p>
      <w:pPr>
        <w:spacing w:line="360" w:lineRule="auto"/>
        <w:rPr>
          <w:rFonts w:ascii="宋体" w:hAnsi="宋体" w:cs="宋体-18030"/>
          <w:szCs w:val="21"/>
        </w:rPr>
      </w:pPr>
      <w:r>
        <w:rPr>
          <w:rFonts w:hint="eastAsia" w:ascii="宋体" w:hAnsi="宋体" w:cs="宋体-18030"/>
          <w:szCs w:val="21"/>
        </w:rPr>
        <w:t>注：1、比选文件中的同类项目是指近三年已经完成的项目。</w:t>
      </w:r>
    </w:p>
    <w:p>
      <w:pPr>
        <w:spacing w:line="360" w:lineRule="auto"/>
        <w:rPr>
          <w:rFonts w:ascii="宋体" w:hAnsi="宋体" w:cs="宋体-18030"/>
          <w:szCs w:val="21"/>
        </w:rPr>
      </w:pPr>
      <w:r>
        <w:rPr>
          <w:rFonts w:hint="eastAsia" w:ascii="宋体" w:hAnsi="宋体" w:cs="宋体-18030"/>
          <w:szCs w:val="21"/>
        </w:rPr>
        <w:t xml:space="preserve">    2、代理业绩应提供相应代理合同、相应项目的中标通知书。</w:t>
      </w:r>
    </w:p>
    <w:p>
      <w:pPr>
        <w:spacing w:line="720" w:lineRule="exact"/>
        <w:jc w:val="center"/>
        <w:rPr>
          <w:rFonts w:ascii="黑体" w:hAnsi="黑体" w:eastAsia="黑体"/>
          <w:bCs/>
          <w:spacing w:val="-4"/>
          <w:sz w:val="44"/>
          <w:szCs w:val="44"/>
        </w:rPr>
      </w:pPr>
    </w:p>
    <w:p>
      <w:pPr>
        <w:spacing w:line="720" w:lineRule="exact"/>
        <w:jc w:val="center"/>
        <w:rPr>
          <w:rFonts w:ascii="黑体" w:hAnsi="黑体" w:eastAsia="黑体"/>
          <w:bCs/>
          <w:spacing w:val="-4"/>
          <w:sz w:val="44"/>
          <w:szCs w:val="44"/>
        </w:rPr>
      </w:pPr>
    </w:p>
    <w:p>
      <w:pPr>
        <w:spacing w:line="720" w:lineRule="exact"/>
        <w:jc w:val="center"/>
        <w:rPr>
          <w:rFonts w:ascii="黑体" w:hAnsi="黑体" w:eastAsia="黑体"/>
          <w:bCs/>
          <w:spacing w:val="-4"/>
          <w:sz w:val="44"/>
          <w:szCs w:val="44"/>
        </w:rPr>
      </w:pPr>
    </w:p>
    <w:p>
      <w:pPr>
        <w:spacing w:line="720" w:lineRule="exact"/>
        <w:jc w:val="center"/>
        <w:rPr>
          <w:rFonts w:ascii="黑体" w:hAnsi="黑体" w:eastAsia="黑体"/>
          <w:bCs/>
          <w:spacing w:val="-4"/>
          <w:sz w:val="44"/>
          <w:szCs w:val="44"/>
        </w:rPr>
      </w:pPr>
      <w:r>
        <w:rPr>
          <w:rFonts w:hint="eastAsia" w:ascii="黑体" w:hAnsi="黑体" w:eastAsia="黑体"/>
          <w:bCs/>
          <w:spacing w:val="-4"/>
          <w:sz w:val="44"/>
          <w:szCs w:val="44"/>
        </w:rPr>
        <w:t>建设工程招标代理委托合同</w:t>
      </w:r>
    </w:p>
    <w:p>
      <w:pPr>
        <w:spacing w:line="720" w:lineRule="exact"/>
        <w:jc w:val="center"/>
        <w:rPr>
          <w:rFonts w:ascii="黑体" w:hAnsi="黑体" w:eastAsia="黑体"/>
          <w:bCs/>
          <w:spacing w:val="-4"/>
          <w:sz w:val="36"/>
          <w:szCs w:val="36"/>
        </w:rPr>
      </w:pPr>
    </w:p>
    <w:p>
      <w:pPr>
        <w:spacing w:line="440" w:lineRule="exact"/>
        <w:rPr>
          <w:rFonts w:eastAsia="仿宋_GB2312" w:cs="仿宋_GB2312"/>
          <w:bCs/>
          <w:sz w:val="32"/>
          <w:szCs w:val="32"/>
        </w:rPr>
      </w:pPr>
      <w:r>
        <w:rPr>
          <w:rFonts w:hint="eastAsia" w:eastAsia="仿宋_GB2312" w:cs="仿宋_GB2312"/>
          <w:bCs/>
          <w:sz w:val="32"/>
          <w:szCs w:val="32"/>
        </w:rPr>
        <w:t>委托人：杭州西投</w:t>
      </w:r>
      <w:r>
        <w:rPr>
          <w:rFonts w:hint="eastAsia" w:eastAsia="仿宋_GB2312" w:cs="仿宋_GB2312"/>
          <w:bCs/>
          <w:sz w:val="32"/>
          <w:szCs w:val="32"/>
          <w:lang w:val="en-US" w:eastAsia="zh-CN"/>
        </w:rPr>
        <w:t>产城建设发展</w:t>
      </w:r>
      <w:r>
        <w:rPr>
          <w:rFonts w:hint="eastAsia" w:eastAsia="仿宋_GB2312" w:cs="仿宋_GB2312"/>
          <w:bCs/>
          <w:sz w:val="32"/>
          <w:szCs w:val="32"/>
        </w:rPr>
        <w:t>有限公司　（以下简称甲方）</w:t>
      </w:r>
    </w:p>
    <w:p>
      <w:pPr>
        <w:spacing w:line="440" w:lineRule="exact"/>
        <w:rPr>
          <w:rFonts w:eastAsia="仿宋_GB2312" w:cs="仿宋_GB2312"/>
          <w:bCs/>
          <w:sz w:val="32"/>
          <w:szCs w:val="32"/>
        </w:rPr>
      </w:pPr>
      <w:r>
        <w:rPr>
          <w:rFonts w:hint="eastAsia" w:eastAsia="仿宋_GB2312" w:cs="仿宋_GB2312"/>
          <w:bCs/>
          <w:sz w:val="32"/>
          <w:szCs w:val="32"/>
        </w:rPr>
        <w:t>受托人：</w:t>
      </w:r>
      <w:r>
        <w:rPr>
          <w:rFonts w:hint="eastAsia" w:eastAsia="仿宋_GB2312" w:cs="仿宋_GB2312"/>
          <w:bCs/>
          <w:sz w:val="32"/>
          <w:szCs w:val="32"/>
          <w:u w:val="single"/>
        </w:rPr>
        <w:t xml:space="preserve"> </w:t>
      </w:r>
      <w:r>
        <w:rPr>
          <w:rFonts w:eastAsia="仿宋_GB2312" w:cs="仿宋_GB2312"/>
          <w:bCs/>
          <w:sz w:val="32"/>
          <w:szCs w:val="32"/>
          <w:u w:val="single"/>
        </w:rPr>
        <w:t xml:space="preserve">                  </w:t>
      </w:r>
      <w:r>
        <w:rPr>
          <w:rFonts w:hint="eastAsia" w:eastAsia="仿宋_GB2312" w:cs="仿宋_GB2312"/>
          <w:bCs/>
          <w:sz w:val="32"/>
          <w:szCs w:val="32"/>
          <w:u w:val="single"/>
        </w:rPr>
        <w:t xml:space="preserve">   </w:t>
      </w:r>
      <w:r>
        <w:rPr>
          <w:rFonts w:hint="eastAsia" w:eastAsia="仿宋_GB2312" w:cs="仿宋_GB2312"/>
          <w:bCs/>
          <w:sz w:val="32"/>
          <w:szCs w:val="32"/>
        </w:rPr>
        <w:t>（以下简称乙方）</w:t>
      </w:r>
    </w:p>
    <w:p>
      <w:pPr>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依照《中华人民共和国民法典》、《中华人民共和国招标投标法》、《浙江省建设工程招标投标管理办法》等有关法律法规，遵循公平、公正、平等、自愿和诚实信用的原则，双方就甲方建设工程招标代理事项协商一致，订立本合同。</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一、工程概况</w:t>
      </w:r>
    </w:p>
    <w:p>
      <w:pPr>
        <w:ind w:firstLine="624" w:firstLineChars="200"/>
        <w:rPr>
          <w:rFonts w:eastAsia="仿宋_GB2312" w:cs="仿宋_GB2312"/>
          <w:bCs/>
          <w:spacing w:val="-4"/>
          <w:sz w:val="32"/>
          <w:szCs w:val="32"/>
          <w:u w:val="single"/>
        </w:rPr>
      </w:pPr>
      <w:r>
        <w:rPr>
          <w:rFonts w:hint="eastAsia" w:eastAsia="仿宋_GB2312" w:cs="仿宋_GB2312"/>
          <w:bCs/>
          <w:spacing w:val="-4"/>
          <w:sz w:val="32"/>
          <w:szCs w:val="32"/>
        </w:rPr>
        <w:t>1、工程名称：杭政储出【2023】49号地块</w:t>
      </w:r>
      <w:r>
        <w:rPr>
          <w:rFonts w:hint="eastAsia" w:eastAsia="仿宋_GB2312" w:cs="仿宋_GB2312"/>
          <w:bCs/>
          <w:spacing w:val="-4"/>
          <w:sz w:val="32"/>
          <w:szCs w:val="32"/>
          <w:lang w:val="en-US" w:eastAsia="zh-CN"/>
        </w:rPr>
        <w:t>项目</w:t>
      </w:r>
    </w:p>
    <w:p>
      <w:pPr>
        <w:spacing w:line="440" w:lineRule="exact"/>
        <w:ind w:firstLine="624" w:firstLineChars="200"/>
        <w:rPr>
          <w:rFonts w:eastAsia="仿宋_GB2312" w:cs="仿宋_GB2312"/>
          <w:sz w:val="32"/>
          <w:szCs w:val="32"/>
        </w:rPr>
      </w:pPr>
      <w:r>
        <w:rPr>
          <w:rFonts w:hint="eastAsia" w:eastAsia="仿宋_GB2312" w:cs="仿宋_GB2312"/>
          <w:bCs/>
          <w:spacing w:val="-4"/>
          <w:sz w:val="32"/>
          <w:szCs w:val="32"/>
        </w:rPr>
        <w:t>2、工程地址：</w:t>
      </w:r>
      <w:r>
        <w:rPr>
          <w:rFonts w:hint="eastAsia" w:eastAsia="仿宋_GB2312" w:cs="仿宋_GB2312"/>
          <w:bCs/>
          <w:spacing w:val="-4"/>
          <w:sz w:val="32"/>
          <w:szCs w:val="32"/>
          <w:u w:val="single"/>
        </w:rPr>
        <w:t>杭州市西湖区</w:t>
      </w:r>
    </w:p>
    <w:p>
      <w:pPr>
        <w:spacing w:line="440" w:lineRule="exact"/>
        <w:ind w:firstLine="624" w:firstLineChars="200"/>
        <w:rPr>
          <w:rFonts w:eastAsia="仿宋_GB2312" w:cs="仿宋_GB2312"/>
          <w:sz w:val="32"/>
          <w:szCs w:val="32"/>
        </w:rPr>
      </w:pPr>
      <w:r>
        <w:rPr>
          <w:rFonts w:hint="eastAsia" w:eastAsia="仿宋_GB2312" w:cs="仿宋_GB2312"/>
          <w:bCs/>
          <w:spacing w:val="-4"/>
          <w:sz w:val="32"/>
          <w:szCs w:val="32"/>
        </w:rPr>
        <w:t>3、资金来源：</w:t>
      </w:r>
      <w:r>
        <w:rPr>
          <w:rFonts w:hint="eastAsia" w:eastAsia="仿宋_GB2312" w:cs="仿宋_GB2312"/>
          <w:bCs/>
          <w:spacing w:val="-4"/>
          <w:sz w:val="32"/>
          <w:szCs w:val="32"/>
          <w:u w:val="single"/>
        </w:rPr>
        <w:t>自筹资金</w:t>
      </w:r>
    </w:p>
    <w:p>
      <w:pPr>
        <w:spacing w:line="440" w:lineRule="exact"/>
        <w:ind w:firstLine="624" w:firstLineChars="200"/>
        <w:rPr>
          <w:rFonts w:eastAsia="仿宋_GB2312" w:cs="仿宋_GB2312"/>
          <w:sz w:val="32"/>
          <w:szCs w:val="32"/>
          <w:highlight w:val="none"/>
        </w:rPr>
      </w:pPr>
      <w:r>
        <w:rPr>
          <w:rFonts w:hint="eastAsia" w:eastAsia="仿宋_GB2312" w:cs="仿宋_GB2312"/>
          <w:bCs/>
          <w:spacing w:val="-4"/>
          <w:sz w:val="32"/>
          <w:szCs w:val="32"/>
        </w:rPr>
        <w:t>4、工程投资总额：</w:t>
      </w:r>
      <w:r>
        <w:rPr>
          <w:rFonts w:hint="eastAsia" w:eastAsia="仿宋_GB2312" w:cs="仿宋_GB2312"/>
          <w:bCs/>
          <w:spacing w:val="-4"/>
          <w:sz w:val="32"/>
          <w:szCs w:val="32"/>
          <w:u w:val="single"/>
        </w:rPr>
        <w:t>本项目建安造</w:t>
      </w:r>
      <w:r>
        <w:rPr>
          <w:rFonts w:hint="eastAsia" w:eastAsia="仿宋_GB2312" w:cs="仿宋_GB2312"/>
          <w:bCs/>
          <w:spacing w:val="-4"/>
          <w:sz w:val="32"/>
          <w:szCs w:val="32"/>
          <w:highlight w:val="none"/>
          <w:u w:val="single"/>
        </w:rPr>
        <w:t>价约</w:t>
      </w:r>
      <w:r>
        <w:rPr>
          <w:rFonts w:hint="default" w:eastAsia="仿宋_GB2312" w:cs="仿宋_GB2312"/>
          <w:bCs/>
          <w:spacing w:val="-4"/>
          <w:sz w:val="32"/>
          <w:szCs w:val="32"/>
          <w:highlight w:val="none"/>
          <w:u w:val="single"/>
          <w:lang w:val="en-US"/>
        </w:rPr>
        <w:t>49,250</w:t>
      </w:r>
      <w:r>
        <w:rPr>
          <w:rFonts w:hint="eastAsia" w:eastAsia="仿宋_GB2312" w:cs="仿宋_GB2312"/>
          <w:bCs/>
          <w:spacing w:val="-4"/>
          <w:sz w:val="32"/>
          <w:szCs w:val="32"/>
          <w:highlight w:val="none"/>
          <w:u w:val="single"/>
        </w:rPr>
        <w:t>万元。</w:t>
      </w:r>
    </w:p>
    <w:p>
      <w:pPr>
        <w:spacing w:line="440" w:lineRule="exact"/>
        <w:ind w:firstLine="624" w:firstLineChars="200"/>
        <w:rPr>
          <w:rFonts w:eastAsia="仿宋_GB2312" w:cs="仿宋_GB2312"/>
          <w:bCs/>
          <w:spacing w:val="-4"/>
          <w:sz w:val="32"/>
          <w:szCs w:val="32"/>
          <w:u w:val="single"/>
        </w:rPr>
      </w:pPr>
      <w:r>
        <w:rPr>
          <w:rFonts w:hint="eastAsia" w:eastAsia="仿宋_GB2312" w:cs="仿宋_GB2312"/>
          <w:bCs/>
          <w:spacing w:val="-4"/>
          <w:sz w:val="32"/>
          <w:szCs w:val="32"/>
          <w:highlight w:val="none"/>
        </w:rPr>
        <w:t>5、建筑规模：</w:t>
      </w:r>
      <w:r>
        <w:rPr>
          <w:rFonts w:hint="eastAsia" w:eastAsia="仿宋_GB2312" w:cs="仿宋_GB2312"/>
          <w:bCs/>
          <w:spacing w:val="-4"/>
          <w:sz w:val="32"/>
          <w:szCs w:val="32"/>
          <w:highlight w:val="none"/>
          <w:u w:val="single"/>
        </w:rPr>
        <w:t xml:space="preserve">    </w:t>
      </w:r>
      <w:r>
        <w:rPr>
          <w:rFonts w:hint="eastAsia" w:eastAsia="仿宋_GB2312" w:cs="仿宋_GB2312"/>
          <w:bCs/>
          <w:spacing w:val="-4"/>
          <w:sz w:val="32"/>
          <w:szCs w:val="32"/>
          <w:highlight w:val="none"/>
          <w:u w:val="single"/>
          <w:lang w:val="en-US" w:eastAsia="zh-CN"/>
        </w:rPr>
        <w:t>总</w:t>
      </w:r>
      <w:r>
        <w:rPr>
          <w:rFonts w:hint="eastAsia" w:eastAsia="仿宋_GB2312" w:cs="仿宋_GB2312"/>
          <w:bCs/>
          <w:spacing w:val="-4"/>
          <w:sz w:val="32"/>
          <w:szCs w:val="32"/>
          <w:highlight w:val="none"/>
          <w:u w:val="single"/>
        </w:rPr>
        <w:t>建筑面积</w:t>
      </w:r>
      <w:r>
        <w:rPr>
          <w:rFonts w:hint="eastAsia" w:eastAsia="仿宋_GB2312" w:cs="仿宋_GB2312"/>
          <w:bCs/>
          <w:spacing w:val="-4"/>
          <w:sz w:val="32"/>
          <w:szCs w:val="32"/>
          <w:highlight w:val="none"/>
          <w:u w:val="single"/>
          <w:lang w:val="en-US" w:eastAsia="zh-CN"/>
        </w:rPr>
        <w:t>为99929.84平方米</w:t>
      </w:r>
      <w:r>
        <w:rPr>
          <w:rFonts w:hint="eastAsia" w:eastAsia="仿宋_GB2312" w:cs="仿宋_GB2312"/>
          <w:bCs/>
          <w:spacing w:val="-4"/>
          <w:sz w:val="32"/>
          <w:szCs w:val="32"/>
          <w:u w:val="single"/>
        </w:rPr>
        <w:t>。</w:t>
      </w:r>
    </w:p>
    <w:p>
      <w:pPr>
        <w:spacing w:line="440" w:lineRule="exact"/>
        <w:ind w:firstLine="624" w:firstLineChars="200"/>
        <w:outlineLvl w:val="0"/>
        <w:rPr>
          <w:rFonts w:eastAsia="仿宋_GB2312" w:cs="仿宋_GB2312"/>
          <w:bCs/>
          <w:spacing w:val="-4"/>
          <w:sz w:val="32"/>
          <w:szCs w:val="32"/>
        </w:rPr>
      </w:pPr>
      <w:r>
        <w:rPr>
          <w:rFonts w:hint="eastAsia" w:eastAsia="仿宋_GB2312" w:cs="仿宋_GB2312"/>
          <w:bCs/>
          <w:spacing w:val="-4"/>
          <w:sz w:val="32"/>
          <w:szCs w:val="32"/>
        </w:rPr>
        <w:t>6、其他：无</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二、</w:t>
      </w:r>
      <w:r>
        <w:rPr>
          <w:rFonts w:hint="eastAsia" w:ascii="黑体" w:hAnsi="黑体" w:eastAsia="黑体" w:cs="黑体"/>
          <w:spacing w:val="-4"/>
          <w:sz w:val="32"/>
          <w:szCs w:val="32"/>
          <w:lang w:val="en-US" w:eastAsia="zh-CN"/>
        </w:rPr>
        <w:t>服务</w:t>
      </w:r>
      <w:r>
        <w:rPr>
          <w:rFonts w:hint="eastAsia" w:ascii="黑体" w:hAnsi="黑体" w:eastAsia="黑体" w:cs="黑体"/>
          <w:spacing w:val="-4"/>
          <w:sz w:val="32"/>
          <w:szCs w:val="32"/>
        </w:rPr>
        <w:t>范围</w:t>
      </w:r>
    </w:p>
    <w:p>
      <w:pPr>
        <w:spacing w:line="440" w:lineRule="exact"/>
        <w:ind w:firstLine="608" w:firstLineChars="200"/>
        <w:rPr>
          <w:rFonts w:eastAsia="仿宋_GB2312" w:cs="仿宋_GB2312"/>
          <w:bCs/>
          <w:spacing w:val="-4"/>
          <w:sz w:val="32"/>
          <w:szCs w:val="32"/>
        </w:rPr>
      </w:pPr>
      <w:r>
        <w:rPr>
          <w:rFonts w:hint="eastAsia" w:eastAsia="仿宋_GB2312" w:cs="仿宋_GB2312"/>
          <w:bCs/>
          <w:spacing w:val="-8"/>
          <w:sz w:val="32"/>
          <w:szCs w:val="32"/>
        </w:rPr>
        <w:t>委托代理招标内容为设计、监理、施工、服务等全过程招标</w:t>
      </w:r>
      <w:r>
        <w:rPr>
          <w:rFonts w:hint="eastAsia" w:eastAsia="仿宋_GB2312" w:cs="仿宋_GB2312"/>
          <w:bCs/>
          <w:spacing w:val="-8"/>
          <w:sz w:val="32"/>
          <w:szCs w:val="32"/>
          <w:lang w:val="en-US" w:eastAsia="zh-CN"/>
        </w:rPr>
        <w:t>、清单及控制编制</w:t>
      </w:r>
      <w:r>
        <w:rPr>
          <w:rFonts w:hint="eastAsia" w:eastAsia="仿宋_GB2312" w:cs="仿宋_GB2312"/>
          <w:bCs/>
          <w:spacing w:val="-8"/>
          <w:sz w:val="32"/>
          <w:szCs w:val="32"/>
        </w:rPr>
        <w:t>的项目。</w:t>
      </w:r>
    </w:p>
    <w:p>
      <w:pPr>
        <w:pStyle w:val="5"/>
        <w:adjustRightInd w:val="0"/>
        <w:snapToGrid w:val="0"/>
        <w:spacing w:line="440" w:lineRule="exact"/>
        <w:ind w:firstLine="640" w:firstLineChars="200"/>
        <w:rPr>
          <w:rFonts w:ascii="Times New Roman" w:hAnsi="Times New Roman" w:eastAsia="仿宋_GB2312" w:cs="仿宋_GB2312"/>
          <w:b/>
          <w:snapToGrid w:val="0"/>
          <w:color w:val="000000"/>
          <w:sz w:val="32"/>
          <w:szCs w:val="32"/>
        </w:rPr>
      </w:pPr>
      <w:r>
        <w:rPr>
          <w:rFonts w:hint="eastAsia" w:ascii="黑体" w:hAnsi="黑体" w:eastAsia="黑体" w:cs="黑体"/>
          <w:bCs/>
          <w:snapToGrid w:val="0"/>
          <w:color w:val="000000"/>
          <w:sz w:val="32"/>
          <w:szCs w:val="32"/>
        </w:rPr>
        <w:t>三、代理业务的</w:t>
      </w:r>
      <w:r>
        <w:rPr>
          <w:rFonts w:hint="eastAsia" w:ascii="黑体" w:hAnsi="黑体" w:eastAsia="黑体" w:cs="黑体"/>
          <w:bCs/>
          <w:snapToGrid w:val="0"/>
          <w:color w:val="000000"/>
          <w:sz w:val="32"/>
          <w:szCs w:val="32"/>
          <w:lang w:val="en-US" w:eastAsia="zh-CN"/>
        </w:rPr>
        <w:t>工作内容</w:t>
      </w:r>
      <w:r>
        <w:rPr>
          <w:rFonts w:hint="eastAsia" w:ascii="黑体" w:hAnsi="黑体" w:eastAsia="黑体" w:cs="黑体"/>
          <w:bCs/>
          <w:snapToGrid w:val="0"/>
          <w:color w:val="000000"/>
          <w:sz w:val="32"/>
          <w:szCs w:val="32"/>
        </w:rPr>
        <w:t xml:space="preserve"> </w:t>
      </w:r>
    </w:p>
    <w:p>
      <w:pPr>
        <w:pStyle w:val="5"/>
        <w:adjustRightInd w:val="0"/>
        <w:snapToGrid w:val="0"/>
        <w:spacing w:line="440" w:lineRule="exact"/>
        <w:ind w:firstLine="640" w:firstLineChars="200"/>
        <w:rPr>
          <w:rFonts w:hint="eastAsia"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1、拟订招标方案；</w:t>
      </w:r>
    </w:p>
    <w:p>
      <w:pPr>
        <w:pStyle w:val="5"/>
        <w:adjustRightInd w:val="0"/>
        <w:snapToGrid w:val="0"/>
        <w:spacing w:line="440" w:lineRule="exact"/>
        <w:ind w:firstLine="640" w:firstLineChars="200"/>
        <w:rPr>
          <w:rFonts w:hint="default" w:ascii="Times New Roman" w:hAnsi="Times New Roman" w:eastAsia="仿宋_GB2312" w:cs="仿宋_GB2312"/>
          <w:snapToGrid w:val="0"/>
          <w:color w:val="000000"/>
          <w:sz w:val="32"/>
          <w:szCs w:val="32"/>
          <w:lang w:val="en-US" w:eastAsia="zh-CN"/>
        </w:rPr>
      </w:pPr>
      <w:r>
        <w:rPr>
          <w:rFonts w:hint="default" w:ascii="Times New Roman" w:hAnsi="Times New Roman" w:eastAsia="仿宋_GB2312" w:cs="仿宋_GB2312"/>
          <w:snapToGrid w:val="0"/>
          <w:color w:val="000000"/>
          <w:sz w:val="32"/>
          <w:szCs w:val="32"/>
          <w:lang w:val="en-US"/>
        </w:rPr>
        <w:t>2</w:t>
      </w:r>
      <w:r>
        <w:rPr>
          <w:rFonts w:hint="eastAsia" w:ascii="Times New Roman" w:hAnsi="Times New Roman" w:eastAsia="仿宋_GB2312" w:cs="仿宋_GB2312"/>
          <w:snapToGrid w:val="0"/>
          <w:color w:val="000000"/>
          <w:sz w:val="32"/>
          <w:szCs w:val="32"/>
          <w:lang w:val="en-US" w:eastAsia="zh-CN"/>
        </w:rPr>
        <w:t>、发布招标计划；</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3</w:t>
      </w:r>
      <w:r>
        <w:rPr>
          <w:rFonts w:hint="eastAsia" w:ascii="Times New Roman" w:hAnsi="Times New Roman" w:eastAsia="仿宋_GB2312" w:cs="仿宋_GB2312"/>
          <w:snapToGrid w:val="0"/>
          <w:color w:val="000000"/>
          <w:sz w:val="32"/>
          <w:szCs w:val="32"/>
        </w:rPr>
        <w:t>、向招投标监督管理部门提出招标申请，发布招标公告；</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4</w:t>
      </w:r>
      <w:r>
        <w:rPr>
          <w:rFonts w:hint="eastAsia" w:ascii="Times New Roman" w:hAnsi="Times New Roman" w:eastAsia="仿宋_GB2312" w:cs="仿宋_GB2312"/>
          <w:snapToGrid w:val="0"/>
          <w:color w:val="000000"/>
          <w:sz w:val="32"/>
          <w:szCs w:val="32"/>
        </w:rPr>
        <w:t>、组织接收投标申请人报名，协助招标人审查投标人资格，确定潜在投标人；</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5</w:t>
      </w:r>
      <w:r>
        <w:rPr>
          <w:rFonts w:hint="eastAsia" w:ascii="Times New Roman" w:hAnsi="Times New Roman" w:eastAsia="仿宋_GB2312" w:cs="仿宋_GB2312"/>
          <w:snapToGrid w:val="0"/>
          <w:color w:val="000000"/>
          <w:sz w:val="32"/>
          <w:szCs w:val="32"/>
        </w:rPr>
        <w:t>、编制招标文件（包括资格预审文件）；</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6</w:t>
      </w:r>
      <w:r>
        <w:rPr>
          <w:rFonts w:hint="eastAsia" w:ascii="Times New Roman" w:hAnsi="Times New Roman" w:eastAsia="仿宋_GB2312" w:cs="仿宋_GB2312"/>
          <w:snapToGrid w:val="0"/>
          <w:color w:val="000000"/>
          <w:sz w:val="32"/>
          <w:szCs w:val="32"/>
        </w:rPr>
        <w:t>、组织投标人踏勘现场和答疑，整理答疑纪要；</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7</w:t>
      </w:r>
      <w:r>
        <w:rPr>
          <w:rFonts w:hint="eastAsia" w:ascii="Times New Roman" w:hAnsi="Times New Roman" w:eastAsia="仿宋_GB2312" w:cs="仿宋_GB2312"/>
          <w:snapToGrid w:val="0"/>
          <w:color w:val="000000"/>
          <w:sz w:val="32"/>
          <w:szCs w:val="32"/>
        </w:rPr>
        <w:t>、组织开标、评标和定标；</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8</w:t>
      </w:r>
      <w:r>
        <w:rPr>
          <w:rFonts w:hint="eastAsia" w:ascii="Times New Roman" w:hAnsi="Times New Roman" w:eastAsia="仿宋_GB2312" w:cs="仿宋_GB2312"/>
          <w:snapToGrid w:val="0"/>
          <w:color w:val="000000"/>
          <w:sz w:val="32"/>
          <w:szCs w:val="32"/>
        </w:rPr>
        <w:t>、提交招投标书面情况报告；</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9</w:t>
      </w:r>
      <w:r>
        <w:rPr>
          <w:rFonts w:hint="eastAsia" w:ascii="Times New Roman" w:hAnsi="Times New Roman" w:eastAsia="仿宋_GB2312" w:cs="仿宋_GB2312"/>
          <w:snapToGrid w:val="0"/>
          <w:color w:val="000000"/>
          <w:sz w:val="32"/>
          <w:szCs w:val="32"/>
        </w:rPr>
        <w:t>、起草合同，协助工程合同的签订；</w:t>
      </w:r>
    </w:p>
    <w:p>
      <w:pPr>
        <w:pStyle w:val="5"/>
        <w:adjustRightInd w:val="0"/>
        <w:snapToGrid w:val="0"/>
        <w:spacing w:line="440" w:lineRule="exact"/>
        <w:ind w:firstLine="640" w:firstLineChars="200"/>
        <w:rPr>
          <w:rFonts w:ascii="Times New Roman" w:hAnsi="Times New Roman" w:eastAsia="仿宋_GB2312" w:cs="仿宋_GB2312"/>
          <w:snapToGrid w:val="0"/>
          <w:color w:val="000000"/>
          <w:sz w:val="32"/>
          <w:szCs w:val="32"/>
        </w:rPr>
      </w:pPr>
      <w:r>
        <w:rPr>
          <w:rFonts w:hint="default" w:ascii="Times New Roman" w:hAnsi="Times New Roman" w:eastAsia="仿宋_GB2312" w:cs="仿宋_GB2312"/>
          <w:snapToGrid w:val="0"/>
          <w:color w:val="000000"/>
          <w:sz w:val="32"/>
          <w:szCs w:val="32"/>
          <w:lang w:val="en-US"/>
        </w:rPr>
        <w:t>10</w:t>
      </w:r>
      <w:r>
        <w:rPr>
          <w:rFonts w:hint="eastAsia" w:ascii="Times New Roman" w:hAnsi="Times New Roman" w:eastAsia="仿宋_GB2312" w:cs="仿宋_GB2312"/>
          <w:snapToGrid w:val="0"/>
          <w:color w:val="000000"/>
          <w:sz w:val="32"/>
          <w:szCs w:val="32"/>
        </w:rPr>
        <w:t>、工程量清单及工程招标控制价的编制和审核；</w:t>
      </w:r>
    </w:p>
    <w:p>
      <w:pPr>
        <w:pStyle w:val="5"/>
        <w:adjustRightInd w:val="0"/>
        <w:snapToGrid w:val="0"/>
        <w:spacing w:line="440" w:lineRule="exact"/>
        <w:ind w:firstLine="640" w:firstLineChars="200"/>
        <w:rPr>
          <w:rFonts w:hint="default" w:ascii="Times New Roman" w:hAnsi="Times New Roman" w:eastAsia="仿宋_GB2312" w:cs="仿宋_GB2312"/>
          <w:snapToGrid w:val="0"/>
          <w:color w:val="000000"/>
          <w:sz w:val="32"/>
          <w:szCs w:val="32"/>
          <w:lang w:val="en-US" w:eastAsia="zh-CN"/>
        </w:rPr>
      </w:pPr>
      <w:r>
        <w:rPr>
          <w:rFonts w:hint="eastAsia" w:ascii="Times New Roman" w:hAnsi="Times New Roman" w:eastAsia="仿宋_GB2312" w:cs="仿宋_GB2312"/>
          <w:snapToGrid w:val="0"/>
          <w:color w:val="000000"/>
          <w:sz w:val="32"/>
          <w:szCs w:val="32"/>
        </w:rPr>
        <w:t>1</w:t>
      </w:r>
      <w:r>
        <w:rPr>
          <w:rFonts w:hint="default" w:ascii="Times New Roman" w:hAnsi="Times New Roman" w:eastAsia="仿宋_GB2312" w:cs="仿宋_GB2312"/>
          <w:snapToGrid w:val="0"/>
          <w:color w:val="000000"/>
          <w:sz w:val="32"/>
          <w:szCs w:val="32"/>
          <w:lang w:val="en-US"/>
        </w:rPr>
        <w:t>1</w:t>
      </w:r>
      <w:r>
        <w:rPr>
          <w:rFonts w:hint="eastAsia" w:ascii="Times New Roman" w:hAnsi="Times New Roman" w:eastAsia="仿宋_GB2312" w:cs="仿宋_GB2312"/>
          <w:snapToGrid w:val="0"/>
          <w:color w:val="000000"/>
          <w:sz w:val="32"/>
          <w:szCs w:val="32"/>
        </w:rPr>
        <w:t>、</w:t>
      </w:r>
      <w:r>
        <w:rPr>
          <w:rFonts w:hint="eastAsia" w:ascii="Times New Roman" w:hAnsi="Times New Roman" w:eastAsia="仿宋_GB2312" w:cs="仿宋_GB2312"/>
          <w:snapToGrid w:val="0"/>
          <w:color w:val="000000"/>
          <w:sz w:val="32"/>
          <w:szCs w:val="32"/>
          <w:lang w:val="en-US" w:eastAsia="zh-CN"/>
        </w:rPr>
        <w:t>按时完成与招标相关的其他事项。</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四、甲方的权利</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1、有权参与招投标的有关活动；</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2、有权要求代理人及时提供代理工作阶段性的进展情况；</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3、有权要求代理人更换不称职的人员或应回避的人员；</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4、有权确定代理人的具体代理事项；</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5、如甲方或建设行政主管部门发现代理人在代理活动中违反有关的法律、法规或建设程序并经确认，甲方有权要求代理人纠正，直至终止合同，并要求乙方赔偿损失；</w:t>
      </w:r>
    </w:p>
    <w:p>
      <w:pPr>
        <w:spacing w:line="440" w:lineRule="exact"/>
        <w:ind w:firstLine="624" w:firstLineChars="200"/>
        <w:outlineLvl w:val="0"/>
        <w:rPr>
          <w:rFonts w:eastAsia="仿宋_GB2312" w:cs="仿宋_GB2312"/>
          <w:bCs/>
          <w:spacing w:val="-4"/>
          <w:sz w:val="32"/>
          <w:szCs w:val="32"/>
        </w:rPr>
      </w:pPr>
      <w:r>
        <w:rPr>
          <w:rFonts w:hint="eastAsia" w:eastAsia="仿宋_GB2312" w:cs="仿宋_GB2312"/>
          <w:bCs/>
          <w:spacing w:val="-4"/>
          <w:sz w:val="32"/>
          <w:szCs w:val="32"/>
        </w:rPr>
        <w:t>6、甲方有权根据乙方的违约程度单方解除本合同。</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五、甲方的义务</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1、提供招标工程所需的有关工程批准文件、施工图等有关资料；并对其完整性、准确性负责，使招标工作具备条件；</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2、协助招标过程中与有关管理部门的协调；尽可能向乙方提供便利条件，以保证招标工作顺利完成；</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3、主持对投标单位的资格预审及业绩考察；</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4、审核招标文件、答疑纪要等有关资料；</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5、参与招标活动全过程，包括主持开、评标活动；</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6、主持签约工作；</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7、依据合同和法律应履行的其他义务。</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六、乙方的权利</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1、有权拒绝违反国家法律、法规和规章以及建设行政主管部门有关规定的人为干预；</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2、依据国家有关法律法规的规定，在授权范围内办理委托项目的招标工作；</w:t>
      </w:r>
    </w:p>
    <w:p>
      <w:pPr>
        <w:tabs>
          <w:tab w:val="left" w:pos="1440"/>
        </w:tabs>
        <w:spacing w:line="440" w:lineRule="exact"/>
        <w:ind w:firstLine="624" w:firstLineChars="200"/>
        <w:rPr>
          <w:rFonts w:eastAsia="仿宋_GB2312" w:cs="仿宋_GB2312"/>
          <w:bCs/>
          <w:spacing w:val="-4"/>
          <w:sz w:val="32"/>
          <w:szCs w:val="32"/>
        </w:rPr>
      </w:pPr>
      <w:r>
        <w:rPr>
          <w:rFonts w:hint="eastAsia" w:eastAsia="仿宋_GB2312" w:cs="仿宋_GB2312"/>
          <w:bCs/>
          <w:spacing w:val="-4"/>
          <w:sz w:val="32"/>
          <w:szCs w:val="32"/>
        </w:rPr>
        <w:t>3、如甲方的某些条件和要求不符合现行的法律、法规或程序，乙方可以建议甲方进行修改。</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七、乙方的义务</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1、严格执行《中华人民共和国招标投标法》的相关规定，严格遵循公开、公平、公正的工作原则。遵守法律法规关于招标人的管理规定；</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2、在委托授权范围内为甲方提供招标代理服务，不得将本合同所确定的服务</w:t>
      </w:r>
      <w:r>
        <w:rPr>
          <w:rFonts w:hint="eastAsia" w:ascii="Calibri" w:hAnsi="Calibri" w:eastAsia="仿宋_GB2312" w:cs="Calibri"/>
          <w:snapToGrid w:val="0"/>
          <w:color w:val="000000"/>
          <w:sz w:val="32"/>
          <w:szCs w:val="32"/>
        </w:rPr>
        <w:t>义务</w:t>
      </w:r>
      <w:r>
        <w:rPr>
          <w:rFonts w:hint="eastAsia" w:ascii="Times New Roman" w:hAnsi="Times New Roman" w:eastAsia="仿宋_GB2312" w:cs="仿宋_GB2312"/>
          <w:snapToGrid w:val="0"/>
          <w:color w:val="000000"/>
          <w:sz w:val="32"/>
          <w:szCs w:val="32"/>
        </w:rPr>
        <w:t>全部或部分转让给第三方；</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3、在甲方的配合下认真制定招标工作的进度计划，认真完成各项代理事项。做好相关法律、法规及规章的解释工作，并向甲方提交代理报告。按合同规定的时限完成招标内容；</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4、对招标中各项计算数据、技术分析结论等的科学性、正确性负责；</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5、依据合同维护招标人的合法权益，对提供代理</w:t>
      </w:r>
      <w:r>
        <w:rPr>
          <w:rFonts w:hint="eastAsia" w:ascii="仿宋" w:hAnsi="仿宋" w:eastAsia="仿宋" w:cs="仿宋"/>
          <w:snapToGrid w:val="0"/>
          <w:color w:val="000000"/>
          <w:sz w:val="32"/>
          <w:szCs w:val="32"/>
        </w:rPr>
        <w:t>服务过程中获悉的甲方文件资料、数据信息、商业秘密等承担保密义务，未经甲方书面同意，不得用于为甲方提供代理服务以外的用途，不得向第三方披露，合同履行完毕或提前终止的，乙方应按照甲方要求，将相关资料信息返还、删除或销毁，且继续承担保密义务</w:t>
      </w:r>
      <w:r>
        <w:rPr>
          <w:rFonts w:hint="eastAsia" w:ascii="Times New Roman" w:hAnsi="Times New Roman" w:eastAsia="仿宋_GB2312" w:cs="仿宋_GB2312"/>
          <w:snapToGrid w:val="0"/>
          <w:color w:val="000000"/>
          <w:sz w:val="32"/>
          <w:szCs w:val="32"/>
        </w:rPr>
        <w:t>；</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6、接受招投标监督管理部门依法实施的监督管理；</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7、不得接受与本合同项目中委托招标范围之内的相关的投标咨询业务。乙方不得接受所有投标人的礼品、宴请和任何其它好处，不得泄露招标、评标、定标过程中依法需要保密的内容。合同终止后，未经甲方同意，乙方不得泄漏与本合同项目相关的任何招标资料和情况；</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8、乙方为本合同提供技术服务涉及的知识产权应属乙方专有或乙方拥有合法使用权。任何第三方如果提出侵权指控，乙方须与第三方交涉并承担由此而引起的一切法律责任和费用；</w:t>
      </w:r>
    </w:p>
    <w:p>
      <w:pPr>
        <w:pStyle w:val="5"/>
        <w:adjustRightInd w:val="0"/>
        <w:snapToGrid w:val="0"/>
        <w:spacing w:line="440" w:lineRule="exact"/>
        <w:ind w:firstLine="681" w:firstLineChars="213"/>
        <w:rPr>
          <w:rFonts w:ascii="Times New Roman" w:hAnsi="Times New Roman" w:eastAsia="仿宋_GB2312" w:cs="仿宋_GB2312"/>
          <w:snapToGrid w:val="0"/>
          <w:color w:val="000000"/>
          <w:sz w:val="32"/>
          <w:szCs w:val="32"/>
        </w:rPr>
      </w:pPr>
      <w:r>
        <w:rPr>
          <w:rFonts w:hint="eastAsia" w:ascii="Times New Roman" w:hAnsi="Times New Roman" w:eastAsia="仿宋_GB2312" w:cs="仿宋_GB2312"/>
          <w:snapToGrid w:val="0"/>
          <w:color w:val="000000"/>
          <w:sz w:val="32"/>
          <w:szCs w:val="32"/>
        </w:rPr>
        <w:t>9、依法应承担的其他义务。</w:t>
      </w:r>
    </w:p>
    <w:p>
      <w:pPr>
        <w:spacing w:line="440" w:lineRule="exact"/>
        <w:ind w:firstLine="624" w:firstLineChars="200"/>
        <w:outlineLvl w:val="0"/>
        <w:rPr>
          <w:rFonts w:ascii="黑体" w:hAnsi="黑体" w:eastAsia="黑体" w:cs="黑体"/>
          <w:spacing w:val="-4"/>
          <w:sz w:val="32"/>
          <w:szCs w:val="32"/>
        </w:rPr>
      </w:pPr>
      <w:r>
        <w:rPr>
          <w:rFonts w:hint="eastAsia" w:ascii="黑体" w:hAnsi="黑体" w:eastAsia="黑体" w:cs="黑体"/>
          <w:spacing w:val="-4"/>
          <w:sz w:val="32"/>
          <w:szCs w:val="32"/>
        </w:rPr>
        <w:t>八、合同价款及支付办法</w:t>
      </w:r>
    </w:p>
    <w:p>
      <w:pPr>
        <w:spacing w:line="440" w:lineRule="exact"/>
        <w:ind w:firstLine="624" w:firstLineChars="200"/>
        <w:rPr>
          <w:rFonts w:eastAsia="仿宋_GB2312" w:cs="仿宋_GB2312"/>
          <w:snapToGrid w:val="0"/>
          <w:color w:val="000000"/>
          <w:sz w:val="32"/>
          <w:szCs w:val="32"/>
          <w:highlight w:val="none"/>
        </w:rPr>
      </w:pPr>
      <w:r>
        <w:rPr>
          <w:rFonts w:hint="eastAsia" w:eastAsia="仿宋_GB2312" w:cs="仿宋_GB2312"/>
          <w:bCs/>
          <w:spacing w:val="-4"/>
          <w:sz w:val="32"/>
          <w:szCs w:val="32"/>
        </w:rPr>
        <w:t>1、委托</w:t>
      </w:r>
      <w:r>
        <w:rPr>
          <w:rFonts w:hint="eastAsia" w:eastAsia="仿宋_GB2312" w:cs="仿宋_GB2312"/>
          <w:bCs/>
          <w:spacing w:val="-4"/>
          <w:sz w:val="32"/>
          <w:szCs w:val="32"/>
          <w:lang w:val="en-US" w:eastAsia="zh-CN"/>
        </w:rPr>
        <w:t>合同价款</w:t>
      </w:r>
      <w:r>
        <w:rPr>
          <w:rFonts w:hint="eastAsia" w:eastAsia="仿宋_GB2312" w:cs="仿宋_GB2312"/>
          <w:bCs/>
          <w:spacing w:val="-4"/>
          <w:sz w:val="32"/>
          <w:szCs w:val="32"/>
        </w:rPr>
        <w:t>：</w:t>
      </w:r>
      <w:r>
        <w:rPr>
          <w:rFonts w:hint="eastAsia" w:eastAsia="仿宋_GB2312" w:cs="仿宋_GB2312"/>
          <w:snapToGrid w:val="0"/>
          <w:color w:val="000000"/>
          <w:sz w:val="32"/>
          <w:szCs w:val="32"/>
        </w:rPr>
        <w:t>招标代理费</w:t>
      </w:r>
      <w:r>
        <w:rPr>
          <w:rFonts w:hint="eastAsia" w:eastAsia="仿宋_GB2312" w:cs="仿宋_GB2312"/>
          <w:snapToGrid w:val="0"/>
          <w:color w:val="000000"/>
          <w:sz w:val="32"/>
          <w:szCs w:val="32"/>
          <w:lang w:val="en-US" w:eastAsia="zh-CN"/>
        </w:rPr>
        <w:t>金额</w:t>
      </w:r>
      <w:r>
        <w:rPr>
          <w:rFonts w:hint="eastAsia" w:eastAsia="仿宋_GB2312" w:cs="仿宋_GB2312"/>
          <w:snapToGrid w:val="0"/>
          <w:color w:val="000000"/>
          <w:sz w:val="32"/>
          <w:szCs w:val="32"/>
        </w:rPr>
        <w:t>为</w:t>
      </w:r>
      <w:r>
        <w:rPr>
          <w:rFonts w:hint="eastAsia" w:eastAsia="仿宋_GB2312" w:cs="仿宋_GB2312"/>
          <w:snapToGrid w:val="0"/>
          <w:color w:val="000000"/>
          <w:sz w:val="32"/>
          <w:szCs w:val="32"/>
          <w:highlight w:val="none"/>
        </w:rPr>
        <w:t>6</w:t>
      </w:r>
      <w:r>
        <w:rPr>
          <w:rFonts w:hint="default" w:eastAsia="仿宋_GB2312" w:cs="仿宋_GB2312"/>
          <w:snapToGrid w:val="0"/>
          <w:color w:val="000000"/>
          <w:sz w:val="32"/>
          <w:szCs w:val="32"/>
          <w:highlight w:val="none"/>
          <w:lang w:val="en-US"/>
        </w:rPr>
        <w:t>9</w:t>
      </w:r>
      <w:r>
        <w:rPr>
          <w:rFonts w:eastAsia="仿宋_GB2312" w:cs="仿宋_GB2312"/>
          <w:snapToGrid w:val="0"/>
          <w:color w:val="000000"/>
          <w:sz w:val="32"/>
          <w:szCs w:val="32"/>
          <w:highlight w:val="none"/>
        </w:rPr>
        <w:t>,</w:t>
      </w:r>
      <w:r>
        <w:rPr>
          <w:rFonts w:hint="eastAsia" w:eastAsia="仿宋_GB2312" w:cs="仿宋_GB2312"/>
          <w:snapToGrid w:val="0"/>
          <w:color w:val="000000"/>
          <w:sz w:val="32"/>
          <w:szCs w:val="32"/>
          <w:highlight w:val="none"/>
        </w:rPr>
        <w:t>000元，工程造价咨询服务费</w:t>
      </w:r>
      <w:r>
        <w:rPr>
          <w:rFonts w:hint="eastAsia" w:eastAsia="仿宋_GB2312" w:cs="仿宋_GB2312"/>
          <w:snapToGrid w:val="0"/>
          <w:color w:val="000000"/>
          <w:sz w:val="32"/>
          <w:szCs w:val="32"/>
          <w:highlight w:val="none"/>
          <w:lang w:val="en-US" w:eastAsia="zh-CN"/>
        </w:rPr>
        <w:t>金额</w:t>
      </w:r>
      <w:r>
        <w:rPr>
          <w:rFonts w:hint="eastAsia" w:eastAsia="仿宋_GB2312" w:cs="仿宋_GB2312"/>
          <w:snapToGrid w:val="0"/>
          <w:color w:val="000000"/>
          <w:sz w:val="32"/>
          <w:szCs w:val="32"/>
          <w:highlight w:val="none"/>
        </w:rPr>
        <w:t>暂定为</w:t>
      </w:r>
      <w:r>
        <w:rPr>
          <w:rFonts w:hint="eastAsia" w:eastAsia="仿宋_GB2312" w:cs="仿宋_GB2312"/>
          <w:snapToGrid w:val="0"/>
          <w:color w:val="000000"/>
          <w:sz w:val="32"/>
          <w:szCs w:val="32"/>
          <w:highlight w:val="none"/>
          <w:u w:val="single"/>
        </w:rPr>
        <w:t xml:space="preserve">      </w:t>
      </w:r>
      <w:r>
        <w:rPr>
          <w:rFonts w:hint="eastAsia" w:eastAsia="仿宋_GB2312" w:cs="仿宋_GB2312"/>
          <w:snapToGrid w:val="0"/>
          <w:color w:val="000000"/>
          <w:sz w:val="32"/>
          <w:szCs w:val="32"/>
          <w:highlight w:val="none"/>
        </w:rPr>
        <w:t>元</w:t>
      </w:r>
      <w:r>
        <w:rPr>
          <w:rFonts w:eastAsia="仿宋_GB2312" w:cs="仿宋_GB2312"/>
          <w:snapToGrid w:val="0"/>
          <w:color w:val="000000"/>
          <w:sz w:val="32"/>
          <w:szCs w:val="32"/>
          <w:highlight w:val="none"/>
        </w:rPr>
        <w:t xml:space="preserve"> </w:t>
      </w:r>
      <w:r>
        <w:rPr>
          <w:rFonts w:hint="eastAsia" w:eastAsia="仿宋_GB2312" w:cs="仿宋_GB2312"/>
          <w:snapToGrid w:val="0"/>
          <w:color w:val="000000"/>
          <w:sz w:val="32"/>
          <w:szCs w:val="32"/>
          <w:highlight w:val="none"/>
        </w:rPr>
        <w:t>(收费标准的</w:t>
      </w:r>
      <w:r>
        <w:rPr>
          <w:rFonts w:eastAsia="仿宋_GB2312" w:cs="仿宋_GB2312"/>
          <w:snapToGrid w:val="0"/>
          <w:color w:val="000000"/>
          <w:sz w:val="32"/>
          <w:szCs w:val="32"/>
          <w:highlight w:val="none"/>
          <w:u w:val="single"/>
        </w:rPr>
        <w:t xml:space="preserve"> </w:t>
      </w:r>
      <w:r>
        <w:rPr>
          <w:rFonts w:hint="eastAsia" w:eastAsia="仿宋_GB2312" w:cs="仿宋_GB2312"/>
          <w:snapToGrid w:val="0"/>
          <w:color w:val="000000"/>
          <w:sz w:val="32"/>
          <w:szCs w:val="32"/>
          <w:highlight w:val="none"/>
          <w:u w:val="single"/>
        </w:rPr>
        <w:t xml:space="preserve">   </w:t>
      </w:r>
      <w:r>
        <w:rPr>
          <w:rFonts w:hint="eastAsia" w:eastAsia="仿宋_GB2312" w:cs="仿宋_GB2312"/>
          <w:snapToGrid w:val="0"/>
          <w:color w:val="000000"/>
          <w:sz w:val="32"/>
          <w:szCs w:val="32"/>
          <w:highlight w:val="none"/>
        </w:rPr>
        <w:t xml:space="preserve"> </w:t>
      </w:r>
      <w:r>
        <w:rPr>
          <w:rFonts w:eastAsia="仿宋_GB2312" w:cs="仿宋_GB2312"/>
          <w:snapToGrid w:val="0"/>
          <w:color w:val="000000"/>
          <w:sz w:val="32"/>
          <w:szCs w:val="32"/>
          <w:highlight w:val="none"/>
        </w:rPr>
        <w:t>%</w:t>
      </w:r>
      <w:r>
        <w:rPr>
          <w:rFonts w:hint="eastAsia" w:eastAsia="仿宋_GB2312" w:cs="仿宋_GB2312"/>
          <w:snapToGrid w:val="0"/>
          <w:color w:val="000000"/>
          <w:sz w:val="32"/>
          <w:szCs w:val="32"/>
          <w:highlight w:val="none"/>
        </w:rPr>
        <w:t>)。</w:t>
      </w:r>
      <w:r>
        <w:rPr>
          <w:rFonts w:hint="eastAsia" w:eastAsia="仿宋_GB2312" w:cs="仿宋_GB2312"/>
          <w:snapToGrid w:val="0"/>
          <w:color w:val="000000"/>
          <w:sz w:val="32"/>
          <w:szCs w:val="32"/>
          <w:highlight w:val="none"/>
          <w:lang w:val="en-US" w:eastAsia="zh-CN"/>
        </w:rPr>
        <w:t>本合同总金额为</w:t>
      </w:r>
      <w:r>
        <w:rPr>
          <w:rFonts w:hint="default" w:eastAsia="仿宋_GB2312" w:cs="仿宋_GB2312"/>
          <w:snapToGrid w:val="0"/>
          <w:color w:val="000000"/>
          <w:sz w:val="32"/>
          <w:szCs w:val="32"/>
          <w:highlight w:val="none"/>
          <w:lang w:val="en-US" w:eastAsia="zh-CN"/>
        </w:rPr>
        <w:t xml:space="preserve">    </w:t>
      </w:r>
      <w:r>
        <w:rPr>
          <w:rFonts w:hint="eastAsia" w:eastAsia="仿宋_GB2312" w:cs="仿宋_GB2312"/>
          <w:snapToGrid w:val="0"/>
          <w:color w:val="000000"/>
          <w:sz w:val="32"/>
          <w:szCs w:val="32"/>
          <w:highlight w:val="none"/>
          <w:lang w:val="en-US" w:eastAsia="zh-CN"/>
        </w:rPr>
        <w:t>元（含税）；其中不含税金额为</w:t>
      </w:r>
      <w:r>
        <w:rPr>
          <w:rFonts w:hint="default" w:eastAsia="仿宋_GB2312" w:cs="仿宋_GB2312"/>
          <w:snapToGrid w:val="0"/>
          <w:color w:val="000000"/>
          <w:sz w:val="32"/>
          <w:szCs w:val="32"/>
          <w:highlight w:val="none"/>
          <w:lang w:val="en-US" w:eastAsia="zh-CN"/>
        </w:rPr>
        <w:t xml:space="preserve">     </w:t>
      </w:r>
      <w:r>
        <w:rPr>
          <w:rFonts w:hint="eastAsia" w:eastAsia="仿宋_GB2312" w:cs="仿宋_GB2312"/>
          <w:snapToGrid w:val="0"/>
          <w:color w:val="000000"/>
          <w:sz w:val="32"/>
          <w:szCs w:val="32"/>
          <w:highlight w:val="none"/>
          <w:lang w:val="en-US" w:eastAsia="zh-CN"/>
        </w:rPr>
        <w:t>元；税率为</w:t>
      </w:r>
      <w:r>
        <w:rPr>
          <w:rFonts w:hint="default" w:eastAsia="仿宋_GB2312" w:cs="仿宋_GB2312"/>
          <w:snapToGrid w:val="0"/>
          <w:color w:val="000000"/>
          <w:sz w:val="32"/>
          <w:szCs w:val="32"/>
          <w:highlight w:val="none"/>
          <w:lang w:val="en-US" w:eastAsia="zh-CN"/>
        </w:rPr>
        <w:t xml:space="preserve">    %</w:t>
      </w:r>
      <w:r>
        <w:rPr>
          <w:rFonts w:hint="eastAsia" w:eastAsia="仿宋_GB2312" w:cs="仿宋_GB2312"/>
          <w:snapToGrid w:val="0"/>
          <w:color w:val="000000"/>
          <w:sz w:val="32"/>
          <w:szCs w:val="32"/>
          <w:highlight w:val="none"/>
          <w:lang w:val="en-US" w:eastAsia="zh-CN"/>
        </w:rPr>
        <w:t>。</w:t>
      </w:r>
      <w:r>
        <w:rPr>
          <w:rFonts w:hint="eastAsia" w:eastAsia="仿宋_GB2312"/>
          <w:bCs/>
          <w:color w:val="auto"/>
          <w:spacing w:val="-4"/>
          <w:sz w:val="32"/>
          <w:szCs w:val="28"/>
          <w:lang w:val="en-US" w:eastAsia="zh-CN"/>
        </w:rPr>
        <w:t>合同</w:t>
      </w:r>
      <w:r>
        <w:rPr>
          <w:rFonts w:hint="eastAsia" w:eastAsia="仿宋_GB2312"/>
          <w:bCs/>
          <w:color w:val="auto"/>
          <w:spacing w:val="-4"/>
          <w:sz w:val="32"/>
          <w:szCs w:val="28"/>
        </w:rPr>
        <w:t>履行期间，如遇增值税税率调整，双方确认不含税价不变，税率和总价相应调整。</w:t>
      </w:r>
    </w:p>
    <w:tbl>
      <w:tblPr>
        <w:tblStyle w:val="11"/>
        <w:tblW w:w="10240" w:type="dxa"/>
        <w:tblInd w:w="-13" w:type="dxa"/>
        <w:tblLayout w:type="fixed"/>
        <w:tblCellMar>
          <w:top w:w="0" w:type="dxa"/>
          <w:left w:w="108" w:type="dxa"/>
          <w:bottom w:w="0" w:type="dxa"/>
          <w:right w:w="108" w:type="dxa"/>
        </w:tblCellMar>
      </w:tblPr>
      <w:tblGrid>
        <w:gridCol w:w="410"/>
        <w:gridCol w:w="1890"/>
        <w:gridCol w:w="1330"/>
        <w:gridCol w:w="1330"/>
        <w:gridCol w:w="1460"/>
        <w:gridCol w:w="3820"/>
      </w:tblGrid>
      <w:tr>
        <w:tblPrEx>
          <w:tblCellMar>
            <w:top w:w="0" w:type="dxa"/>
            <w:left w:w="108" w:type="dxa"/>
            <w:bottom w:w="0" w:type="dxa"/>
            <w:right w:w="108" w:type="dxa"/>
          </w:tblCellMar>
        </w:tblPrEx>
        <w:trPr>
          <w:trHeight w:val="560" w:hRule="atLeast"/>
        </w:trPr>
        <w:tc>
          <w:tcPr>
            <w:tcW w:w="102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cs="宋体"/>
                <w:b/>
                <w:bCs/>
                <w:color w:val="000000"/>
                <w:kern w:val="0"/>
                <w:sz w:val="24"/>
                <w:szCs w:val="24"/>
                <w:highlight w:val="none"/>
                <w:lang w:val="en-US" w:eastAsia="zh-CN" w:bidi="ar"/>
              </w:rPr>
              <w:t>招标代理费用</w:t>
            </w:r>
          </w:p>
        </w:tc>
      </w:tr>
      <w:tr>
        <w:tblPrEx>
          <w:tblCellMar>
            <w:top w:w="0" w:type="dxa"/>
            <w:left w:w="108" w:type="dxa"/>
            <w:bottom w:w="0" w:type="dxa"/>
            <w:right w:w="108" w:type="dxa"/>
          </w:tblCellMar>
        </w:tblPrEx>
        <w:trPr>
          <w:trHeight w:val="720"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序号</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招标事项</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kern w:val="0"/>
                <w:sz w:val="21"/>
                <w:szCs w:val="21"/>
                <w:highlight w:val="none"/>
                <w:lang w:val="en-US" w:eastAsia="zh-CN" w:bidi="ar"/>
              </w:rPr>
              <w:t>招标方式</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单项含税金额（元）</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含税合同价</w:t>
            </w:r>
            <w:r>
              <w:rPr>
                <w:rFonts w:hint="eastAsia" w:ascii="宋体" w:hAnsi="宋体" w:cs="宋体"/>
                <w:color w:val="000000"/>
                <w:kern w:val="0"/>
                <w:sz w:val="21"/>
                <w:szCs w:val="21"/>
                <w:highlight w:val="none"/>
                <w:lang w:val="en-US" w:eastAsia="zh-CN" w:bidi="ar"/>
              </w:rPr>
              <w:t>合计</w:t>
            </w:r>
            <w:r>
              <w:rPr>
                <w:rFonts w:hint="eastAsia" w:ascii="宋体" w:hAnsi="宋体" w:cs="宋体"/>
                <w:color w:val="000000"/>
                <w:kern w:val="0"/>
                <w:sz w:val="21"/>
                <w:szCs w:val="21"/>
                <w:highlight w:val="none"/>
                <w:lang w:bidi="ar"/>
              </w:rPr>
              <w:t>（元）</w:t>
            </w:r>
          </w:p>
        </w:tc>
        <w:tc>
          <w:tcPr>
            <w:tcW w:w="3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支付方式</w:t>
            </w:r>
          </w:p>
        </w:tc>
      </w:tr>
      <w:tr>
        <w:tblPrEx>
          <w:tblCellMar>
            <w:top w:w="0" w:type="dxa"/>
            <w:left w:w="108" w:type="dxa"/>
            <w:bottom w:w="0" w:type="dxa"/>
            <w:right w:w="108" w:type="dxa"/>
          </w:tblCellMar>
        </w:tblPrEx>
        <w:trPr>
          <w:trHeight w:val="500"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1</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设计</w:t>
            </w:r>
            <w:r>
              <w:rPr>
                <w:rFonts w:hint="eastAsia" w:ascii="宋体" w:hAnsi="宋体" w:cs="宋体"/>
                <w:color w:val="000000"/>
                <w:kern w:val="0"/>
                <w:sz w:val="21"/>
                <w:szCs w:val="21"/>
                <w:highlight w:val="none"/>
                <w:lang w:val="en-US" w:eastAsia="zh-CN" w:bidi="ar"/>
              </w:rPr>
              <w:t>总承包</w:t>
            </w:r>
            <w:r>
              <w:rPr>
                <w:rFonts w:hint="eastAsia" w:ascii="宋体" w:hAnsi="宋体" w:cs="宋体"/>
                <w:color w:val="000000"/>
                <w:kern w:val="0"/>
                <w:sz w:val="21"/>
                <w:szCs w:val="21"/>
                <w:highlight w:val="none"/>
                <w:lang w:bidi="ar"/>
              </w:rPr>
              <w:t>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kern w:val="0"/>
                <w:sz w:val="21"/>
                <w:szCs w:val="21"/>
                <w:highlight w:val="none"/>
                <w:lang w:val="en-US" w:eastAsia="zh-CN" w:bidi="ar"/>
              </w:rPr>
              <w:t>区标办招标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default" w:ascii="宋体" w:hAnsi="宋体" w:cs="宋体"/>
                <w:color w:val="000000"/>
                <w:kern w:val="0"/>
                <w:sz w:val="21"/>
                <w:szCs w:val="21"/>
                <w:highlight w:val="none"/>
                <w:lang w:val="en-US" w:bidi="ar"/>
              </w:rPr>
              <w:t>15,000</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6</w:t>
            </w:r>
            <w:r>
              <w:rPr>
                <w:rFonts w:hint="default" w:ascii="宋体" w:hAnsi="宋体" w:cs="宋体"/>
                <w:color w:val="000000"/>
                <w:kern w:val="0"/>
                <w:sz w:val="21"/>
                <w:szCs w:val="21"/>
                <w:highlight w:val="none"/>
                <w:lang w:val="en-US" w:bidi="ar"/>
              </w:rPr>
              <w:t>9,</w:t>
            </w:r>
            <w:r>
              <w:rPr>
                <w:rFonts w:hint="eastAsia" w:ascii="宋体" w:hAnsi="宋体" w:cs="宋体"/>
                <w:color w:val="000000"/>
                <w:kern w:val="0"/>
                <w:sz w:val="21"/>
                <w:szCs w:val="21"/>
                <w:highlight w:val="none"/>
                <w:lang w:bidi="ar"/>
              </w:rPr>
              <w:t>000</w:t>
            </w:r>
          </w:p>
        </w:tc>
        <w:tc>
          <w:tcPr>
            <w:tcW w:w="3820" w:type="dxa"/>
            <w:vMerge w:val="restar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①按季度付款：乙方按已完成的招标事项每季度向甲方提交一次付款申请（要求包括但不限于已完成招标事项的定标报告、中标通知书等书面资料附件），经甲方审核确认后</w:t>
            </w:r>
            <w:r>
              <w:rPr>
                <w:rFonts w:hint="default" w:ascii="宋体" w:hAnsi="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个月内支付审核金额的</w:t>
            </w:r>
            <w:r>
              <w:rPr>
                <w:rFonts w:hint="default" w:ascii="宋体" w:hAnsi="宋体" w:cs="宋体"/>
                <w:color w:val="000000"/>
                <w:kern w:val="0"/>
                <w:sz w:val="21"/>
                <w:szCs w:val="21"/>
                <w:highlight w:val="none"/>
                <w:lang w:val="en-US" w:eastAsia="zh-CN" w:bidi="ar"/>
              </w:rPr>
              <w:t>100%</w:t>
            </w:r>
            <w:r>
              <w:rPr>
                <w:rFonts w:hint="eastAsia" w:ascii="宋体" w:hAnsi="宋体" w:cs="宋体"/>
                <w:color w:val="000000"/>
                <w:kern w:val="0"/>
                <w:sz w:val="21"/>
                <w:szCs w:val="21"/>
                <w:highlight w:val="none"/>
                <w:lang w:val="en-US" w:eastAsia="zh-CN" w:bidi="ar"/>
              </w:rPr>
              <w:t>。</w:t>
            </w:r>
          </w:p>
          <w:p>
            <w:pPr>
              <w:widowControl/>
              <w:jc w:val="left"/>
              <w:textAlignment w:val="top"/>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②若发生本表</w:t>
            </w:r>
            <w:r>
              <w:rPr>
                <w:rFonts w:hint="default" w:ascii="宋体" w:hAnsi="宋体" w:cs="宋体"/>
                <w:color w:val="000000"/>
                <w:kern w:val="0"/>
                <w:sz w:val="21"/>
                <w:szCs w:val="21"/>
                <w:highlight w:val="none"/>
                <w:lang w:val="en-US" w:eastAsia="zh-CN" w:bidi="ar"/>
              </w:rPr>
              <w:t>1-6</w:t>
            </w:r>
            <w:r>
              <w:rPr>
                <w:rFonts w:hint="eastAsia" w:ascii="宋体" w:hAnsi="宋体" w:cs="宋体"/>
                <w:color w:val="000000"/>
                <w:kern w:val="0"/>
                <w:sz w:val="21"/>
                <w:szCs w:val="21"/>
                <w:highlight w:val="none"/>
                <w:lang w:val="en-US" w:eastAsia="zh-CN" w:bidi="ar"/>
              </w:rPr>
              <w:t>项以外的招标事项，乙方需经甲方确认后实施，并在招标工作全部完成后向甲方提交最终结算申请（要求包括但不限于已完成招标事项的定标报告、中标通知书等书面资料附件），经甲方审核确认后</w:t>
            </w:r>
            <w:r>
              <w:rPr>
                <w:rFonts w:hint="default" w:ascii="宋体" w:hAnsi="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个月内支付审核金额的</w:t>
            </w:r>
            <w:r>
              <w:rPr>
                <w:rFonts w:hint="default" w:ascii="宋体" w:hAnsi="宋体" w:cs="宋体"/>
                <w:color w:val="000000"/>
                <w:kern w:val="0"/>
                <w:sz w:val="21"/>
                <w:szCs w:val="21"/>
                <w:highlight w:val="none"/>
                <w:lang w:val="en-US" w:eastAsia="zh-CN" w:bidi="ar"/>
              </w:rPr>
              <w:t>100%</w:t>
            </w:r>
            <w:r>
              <w:rPr>
                <w:rFonts w:hint="eastAsia" w:ascii="宋体" w:hAnsi="宋体" w:cs="宋体"/>
                <w:color w:val="000000"/>
                <w:kern w:val="0"/>
                <w:sz w:val="21"/>
                <w:szCs w:val="21"/>
                <w:highlight w:val="none"/>
                <w:lang w:val="en-US" w:eastAsia="zh-CN" w:bidi="ar"/>
              </w:rPr>
              <w:t>。</w:t>
            </w:r>
          </w:p>
        </w:tc>
      </w:tr>
      <w:tr>
        <w:tblPrEx>
          <w:tblCellMar>
            <w:top w:w="0" w:type="dxa"/>
            <w:left w:w="108" w:type="dxa"/>
            <w:bottom w:w="0" w:type="dxa"/>
            <w:right w:w="108" w:type="dxa"/>
          </w:tblCellMar>
        </w:tblPrEx>
        <w:trPr>
          <w:trHeight w:val="390"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2</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监理招标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区标办招标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21"/>
                <w:szCs w:val="21"/>
                <w:highlight w:val="none"/>
                <w:lang w:val="en-US"/>
              </w:rPr>
            </w:pPr>
            <w:r>
              <w:rPr>
                <w:rFonts w:hint="default" w:ascii="宋体" w:hAnsi="宋体" w:cs="宋体"/>
                <w:color w:val="000000"/>
                <w:sz w:val="21"/>
                <w:szCs w:val="21"/>
                <w:highlight w:val="none"/>
                <w:lang w:val="en-US"/>
              </w:rPr>
              <w:t>15,000</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highlight w:val="none"/>
              </w:rPr>
            </w:pPr>
          </w:p>
        </w:tc>
        <w:tc>
          <w:tcPr>
            <w:tcW w:w="3820"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1"/>
                <w:szCs w:val="21"/>
                <w:highlight w:val="none"/>
              </w:rPr>
            </w:pPr>
          </w:p>
        </w:tc>
      </w:tr>
      <w:tr>
        <w:tblPrEx>
          <w:tblCellMar>
            <w:top w:w="0" w:type="dxa"/>
            <w:left w:w="108" w:type="dxa"/>
            <w:bottom w:w="0" w:type="dxa"/>
            <w:right w:w="108" w:type="dxa"/>
          </w:tblCellMar>
        </w:tblPrEx>
        <w:trPr>
          <w:trHeight w:val="480"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3</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施工总承包招标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区标办招标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21"/>
                <w:szCs w:val="21"/>
                <w:highlight w:val="none"/>
                <w:lang w:val="en-US"/>
              </w:rPr>
            </w:pPr>
            <w:r>
              <w:rPr>
                <w:rFonts w:hint="default" w:ascii="宋体" w:hAnsi="宋体" w:cs="宋体"/>
                <w:color w:val="000000"/>
                <w:sz w:val="21"/>
                <w:szCs w:val="21"/>
                <w:highlight w:val="none"/>
                <w:lang w:val="en-US"/>
              </w:rPr>
              <w:t>15,000</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1"/>
                <w:szCs w:val="21"/>
                <w:highlight w:val="none"/>
              </w:rPr>
            </w:pPr>
          </w:p>
        </w:tc>
        <w:tc>
          <w:tcPr>
            <w:tcW w:w="3820"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1"/>
                <w:szCs w:val="21"/>
                <w:highlight w:val="none"/>
              </w:rPr>
            </w:pPr>
          </w:p>
        </w:tc>
      </w:tr>
      <w:tr>
        <w:tblPrEx>
          <w:tblCellMar>
            <w:top w:w="0" w:type="dxa"/>
            <w:left w:w="108" w:type="dxa"/>
            <w:bottom w:w="0" w:type="dxa"/>
            <w:right w:w="108" w:type="dxa"/>
          </w:tblCellMar>
        </w:tblPrEx>
        <w:trPr>
          <w:trHeight w:val="90"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0"/>
                <w:sz w:val="21"/>
                <w:szCs w:val="21"/>
                <w:highlight w:val="none"/>
                <w:lang w:bidi="ar"/>
              </w:rPr>
              <w:t>4</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0"/>
                <w:sz w:val="21"/>
                <w:szCs w:val="21"/>
                <w:highlight w:val="none"/>
                <w:lang w:bidi="ar"/>
              </w:rPr>
              <w:t>全过程造价咨询招标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0"/>
                <w:sz w:val="21"/>
                <w:szCs w:val="21"/>
                <w:highlight w:val="none"/>
                <w:lang w:val="en-US" w:eastAsia="zh-CN" w:bidi="ar"/>
              </w:rPr>
              <w:t>政采网招标</w:t>
            </w:r>
          </w:p>
        </w:tc>
        <w:tc>
          <w:tcPr>
            <w:tcW w:w="13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2"/>
                <w:sz w:val="21"/>
                <w:szCs w:val="21"/>
                <w:highlight w:val="none"/>
                <w:lang w:val="en-US" w:eastAsia="zh-CN" w:bidi="ar-SA"/>
              </w:rPr>
            </w:pPr>
            <w:r>
              <w:rPr>
                <w:rFonts w:hint="default" w:ascii="宋体" w:hAnsi="宋体" w:cs="宋体"/>
                <w:color w:val="000000"/>
                <w:kern w:val="0"/>
                <w:sz w:val="21"/>
                <w:szCs w:val="21"/>
                <w:highlight w:val="none"/>
                <w:lang w:val="en-US" w:bidi="ar"/>
              </w:rPr>
              <w:t>8,</w:t>
            </w:r>
            <w:r>
              <w:rPr>
                <w:rFonts w:hint="eastAsia" w:ascii="宋体" w:hAnsi="宋体" w:cs="宋体"/>
                <w:color w:val="000000"/>
                <w:kern w:val="0"/>
                <w:sz w:val="21"/>
                <w:szCs w:val="21"/>
                <w:highlight w:val="none"/>
                <w:lang w:bidi="ar"/>
              </w:rPr>
              <w:t>000</w:t>
            </w:r>
          </w:p>
        </w:tc>
        <w:tc>
          <w:tcPr>
            <w:tcW w:w="146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 w:val="21"/>
                <w:szCs w:val="21"/>
                <w:highlight w:val="none"/>
              </w:rPr>
            </w:pPr>
          </w:p>
        </w:tc>
        <w:tc>
          <w:tcPr>
            <w:tcW w:w="3820"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1"/>
                <w:szCs w:val="21"/>
                <w:highlight w:val="none"/>
              </w:rPr>
            </w:pPr>
          </w:p>
        </w:tc>
      </w:tr>
      <w:tr>
        <w:tblPrEx>
          <w:tblCellMar>
            <w:top w:w="0" w:type="dxa"/>
            <w:left w:w="108" w:type="dxa"/>
            <w:bottom w:w="0" w:type="dxa"/>
            <w:right w:w="108" w:type="dxa"/>
          </w:tblCellMar>
        </w:tblPrEx>
        <w:trPr>
          <w:trHeight w:val="672"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default" w:ascii="宋体" w:hAnsi="宋体" w:cs="宋体"/>
                <w:color w:val="000000"/>
                <w:kern w:val="0"/>
                <w:sz w:val="21"/>
                <w:szCs w:val="21"/>
                <w:highlight w:val="none"/>
                <w:lang w:val="en-US" w:bidi="ar"/>
              </w:rPr>
              <w:t>5</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bidi="ar"/>
              </w:rPr>
              <w:t>供电工程招标</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政采网招标</w:t>
            </w:r>
          </w:p>
        </w:tc>
        <w:tc>
          <w:tcPr>
            <w:tcW w:w="13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21"/>
                <w:szCs w:val="21"/>
                <w:highlight w:val="none"/>
                <w:lang w:val="en-US" w:eastAsia="zh-CN" w:bidi="ar"/>
              </w:rPr>
            </w:pPr>
            <w:r>
              <w:rPr>
                <w:rFonts w:hint="default" w:ascii="宋体" w:hAnsi="宋体" w:cs="宋体"/>
                <w:color w:val="000000"/>
                <w:kern w:val="0"/>
                <w:sz w:val="21"/>
                <w:szCs w:val="21"/>
                <w:highlight w:val="none"/>
                <w:lang w:val="en-US" w:bidi="ar"/>
              </w:rPr>
              <w:t>8,</w:t>
            </w:r>
            <w:r>
              <w:rPr>
                <w:rFonts w:hint="eastAsia" w:ascii="宋体" w:hAnsi="宋体" w:cs="宋体"/>
                <w:color w:val="000000"/>
                <w:kern w:val="0"/>
                <w:sz w:val="21"/>
                <w:szCs w:val="21"/>
                <w:highlight w:val="none"/>
                <w:lang w:bidi="ar"/>
              </w:rPr>
              <w:t>000</w:t>
            </w:r>
          </w:p>
        </w:tc>
        <w:tc>
          <w:tcPr>
            <w:tcW w:w="146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 w:val="21"/>
                <w:szCs w:val="21"/>
                <w:highlight w:val="none"/>
              </w:rPr>
            </w:pPr>
          </w:p>
        </w:tc>
        <w:tc>
          <w:tcPr>
            <w:tcW w:w="3820"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1"/>
                <w:szCs w:val="21"/>
                <w:highlight w:val="none"/>
              </w:rPr>
            </w:pPr>
          </w:p>
        </w:tc>
      </w:tr>
      <w:tr>
        <w:tblPrEx>
          <w:tblCellMar>
            <w:top w:w="0" w:type="dxa"/>
            <w:left w:w="108" w:type="dxa"/>
            <w:bottom w:w="0" w:type="dxa"/>
            <w:right w:w="108" w:type="dxa"/>
          </w:tblCellMar>
        </w:tblPrEx>
        <w:trPr>
          <w:trHeight w:val="816" w:hRule="atLeast"/>
        </w:trPr>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default" w:ascii="宋体" w:hAnsi="宋体" w:cs="宋体"/>
                <w:color w:val="000000"/>
                <w:kern w:val="0"/>
                <w:sz w:val="21"/>
                <w:szCs w:val="21"/>
                <w:highlight w:val="none"/>
                <w:lang w:val="en-US" w:bidi="ar"/>
              </w:rPr>
              <w:t>6</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物业服务</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政采网招标</w:t>
            </w:r>
          </w:p>
        </w:tc>
        <w:tc>
          <w:tcPr>
            <w:tcW w:w="133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1"/>
                <w:szCs w:val="21"/>
                <w:highlight w:val="none"/>
              </w:rPr>
            </w:pPr>
            <w:r>
              <w:rPr>
                <w:rFonts w:hint="default" w:ascii="宋体" w:hAnsi="宋体" w:cs="宋体"/>
                <w:color w:val="000000"/>
                <w:kern w:val="0"/>
                <w:sz w:val="21"/>
                <w:szCs w:val="21"/>
                <w:highlight w:val="none"/>
                <w:lang w:val="en-US" w:bidi="ar"/>
              </w:rPr>
              <w:t>8,</w:t>
            </w:r>
            <w:r>
              <w:rPr>
                <w:rFonts w:hint="eastAsia" w:ascii="宋体" w:hAnsi="宋体" w:cs="宋体"/>
                <w:color w:val="000000"/>
                <w:kern w:val="0"/>
                <w:sz w:val="21"/>
                <w:szCs w:val="21"/>
                <w:highlight w:val="none"/>
                <w:lang w:bidi="ar"/>
              </w:rPr>
              <w:t>000</w:t>
            </w:r>
          </w:p>
        </w:tc>
        <w:tc>
          <w:tcPr>
            <w:tcW w:w="146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color w:val="000000"/>
                <w:sz w:val="21"/>
                <w:szCs w:val="21"/>
                <w:highlight w:val="none"/>
              </w:rPr>
            </w:pPr>
          </w:p>
        </w:tc>
        <w:tc>
          <w:tcPr>
            <w:tcW w:w="3820" w:type="dxa"/>
            <w:vMerge w:val="continue"/>
            <w:tcBorders>
              <w:top w:val="single" w:color="000000" w:sz="4" w:space="0"/>
              <w:left w:val="single" w:color="000000" w:sz="4" w:space="0"/>
              <w:bottom w:val="single" w:color="000000" w:sz="4" w:space="0"/>
              <w:right w:val="single" w:color="000000" w:sz="4" w:space="0"/>
            </w:tcBorders>
          </w:tcPr>
          <w:p>
            <w:pPr>
              <w:jc w:val="left"/>
              <w:rPr>
                <w:rFonts w:ascii="宋体" w:hAnsi="宋体" w:cs="宋体"/>
                <w:color w:val="000000"/>
                <w:sz w:val="21"/>
                <w:szCs w:val="21"/>
                <w:highlight w:val="none"/>
              </w:rPr>
            </w:pPr>
          </w:p>
        </w:tc>
      </w:tr>
    </w:tbl>
    <w:p>
      <w:pPr>
        <w:spacing w:line="440" w:lineRule="exact"/>
        <w:rPr>
          <w:rFonts w:eastAsia="仿宋_GB2312" w:cs="仿宋_GB2312"/>
          <w:snapToGrid w:val="0"/>
          <w:color w:val="000000"/>
          <w:sz w:val="21"/>
          <w:szCs w:val="21"/>
          <w:highlight w:val="none"/>
        </w:rPr>
      </w:pPr>
    </w:p>
    <w:tbl>
      <w:tblPr>
        <w:tblStyle w:val="11"/>
        <w:tblW w:w="10134" w:type="dxa"/>
        <w:tblInd w:w="93" w:type="dxa"/>
        <w:tblLayout w:type="fixed"/>
        <w:tblCellMar>
          <w:top w:w="0" w:type="dxa"/>
          <w:left w:w="108" w:type="dxa"/>
          <w:bottom w:w="0" w:type="dxa"/>
          <w:right w:w="108" w:type="dxa"/>
        </w:tblCellMar>
      </w:tblPr>
      <w:tblGrid>
        <w:gridCol w:w="748"/>
        <w:gridCol w:w="1530"/>
        <w:gridCol w:w="1680"/>
        <w:gridCol w:w="2295"/>
        <w:gridCol w:w="3881"/>
      </w:tblGrid>
      <w:tr>
        <w:tblPrEx>
          <w:tblCellMar>
            <w:top w:w="0" w:type="dxa"/>
            <w:left w:w="108" w:type="dxa"/>
            <w:bottom w:w="0" w:type="dxa"/>
            <w:right w:w="108" w:type="dxa"/>
          </w:tblCellMar>
        </w:tblPrEx>
        <w:trPr>
          <w:trHeight w:val="520" w:hRule="atLeast"/>
        </w:trPr>
        <w:tc>
          <w:tcPr>
            <w:tcW w:w="1013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b/>
                <w:bCs/>
                <w:color w:val="000000"/>
                <w:kern w:val="0"/>
                <w:sz w:val="24"/>
                <w:szCs w:val="24"/>
                <w:highlight w:val="none"/>
                <w:lang w:bidi="ar"/>
              </w:rPr>
              <w:t>造价咨询服务费</w:t>
            </w:r>
          </w:p>
        </w:tc>
      </w:tr>
      <w:tr>
        <w:tblPrEx>
          <w:tblCellMar>
            <w:top w:w="0" w:type="dxa"/>
            <w:left w:w="108" w:type="dxa"/>
            <w:bottom w:w="0" w:type="dxa"/>
            <w:right w:w="108" w:type="dxa"/>
          </w:tblCellMar>
        </w:tblPrEx>
        <w:trPr>
          <w:trHeight w:val="514" w:hRule="atLeast"/>
        </w:trPr>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序号</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造价咨询服务事项</w:t>
            </w:r>
          </w:p>
        </w:tc>
        <w:tc>
          <w:tcPr>
            <w:tcW w:w="168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服务内容</w:t>
            </w:r>
          </w:p>
        </w:tc>
        <w:tc>
          <w:tcPr>
            <w:tcW w:w="2295"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val="en-US" w:eastAsia="zh-CN" w:bidi="ar"/>
              </w:rPr>
              <w:t>结算</w:t>
            </w:r>
            <w:r>
              <w:rPr>
                <w:rFonts w:hint="eastAsia" w:ascii="宋体" w:hAnsi="宋体" w:cs="宋体"/>
                <w:color w:val="000000"/>
                <w:kern w:val="0"/>
                <w:sz w:val="21"/>
                <w:szCs w:val="21"/>
                <w:highlight w:val="none"/>
                <w:lang w:bidi="ar"/>
              </w:rPr>
              <w:t>方式</w:t>
            </w:r>
          </w:p>
        </w:tc>
        <w:tc>
          <w:tcPr>
            <w:tcW w:w="3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支付方式</w:t>
            </w:r>
          </w:p>
        </w:tc>
      </w:tr>
      <w:tr>
        <w:tblPrEx>
          <w:tblCellMar>
            <w:top w:w="0" w:type="dxa"/>
            <w:left w:w="108" w:type="dxa"/>
            <w:bottom w:w="0" w:type="dxa"/>
            <w:right w:w="108" w:type="dxa"/>
          </w:tblCellMar>
        </w:tblPrEx>
        <w:trPr>
          <w:trHeight w:val="1582" w:hRule="atLeast"/>
        </w:trPr>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施工总承包</w:t>
            </w:r>
          </w:p>
        </w:tc>
        <w:tc>
          <w:tcPr>
            <w:tcW w:w="1680" w:type="dxa"/>
            <w:tcBorders>
              <w:top w:val="single" w:color="000000" w:sz="4" w:space="0"/>
              <w:left w:val="single" w:color="000000" w:sz="4" w:space="0"/>
              <w:bottom w:val="single" w:color="000000" w:sz="4" w:space="0"/>
              <w:right w:val="nil"/>
            </w:tcBorders>
            <w:vAlign w:val="center"/>
          </w:tcPr>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kern w:val="0"/>
                <w:sz w:val="21"/>
                <w:szCs w:val="21"/>
                <w:highlight w:val="none"/>
                <w:lang w:bidi="ar"/>
              </w:rPr>
              <w:t>工程量清单</w:t>
            </w:r>
            <w:r>
              <w:rPr>
                <w:rFonts w:hint="eastAsia" w:ascii="宋体" w:hAnsi="宋体" w:cs="宋体"/>
                <w:color w:val="000000"/>
                <w:kern w:val="0"/>
                <w:sz w:val="21"/>
                <w:szCs w:val="21"/>
                <w:highlight w:val="none"/>
                <w:lang w:eastAsia="zh-CN" w:bidi="ar"/>
              </w:rPr>
              <w:t>、</w:t>
            </w:r>
            <w:r>
              <w:rPr>
                <w:rFonts w:hint="eastAsia" w:ascii="宋体" w:hAnsi="宋体" w:cs="宋体"/>
                <w:color w:val="000000"/>
                <w:kern w:val="0"/>
                <w:sz w:val="21"/>
                <w:szCs w:val="21"/>
                <w:highlight w:val="none"/>
                <w:lang w:bidi="ar"/>
              </w:rPr>
              <w:t>控制价编制</w:t>
            </w:r>
            <w:r>
              <w:rPr>
                <w:rFonts w:hint="eastAsia" w:ascii="宋体" w:hAnsi="宋体" w:cs="宋体"/>
                <w:color w:val="000000"/>
                <w:kern w:val="0"/>
                <w:sz w:val="21"/>
                <w:szCs w:val="21"/>
                <w:highlight w:val="none"/>
                <w:lang w:val="en-US" w:eastAsia="zh-CN" w:bidi="ar"/>
              </w:rPr>
              <w:t>及审核</w:t>
            </w:r>
          </w:p>
        </w:tc>
        <w:tc>
          <w:tcPr>
            <w:tcW w:w="2295"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施工总承包中标价*造价咨询服务中标费率（</w:t>
            </w:r>
            <w:r>
              <w:rPr>
                <w:rFonts w:hint="eastAsia" w:ascii="宋体" w:hAnsi="宋体" w:cs="宋体"/>
                <w:color w:val="000000"/>
                <w:kern w:val="0"/>
                <w:sz w:val="21"/>
                <w:szCs w:val="21"/>
                <w:highlight w:val="none"/>
                <w:lang w:val="en-US" w:eastAsia="zh-CN" w:bidi="ar"/>
              </w:rPr>
              <w:t>若有罚款则扣除</w:t>
            </w:r>
            <w:r>
              <w:rPr>
                <w:rFonts w:hint="eastAsia" w:ascii="宋体" w:hAnsi="宋体" w:cs="宋体"/>
                <w:color w:val="000000"/>
                <w:kern w:val="0"/>
                <w:sz w:val="21"/>
                <w:szCs w:val="21"/>
                <w:highlight w:val="none"/>
                <w:lang w:bidi="ar"/>
              </w:rPr>
              <w:t>）</w:t>
            </w:r>
          </w:p>
        </w:tc>
        <w:tc>
          <w:tcPr>
            <w:tcW w:w="3881"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施工总承包招标工作完成后，工程量清单及控制价编制成果经</w:t>
            </w:r>
            <w:r>
              <w:rPr>
                <w:rFonts w:hint="eastAsia" w:ascii="宋体" w:hAnsi="宋体" w:cs="宋体"/>
                <w:color w:val="000000"/>
                <w:kern w:val="0"/>
                <w:sz w:val="21"/>
                <w:szCs w:val="21"/>
                <w:highlight w:val="none"/>
                <w:lang w:val="en-US" w:eastAsia="zh-CN" w:bidi="ar"/>
              </w:rPr>
              <w:t>甲方</w:t>
            </w:r>
            <w:r>
              <w:rPr>
                <w:rFonts w:hint="eastAsia" w:ascii="宋体" w:hAnsi="宋体" w:cs="宋体"/>
                <w:color w:val="000000"/>
                <w:kern w:val="0"/>
                <w:sz w:val="21"/>
                <w:szCs w:val="21"/>
                <w:highlight w:val="none"/>
                <w:lang w:bidi="ar"/>
              </w:rPr>
              <w:t>委托的全过程造价咨询单位审核且清单及控制价审核报告经</w:t>
            </w:r>
            <w:r>
              <w:rPr>
                <w:rFonts w:hint="eastAsia" w:ascii="宋体" w:hAnsi="宋体" w:cs="宋体"/>
                <w:color w:val="000000"/>
                <w:kern w:val="0"/>
                <w:sz w:val="21"/>
                <w:szCs w:val="21"/>
                <w:highlight w:val="none"/>
                <w:lang w:val="en-US" w:eastAsia="zh-CN" w:bidi="ar"/>
              </w:rPr>
              <w:t>甲方复核确认后，乙方可向甲方提出付款申请，经甲方审核确认后</w:t>
            </w:r>
            <w:r>
              <w:rPr>
                <w:rFonts w:hint="default" w:ascii="宋体" w:hAnsi="宋体" w:cs="宋体"/>
                <w:color w:val="000000"/>
                <w:kern w:val="0"/>
                <w:sz w:val="21"/>
                <w:szCs w:val="21"/>
                <w:highlight w:val="none"/>
                <w:lang w:val="en-US" w:eastAsia="zh-CN" w:bidi="ar"/>
              </w:rPr>
              <w:t>1</w:t>
            </w:r>
            <w:r>
              <w:rPr>
                <w:rFonts w:hint="eastAsia" w:ascii="宋体" w:hAnsi="宋体" w:cs="宋体"/>
                <w:color w:val="000000"/>
                <w:kern w:val="0"/>
                <w:sz w:val="21"/>
                <w:szCs w:val="21"/>
                <w:highlight w:val="none"/>
                <w:lang w:val="en-US" w:eastAsia="zh-CN" w:bidi="ar"/>
              </w:rPr>
              <w:t>个月内支付审核金额的</w:t>
            </w:r>
            <w:r>
              <w:rPr>
                <w:rFonts w:hint="default" w:ascii="宋体" w:hAnsi="宋体" w:cs="宋体"/>
                <w:color w:val="000000"/>
                <w:kern w:val="0"/>
                <w:sz w:val="21"/>
                <w:szCs w:val="21"/>
                <w:highlight w:val="none"/>
                <w:lang w:val="en-US" w:eastAsia="zh-CN" w:bidi="ar"/>
              </w:rPr>
              <w:t>100%</w:t>
            </w:r>
            <w:r>
              <w:rPr>
                <w:rFonts w:hint="eastAsia" w:ascii="宋体" w:hAnsi="宋体" w:cs="宋体"/>
                <w:color w:val="000000"/>
                <w:kern w:val="0"/>
                <w:sz w:val="21"/>
                <w:szCs w:val="21"/>
                <w:highlight w:val="none"/>
                <w:lang w:val="en-US" w:eastAsia="zh-CN" w:bidi="ar"/>
              </w:rPr>
              <w:t>。</w:t>
            </w:r>
          </w:p>
        </w:tc>
      </w:tr>
    </w:tbl>
    <w:p>
      <w:pPr>
        <w:spacing w:line="440" w:lineRule="exact"/>
        <w:ind w:firstLine="624" w:firstLineChars="200"/>
        <w:rPr>
          <w:rFonts w:hint="default" w:eastAsia="仿宋_GB2312"/>
          <w:b/>
          <w:color w:val="000000"/>
          <w:highlight w:val="none"/>
          <w:lang w:val="en-US" w:eastAsia="zh-CN"/>
        </w:rPr>
      </w:pPr>
      <w:r>
        <w:rPr>
          <w:rFonts w:hint="eastAsia" w:eastAsia="仿宋_GB2312"/>
          <w:bCs/>
          <w:spacing w:val="-4"/>
          <w:sz w:val="32"/>
          <w:szCs w:val="28"/>
        </w:rPr>
        <w:t>2、招标代理服务的收费包含了项目开评标场地费、专家评标费、人工费、差旅费等乙方履行招标代理服务所需的所有开支和费用，不含工程造价咨询服务费（工程量清单及招标控制价的编制和审核费用），</w:t>
      </w:r>
      <w:r>
        <w:rPr>
          <w:rFonts w:hint="eastAsia" w:eastAsia="仿宋_GB2312"/>
          <w:b/>
          <w:bCs/>
          <w:spacing w:val="-4"/>
          <w:sz w:val="32"/>
          <w:szCs w:val="28"/>
        </w:rPr>
        <w:t>招标代理费用</w:t>
      </w:r>
      <w:r>
        <w:rPr>
          <w:rFonts w:hint="eastAsia" w:eastAsia="仿宋_GB2312"/>
          <w:b/>
          <w:bCs/>
          <w:spacing w:val="-4"/>
          <w:sz w:val="32"/>
          <w:szCs w:val="28"/>
          <w:highlight w:val="none"/>
        </w:rPr>
        <w:t>为</w:t>
      </w:r>
      <w:r>
        <w:rPr>
          <w:rFonts w:hint="eastAsia" w:eastAsia="仿宋_GB2312"/>
          <w:b/>
          <w:bCs/>
          <w:spacing w:val="-4"/>
          <w:sz w:val="32"/>
          <w:szCs w:val="28"/>
          <w:highlight w:val="none"/>
          <w:u w:val="single"/>
        </w:rPr>
        <w:t>6</w:t>
      </w:r>
      <w:r>
        <w:rPr>
          <w:rFonts w:hint="default" w:eastAsia="仿宋_GB2312"/>
          <w:b/>
          <w:bCs/>
          <w:spacing w:val="-4"/>
          <w:sz w:val="32"/>
          <w:szCs w:val="28"/>
          <w:highlight w:val="none"/>
          <w:u w:val="single"/>
          <w:lang w:val="en-US"/>
        </w:rPr>
        <w:t>9</w:t>
      </w:r>
      <w:r>
        <w:rPr>
          <w:rFonts w:eastAsia="仿宋_GB2312"/>
          <w:b/>
          <w:bCs/>
          <w:spacing w:val="-4"/>
          <w:sz w:val="32"/>
          <w:szCs w:val="28"/>
          <w:highlight w:val="none"/>
          <w:u w:val="single"/>
        </w:rPr>
        <w:t>,</w:t>
      </w:r>
      <w:r>
        <w:rPr>
          <w:rFonts w:hint="eastAsia" w:eastAsia="仿宋_GB2312"/>
          <w:b/>
          <w:bCs/>
          <w:spacing w:val="-4"/>
          <w:sz w:val="32"/>
          <w:szCs w:val="28"/>
          <w:highlight w:val="none"/>
          <w:u w:val="single"/>
        </w:rPr>
        <w:t>000</w:t>
      </w:r>
      <w:r>
        <w:rPr>
          <w:rFonts w:hint="eastAsia" w:eastAsia="仿宋_GB2312"/>
          <w:b/>
          <w:bCs/>
          <w:spacing w:val="-4"/>
          <w:sz w:val="32"/>
          <w:szCs w:val="28"/>
          <w:highlight w:val="none"/>
        </w:rPr>
        <w:t>元。</w:t>
      </w:r>
      <w:r>
        <w:rPr>
          <w:rFonts w:hint="eastAsia" w:eastAsia="仿宋_GB2312"/>
          <w:b w:val="0"/>
          <w:bCs/>
          <w:spacing w:val="-4"/>
          <w:sz w:val="32"/>
          <w:szCs w:val="28"/>
          <w:highlight w:val="none"/>
          <w:lang w:val="en-US" w:eastAsia="zh-CN"/>
        </w:rPr>
        <w:t>此费用采用固定总价形式，结算时不做调整。若发生合同约定以外的招标代理事项，由双方按具体招标方式另行协商确定。</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3、工程造价咨询服务费包括工程量清单、招标控制价的编制和审核</w:t>
      </w:r>
      <w:r>
        <w:rPr>
          <w:rFonts w:hint="eastAsia" w:eastAsia="仿宋_GB2312"/>
          <w:bCs/>
          <w:spacing w:val="-4"/>
          <w:sz w:val="32"/>
          <w:szCs w:val="28"/>
          <w:highlight w:val="none"/>
          <w:lang w:eastAsia="zh-CN"/>
        </w:rPr>
        <w:t>，</w:t>
      </w:r>
      <w:r>
        <w:rPr>
          <w:rFonts w:hint="eastAsia" w:eastAsia="仿宋_GB2312"/>
          <w:bCs/>
          <w:spacing w:val="-4"/>
          <w:sz w:val="32"/>
          <w:szCs w:val="28"/>
          <w:highlight w:val="none"/>
        </w:rPr>
        <w:t>费用按照省物价局浙价服〔2009〕84 号文件规定的相应项目收费标准</w:t>
      </w:r>
      <w:r>
        <w:rPr>
          <w:rFonts w:hint="eastAsia" w:eastAsia="仿宋_GB2312"/>
          <w:b/>
          <w:spacing w:val="-4"/>
          <w:sz w:val="32"/>
          <w:szCs w:val="28"/>
          <w:highlight w:val="none"/>
          <w:u w:val="single"/>
        </w:rPr>
        <w:t xml:space="preserve">     </w:t>
      </w:r>
      <w:r>
        <w:rPr>
          <w:rFonts w:hint="eastAsia" w:eastAsia="仿宋_GB2312"/>
          <w:b/>
          <w:spacing w:val="-4"/>
          <w:sz w:val="32"/>
          <w:szCs w:val="28"/>
          <w:highlight w:val="none"/>
        </w:rPr>
        <w:t>%</w:t>
      </w:r>
      <w:r>
        <w:rPr>
          <w:rFonts w:hint="eastAsia" w:eastAsia="仿宋_GB2312"/>
          <w:bCs/>
          <w:spacing w:val="-4"/>
          <w:sz w:val="32"/>
          <w:szCs w:val="28"/>
          <w:highlight w:val="none"/>
        </w:rPr>
        <w:t>计取，</w:t>
      </w:r>
      <w:r>
        <w:rPr>
          <w:rFonts w:hint="eastAsia" w:eastAsia="仿宋_GB2312"/>
          <w:bCs/>
          <w:spacing w:val="-4"/>
          <w:sz w:val="32"/>
          <w:szCs w:val="28"/>
          <w:highlight w:val="none"/>
          <w:lang w:val="en-US" w:eastAsia="zh-CN"/>
        </w:rPr>
        <w:t>最终</w:t>
      </w:r>
      <w:r>
        <w:rPr>
          <w:rFonts w:hint="eastAsia" w:ascii="Times New Roman" w:eastAsia="仿宋_GB2312"/>
          <w:b w:val="0"/>
          <w:bCs/>
          <w:color w:val="auto"/>
          <w:spacing w:val="-4"/>
          <w:sz w:val="32"/>
          <w:szCs w:val="28"/>
          <w:highlight w:val="none"/>
        </w:rPr>
        <w:t>以中标价为计费基数</w:t>
      </w:r>
      <w:r>
        <w:rPr>
          <w:rFonts w:hint="eastAsia" w:ascii="Times New Roman" w:eastAsia="仿宋_GB2312"/>
          <w:b w:val="0"/>
          <w:bCs/>
          <w:color w:val="auto"/>
          <w:spacing w:val="-4"/>
          <w:sz w:val="32"/>
          <w:szCs w:val="28"/>
          <w:highlight w:val="none"/>
          <w:lang w:eastAsia="zh-CN"/>
        </w:rPr>
        <w:t>，</w:t>
      </w:r>
      <w:r>
        <w:rPr>
          <w:rFonts w:hint="eastAsia" w:ascii="Times New Roman" w:eastAsia="仿宋_GB2312"/>
          <w:b w:val="0"/>
          <w:bCs/>
          <w:color w:val="auto"/>
          <w:spacing w:val="-4"/>
          <w:sz w:val="32"/>
          <w:szCs w:val="28"/>
          <w:highlight w:val="none"/>
          <w:lang w:val="en-US" w:eastAsia="zh-CN"/>
        </w:rPr>
        <w:t>按合同约定收费标准优惠幅度，按实结算</w:t>
      </w:r>
      <w:r>
        <w:rPr>
          <w:rFonts w:hint="eastAsia" w:eastAsia="仿宋_GB2312"/>
          <w:bCs/>
          <w:spacing w:val="-4"/>
          <w:sz w:val="32"/>
          <w:szCs w:val="28"/>
          <w:highlight w:val="none"/>
        </w:rPr>
        <w:t>；</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4、若本项目房建及监理分标段招标，不单独计算分标段的费用，按各类别的中标价总和作为计费基数；</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5、招标公告费、场租费</w:t>
      </w:r>
      <w:r>
        <w:rPr>
          <w:rFonts w:hint="eastAsia" w:eastAsia="仿宋_GB2312"/>
          <w:bCs/>
          <w:spacing w:val="-4"/>
          <w:sz w:val="32"/>
          <w:szCs w:val="28"/>
          <w:highlight w:val="none"/>
          <w:u w:val="single"/>
        </w:rPr>
        <w:t>／</w:t>
      </w:r>
      <w:r>
        <w:rPr>
          <w:rFonts w:hint="eastAsia" w:eastAsia="仿宋_GB2312"/>
          <w:bCs/>
          <w:spacing w:val="-4"/>
          <w:sz w:val="32"/>
          <w:szCs w:val="28"/>
          <w:highlight w:val="none"/>
        </w:rPr>
        <w:t>元，由</w:t>
      </w:r>
      <w:r>
        <w:rPr>
          <w:rFonts w:hint="eastAsia" w:eastAsia="仿宋_GB2312"/>
          <w:bCs/>
          <w:spacing w:val="-4"/>
          <w:sz w:val="32"/>
          <w:szCs w:val="28"/>
          <w:highlight w:val="none"/>
          <w:u w:val="single"/>
        </w:rPr>
        <w:t>乙方</w:t>
      </w:r>
      <w:r>
        <w:rPr>
          <w:rFonts w:hint="eastAsia" w:eastAsia="仿宋_GB2312"/>
          <w:bCs/>
          <w:spacing w:val="-4"/>
          <w:sz w:val="32"/>
          <w:szCs w:val="28"/>
          <w:highlight w:val="none"/>
        </w:rPr>
        <w:t>支付；</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6、专家评审费</w:t>
      </w:r>
      <w:r>
        <w:rPr>
          <w:rFonts w:hint="eastAsia" w:eastAsia="仿宋_GB2312"/>
          <w:bCs/>
          <w:spacing w:val="-4"/>
          <w:sz w:val="32"/>
          <w:szCs w:val="28"/>
          <w:highlight w:val="none"/>
          <w:u w:val="single"/>
        </w:rPr>
        <w:t>／</w:t>
      </w:r>
      <w:r>
        <w:rPr>
          <w:rFonts w:hint="eastAsia" w:eastAsia="仿宋_GB2312"/>
          <w:bCs/>
          <w:spacing w:val="-4"/>
          <w:sz w:val="32"/>
          <w:szCs w:val="28"/>
          <w:highlight w:val="none"/>
        </w:rPr>
        <w:t>元，由</w:t>
      </w:r>
      <w:r>
        <w:rPr>
          <w:rFonts w:hint="eastAsia" w:eastAsia="仿宋_GB2312"/>
          <w:bCs/>
          <w:spacing w:val="-4"/>
          <w:sz w:val="32"/>
          <w:szCs w:val="28"/>
          <w:highlight w:val="none"/>
          <w:u w:val="single"/>
        </w:rPr>
        <w:t>乙方</w:t>
      </w:r>
      <w:r>
        <w:rPr>
          <w:rFonts w:hint="eastAsia" w:eastAsia="仿宋_GB2312"/>
          <w:bCs/>
          <w:spacing w:val="-4"/>
          <w:sz w:val="32"/>
          <w:szCs w:val="28"/>
          <w:highlight w:val="none"/>
        </w:rPr>
        <w:t>支付；</w:t>
      </w:r>
    </w:p>
    <w:p>
      <w:pPr>
        <w:spacing w:line="440" w:lineRule="exact"/>
        <w:ind w:firstLine="627" w:firstLineChars="200"/>
        <w:rPr>
          <w:rFonts w:eastAsia="仿宋_GB2312"/>
          <w:bCs/>
          <w:spacing w:val="-4"/>
          <w:sz w:val="32"/>
          <w:szCs w:val="28"/>
          <w:highlight w:val="none"/>
        </w:rPr>
      </w:pPr>
      <w:r>
        <w:rPr>
          <w:rFonts w:hint="eastAsia" w:eastAsia="仿宋_GB2312"/>
          <w:b/>
          <w:spacing w:val="-4"/>
          <w:sz w:val="32"/>
          <w:szCs w:val="28"/>
          <w:highlight w:val="none"/>
        </w:rPr>
        <w:t>7</w:t>
      </w:r>
      <w:r>
        <w:rPr>
          <w:rFonts w:hint="eastAsia" w:eastAsia="仿宋_GB2312"/>
          <w:bCs/>
          <w:spacing w:val="-4"/>
          <w:sz w:val="32"/>
          <w:szCs w:val="28"/>
          <w:highlight w:val="none"/>
        </w:rPr>
        <w:t>、招标文件及相关资料收取成本费</w:t>
      </w:r>
      <w:r>
        <w:rPr>
          <w:rFonts w:hint="eastAsia" w:eastAsia="仿宋_GB2312"/>
          <w:bCs/>
          <w:spacing w:val="-4"/>
          <w:sz w:val="32"/>
          <w:szCs w:val="28"/>
          <w:highlight w:val="none"/>
          <w:u w:val="single"/>
        </w:rPr>
        <w:t>／</w:t>
      </w:r>
      <w:r>
        <w:rPr>
          <w:rFonts w:hint="eastAsia" w:eastAsia="仿宋_GB2312"/>
          <w:bCs/>
          <w:spacing w:val="-4"/>
          <w:sz w:val="32"/>
          <w:szCs w:val="28"/>
          <w:highlight w:val="none"/>
        </w:rPr>
        <w:t>份，由</w:t>
      </w:r>
      <w:r>
        <w:rPr>
          <w:rFonts w:hint="eastAsia" w:eastAsia="仿宋_GB2312"/>
          <w:bCs/>
          <w:spacing w:val="-4"/>
          <w:sz w:val="32"/>
          <w:szCs w:val="28"/>
          <w:highlight w:val="none"/>
          <w:u w:val="single"/>
        </w:rPr>
        <w:t>乙方</w:t>
      </w:r>
      <w:r>
        <w:rPr>
          <w:rFonts w:hint="eastAsia" w:eastAsia="仿宋_GB2312"/>
          <w:bCs/>
          <w:spacing w:val="-4"/>
          <w:sz w:val="32"/>
          <w:szCs w:val="28"/>
          <w:highlight w:val="none"/>
        </w:rPr>
        <w:t>收取；</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8、施工图纸及相关资料押金</w:t>
      </w:r>
      <w:r>
        <w:rPr>
          <w:rFonts w:hint="eastAsia" w:eastAsia="仿宋_GB2312"/>
          <w:bCs/>
          <w:spacing w:val="-4"/>
          <w:sz w:val="32"/>
          <w:szCs w:val="28"/>
          <w:highlight w:val="none"/>
          <w:u w:val="single"/>
        </w:rPr>
        <w:t>／</w:t>
      </w:r>
      <w:r>
        <w:rPr>
          <w:rFonts w:hint="eastAsia" w:eastAsia="仿宋_GB2312"/>
          <w:bCs/>
          <w:spacing w:val="-4"/>
          <w:sz w:val="32"/>
          <w:szCs w:val="28"/>
          <w:highlight w:val="none"/>
        </w:rPr>
        <w:t>元，由</w:t>
      </w:r>
      <w:r>
        <w:rPr>
          <w:rFonts w:hint="eastAsia" w:eastAsia="仿宋_GB2312"/>
          <w:bCs/>
          <w:spacing w:val="-4"/>
          <w:sz w:val="32"/>
          <w:szCs w:val="28"/>
          <w:highlight w:val="none"/>
          <w:u w:val="single"/>
        </w:rPr>
        <w:t>乙方</w:t>
      </w:r>
      <w:r>
        <w:rPr>
          <w:rFonts w:hint="eastAsia" w:eastAsia="仿宋_GB2312"/>
          <w:bCs/>
          <w:spacing w:val="-4"/>
          <w:sz w:val="32"/>
          <w:szCs w:val="28"/>
          <w:highlight w:val="none"/>
        </w:rPr>
        <w:t>收取。</w:t>
      </w:r>
    </w:p>
    <w:p>
      <w:pPr>
        <w:spacing w:line="440" w:lineRule="exact"/>
        <w:ind w:firstLine="624" w:firstLineChars="200"/>
        <w:rPr>
          <w:rFonts w:eastAsia="仿宋_GB2312"/>
          <w:bCs/>
          <w:spacing w:val="-4"/>
          <w:sz w:val="32"/>
          <w:szCs w:val="28"/>
          <w:highlight w:val="none"/>
        </w:rPr>
      </w:pPr>
      <w:r>
        <w:rPr>
          <w:rFonts w:hint="eastAsia" w:eastAsia="仿宋_GB2312"/>
          <w:bCs/>
          <w:spacing w:val="-4"/>
          <w:sz w:val="32"/>
          <w:szCs w:val="28"/>
          <w:highlight w:val="none"/>
        </w:rPr>
        <w:t>9、</w:t>
      </w:r>
      <w:r>
        <w:rPr>
          <w:rFonts w:hint="eastAsia" w:eastAsia="仿宋_GB2312"/>
          <w:bCs/>
          <w:spacing w:val="-4"/>
          <w:sz w:val="32"/>
          <w:szCs w:val="28"/>
          <w:highlight w:val="none"/>
          <w:lang w:val="en-US" w:eastAsia="zh-CN"/>
        </w:rPr>
        <w:t>最终</w:t>
      </w:r>
      <w:r>
        <w:rPr>
          <w:rFonts w:hint="eastAsia" w:eastAsia="仿宋_GB2312"/>
          <w:bCs/>
          <w:spacing w:val="-4"/>
          <w:sz w:val="32"/>
          <w:szCs w:val="28"/>
          <w:highlight w:val="none"/>
        </w:rPr>
        <w:t>结算</w:t>
      </w:r>
    </w:p>
    <w:p>
      <w:pPr>
        <w:spacing w:line="440" w:lineRule="exact"/>
        <w:ind w:firstLine="627" w:firstLineChars="200"/>
        <w:rPr>
          <w:rFonts w:eastAsia="仿宋_GB2312"/>
          <w:b/>
          <w:spacing w:val="-4"/>
          <w:sz w:val="32"/>
          <w:szCs w:val="28"/>
          <w:highlight w:val="none"/>
        </w:rPr>
      </w:pPr>
      <w:r>
        <w:rPr>
          <w:rFonts w:hint="eastAsia" w:eastAsia="仿宋_GB2312"/>
          <w:b/>
          <w:spacing w:val="-4"/>
          <w:sz w:val="32"/>
          <w:szCs w:val="28"/>
          <w:highlight w:val="none"/>
        </w:rPr>
        <w:t>9.1招标代理服务</w:t>
      </w:r>
      <w:r>
        <w:rPr>
          <w:rFonts w:hint="eastAsia" w:eastAsia="仿宋_GB2312"/>
          <w:b/>
          <w:spacing w:val="-4"/>
          <w:sz w:val="32"/>
          <w:szCs w:val="28"/>
          <w:highlight w:val="none"/>
          <w:lang w:val="en-US" w:eastAsia="zh-CN"/>
        </w:rPr>
        <w:t>最终</w:t>
      </w:r>
      <w:r>
        <w:rPr>
          <w:rFonts w:hint="eastAsia" w:eastAsia="仿宋_GB2312"/>
          <w:b/>
          <w:spacing w:val="-4"/>
          <w:sz w:val="32"/>
          <w:szCs w:val="28"/>
          <w:highlight w:val="none"/>
        </w:rPr>
        <w:t>结算价=6</w:t>
      </w:r>
      <w:r>
        <w:rPr>
          <w:rFonts w:hint="default" w:eastAsia="仿宋_GB2312"/>
          <w:b/>
          <w:spacing w:val="-4"/>
          <w:sz w:val="32"/>
          <w:szCs w:val="28"/>
          <w:highlight w:val="none"/>
          <w:lang w:val="en-US"/>
        </w:rPr>
        <w:t>9</w:t>
      </w:r>
      <w:r>
        <w:rPr>
          <w:rFonts w:eastAsia="仿宋_GB2312"/>
          <w:b/>
          <w:spacing w:val="-4"/>
          <w:sz w:val="32"/>
          <w:szCs w:val="28"/>
          <w:highlight w:val="none"/>
        </w:rPr>
        <w:t>,</w:t>
      </w:r>
      <w:r>
        <w:rPr>
          <w:rFonts w:hint="eastAsia" w:eastAsia="仿宋_GB2312"/>
          <w:b/>
          <w:spacing w:val="-4"/>
          <w:sz w:val="32"/>
          <w:szCs w:val="28"/>
          <w:highlight w:val="none"/>
        </w:rPr>
        <w:t>000元+其他（若有</w:t>
      </w:r>
      <w:r>
        <w:rPr>
          <w:rFonts w:hint="eastAsia" w:eastAsia="仿宋_GB2312"/>
          <w:b/>
          <w:spacing w:val="-4"/>
          <w:sz w:val="32"/>
          <w:szCs w:val="28"/>
          <w:highlight w:val="none"/>
          <w:lang w:val="en-US" w:eastAsia="zh-CN"/>
        </w:rPr>
        <w:t>且经招标人确认</w:t>
      </w:r>
      <w:r>
        <w:rPr>
          <w:rFonts w:hint="eastAsia" w:eastAsia="仿宋_GB2312"/>
          <w:b/>
          <w:spacing w:val="-4"/>
          <w:sz w:val="32"/>
          <w:szCs w:val="28"/>
          <w:highlight w:val="none"/>
        </w:rPr>
        <w:t>）。</w:t>
      </w:r>
    </w:p>
    <w:p>
      <w:pPr>
        <w:spacing w:line="440" w:lineRule="exact"/>
        <w:ind w:firstLine="627" w:firstLineChars="200"/>
        <w:rPr>
          <w:rFonts w:hint="eastAsia" w:eastAsia="仿宋_GB2312"/>
          <w:b/>
          <w:spacing w:val="-4"/>
          <w:sz w:val="32"/>
          <w:szCs w:val="28"/>
          <w:highlight w:val="none"/>
          <w:lang w:eastAsia="zh-CN"/>
        </w:rPr>
      </w:pPr>
      <w:r>
        <w:rPr>
          <w:rFonts w:hint="eastAsia" w:eastAsia="仿宋_GB2312"/>
          <w:b/>
          <w:spacing w:val="-4"/>
          <w:sz w:val="32"/>
          <w:szCs w:val="28"/>
          <w:highlight w:val="none"/>
        </w:rPr>
        <w:t>9.2造价咨询服务</w:t>
      </w:r>
      <w:r>
        <w:rPr>
          <w:rFonts w:hint="eastAsia" w:eastAsia="仿宋_GB2312"/>
          <w:b/>
          <w:spacing w:val="-4"/>
          <w:sz w:val="32"/>
          <w:szCs w:val="28"/>
          <w:highlight w:val="none"/>
          <w:lang w:val="en-US" w:eastAsia="zh-CN"/>
        </w:rPr>
        <w:t>最终</w:t>
      </w:r>
      <w:r>
        <w:rPr>
          <w:rFonts w:hint="eastAsia" w:eastAsia="仿宋_GB2312"/>
          <w:b/>
          <w:spacing w:val="-4"/>
          <w:sz w:val="32"/>
          <w:szCs w:val="28"/>
          <w:highlight w:val="none"/>
        </w:rPr>
        <w:t>结算价=施工总承包的中标价*造价咨询服务中标费率</w:t>
      </w:r>
      <w:r>
        <w:rPr>
          <w:rFonts w:hint="eastAsia" w:eastAsia="仿宋_GB2312"/>
          <w:b/>
          <w:spacing w:val="-4"/>
          <w:sz w:val="32"/>
          <w:szCs w:val="28"/>
          <w:highlight w:val="none"/>
          <w:lang w:eastAsia="zh-CN"/>
        </w:rPr>
        <w:t>（</w:t>
      </w:r>
      <w:r>
        <w:rPr>
          <w:rFonts w:hint="eastAsia" w:eastAsia="仿宋_GB2312"/>
          <w:b/>
          <w:spacing w:val="-4"/>
          <w:sz w:val="32"/>
          <w:szCs w:val="28"/>
          <w:highlight w:val="none"/>
          <w:lang w:val="en-US" w:eastAsia="zh-CN"/>
        </w:rPr>
        <w:t>若有罚款则扣除</w:t>
      </w:r>
      <w:r>
        <w:rPr>
          <w:rFonts w:hint="eastAsia" w:eastAsia="仿宋_GB2312"/>
          <w:b/>
          <w:spacing w:val="-4"/>
          <w:sz w:val="32"/>
          <w:szCs w:val="28"/>
          <w:highlight w:val="none"/>
          <w:lang w:eastAsia="zh-CN"/>
        </w:rPr>
        <w:t>）</w:t>
      </w:r>
    </w:p>
    <w:p>
      <w:pPr>
        <w:spacing w:line="440" w:lineRule="exact"/>
        <w:ind w:firstLine="627" w:firstLineChars="200"/>
        <w:rPr>
          <w:rFonts w:eastAsia="仿宋_GB2312"/>
          <w:b/>
          <w:spacing w:val="-4"/>
          <w:sz w:val="32"/>
          <w:szCs w:val="28"/>
          <w:highlight w:val="none"/>
        </w:rPr>
      </w:pPr>
      <w:r>
        <w:rPr>
          <w:rFonts w:hint="eastAsia" w:eastAsia="仿宋_GB2312"/>
          <w:b/>
          <w:spacing w:val="-4"/>
          <w:sz w:val="32"/>
          <w:szCs w:val="28"/>
          <w:highlight w:val="none"/>
        </w:rPr>
        <w:t>9.3本合同</w:t>
      </w:r>
      <w:r>
        <w:rPr>
          <w:rFonts w:hint="eastAsia" w:eastAsia="仿宋_GB2312"/>
          <w:b/>
          <w:spacing w:val="-4"/>
          <w:sz w:val="32"/>
          <w:szCs w:val="28"/>
          <w:highlight w:val="none"/>
          <w:lang w:val="en-US" w:eastAsia="zh-CN"/>
        </w:rPr>
        <w:t>最终</w:t>
      </w:r>
      <w:r>
        <w:rPr>
          <w:rFonts w:hint="eastAsia" w:eastAsia="仿宋_GB2312"/>
          <w:b/>
          <w:spacing w:val="-4"/>
          <w:sz w:val="32"/>
          <w:szCs w:val="28"/>
          <w:highlight w:val="none"/>
        </w:rPr>
        <w:t>结算价=9.1+9.2</w:t>
      </w:r>
    </w:p>
    <w:p>
      <w:pPr>
        <w:spacing w:line="440" w:lineRule="exact"/>
        <w:ind w:firstLine="627" w:firstLineChars="200"/>
        <w:rPr>
          <w:rFonts w:eastAsia="仿宋_GB2312"/>
          <w:b/>
          <w:spacing w:val="-4"/>
          <w:sz w:val="32"/>
          <w:szCs w:val="28"/>
          <w:highlight w:val="none"/>
        </w:rPr>
      </w:pPr>
      <w:r>
        <w:rPr>
          <w:rFonts w:hint="eastAsia" w:eastAsia="仿宋_GB2312"/>
          <w:b/>
          <w:spacing w:val="-4"/>
          <w:sz w:val="32"/>
          <w:szCs w:val="28"/>
          <w:highlight w:val="none"/>
        </w:rPr>
        <w:t>招标代理工作、造价咨询工作全部完成，应提交完整的结算报告，经甲方委托的造价咨询单位审核且结算审核报告须经甲方认可。</w:t>
      </w:r>
    </w:p>
    <w:p>
      <w:pPr>
        <w:spacing w:line="440" w:lineRule="exact"/>
        <w:ind w:firstLine="627" w:firstLineChars="200"/>
        <w:rPr>
          <w:rFonts w:hint="eastAsia" w:eastAsia="仿宋_GB2312"/>
          <w:b/>
          <w:spacing w:val="-4"/>
          <w:sz w:val="32"/>
          <w:szCs w:val="28"/>
          <w:highlight w:val="none"/>
        </w:rPr>
      </w:pPr>
      <w:r>
        <w:rPr>
          <w:rFonts w:hint="eastAsia" w:eastAsia="仿宋_GB2312"/>
          <w:b/>
          <w:spacing w:val="-4"/>
          <w:sz w:val="32"/>
          <w:szCs w:val="28"/>
          <w:highlight w:val="none"/>
        </w:rPr>
        <w:t>9</w:t>
      </w:r>
      <w:r>
        <w:rPr>
          <w:rFonts w:eastAsia="仿宋_GB2312"/>
          <w:b/>
          <w:spacing w:val="-4"/>
          <w:sz w:val="32"/>
          <w:szCs w:val="28"/>
          <w:highlight w:val="none"/>
        </w:rPr>
        <w:t>.4</w:t>
      </w:r>
      <w:r>
        <w:rPr>
          <w:rFonts w:hint="eastAsia" w:eastAsia="仿宋_GB2312"/>
          <w:b/>
          <w:spacing w:val="-4"/>
          <w:sz w:val="32"/>
          <w:szCs w:val="28"/>
          <w:highlight w:val="none"/>
        </w:rPr>
        <w:t>每次</w:t>
      </w:r>
      <w:r>
        <w:rPr>
          <w:rFonts w:hint="eastAsia" w:ascii="Times New Roman" w:hAnsi="Times New Roman" w:eastAsia="仿宋_GB2312" w:cs="Times New Roman"/>
          <w:b/>
          <w:spacing w:val="-4"/>
          <w:sz w:val="32"/>
          <w:szCs w:val="28"/>
          <w:highlight w:val="none"/>
        </w:rPr>
        <w:t>付款前，乙方应提供等额有效的增值税专用发票；否则，甲方有权拒绝付款且无需承担任何责任。</w:t>
      </w:r>
    </w:p>
    <w:p>
      <w:pPr>
        <w:spacing w:line="440" w:lineRule="exact"/>
        <w:ind w:firstLine="624" w:firstLineChars="200"/>
        <w:outlineLvl w:val="0"/>
        <w:rPr>
          <w:rFonts w:ascii="黑体" w:hAnsi="黑体" w:eastAsia="黑体" w:cs="黑体"/>
          <w:spacing w:val="-4"/>
          <w:sz w:val="32"/>
          <w:szCs w:val="28"/>
          <w:highlight w:val="none"/>
        </w:rPr>
      </w:pPr>
      <w:r>
        <w:rPr>
          <w:rFonts w:hint="eastAsia" w:ascii="黑体" w:hAnsi="黑体" w:eastAsia="黑体" w:cs="黑体"/>
          <w:spacing w:val="-4"/>
          <w:sz w:val="32"/>
          <w:szCs w:val="28"/>
          <w:highlight w:val="none"/>
        </w:rPr>
        <w:t>九、违约责任</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1、合同履行期限内，非乙方原因，甲方提前解除合同，甲方应视代理工作完成情况（以甲方认定为准），给予乙方</w:t>
      </w:r>
      <w:r>
        <w:rPr>
          <w:rFonts w:hint="eastAsia" w:ascii="Calibri" w:hAnsi="Calibri" w:eastAsia="仿宋_GB2312" w:cs="Calibri"/>
          <w:snapToGrid w:val="0"/>
          <w:color w:val="000000"/>
          <w:kern w:val="0"/>
          <w:sz w:val="32"/>
          <w:szCs w:val="28"/>
        </w:rPr>
        <w:t>适当</w:t>
      </w:r>
      <w:r>
        <w:rPr>
          <w:rFonts w:hint="eastAsia" w:eastAsia="仿宋_GB2312"/>
          <w:snapToGrid w:val="0"/>
          <w:color w:val="000000"/>
          <w:kern w:val="0"/>
          <w:sz w:val="32"/>
          <w:szCs w:val="28"/>
        </w:rPr>
        <w:t>补偿，甲方无需承担任何其他费用及违约责任；</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2、由于乙方未履行本合同所规定的职责而导致招标失败，招标中所发生的一切费用由乙方承担。非乙方原因导致重新招标，代理费按所需成本收取。合同履行期限内，乙方因自身原因提前解除合同，乙方除按甲方要求的时间内返还甲方支付的所有费用外，还应给予甲方赔偿；</w:t>
      </w:r>
    </w:p>
    <w:p>
      <w:pPr>
        <w:adjustRightInd w:val="0"/>
        <w:snapToGrid w:val="0"/>
        <w:spacing w:line="440" w:lineRule="exact"/>
        <w:ind w:firstLine="681" w:firstLineChars="213"/>
        <w:rPr>
          <w:rFonts w:eastAsia="仿宋_GB2312"/>
          <w:snapToGrid w:val="0"/>
          <w:color w:val="000000"/>
          <w:kern w:val="0"/>
          <w:sz w:val="32"/>
          <w:szCs w:val="28"/>
        </w:rPr>
      </w:pPr>
      <w:r>
        <w:rPr>
          <w:rFonts w:hint="eastAsia" w:eastAsia="仿宋_GB2312"/>
          <w:snapToGrid w:val="0"/>
          <w:color w:val="000000"/>
          <w:kern w:val="0"/>
          <w:sz w:val="32"/>
          <w:szCs w:val="28"/>
        </w:rPr>
        <w:t>3、由于乙方原因在编制实物工程量清单时出现错漏项等经济质量问题，按以下条款执行：</w:t>
      </w:r>
    </w:p>
    <w:p>
      <w:pPr>
        <w:adjustRightInd w:val="0"/>
        <w:snapToGrid w:val="0"/>
        <w:spacing w:line="440" w:lineRule="exact"/>
        <w:ind w:firstLine="681" w:firstLineChars="213"/>
        <w:rPr>
          <w:rFonts w:eastAsia="仿宋_GB2312"/>
          <w:snapToGrid w:val="0"/>
          <w:color w:val="000000"/>
          <w:kern w:val="0"/>
          <w:sz w:val="32"/>
          <w:szCs w:val="28"/>
        </w:rPr>
      </w:pPr>
      <w:r>
        <w:rPr>
          <w:rFonts w:hint="eastAsia" w:eastAsia="仿宋_GB2312"/>
          <w:snapToGrid w:val="0"/>
          <w:color w:val="000000"/>
          <w:kern w:val="0"/>
          <w:sz w:val="32"/>
          <w:szCs w:val="28"/>
        </w:rPr>
        <w:t>3.1、由于乙方原因出现严重漏项等质量问题，影响造价的，每出现一次，乙方按造价咨询服务费的</w:t>
      </w:r>
      <w:r>
        <w:rPr>
          <w:rFonts w:eastAsia="仿宋_GB2312"/>
          <w:snapToGrid w:val="0"/>
          <w:color w:val="000000"/>
          <w:kern w:val="0"/>
          <w:sz w:val="32"/>
          <w:szCs w:val="28"/>
        </w:rPr>
        <w:t>1</w:t>
      </w:r>
      <w:r>
        <w:rPr>
          <w:rFonts w:hint="eastAsia" w:eastAsia="仿宋_GB2312"/>
          <w:snapToGrid w:val="0"/>
          <w:color w:val="000000"/>
          <w:kern w:val="0"/>
          <w:sz w:val="32"/>
          <w:szCs w:val="28"/>
        </w:rPr>
        <w:t>%向甲方支付违约金。</w:t>
      </w:r>
    </w:p>
    <w:p>
      <w:pPr>
        <w:adjustRightInd w:val="0"/>
        <w:snapToGrid w:val="0"/>
        <w:spacing w:line="440" w:lineRule="exact"/>
        <w:ind w:firstLine="681" w:firstLineChars="213"/>
        <w:rPr>
          <w:rFonts w:eastAsia="仿宋_GB2312"/>
          <w:snapToGrid w:val="0"/>
          <w:color w:val="000000"/>
          <w:kern w:val="0"/>
          <w:sz w:val="32"/>
          <w:szCs w:val="28"/>
        </w:rPr>
      </w:pPr>
      <w:r>
        <w:rPr>
          <w:rFonts w:hint="eastAsia" w:eastAsia="仿宋_GB2312"/>
          <w:snapToGrid w:val="0"/>
          <w:color w:val="000000"/>
          <w:kern w:val="0"/>
          <w:sz w:val="32"/>
          <w:szCs w:val="28"/>
        </w:rPr>
        <w:t>3.2、工程造价误差在±2%以上，或工程量有明显编制误差的项目占总项目比例超出5%以上的，乙方按造价咨询服务</w:t>
      </w:r>
      <w:r>
        <w:rPr>
          <w:rFonts w:hint="eastAsia" w:ascii="Calibri" w:hAnsi="Calibri" w:eastAsia="仿宋_GB2312" w:cs="Calibri"/>
          <w:snapToGrid w:val="0"/>
          <w:color w:val="000000"/>
          <w:kern w:val="0"/>
          <w:sz w:val="32"/>
          <w:szCs w:val="28"/>
        </w:rPr>
        <w:t>费</w:t>
      </w:r>
      <w:r>
        <w:rPr>
          <w:rFonts w:hint="eastAsia" w:eastAsia="仿宋_GB2312"/>
          <w:snapToGrid w:val="0"/>
          <w:color w:val="000000"/>
          <w:kern w:val="0"/>
          <w:sz w:val="32"/>
          <w:szCs w:val="28"/>
        </w:rPr>
        <w:t>的</w:t>
      </w:r>
      <w:r>
        <w:rPr>
          <w:rFonts w:eastAsia="仿宋_GB2312"/>
          <w:snapToGrid w:val="0"/>
          <w:color w:val="000000"/>
          <w:kern w:val="0"/>
          <w:sz w:val="32"/>
          <w:szCs w:val="28"/>
        </w:rPr>
        <w:t>1</w:t>
      </w:r>
      <w:r>
        <w:rPr>
          <w:rFonts w:hint="eastAsia" w:eastAsia="仿宋_GB2312"/>
          <w:snapToGrid w:val="0"/>
          <w:color w:val="000000"/>
          <w:kern w:val="0"/>
          <w:sz w:val="32"/>
          <w:szCs w:val="28"/>
        </w:rPr>
        <w:t>0% 向甲方支付违约金。</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3.3、工程造价误差在±3%以上的、5%以内的，或工程量有明显编制误差的项目占总项目比例超过10%（含）以上的，乙方按造价咨询服务</w:t>
      </w:r>
      <w:r>
        <w:rPr>
          <w:rFonts w:hint="eastAsia" w:ascii="Calibri" w:hAnsi="Calibri" w:eastAsia="仿宋_GB2312" w:cs="Calibri"/>
          <w:snapToGrid w:val="0"/>
          <w:color w:val="000000"/>
          <w:kern w:val="0"/>
          <w:sz w:val="32"/>
          <w:szCs w:val="28"/>
        </w:rPr>
        <w:t>费</w:t>
      </w:r>
      <w:r>
        <w:rPr>
          <w:rFonts w:hint="eastAsia" w:eastAsia="仿宋_GB2312"/>
          <w:snapToGrid w:val="0"/>
          <w:color w:val="000000"/>
          <w:kern w:val="0"/>
          <w:sz w:val="32"/>
          <w:szCs w:val="28"/>
        </w:rPr>
        <w:t>的</w:t>
      </w:r>
      <w:r>
        <w:rPr>
          <w:rFonts w:eastAsia="仿宋_GB2312"/>
          <w:snapToGrid w:val="0"/>
          <w:color w:val="000000"/>
          <w:kern w:val="0"/>
          <w:sz w:val="32"/>
          <w:szCs w:val="28"/>
        </w:rPr>
        <w:t>3</w:t>
      </w:r>
      <w:r>
        <w:rPr>
          <w:rFonts w:hint="eastAsia" w:eastAsia="仿宋_GB2312"/>
          <w:snapToGrid w:val="0"/>
          <w:color w:val="000000"/>
          <w:kern w:val="0"/>
          <w:sz w:val="32"/>
          <w:szCs w:val="28"/>
        </w:rPr>
        <w:t>0%向甲方支付违约金；</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3.4、工程造价误差在±5%以上的，乙方按合同结算价的</w:t>
      </w:r>
      <w:r>
        <w:rPr>
          <w:rFonts w:eastAsia="仿宋_GB2312"/>
          <w:snapToGrid w:val="0"/>
          <w:color w:val="000000"/>
          <w:kern w:val="0"/>
          <w:sz w:val="32"/>
          <w:szCs w:val="28"/>
        </w:rPr>
        <w:t>6</w:t>
      </w:r>
      <w:r>
        <w:rPr>
          <w:rFonts w:hint="eastAsia" w:eastAsia="仿宋_GB2312"/>
          <w:snapToGrid w:val="0"/>
          <w:color w:val="000000"/>
          <w:kern w:val="0"/>
          <w:sz w:val="32"/>
          <w:szCs w:val="28"/>
        </w:rPr>
        <w:t>0%向甲方支付违约金，并承担清单复核费用；</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3.5、若因招标资料不完整或代理过程中的差错导致招标日程延误的，每延误一天甲方将酌情扣除招标代理费用的3％－5％作为违约金；</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4、本项目工程量清单及工程招标控制价编制工作时间为甲方提供施工图后15天内，若因乙方原因不能按时完成的，每延误一天应向甲方支付2</w:t>
      </w:r>
      <w:r>
        <w:rPr>
          <w:rFonts w:eastAsia="仿宋_GB2312"/>
          <w:snapToGrid w:val="0"/>
          <w:color w:val="000000"/>
          <w:kern w:val="0"/>
          <w:sz w:val="32"/>
          <w:szCs w:val="28"/>
        </w:rPr>
        <w:t>000元</w:t>
      </w:r>
      <w:r>
        <w:rPr>
          <w:rFonts w:hint="eastAsia" w:eastAsia="仿宋_GB2312"/>
          <w:snapToGrid w:val="0"/>
          <w:color w:val="000000"/>
          <w:kern w:val="0"/>
          <w:sz w:val="32"/>
          <w:szCs w:val="28"/>
        </w:rPr>
        <w:t>违约金，</w:t>
      </w:r>
      <w:r>
        <w:rPr>
          <w:rFonts w:hint="eastAsia" w:eastAsia="仿宋_GB2312"/>
          <w:snapToGrid w:val="0"/>
          <w:color w:val="000000"/>
          <w:kern w:val="0"/>
          <w:sz w:val="32"/>
          <w:szCs w:val="28"/>
          <w:lang w:val="en-US" w:eastAsia="zh-CN"/>
        </w:rPr>
        <w:t>直至解除合同</w:t>
      </w:r>
      <w:r>
        <w:rPr>
          <w:rFonts w:hint="default" w:eastAsia="仿宋_GB2312"/>
          <w:snapToGrid w:val="0"/>
          <w:color w:val="000000"/>
          <w:kern w:val="0"/>
          <w:sz w:val="32"/>
          <w:szCs w:val="28"/>
          <w:lang w:val="en-US"/>
        </w:rPr>
        <w:t xml:space="preserve"> </w:t>
      </w:r>
      <w:r>
        <w:rPr>
          <w:rFonts w:hint="eastAsia" w:eastAsia="仿宋_GB2312"/>
          <w:snapToGrid w:val="0"/>
          <w:color w:val="000000"/>
          <w:kern w:val="0"/>
          <w:sz w:val="32"/>
          <w:szCs w:val="28"/>
        </w:rPr>
        <w:t>；若因甲方原因，对施工图进行调整的，时间相应顺延。</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5、甲方将在本项目在招标完成后3个月内，视实际情况组织安排与施工单位的工程量清单核对工作，乙方需做好配合工作；</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6、乙方中标服务人员在服务期间，应保持通讯畅通。</w:t>
      </w:r>
      <w:r>
        <w:rPr>
          <w:rFonts w:hint="eastAsia" w:eastAsia="仿宋_GB2312"/>
          <w:snapToGrid w:val="0"/>
          <w:sz w:val="32"/>
          <w:szCs w:val="28"/>
        </w:rPr>
        <w:t>项目负责人为</w:t>
      </w:r>
      <w:r>
        <w:rPr>
          <w:rFonts w:hint="eastAsia" w:eastAsia="仿宋_GB2312"/>
          <w:snapToGrid w:val="0"/>
          <w:color w:val="FF0000"/>
          <w:sz w:val="32"/>
          <w:szCs w:val="28"/>
        </w:rPr>
        <w:t>：</w:t>
      </w:r>
      <w:r>
        <w:rPr>
          <w:rFonts w:hint="eastAsia" w:eastAsia="仿宋_GB2312"/>
          <w:snapToGrid w:val="0"/>
          <w:color w:val="FF0000"/>
          <w:sz w:val="32"/>
          <w:szCs w:val="28"/>
          <w:u w:val="single"/>
        </w:rPr>
        <w:t xml:space="preserve">         </w:t>
      </w:r>
      <w:r>
        <w:rPr>
          <w:rFonts w:hint="eastAsia" w:eastAsia="仿宋_GB2312"/>
          <w:snapToGrid w:val="0"/>
          <w:color w:val="000000"/>
          <w:sz w:val="32"/>
          <w:szCs w:val="28"/>
        </w:rPr>
        <w:t>，</w:t>
      </w:r>
      <w:r>
        <w:rPr>
          <w:rFonts w:hint="eastAsia" w:eastAsia="仿宋_GB2312"/>
          <w:snapToGrid w:val="0"/>
          <w:color w:val="000000"/>
          <w:kern w:val="0"/>
          <w:sz w:val="32"/>
          <w:szCs w:val="28"/>
        </w:rPr>
        <w:t>若甲方要求到场提供代理或咨询服务，需保证在4小时内到场，若不能按时到场，每延误一次，扣除合同价的3-5%作为违约金；未经甲方书面同意撤换项目负责人的，甲方有权终止合同，不支付</w:t>
      </w:r>
      <w:r>
        <w:rPr>
          <w:rFonts w:hint="eastAsia" w:ascii="Calibri" w:hAnsi="Calibri" w:eastAsia="仿宋_GB2312" w:cs="Calibri"/>
          <w:snapToGrid w:val="0"/>
          <w:color w:val="000000"/>
          <w:kern w:val="0"/>
          <w:sz w:val="32"/>
          <w:szCs w:val="28"/>
        </w:rPr>
        <w:t>未付</w:t>
      </w:r>
      <w:r>
        <w:rPr>
          <w:rFonts w:hint="eastAsia" w:eastAsia="仿宋_GB2312"/>
          <w:snapToGrid w:val="0"/>
          <w:color w:val="000000"/>
          <w:kern w:val="0"/>
          <w:sz w:val="32"/>
          <w:szCs w:val="28"/>
        </w:rPr>
        <w:t>费用，并要求乙方支付本合同约定</w:t>
      </w:r>
      <w:r>
        <w:rPr>
          <w:rFonts w:hint="eastAsia" w:ascii="Calibri" w:hAnsi="Calibri" w:eastAsia="仿宋_GB2312" w:cs="Calibri"/>
          <w:snapToGrid w:val="0"/>
          <w:color w:val="000000"/>
          <w:kern w:val="0"/>
          <w:sz w:val="32"/>
          <w:szCs w:val="28"/>
        </w:rPr>
        <w:t>费用总额</w:t>
      </w:r>
      <w:r>
        <w:rPr>
          <w:rFonts w:hint="eastAsia" w:eastAsia="仿宋_GB2312"/>
          <w:snapToGrid w:val="0"/>
          <w:color w:val="000000"/>
          <w:kern w:val="0"/>
          <w:sz w:val="32"/>
          <w:szCs w:val="28"/>
        </w:rPr>
        <w:t>的（10）%的违约金</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7、因不可抗力原因，致使一方不能履行合同，根据不可抗力的影响部分或者全部免除责任，但应</w:t>
      </w:r>
      <w:r>
        <w:rPr>
          <w:rFonts w:hint="eastAsia" w:ascii="仿宋" w:hAnsi="仿宋" w:eastAsia="仿宋" w:cs="仿宋"/>
          <w:snapToGrid w:val="0"/>
          <w:color w:val="000000"/>
          <w:kern w:val="0"/>
          <w:sz w:val="32"/>
          <w:szCs w:val="28"/>
        </w:rPr>
        <w:t>采取合理措施避免损失进一步扩大</w:t>
      </w:r>
      <w:r>
        <w:rPr>
          <w:rFonts w:hint="eastAsia" w:eastAsia="仿宋_GB2312"/>
          <w:snapToGrid w:val="0"/>
          <w:color w:val="000000"/>
          <w:kern w:val="0"/>
          <w:sz w:val="32"/>
          <w:szCs w:val="28"/>
        </w:rPr>
        <w:t>，并将情况在不可抗力结束之日起</w:t>
      </w:r>
      <w:r>
        <w:rPr>
          <w:rFonts w:hint="eastAsia" w:eastAsia="仿宋_GB2312"/>
          <w:b/>
          <w:bCs/>
          <w:snapToGrid w:val="0"/>
          <w:color w:val="000000"/>
          <w:kern w:val="0"/>
          <w:sz w:val="32"/>
          <w:szCs w:val="28"/>
        </w:rPr>
        <w:t>7</w:t>
      </w:r>
      <w:r>
        <w:rPr>
          <w:rFonts w:hint="eastAsia" w:eastAsia="仿宋_GB2312"/>
          <w:snapToGrid w:val="0"/>
          <w:color w:val="000000"/>
          <w:kern w:val="0"/>
          <w:sz w:val="32"/>
          <w:szCs w:val="28"/>
        </w:rPr>
        <w:t>天内以书面方式通知另一方，因</w:t>
      </w:r>
      <w:r>
        <w:rPr>
          <w:rFonts w:hint="eastAsia" w:ascii="仿宋" w:hAnsi="仿宋" w:eastAsia="仿宋" w:cs="仿宋"/>
          <w:snapToGrid w:val="0"/>
          <w:color w:val="000000"/>
          <w:kern w:val="0"/>
          <w:sz w:val="32"/>
          <w:szCs w:val="28"/>
        </w:rPr>
        <w:t>怠于采取合理措施或</w:t>
      </w:r>
      <w:r>
        <w:rPr>
          <w:rFonts w:hint="eastAsia" w:eastAsia="仿宋_GB2312"/>
          <w:snapToGrid w:val="0"/>
          <w:color w:val="000000"/>
          <w:kern w:val="0"/>
          <w:sz w:val="32"/>
          <w:szCs w:val="28"/>
        </w:rPr>
        <w:t>迟延通知给另一方造成损失的，遭受不可抗力的一方应承担责任；</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8、乙方在招标工作中所出具的有关文字表述、数据、技术经济资料等出现错误的，乙方应承担相应的责任；</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9、乙方所出具的有关数据、技术经济资料的错误导致甲方或第三方遭受重大损失的，甲方有权单方解除合同，并要求乙方承担全部的赔偿责任。乙方不得要求甲方支付本合同约定的费用，已收取的费用应当按甲方要求的时间内及时返还；</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10、乙方将本合同所确定的招标代理服务、工程造价咨询服务全部或部分转让、分包、委托给第三方的，甲方有权单方解除合同，向乙方收取本合同约定的合同结算价的 20 %违约金，并追究乙方的损失赔偿责任。乙方不得要求甲方支付本合同约定的费用，已收取的费用应当按甲方要求的时间内及时返还；</w:t>
      </w:r>
    </w:p>
    <w:p>
      <w:pPr>
        <w:adjustRightInd w:val="0"/>
        <w:snapToGrid w:val="0"/>
        <w:spacing w:line="440" w:lineRule="exact"/>
        <w:ind w:firstLine="640" w:firstLineChars="200"/>
        <w:rPr>
          <w:rFonts w:eastAsia="仿宋_GB2312"/>
          <w:snapToGrid w:val="0"/>
          <w:color w:val="000000"/>
          <w:kern w:val="0"/>
          <w:sz w:val="32"/>
          <w:szCs w:val="28"/>
        </w:rPr>
      </w:pPr>
      <w:r>
        <w:rPr>
          <w:rFonts w:hint="eastAsia" w:eastAsia="仿宋_GB2312"/>
          <w:snapToGrid w:val="0"/>
          <w:color w:val="000000"/>
          <w:kern w:val="0"/>
          <w:sz w:val="32"/>
          <w:szCs w:val="28"/>
        </w:rPr>
        <w:t>11、未经甲方书面同意，乙方撤换除项目负责人以外的合同约定组成人员的，每撤换一人，乙方应向甲方支付违约金（1000）元；撤换人员达（3）人的，甲方有权终止合同，不支付服务费用，并要求乙方支付本合同约定</w:t>
      </w:r>
      <w:r>
        <w:rPr>
          <w:rFonts w:hint="eastAsia" w:ascii="Calibri" w:hAnsi="Calibri" w:eastAsia="仿宋_GB2312" w:cs="Calibri"/>
          <w:snapToGrid w:val="0"/>
          <w:color w:val="000000"/>
          <w:kern w:val="0"/>
          <w:sz w:val="32"/>
          <w:szCs w:val="28"/>
        </w:rPr>
        <w:t>费用总额的</w:t>
      </w:r>
      <w:r>
        <w:rPr>
          <w:rFonts w:hint="eastAsia" w:eastAsia="仿宋_GB2312"/>
          <w:snapToGrid w:val="0"/>
          <w:color w:val="000000"/>
          <w:kern w:val="0"/>
          <w:sz w:val="32"/>
          <w:szCs w:val="28"/>
        </w:rPr>
        <w:t>（10）%的违约金。</w:t>
      </w:r>
    </w:p>
    <w:p>
      <w:pPr>
        <w:spacing w:line="440" w:lineRule="exact"/>
        <w:ind w:firstLine="624" w:firstLineChars="200"/>
        <w:outlineLvl w:val="0"/>
        <w:rPr>
          <w:rFonts w:ascii="黑体" w:hAnsi="黑体" w:eastAsia="黑体" w:cs="黑体"/>
          <w:spacing w:val="-4"/>
          <w:sz w:val="32"/>
          <w:szCs w:val="28"/>
        </w:rPr>
      </w:pPr>
      <w:r>
        <w:rPr>
          <w:rFonts w:hint="eastAsia" w:ascii="黑体" w:hAnsi="黑体" w:eastAsia="黑体" w:cs="黑体"/>
          <w:spacing w:val="-4"/>
          <w:sz w:val="32"/>
          <w:szCs w:val="28"/>
        </w:rPr>
        <w:t>十、争议解决</w:t>
      </w:r>
    </w:p>
    <w:p>
      <w:pPr>
        <w:spacing w:line="440" w:lineRule="exact"/>
        <w:ind w:firstLine="624" w:firstLineChars="200"/>
        <w:rPr>
          <w:rFonts w:eastAsia="仿宋_GB2312"/>
          <w:bCs/>
          <w:spacing w:val="-4"/>
          <w:sz w:val="32"/>
          <w:szCs w:val="28"/>
        </w:rPr>
      </w:pPr>
      <w:r>
        <w:rPr>
          <w:rFonts w:hint="eastAsia" w:eastAsia="仿宋_GB2312"/>
          <w:bCs/>
          <w:spacing w:val="-4"/>
          <w:sz w:val="32"/>
          <w:szCs w:val="28"/>
        </w:rPr>
        <w:t>甲方、乙方如在合同履行中发生争议，应尽力协商解决或提交工程建设主管部门调解，协商、调解不成时，双方可以选择以下</w:t>
      </w:r>
      <w:r>
        <w:rPr>
          <w:rFonts w:hint="eastAsia" w:eastAsia="仿宋_GB2312"/>
          <w:bCs/>
          <w:spacing w:val="-4"/>
          <w:sz w:val="32"/>
          <w:szCs w:val="28"/>
          <w:u w:val="single"/>
        </w:rPr>
        <w:t>2</w:t>
      </w:r>
      <w:r>
        <w:rPr>
          <w:rFonts w:hint="eastAsia" w:eastAsia="仿宋_GB2312"/>
          <w:bCs/>
          <w:spacing w:val="-4"/>
          <w:sz w:val="32"/>
          <w:szCs w:val="28"/>
        </w:rPr>
        <w:t>方式解决争议：</w:t>
      </w:r>
    </w:p>
    <w:p>
      <w:pPr>
        <w:spacing w:line="440" w:lineRule="exact"/>
        <w:ind w:firstLine="640" w:firstLineChars="200"/>
        <w:rPr>
          <w:rFonts w:eastAsia="仿宋_GB2312"/>
          <w:sz w:val="32"/>
          <w:szCs w:val="28"/>
        </w:rPr>
      </w:pPr>
      <w:r>
        <w:rPr>
          <w:rFonts w:hint="eastAsia" w:eastAsia="仿宋_GB2312"/>
          <w:sz w:val="32"/>
          <w:szCs w:val="28"/>
        </w:rPr>
        <w:t>（1）向杭州仲裁委员会申请仲裁；</w:t>
      </w:r>
    </w:p>
    <w:p>
      <w:pPr>
        <w:spacing w:line="440" w:lineRule="exact"/>
        <w:ind w:firstLine="640" w:firstLineChars="200"/>
        <w:rPr>
          <w:rFonts w:eastAsia="仿宋_GB2312"/>
          <w:sz w:val="32"/>
          <w:szCs w:val="28"/>
        </w:rPr>
      </w:pPr>
      <w:r>
        <w:rPr>
          <w:rFonts w:hint="eastAsia" w:eastAsia="仿宋_GB2312"/>
          <w:sz w:val="32"/>
          <w:szCs w:val="28"/>
        </w:rPr>
        <w:t>（2）向甲方所在地有管辖权的人民法院起诉。</w:t>
      </w:r>
    </w:p>
    <w:p>
      <w:pPr>
        <w:pStyle w:val="5"/>
        <w:adjustRightInd w:val="0"/>
        <w:snapToGrid w:val="0"/>
        <w:spacing w:before="156" w:after="156" w:line="440" w:lineRule="exact"/>
        <w:ind w:firstLine="681" w:firstLineChars="213"/>
        <w:rPr>
          <w:rFonts w:ascii="黑体" w:hAnsi="黑体" w:eastAsia="黑体" w:cs="黑体"/>
          <w:bCs/>
          <w:snapToGrid w:val="0"/>
          <w:color w:val="000000"/>
          <w:sz w:val="32"/>
          <w:szCs w:val="28"/>
        </w:rPr>
      </w:pPr>
      <w:r>
        <w:rPr>
          <w:rFonts w:hint="eastAsia" w:ascii="黑体" w:hAnsi="黑体" w:eastAsia="黑体" w:cs="黑体"/>
          <w:bCs/>
          <w:snapToGrid w:val="0"/>
          <w:color w:val="000000"/>
          <w:sz w:val="32"/>
          <w:szCs w:val="28"/>
        </w:rPr>
        <w:t>十一、技术资料</w:t>
      </w:r>
    </w:p>
    <w:p>
      <w:pPr>
        <w:pStyle w:val="5"/>
        <w:adjustRightInd w:val="0"/>
        <w:snapToGrid w:val="0"/>
        <w:spacing w:line="440" w:lineRule="exact"/>
        <w:ind w:firstLine="681" w:firstLineChars="213"/>
        <w:rPr>
          <w:rFonts w:ascii="Times New Roman" w:hAnsi="Times New Roman" w:eastAsia="仿宋_GB2312"/>
          <w:snapToGrid w:val="0"/>
          <w:color w:val="000000"/>
          <w:sz w:val="32"/>
          <w:szCs w:val="28"/>
        </w:rPr>
      </w:pPr>
      <w:r>
        <w:rPr>
          <w:rFonts w:hint="eastAsia" w:ascii="Times New Roman" w:hAnsi="Times New Roman" w:eastAsia="仿宋_GB2312"/>
          <w:snapToGrid w:val="0"/>
          <w:color w:val="000000"/>
          <w:sz w:val="32"/>
          <w:szCs w:val="28"/>
        </w:rPr>
        <w:t>1、乙方应按招标文件规定时间向甲方提供有关技术资料；</w:t>
      </w:r>
    </w:p>
    <w:p>
      <w:pPr>
        <w:pStyle w:val="5"/>
        <w:adjustRightInd w:val="0"/>
        <w:snapToGrid w:val="0"/>
        <w:spacing w:line="440" w:lineRule="exact"/>
        <w:ind w:firstLine="681" w:firstLineChars="213"/>
        <w:rPr>
          <w:rFonts w:ascii="Times New Roman" w:hAnsi="Times New Roman" w:eastAsia="仿宋_GB2312"/>
          <w:snapToGrid w:val="0"/>
          <w:color w:val="000000"/>
          <w:sz w:val="32"/>
          <w:szCs w:val="28"/>
        </w:rPr>
      </w:pPr>
      <w:r>
        <w:rPr>
          <w:rFonts w:hint="eastAsia" w:ascii="Times New Roman" w:hAnsi="Times New Roman" w:eastAsia="仿宋_GB2312"/>
          <w:snapToGrid w:val="0"/>
          <w:color w:val="000000"/>
          <w:sz w:val="32"/>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
        <w:adjustRightInd w:val="0"/>
        <w:snapToGrid w:val="0"/>
        <w:spacing w:line="440" w:lineRule="exact"/>
        <w:ind w:firstLine="633" w:firstLineChars="198"/>
        <w:rPr>
          <w:rFonts w:ascii="黑体" w:hAnsi="黑体" w:eastAsia="黑体" w:cs="黑体"/>
          <w:bCs/>
          <w:snapToGrid w:val="0"/>
          <w:color w:val="000000"/>
          <w:sz w:val="32"/>
          <w:szCs w:val="28"/>
        </w:rPr>
      </w:pPr>
      <w:r>
        <w:rPr>
          <w:rFonts w:hint="eastAsia" w:ascii="黑体" w:hAnsi="黑体" w:eastAsia="黑体" w:cs="黑体"/>
          <w:bCs/>
          <w:snapToGrid w:val="0"/>
          <w:color w:val="000000"/>
          <w:sz w:val="32"/>
          <w:szCs w:val="28"/>
        </w:rPr>
        <w:t>十二、知识产权</w:t>
      </w:r>
    </w:p>
    <w:p>
      <w:pPr>
        <w:pStyle w:val="5"/>
        <w:adjustRightInd w:val="0"/>
        <w:snapToGrid w:val="0"/>
        <w:spacing w:line="440" w:lineRule="exact"/>
        <w:ind w:firstLine="681" w:firstLineChars="213"/>
        <w:rPr>
          <w:rFonts w:ascii="Times New Roman" w:hAnsi="Times New Roman" w:eastAsia="仿宋_GB2312"/>
          <w:bCs/>
          <w:snapToGrid w:val="0"/>
          <w:color w:val="000000"/>
          <w:sz w:val="32"/>
          <w:szCs w:val="28"/>
        </w:rPr>
      </w:pPr>
      <w:r>
        <w:rPr>
          <w:rFonts w:hint="eastAsia" w:ascii="Times New Roman" w:hAnsi="Times New Roman" w:eastAsia="仿宋_GB2312"/>
          <w:snapToGrid w:val="0"/>
          <w:color w:val="000000"/>
          <w:sz w:val="32"/>
          <w:szCs w:val="28"/>
        </w:rPr>
        <w:t>乙方应保证所提供的货物或其任何一部分均不会侵犯任何第三方的知识产权，因履行本协议所产生的一切成果，其所有权、知识产权等权益归属甲方所有，</w:t>
      </w:r>
      <w:r>
        <w:rPr>
          <w:rFonts w:hint="eastAsia" w:ascii="Times New Roman" w:hAnsi="Times New Roman" w:eastAsia="仿宋_GB2312" w:cs="Times New Roman"/>
          <w:snapToGrid w:val="0"/>
          <w:color w:val="000000"/>
          <w:sz w:val="32"/>
          <w:szCs w:val="28"/>
        </w:rPr>
        <w:t>且甲方有权自行或委托第三方进行修改</w:t>
      </w:r>
      <w:r>
        <w:rPr>
          <w:rFonts w:hint="eastAsia" w:ascii="Times New Roman" w:hAnsi="Times New Roman" w:eastAsia="仿宋_GB2312"/>
          <w:bCs w:val="0"/>
          <w:snapToGrid w:val="0"/>
          <w:color w:val="000000"/>
          <w:sz w:val="32"/>
          <w:szCs w:val="28"/>
        </w:rPr>
        <w:t>。</w:t>
      </w:r>
    </w:p>
    <w:p>
      <w:pPr>
        <w:pStyle w:val="5"/>
        <w:adjustRightInd w:val="0"/>
        <w:snapToGrid w:val="0"/>
        <w:spacing w:line="440" w:lineRule="exact"/>
        <w:ind w:firstLine="681" w:firstLineChars="213"/>
        <w:rPr>
          <w:rFonts w:ascii="黑体" w:hAnsi="黑体" w:eastAsia="黑体" w:cs="黑体"/>
          <w:bCs/>
          <w:snapToGrid w:val="0"/>
          <w:color w:val="000000"/>
          <w:sz w:val="32"/>
          <w:szCs w:val="28"/>
        </w:rPr>
      </w:pPr>
      <w:r>
        <w:rPr>
          <w:rFonts w:hint="eastAsia" w:ascii="黑体" w:hAnsi="黑体" w:eastAsia="黑体" w:cs="黑体"/>
          <w:bCs/>
          <w:snapToGrid w:val="0"/>
          <w:color w:val="000000"/>
          <w:sz w:val="32"/>
          <w:szCs w:val="28"/>
        </w:rPr>
        <w:t>十三、转包或分包</w:t>
      </w:r>
    </w:p>
    <w:p>
      <w:pPr>
        <w:adjustRightInd w:val="0"/>
        <w:snapToGrid w:val="0"/>
        <w:spacing w:line="440" w:lineRule="exact"/>
        <w:ind w:firstLine="681" w:firstLineChars="213"/>
        <w:rPr>
          <w:rFonts w:eastAsia="仿宋_GB2312"/>
          <w:snapToGrid w:val="0"/>
          <w:color w:val="000000"/>
          <w:kern w:val="0"/>
          <w:sz w:val="32"/>
          <w:szCs w:val="28"/>
        </w:rPr>
      </w:pPr>
      <w:r>
        <w:rPr>
          <w:rFonts w:hint="eastAsia" w:eastAsia="仿宋_GB2312"/>
          <w:snapToGrid w:val="0"/>
          <w:color w:val="000000"/>
          <w:kern w:val="0"/>
          <w:sz w:val="32"/>
          <w:szCs w:val="28"/>
        </w:rPr>
        <w:t>本合同范围内服务，应由乙方直接提供，不得转让他人，否则，甲方有权解除合同</w:t>
      </w:r>
      <w:r>
        <w:rPr>
          <w:rFonts w:hint="eastAsia" w:eastAsia="仿宋_GB2312"/>
          <w:snapToGrid w:val="0"/>
          <w:color w:val="000000"/>
          <w:kern w:val="0"/>
          <w:sz w:val="32"/>
          <w:szCs w:val="28"/>
          <w:lang w:eastAsia="zh-CN"/>
        </w:rPr>
        <w:t>，</w:t>
      </w:r>
      <w:r>
        <w:rPr>
          <w:rFonts w:hint="eastAsia" w:eastAsia="仿宋_GB2312"/>
          <w:snapToGrid w:val="0"/>
          <w:color w:val="000000"/>
          <w:kern w:val="0"/>
          <w:sz w:val="32"/>
          <w:szCs w:val="28"/>
        </w:rPr>
        <w:t>并追究乙方的违约责任。</w:t>
      </w:r>
    </w:p>
    <w:p>
      <w:pPr>
        <w:adjustRightInd w:val="0"/>
        <w:snapToGrid w:val="0"/>
        <w:spacing w:line="440" w:lineRule="exact"/>
        <w:ind w:firstLine="681" w:firstLineChars="213"/>
        <w:rPr>
          <w:rFonts w:ascii="黑体" w:hAnsi="黑体" w:eastAsia="黑体" w:cs="黑体"/>
          <w:bCs/>
          <w:snapToGrid w:val="0"/>
          <w:color w:val="000000"/>
          <w:kern w:val="0"/>
          <w:sz w:val="32"/>
          <w:szCs w:val="28"/>
        </w:rPr>
      </w:pPr>
      <w:r>
        <w:rPr>
          <w:rFonts w:hint="eastAsia" w:ascii="黑体" w:hAnsi="黑体" w:eastAsia="黑体" w:cs="黑体"/>
          <w:bCs/>
          <w:snapToGrid w:val="0"/>
          <w:color w:val="000000"/>
          <w:kern w:val="0"/>
          <w:sz w:val="32"/>
          <w:szCs w:val="28"/>
        </w:rPr>
        <w:t>十四、税费</w:t>
      </w:r>
    </w:p>
    <w:p>
      <w:pPr>
        <w:adjustRightInd w:val="0"/>
        <w:snapToGrid w:val="0"/>
        <w:spacing w:line="440" w:lineRule="exact"/>
        <w:ind w:firstLine="681" w:firstLineChars="213"/>
        <w:rPr>
          <w:rFonts w:eastAsia="仿宋_GB2312"/>
          <w:snapToGrid w:val="0"/>
          <w:color w:val="000000"/>
          <w:kern w:val="0"/>
          <w:sz w:val="32"/>
          <w:szCs w:val="28"/>
        </w:rPr>
      </w:pPr>
      <w:r>
        <w:rPr>
          <w:rFonts w:hint="eastAsia" w:eastAsia="仿宋_GB2312"/>
          <w:snapToGrid w:val="0"/>
          <w:color w:val="000000"/>
          <w:kern w:val="0"/>
          <w:sz w:val="32"/>
          <w:szCs w:val="28"/>
        </w:rPr>
        <w:t>本合同执行中相关的一切税费均由乙方负担。</w:t>
      </w:r>
    </w:p>
    <w:p>
      <w:pPr>
        <w:spacing w:line="440" w:lineRule="exact"/>
        <w:ind w:firstLine="640" w:firstLineChars="200"/>
        <w:outlineLvl w:val="0"/>
        <w:rPr>
          <w:rFonts w:ascii="黑体" w:hAnsi="黑体" w:eastAsia="黑体" w:cs="黑体"/>
          <w:bCs/>
          <w:sz w:val="32"/>
          <w:szCs w:val="28"/>
        </w:rPr>
      </w:pPr>
      <w:r>
        <w:rPr>
          <w:rFonts w:hint="eastAsia" w:ascii="黑体" w:hAnsi="黑体" w:eastAsia="黑体" w:cs="黑体"/>
          <w:bCs/>
          <w:sz w:val="32"/>
          <w:szCs w:val="28"/>
        </w:rPr>
        <w:t>十</w:t>
      </w:r>
      <w:r>
        <w:rPr>
          <w:rFonts w:hint="eastAsia" w:ascii="黑体" w:hAnsi="黑体" w:eastAsia="黑体" w:cs="黑体"/>
          <w:bCs/>
          <w:sz w:val="32"/>
          <w:szCs w:val="28"/>
          <w:lang w:val="en-US" w:eastAsia="zh-CN"/>
        </w:rPr>
        <w:t>五</w:t>
      </w:r>
      <w:r>
        <w:rPr>
          <w:rFonts w:hint="eastAsia" w:ascii="黑体" w:hAnsi="黑体" w:eastAsia="黑体" w:cs="黑体"/>
          <w:bCs/>
          <w:sz w:val="32"/>
          <w:szCs w:val="28"/>
        </w:rPr>
        <w:t>、本合同未尽事宜，双方应通过友好协商解决，达成补充协议的，经双方签字盖章后，与本合同具有同等法律效力。</w:t>
      </w:r>
    </w:p>
    <w:p>
      <w:pPr>
        <w:spacing w:line="440" w:lineRule="exact"/>
        <w:ind w:firstLine="640" w:firstLineChars="200"/>
        <w:outlineLvl w:val="0"/>
        <w:rPr>
          <w:rFonts w:ascii="黑体" w:hAnsi="黑体" w:eastAsia="黑体" w:cs="黑体"/>
          <w:bCs/>
          <w:sz w:val="32"/>
          <w:szCs w:val="28"/>
        </w:rPr>
      </w:pPr>
      <w:r>
        <w:rPr>
          <w:rFonts w:hint="eastAsia" w:ascii="黑体" w:hAnsi="黑体" w:eastAsia="黑体" w:cs="黑体"/>
          <w:bCs/>
          <w:sz w:val="32"/>
          <w:szCs w:val="28"/>
        </w:rPr>
        <w:t>十</w:t>
      </w:r>
      <w:r>
        <w:rPr>
          <w:rFonts w:hint="eastAsia" w:ascii="黑体" w:hAnsi="黑体" w:eastAsia="黑体" w:cs="黑体"/>
          <w:bCs/>
          <w:sz w:val="32"/>
          <w:szCs w:val="28"/>
          <w:lang w:val="en-US" w:eastAsia="zh-CN"/>
        </w:rPr>
        <w:t>六</w:t>
      </w:r>
      <w:r>
        <w:rPr>
          <w:rFonts w:hint="eastAsia" w:ascii="黑体" w:hAnsi="黑体" w:eastAsia="黑体" w:cs="黑体"/>
          <w:bCs/>
          <w:sz w:val="32"/>
          <w:szCs w:val="28"/>
        </w:rPr>
        <w:t>、本合同一式捌份，甲方肆份，乙方肆份，双方签字盖章之日起生效。</w:t>
      </w:r>
    </w:p>
    <w:p>
      <w:pPr>
        <w:spacing w:line="440" w:lineRule="exact"/>
        <w:ind w:firstLine="640" w:firstLineChars="200"/>
        <w:jc w:val="left"/>
        <w:rPr>
          <w:rFonts w:ascii="黑体" w:hAnsi="黑体" w:eastAsia="黑体" w:cs="黑体"/>
          <w:bCs/>
          <w:sz w:val="32"/>
          <w:szCs w:val="28"/>
        </w:rPr>
      </w:pPr>
      <w:r>
        <w:rPr>
          <w:rFonts w:hint="eastAsia" w:ascii="黑体" w:hAnsi="黑体" w:eastAsia="黑体" w:cs="黑体"/>
          <w:bCs/>
          <w:sz w:val="32"/>
          <w:szCs w:val="28"/>
        </w:rPr>
        <w:t>十</w:t>
      </w:r>
      <w:r>
        <w:rPr>
          <w:rFonts w:hint="eastAsia" w:ascii="黑体" w:hAnsi="黑体" w:eastAsia="黑体" w:cs="黑体"/>
          <w:bCs/>
          <w:sz w:val="32"/>
          <w:szCs w:val="28"/>
          <w:lang w:val="en-US" w:eastAsia="zh-CN"/>
        </w:rPr>
        <w:t>七</w:t>
      </w:r>
      <w:r>
        <w:rPr>
          <w:rFonts w:hint="eastAsia" w:ascii="黑体" w:hAnsi="黑体" w:eastAsia="黑体" w:cs="黑体"/>
          <w:bCs/>
          <w:sz w:val="32"/>
          <w:szCs w:val="28"/>
        </w:rPr>
        <w:t>、补充条款</w:t>
      </w:r>
    </w:p>
    <w:p>
      <w:pPr>
        <w:spacing w:line="440" w:lineRule="exact"/>
        <w:ind w:firstLine="640" w:firstLineChars="200"/>
        <w:jc w:val="left"/>
        <w:rPr>
          <w:rFonts w:eastAsia="仿宋_GB2312"/>
          <w:sz w:val="32"/>
          <w:szCs w:val="28"/>
        </w:rPr>
      </w:pPr>
      <w:r>
        <w:rPr>
          <w:rFonts w:hint="eastAsia" w:eastAsia="仿宋_GB2312"/>
          <w:sz w:val="32"/>
          <w:szCs w:val="28"/>
        </w:rPr>
        <w:t>1、</w:t>
      </w:r>
      <w:r>
        <w:rPr>
          <w:rFonts w:hint="eastAsia" w:ascii="Calibri" w:hAnsi="Calibri" w:eastAsia="仿宋_GB2312" w:cs="Calibri"/>
          <w:sz w:val="32"/>
          <w:szCs w:val="28"/>
        </w:rPr>
        <w:t>本合同履行</w:t>
      </w:r>
      <w:r>
        <w:rPr>
          <w:rFonts w:hint="eastAsia" w:eastAsia="仿宋_GB2312"/>
          <w:sz w:val="32"/>
          <w:szCs w:val="28"/>
        </w:rPr>
        <w:t>过程中乙方出现一下情况的，甲方有权终止招标代理合同，并按照前述约定主张乙方承担相应违约责任，合同终止后乙方不再承担余下项目的招标代理工作。</w:t>
      </w:r>
    </w:p>
    <w:p>
      <w:pPr>
        <w:spacing w:line="440" w:lineRule="exact"/>
        <w:ind w:firstLine="640" w:firstLineChars="200"/>
        <w:jc w:val="left"/>
        <w:rPr>
          <w:rFonts w:eastAsia="仿宋_GB2312"/>
          <w:sz w:val="32"/>
          <w:szCs w:val="28"/>
        </w:rPr>
      </w:pPr>
      <w:r>
        <w:rPr>
          <w:rFonts w:hint="eastAsia" w:eastAsia="仿宋_GB2312"/>
          <w:sz w:val="32"/>
          <w:szCs w:val="28"/>
        </w:rPr>
        <w:t>1.1、服务质量差；</w:t>
      </w:r>
    </w:p>
    <w:p>
      <w:pPr>
        <w:spacing w:line="440" w:lineRule="exact"/>
        <w:ind w:firstLine="640" w:firstLineChars="200"/>
        <w:jc w:val="left"/>
        <w:rPr>
          <w:rFonts w:eastAsia="仿宋_GB2312"/>
          <w:snapToGrid w:val="0"/>
          <w:color w:val="000000"/>
          <w:kern w:val="0"/>
          <w:sz w:val="32"/>
          <w:szCs w:val="28"/>
        </w:rPr>
      </w:pPr>
      <w:r>
        <w:rPr>
          <w:rFonts w:hint="eastAsia" w:eastAsia="仿宋_GB2312"/>
          <w:sz w:val="32"/>
          <w:szCs w:val="28"/>
        </w:rPr>
        <w:t>1.2、工程量清单差错大于</w:t>
      </w:r>
      <w:r>
        <w:rPr>
          <w:rFonts w:hint="eastAsia" w:eastAsia="仿宋_GB2312"/>
          <w:snapToGrid w:val="0"/>
          <w:kern w:val="0"/>
          <w:sz w:val="32"/>
          <w:szCs w:val="28"/>
        </w:rPr>
        <w:t>±3%；</w:t>
      </w:r>
    </w:p>
    <w:p>
      <w:p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1.3、出现重大失误；</w:t>
      </w:r>
    </w:p>
    <w:p>
      <w:p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1.4、在服务期间出现违法违纪行为；</w:t>
      </w:r>
    </w:p>
    <w:p>
      <w:p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1.5、在服务期间出现违反廉政行为；</w:t>
      </w:r>
    </w:p>
    <w:p>
      <w:p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1.6、在服务期间泄漏保密内容；</w:t>
      </w:r>
    </w:p>
    <w:p>
      <w:p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1.7、在服务期间存在违反合同条款。</w:t>
      </w:r>
    </w:p>
    <w:p>
      <w:pPr>
        <w:numPr>
          <w:ilvl w:val="0"/>
          <w:numId w:val="2"/>
        </w:num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投标文件所提供的所有原件，中标后经复查只要有一项虚假文件，甲方可终止招标代理合同；</w:t>
      </w:r>
    </w:p>
    <w:p>
      <w:pPr>
        <w:numPr>
          <w:ilvl w:val="0"/>
          <w:numId w:val="2"/>
        </w:num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乙方须无条件完成本次招标范围内所有项目的招标工作，无论大小，并将乙方工作的完成情况列入考核范围；</w:t>
      </w:r>
    </w:p>
    <w:p>
      <w:pPr>
        <w:numPr>
          <w:ilvl w:val="0"/>
          <w:numId w:val="2"/>
        </w:numPr>
        <w:spacing w:line="440" w:lineRule="exact"/>
        <w:ind w:firstLine="640" w:firstLineChars="200"/>
        <w:jc w:val="left"/>
        <w:rPr>
          <w:rFonts w:eastAsia="仿宋_GB2312"/>
          <w:snapToGrid w:val="0"/>
          <w:color w:val="000000"/>
          <w:kern w:val="0"/>
          <w:sz w:val="32"/>
          <w:szCs w:val="28"/>
        </w:rPr>
      </w:pPr>
      <w:r>
        <w:rPr>
          <w:rFonts w:hint="eastAsia" w:eastAsia="仿宋_GB2312"/>
          <w:snapToGrid w:val="0"/>
          <w:color w:val="000000"/>
          <w:kern w:val="0"/>
          <w:sz w:val="32"/>
          <w:szCs w:val="28"/>
        </w:rPr>
        <w:t>原则上投标范围之内的招标代理工作由乙方完成，若因工程量过大，乙方能力及人力配备不足，甲方可适招标时序要求有权另行委托其他招标代理机构完成部分项目的招标工作，乙方须无条件服从项目分配。</w:t>
      </w:r>
    </w:p>
    <w:p>
      <w:pPr>
        <w:spacing w:line="440" w:lineRule="exact"/>
        <w:jc w:val="left"/>
        <w:rPr>
          <w:rFonts w:eastAsia="仿宋_GB2312"/>
          <w:snapToGrid w:val="0"/>
          <w:color w:val="000000"/>
          <w:kern w:val="0"/>
          <w:sz w:val="32"/>
          <w:szCs w:val="28"/>
        </w:rPr>
      </w:pPr>
    </w:p>
    <w:p>
      <w:pPr>
        <w:spacing w:line="440" w:lineRule="exact"/>
        <w:jc w:val="left"/>
        <w:rPr>
          <w:rFonts w:eastAsia="仿宋_GB2312"/>
          <w:snapToGrid w:val="0"/>
          <w:color w:val="000000"/>
          <w:kern w:val="0"/>
          <w:sz w:val="32"/>
          <w:szCs w:val="28"/>
        </w:rPr>
      </w:pPr>
    </w:p>
    <w:p>
      <w:pPr>
        <w:spacing w:line="440" w:lineRule="exact"/>
        <w:jc w:val="left"/>
        <w:rPr>
          <w:rFonts w:eastAsia="仿宋_GB2312"/>
          <w:snapToGrid w:val="0"/>
          <w:color w:val="000000"/>
          <w:kern w:val="0"/>
          <w:sz w:val="32"/>
          <w:szCs w:val="28"/>
        </w:rPr>
      </w:pPr>
    </w:p>
    <w:p>
      <w:pPr>
        <w:spacing w:line="440" w:lineRule="exact"/>
        <w:ind w:firstLine="480" w:firstLineChars="150"/>
        <w:jc w:val="left"/>
        <w:rPr>
          <w:rFonts w:eastAsia="仿宋_GB2312"/>
          <w:snapToGrid w:val="0"/>
          <w:color w:val="000000"/>
          <w:kern w:val="0"/>
          <w:sz w:val="32"/>
          <w:szCs w:val="28"/>
        </w:rPr>
      </w:pPr>
    </w:p>
    <w:p>
      <w:pPr>
        <w:spacing w:line="440" w:lineRule="exact"/>
        <w:ind w:firstLine="480" w:firstLineChars="150"/>
        <w:jc w:val="left"/>
        <w:rPr>
          <w:rFonts w:eastAsia="仿宋_GB2312"/>
          <w:bCs/>
          <w:sz w:val="32"/>
          <w:szCs w:val="28"/>
        </w:rPr>
      </w:pPr>
      <w:r>
        <w:rPr>
          <w:rFonts w:hint="eastAsia" w:eastAsia="仿宋_GB2312"/>
          <w:sz w:val="32"/>
          <w:szCs w:val="28"/>
        </w:rPr>
        <w:t>甲方：（盖公章）                  乙方：（盖公章）</w:t>
      </w:r>
    </w:p>
    <w:p>
      <w:pPr>
        <w:spacing w:line="440" w:lineRule="exact"/>
        <w:ind w:firstLine="640" w:firstLineChars="200"/>
        <w:jc w:val="left"/>
        <w:rPr>
          <w:rFonts w:eastAsia="仿宋_GB2312"/>
          <w:bCs/>
          <w:sz w:val="32"/>
          <w:szCs w:val="28"/>
        </w:rPr>
      </w:pPr>
      <w:r>
        <w:rPr>
          <w:rFonts w:hint="eastAsia" w:eastAsia="仿宋_GB2312"/>
          <w:bCs/>
          <w:sz w:val="32"/>
          <w:szCs w:val="28"/>
        </w:rPr>
        <w:t>法定代表人：                     法定代表人：</w:t>
      </w:r>
    </w:p>
    <w:p>
      <w:pPr>
        <w:spacing w:line="440" w:lineRule="exact"/>
        <w:ind w:firstLine="640" w:firstLineChars="200"/>
        <w:jc w:val="left"/>
        <w:rPr>
          <w:rFonts w:eastAsia="仿宋_GB2312"/>
          <w:bCs/>
          <w:sz w:val="32"/>
          <w:szCs w:val="28"/>
        </w:rPr>
      </w:pPr>
      <w:r>
        <w:rPr>
          <w:rFonts w:hint="eastAsia" w:eastAsia="仿宋_GB2312"/>
          <w:bCs/>
          <w:sz w:val="32"/>
          <w:szCs w:val="28"/>
        </w:rPr>
        <w:t>委托代理人：                     委托代理人：</w:t>
      </w:r>
    </w:p>
    <w:p>
      <w:pPr>
        <w:spacing w:line="440" w:lineRule="exact"/>
        <w:ind w:left="638" w:leftChars="304"/>
        <w:jc w:val="left"/>
        <w:rPr>
          <w:rFonts w:eastAsia="仿宋_GB2312"/>
          <w:bCs/>
          <w:sz w:val="32"/>
          <w:szCs w:val="28"/>
        </w:rPr>
      </w:pPr>
      <w:r>
        <w:rPr>
          <w:rFonts w:hint="eastAsia" w:eastAsia="仿宋_GB2312"/>
          <w:bCs/>
          <w:sz w:val="32"/>
          <w:szCs w:val="28"/>
        </w:rPr>
        <w:t xml:space="preserve">地址：                           地址：          </w:t>
      </w:r>
    </w:p>
    <w:p>
      <w:pPr>
        <w:spacing w:line="440" w:lineRule="exact"/>
        <w:ind w:left="638" w:leftChars="304"/>
        <w:jc w:val="left"/>
        <w:rPr>
          <w:rFonts w:eastAsia="仿宋_GB2312"/>
          <w:bCs/>
          <w:sz w:val="32"/>
          <w:szCs w:val="28"/>
        </w:rPr>
      </w:pPr>
      <w:r>
        <w:rPr>
          <w:rFonts w:hint="eastAsia" w:eastAsia="仿宋_GB2312"/>
          <w:bCs/>
          <w:sz w:val="32"/>
          <w:szCs w:val="28"/>
        </w:rPr>
        <w:t>电话：                           电话：</w:t>
      </w:r>
    </w:p>
    <w:p>
      <w:pPr>
        <w:spacing w:line="440" w:lineRule="exact"/>
        <w:ind w:firstLine="640" w:firstLineChars="200"/>
        <w:jc w:val="left"/>
        <w:rPr>
          <w:rFonts w:eastAsia="仿宋_GB2312"/>
          <w:bCs/>
          <w:sz w:val="32"/>
          <w:szCs w:val="28"/>
        </w:rPr>
      </w:pPr>
      <w:r>
        <w:rPr>
          <w:rFonts w:hint="eastAsia" w:eastAsia="仿宋_GB2312"/>
          <w:bCs/>
          <w:sz w:val="32"/>
          <w:szCs w:val="28"/>
        </w:rPr>
        <w:t>开户银行：                      开户银行：</w:t>
      </w:r>
    </w:p>
    <w:p>
      <w:pPr>
        <w:spacing w:line="440" w:lineRule="exact"/>
        <w:ind w:left="638" w:leftChars="304"/>
        <w:jc w:val="left"/>
        <w:rPr>
          <w:rFonts w:eastAsia="仿宋_GB2312"/>
          <w:bCs/>
          <w:sz w:val="32"/>
          <w:szCs w:val="28"/>
        </w:rPr>
      </w:pPr>
      <w:r>
        <w:rPr>
          <w:rFonts w:hint="eastAsia" w:eastAsia="仿宋_GB2312"/>
          <w:bCs/>
          <w:sz w:val="32"/>
          <w:szCs w:val="28"/>
        </w:rPr>
        <w:t xml:space="preserve">账号：                           账号：      </w:t>
      </w:r>
    </w:p>
    <w:p>
      <w:pPr>
        <w:spacing w:line="440" w:lineRule="exact"/>
        <w:jc w:val="left"/>
        <w:rPr>
          <w:rFonts w:eastAsia="仿宋_GB2312"/>
          <w:bCs/>
          <w:sz w:val="32"/>
          <w:szCs w:val="28"/>
        </w:rPr>
      </w:pPr>
      <w:r>
        <w:rPr>
          <w:rFonts w:hint="eastAsia" w:eastAsia="仿宋_GB2312"/>
          <w:bCs/>
          <w:sz w:val="32"/>
          <w:szCs w:val="28"/>
        </w:rPr>
        <w:t xml:space="preserve"> </w:t>
      </w:r>
    </w:p>
    <w:p>
      <w:pPr>
        <w:spacing w:line="440" w:lineRule="exact"/>
        <w:ind w:firstLine="480" w:firstLineChars="150"/>
        <w:jc w:val="left"/>
        <w:rPr>
          <w:rFonts w:eastAsia="仿宋_GB2312"/>
          <w:bCs/>
          <w:sz w:val="32"/>
          <w:szCs w:val="28"/>
        </w:rPr>
      </w:pPr>
      <w:r>
        <w:rPr>
          <w:rFonts w:hint="eastAsia" w:eastAsia="仿宋_GB2312"/>
          <w:bCs/>
          <w:sz w:val="32"/>
          <w:szCs w:val="28"/>
        </w:rPr>
        <w:t>年   月   日                      年    月   日</w:t>
      </w: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both"/>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p>
    <w:p>
      <w:pPr>
        <w:spacing w:line="360" w:lineRule="auto"/>
        <w:jc w:val="center"/>
        <w:rPr>
          <w:rFonts w:ascii="黑体" w:hAnsi="宋体" w:eastAsia="黑体"/>
          <w:b/>
          <w:sz w:val="44"/>
          <w:szCs w:val="44"/>
        </w:rPr>
      </w:pPr>
      <w:r>
        <w:rPr>
          <w:rFonts w:hint="eastAsia" w:ascii="黑体" w:hAnsi="宋体" w:eastAsia="黑体"/>
          <w:b/>
          <w:sz w:val="44"/>
          <w:szCs w:val="44"/>
        </w:rPr>
        <w:t>招标人要求提供的其他资料</w:t>
      </w:r>
    </w:p>
    <w:p/>
    <w:p/>
    <w:p>
      <w:pPr>
        <w:ind w:firstLine="640" w:firstLineChars="200"/>
        <w:rPr>
          <w:rFonts w:eastAsia="仿宋_GB2312"/>
          <w:bCs/>
          <w:sz w:val="32"/>
          <w:szCs w:val="28"/>
        </w:rPr>
      </w:pPr>
      <w:r>
        <w:rPr>
          <w:rFonts w:hint="eastAsia" w:eastAsia="仿宋_GB2312"/>
          <w:bCs/>
          <w:sz w:val="32"/>
          <w:szCs w:val="28"/>
        </w:rPr>
        <w:t>1、营业执照、资质证书复印件；</w:t>
      </w:r>
    </w:p>
    <w:p>
      <w:pPr>
        <w:ind w:firstLine="640" w:firstLineChars="200"/>
        <w:rPr>
          <w:rFonts w:eastAsia="仿宋_GB2312"/>
          <w:bCs/>
          <w:sz w:val="32"/>
          <w:szCs w:val="28"/>
        </w:rPr>
      </w:pPr>
      <w:r>
        <w:rPr>
          <w:rFonts w:hint="eastAsia" w:eastAsia="仿宋_GB2312"/>
          <w:bCs/>
          <w:sz w:val="32"/>
          <w:szCs w:val="28"/>
        </w:rPr>
        <w:t>2、拟派项目组组成人员情况一览表</w:t>
      </w:r>
    </w:p>
    <w:p>
      <w:pPr>
        <w:ind w:firstLine="640" w:firstLineChars="200"/>
        <w:rPr>
          <w:rFonts w:eastAsia="仿宋_GB2312"/>
          <w:bCs/>
          <w:sz w:val="32"/>
          <w:szCs w:val="28"/>
        </w:rPr>
      </w:pPr>
      <w:r>
        <w:rPr>
          <w:rFonts w:hint="eastAsia" w:eastAsia="仿宋_GB2312"/>
          <w:bCs/>
          <w:sz w:val="32"/>
          <w:szCs w:val="28"/>
        </w:rPr>
        <w:t>3、业绩证明材料复印件（代理合同、施工中标通知书）</w:t>
      </w:r>
    </w:p>
    <w:p>
      <w:pPr>
        <w:ind w:firstLine="570"/>
        <w:rPr>
          <w:rFonts w:eastAsia="仿宋_GB2312"/>
          <w:bCs/>
          <w:sz w:val="32"/>
          <w:szCs w:val="28"/>
        </w:rPr>
      </w:pPr>
      <w:r>
        <w:rPr>
          <w:rFonts w:hint="eastAsia" w:eastAsia="仿宋_GB2312"/>
          <w:bCs/>
          <w:sz w:val="32"/>
          <w:szCs w:val="28"/>
        </w:rPr>
        <w:t>4、提供派驻项目负责人近6个月以上社保证明资料、身份证复印件。</w:t>
      </w:r>
    </w:p>
    <w:p>
      <w:pPr>
        <w:ind w:firstLine="570"/>
        <w:rPr>
          <w:rFonts w:eastAsia="仿宋_GB2312"/>
          <w:bCs/>
          <w:sz w:val="32"/>
          <w:szCs w:val="28"/>
        </w:rPr>
      </w:pPr>
      <w:r>
        <w:rPr>
          <w:rFonts w:hint="eastAsia" w:eastAsia="仿宋_GB2312"/>
          <w:bCs/>
          <w:sz w:val="32"/>
          <w:szCs w:val="28"/>
        </w:rPr>
        <w:t>5、招标人要求比选人提交的其它资料。</w:t>
      </w:r>
    </w:p>
    <w:p/>
    <w:p/>
    <w:p/>
    <w:p/>
    <w:p/>
    <w:p/>
    <w:p/>
    <w:p/>
    <w:p/>
    <w:p/>
    <w:p/>
    <w:p/>
    <w:p/>
    <w:p/>
    <w:p/>
    <w:p/>
    <w:p/>
    <w:p/>
    <w:p/>
    <w:p/>
    <w:p/>
    <w:p/>
    <w:p/>
    <w:sectPr>
      <w:headerReference r:id="rId5" w:type="first"/>
      <w:footerReference r:id="rId8" w:type="first"/>
      <w:headerReference r:id="rId3" w:type="default"/>
      <w:footerReference r:id="rId6" w:type="default"/>
      <w:headerReference r:id="rId4" w:type="even"/>
      <w:footerReference r:id="rId7" w:type="even"/>
      <w:pgSz w:w="11906" w:h="16838"/>
      <w:pgMar w:top="1213" w:right="969" w:bottom="1213" w:left="96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D7ED20-AB49-4106-AECF-EF5476C68EA4}"/>
  </w:font>
  <w:font w:name="Courier New">
    <w:panose1 w:val="02070309020205020404"/>
    <w:charset w:val="01"/>
    <w:family w:val="modern"/>
    <w:pitch w:val="default"/>
    <w:sig w:usb0="E0002EFF" w:usb1="C0007843" w:usb2="00000009" w:usb3="00000000" w:csb0="400001FF" w:csb1="FFFF0000"/>
    <w:embedRegular r:id="rId2" w:fontKey="{ECE9C838-D22F-4AF3-872F-4CA2B689409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069486C-1AF3-48A4-ADC1-D63B5295D1FD}"/>
  </w:font>
  <w:font w:name="方正小标宋简体">
    <w:panose1 w:val="02000000000000000000"/>
    <w:charset w:val="86"/>
    <w:family w:val="script"/>
    <w:pitch w:val="default"/>
    <w:sig w:usb0="00000001" w:usb1="08000000" w:usb2="00000000" w:usb3="00000000" w:csb0="00040000" w:csb1="00000000"/>
    <w:embedRegular r:id="rId4" w:fontKey="{F31C89BC-3847-4640-8DD2-1238BC9D60A1}"/>
  </w:font>
  <w:font w:name="仿宋_GB2312">
    <w:panose1 w:val="02010609030101010101"/>
    <w:charset w:val="86"/>
    <w:family w:val="modern"/>
    <w:pitch w:val="default"/>
    <w:sig w:usb0="00000001" w:usb1="080E0000" w:usb2="00000000" w:usb3="00000000" w:csb0="00040000" w:csb1="00000000"/>
    <w:embedRegular r:id="rId5" w:fontKey="{AF1DC1C7-12ED-4963-8EEF-B44784BB404F}"/>
  </w:font>
  <w:font w:name="仿宋">
    <w:panose1 w:val="02010609060101010101"/>
    <w:charset w:val="86"/>
    <w:family w:val="modern"/>
    <w:pitch w:val="default"/>
    <w:sig w:usb0="800002BF" w:usb1="38CF7CFA" w:usb2="00000016" w:usb3="00000000" w:csb0="00040001" w:csb1="00000000"/>
    <w:embedRegular r:id="rId6" w:fontKey="{5E948AAE-485C-4844-9066-CA580BFDFACA}"/>
  </w:font>
  <w:font w:name="ˎ̥">
    <w:altName w:val="Times New Roman"/>
    <w:panose1 w:val="020B0604020202020204"/>
    <w:charset w:val="00"/>
    <w:family w:val="roman"/>
    <w:pitch w:val="default"/>
    <w:sig w:usb0="00000000" w:usb1="00000000" w:usb2="00000000" w:usb3="00000000" w:csb0="00040001" w:csb1="00000000"/>
    <w:embedRegular r:id="rId7" w:fontKey="{B7710B28-A953-4B7F-8467-596876F50C25}"/>
  </w:font>
  <w:font w:name="宋体-18030">
    <w:altName w:val="宋体"/>
    <w:panose1 w:val="00000000000000000000"/>
    <w:charset w:val="86"/>
    <w:family w:val="modern"/>
    <w:pitch w:val="default"/>
    <w:sig w:usb0="00000000" w:usb1="00000000" w:usb2="000A005E" w:usb3="00000000" w:csb0="00040001" w:csb1="00000000"/>
    <w:embedRegular r:id="rId8" w:fontKey="{A69568DD-06A6-4508-B4DA-93B423EC892E}"/>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C7006"/>
    <w:multiLevelType w:val="singleLevel"/>
    <w:tmpl w:val="59FC7006"/>
    <w:lvl w:ilvl="0" w:tentative="0">
      <w:start w:val="2"/>
      <w:numFmt w:val="decimal"/>
      <w:suff w:val="nothing"/>
      <w:lvlText w:val="%1、"/>
      <w:lvlJc w:val="left"/>
    </w:lvl>
  </w:abstractNum>
  <w:abstractNum w:abstractNumId="1">
    <w:nsid w:val="6D982299"/>
    <w:multiLevelType w:val="multilevel"/>
    <w:tmpl w:val="6D982299"/>
    <w:lvl w:ilvl="0" w:tentative="0">
      <w:start w:val="1"/>
      <w:numFmt w:val="decimal"/>
      <w:pStyle w:val="1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kMzY2OWQzOTE1ZGRiZTYwNGE1MGE0YzI1MWRiNmUifQ=="/>
  </w:docVars>
  <w:rsids>
    <w:rsidRoot w:val="00172A27"/>
    <w:rsid w:val="00011D36"/>
    <w:rsid w:val="00015E80"/>
    <w:rsid w:val="00023E02"/>
    <w:rsid w:val="000248DC"/>
    <w:rsid w:val="00024C30"/>
    <w:rsid w:val="00025686"/>
    <w:rsid w:val="000326AD"/>
    <w:rsid w:val="0004153B"/>
    <w:rsid w:val="00041ADB"/>
    <w:rsid w:val="00052B57"/>
    <w:rsid w:val="00053C6A"/>
    <w:rsid w:val="00054DD3"/>
    <w:rsid w:val="00065794"/>
    <w:rsid w:val="000854D6"/>
    <w:rsid w:val="00093B03"/>
    <w:rsid w:val="000949ED"/>
    <w:rsid w:val="000A0E8E"/>
    <w:rsid w:val="000A6A41"/>
    <w:rsid w:val="000B0AB8"/>
    <w:rsid w:val="000B48CC"/>
    <w:rsid w:val="000C0F95"/>
    <w:rsid w:val="000D280C"/>
    <w:rsid w:val="000E255C"/>
    <w:rsid w:val="000F4EC6"/>
    <w:rsid w:val="000F5B35"/>
    <w:rsid w:val="001053B6"/>
    <w:rsid w:val="00105BBB"/>
    <w:rsid w:val="00115A25"/>
    <w:rsid w:val="0012050E"/>
    <w:rsid w:val="00124509"/>
    <w:rsid w:val="00132C83"/>
    <w:rsid w:val="001334B1"/>
    <w:rsid w:val="0013513B"/>
    <w:rsid w:val="00135E89"/>
    <w:rsid w:val="001430D5"/>
    <w:rsid w:val="00153146"/>
    <w:rsid w:val="00162D2B"/>
    <w:rsid w:val="0016329E"/>
    <w:rsid w:val="00166A86"/>
    <w:rsid w:val="00166FA2"/>
    <w:rsid w:val="0017201D"/>
    <w:rsid w:val="00172A27"/>
    <w:rsid w:val="001731C1"/>
    <w:rsid w:val="00176BD0"/>
    <w:rsid w:val="001854EB"/>
    <w:rsid w:val="00185914"/>
    <w:rsid w:val="001A04FB"/>
    <w:rsid w:val="001A4428"/>
    <w:rsid w:val="001A7AD9"/>
    <w:rsid w:val="001B6118"/>
    <w:rsid w:val="001C5BDB"/>
    <w:rsid w:val="001C6096"/>
    <w:rsid w:val="001C71CA"/>
    <w:rsid w:val="001D3AFF"/>
    <w:rsid w:val="001D6AAD"/>
    <w:rsid w:val="001E245A"/>
    <w:rsid w:val="001E3837"/>
    <w:rsid w:val="00202100"/>
    <w:rsid w:val="0021061F"/>
    <w:rsid w:val="002122E2"/>
    <w:rsid w:val="0021338D"/>
    <w:rsid w:val="00224371"/>
    <w:rsid w:val="00224AF7"/>
    <w:rsid w:val="00225A25"/>
    <w:rsid w:val="0023100C"/>
    <w:rsid w:val="00232381"/>
    <w:rsid w:val="002323F0"/>
    <w:rsid w:val="002328B5"/>
    <w:rsid w:val="00232B7F"/>
    <w:rsid w:val="00235EBF"/>
    <w:rsid w:val="00242071"/>
    <w:rsid w:val="0024222E"/>
    <w:rsid w:val="00251897"/>
    <w:rsid w:val="00252885"/>
    <w:rsid w:val="002568D7"/>
    <w:rsid w:val="00266AD5"/>
    <w:rsid w:val="002778ED"/>
    <w:rsid w:val="00286272"/>
    <w:rsid w:val="00290FCF"/>
    <w:rsid w:val="002A3659"/>
    <w:rsid w:val="002C0C40"/>
    <w:rsid w:val="002C0CC3"/>
    <w:rsid w:val="002C7FCC"/>
    <w:rsid w:val="002D4382"/>
    <w:rsid w:val="002D71E4"/>
    <w:rsid w:val="002E2477"/>
    <w:rsid w:val="002E794A"/>
    <w:rsid w:val="002F053C"/>
    <w:rsid w:val="00307B77"/>
    <w:rsid w:val="003103CA"/>
    <w:rsid w:val="00310D6E"/>
    <w:rsid w:val="00310FC9"/>
    <w:rsid w:val="003177F3"/>
    <w:rsid w:val="00317E5F"/>
    <w:rsid w:val="003206AA"/>
    <w:rsid w:val="00321F1D"/>
    <w:rsid w:val="00324793"/>
    <w:rsid w:val="00330816"/>
    <w:rsid w:val="003338D5"/>
    <w:rsid w:val="00336AFF"/>
    <w:rsid w:val="00337127"/>
    <w:rsid w:val="0035653A"/>
    <w:rsid w:val="003576D0"/>
    <w:rsid w:val="00363E14"/>
    <w:rsid w:val="00365790"/>
    <w:rsid w:val="00381020"/>
    <w:rsid w:val="00383F6A"/>
    <w:rsid w:val="0038467A"/>
    <w:rsid w:val="003864AA"/>
    <w:rsid w:val="00387172"/>
    <w:rsid w:val="0039011C"/>
    <w:rsid w:val="003966AB"/>
    <w:rsid w:val="003A5B27"/>
    <w:rsid w:val="003B2F8F"/>
    <w:rsid w:val="003B6814"/>
    <w:rsid w:val="003C08CF"/>
    <w:rsid w:val="003C0C56"/>
    <w:rsid w:val="003D1EF1"/>
    <w:rsid w:val="003D306C"/>
    <w:rsid w:val="003D79F4"/>
    <w:rsid w:val="003E46DF"/>
    <w:rsid w:val="003E4782"/>
    <w:rsid w:val="00402871"/>
    <w:rsid w:val="004051F2"/>
    <w:rsid w:val="00414241"/>
    <w:rsid w:val="0041453B"/>
    <w:rsid w:val="004147A5"/>
    <w:rsid w:val="004209BD"/>
    <w:rsid w:val="00424187"/>
    <w:rsid w:val="0043103C"/>
    <w:rsid w:val="00432A6D"/>
    <w:rsid w:val="00434854"/>
    <w:rsid w:val="00436BE4"/>
    <w:rsid w:val="0044538D"/>
    <w:rsid w:val="00445C3D"/>
    <w:rsid w:val="00446A39"/>
    <w:rsid w:val="00451CE9"/>
    <w:rsid w:val="00453C89"/>
    <w:rsid w:val="004655C0"/>
    <w:rsid w:val="004656C0"/>
    <w:rsid w:val="00465AC0"/>
    <w:rsid w:val="00481756"/>
    <w:rsid w:val="00481C58"/>
    <w:rsid w:val="00484D57"/>
    <w:rsid w:val="0049270A"/>
    <w:rsid w:val="00494DB1"/>
    <w:rsid w:val="00495B17"/>
    <w:rsid w:val="004A5536"/>
    <w:rsid w:val="004A5F57"/>
    <w:rsid w:val="004B35C4"/>
    <w:rsid w:val="004B4606"/>
    <w:rsid w:val="004B6AC4"/>
    <w:rsid w:val="004C09C5"/>
    <w:rsid w:val="004C520F"/>
    <w:rsid w:val="004D0354"/>
    <w:rsid w:val="004D40ED"/>
    <w:rsid w:val="004D4531"/>
    <w:rsid w:val="004E506B"/>
    <w:rsid w:val="004E5315"/>
    <w:rsid w:val="004E7E78"/>
    <w:rsid w:val="004F2612"/>
    <w:rsid w:val="00506659"/>
    <w:rsid w:val="00512831"/>
    <w:rsid w:val="005178B9"/>
    <w:rsid w:val="005248D0"/>
    <w:rsid w:val="00531928"/>
    <w:rsid w:val="005324D0"/>
    <w:rsid w:val="00536553"/>
    <w:rsid w:val="00564630"/>
    <w:rsid w:val="00570ABC"/>
    <w:rsid w:val="00584B0E"/>
    <w:rsid w:val="00586E32"/>
    <w:rsid w:val="00587713"/>
    <w:rsid w:val="00587F05"/>
    <w:rsid w:val="00594590"/>
    <w:rsid w:val="005A06F9"/>
    <w:rsid w:val="005A1B62"/>
    <w:rsid w:val="005A31B2"/>
    <w:rsid w:val="005A47F0"/>
    <w:rsid w:val="005A70BE"/>
    <w:rsid w:val="005B1BF8"/>
    <w:rsid w:val="005B3975"/>
    <w:rsid w:val="005B43DF"/>
    <w:rsid w:val="005C18B1"/>
    <w:rsid w:val="005C2BBA"/>
    <w:rsid w:val="005E4CB5"/>
    <w:rsid w:val="005F1D9C"/>
    <w:rsid w:val="005F4507"/>
    <w:rsid w:val="00605058"/>
    <w:rsid w:val="00607C1F"/>
    <w:rsid w:val="00615D26"/>
    <w:rsid w:val="006232A5"/>
    <w:rsid w:val="00623AED"/>
    <w:rsid w:val="00624518"/>
    <w:rsid w:val="00637BAB"/>
    <w:rsid w:val="006415D9"/>
    <w:rsid w:val="00643EA0"/>
    <w:rsid w:val="0065412E"/>
    <w:rsid w:val="006541E7"/>
    <w:rsid w:val="00663C4B"/>
    <w:rsid w:val="00674189"/>
    <w:rsid w:val="0067717D"/>
    <w:rsid w:val="00683001"/>
    <w:rsid w:val="00686B9F"/>
    <w:rsid w:val="006946BC"/>
    <w:rsid w:val="006A0CCC"/>
    <w:rsid w:val="006A7740"/>
    <w:rsid w:val="006B5D65"/>
    <w:rsid w:val="006C17FD"/>
    <w:rsid w:val="006C29E7"/>
    <w:rsid w:val="006E048A"/>
    <w:rsid w:val="006E049D"/>
    <w:rsid w:val="006F0B04"/>
    <w:rsid w:val="006F7506"/>
    <w:rsid w:val="00705627"/>
    <w:rsid w:val="00711AA3"/>
    <w:rsid w:val="007250B2"/>
    <w:rsid w:val="00726A01"/>
    <w:rsid w:val="007325C6"/>
    <w:rsid w:val="007328F2"/>
    <w:rsid w:val="00734DA9"/>
    <w:rsid w:val="00746C53"/>
    <w:rsid w:val="0075739F"/>
    <w:rsid w:val="00764297"/>
    <w:rsid w:val="00767598"/>
    <w:rsid w:val="0077081F"/>
    <w:rsid w:val="0078676A"/>
    <w:rsid w:val="00790258"/>
    <w:rsid w:val="007904D5"/>
    <w:rsid w:val="00794522"/>
    <w:rsid w:val="007A0496"/>
    <w:rsid w:val="007A6410"/>
    <w:rsid w:val="007B7377"/>
    <w:rsid w:val="007C380E"/>
    <w:rsid w:val="007C639F"/>
    <w:rsid w:val="007C741D"/>
    <w:rsid w:val="007D2ABA"/>
    <w:rsid w:val="007D3EEA"/>
    <w:rsid w:val="007E1275"/>
    <w:rsid w:val="007E4927"/>
    <w:rsid w:val="007E5AD3"/>
    <w:rsid w:val="007E7943"/>
    <w:rsid w:val="007F3817"/>
    <w:rsid w:val="007F7003"/>
    <w:rsid w:val="0080247C"/>
    <w:rsid w:val="00805F5D"/>
    <w:rsid w:val="008102C0"/>
    <w:rsid w:val="00813882"/>
    <w:rsid w:val="0081563B"/>
    <w:rsid w:val="008159B8"/>
    <w:rsid w:val="00826DB3"/>
    <w:rsid w:val="00827580"/>
    <w:rsid w:val="008404F4"/>
    <w:rsid w:val="00842012"/>
    <w:rsid w:val="00847FD2"/>
    <w:rsid w:val="0085000B"/>
    <w:rsid w:val="00853558"/>
    <w:rsid w:val="00872D5F"/>
    <w:rsid w:val="008737ED"/>
    <w:rsid w:val="008756E6"/>
    <w:rsid w:val="00887860"/>
    <w:rsid w:val="0089016A"/>
    <w:rsid w:val="00891CE6"/>
    <w:rsid w:val="008A55D9"/>
    <w:rsid w:val="008D7630"/>
    <w:rsid w:val="008D7A16"/>
    <w:rsid w:val="008E3BAD"/>
    <w:rsid w:val="008F0B5E"/>
    <w:rsid w:val="00900276"/>
    <w:rsid w:val="009015A5"/>
    <w:rsid w:val="00904E66"/>
    <w:rsid w:val="00907E25"/>
    <w:rsid w:val="0091025D"/>
    <w:rsid w:val="00910ADA"/>
    <w:rsid w:val="009119C0"/>
    <w:rsid w:val="00911FBF"/>
    <w:rsid w:val="00927496"/>
    <w:rsid w:val="00933393"/>
    <w:rsid w:val="00934DEC"/>
    <w:rsid w:val="00936929"/>
    <w:rsid w:val="00941884"/>
    <w:rsid w:val="00950A62"/>
    <w:rsid w:val="009701CD"/>
    <w:rsid w:val="00970B0B"/>
    <w:rsid w:val="0097364D"/>
    <w:rsid w:val="00975E83"/>
    <w:rsid w:val="00986CC8"/>
    <w:rsid w:val="009948A9"/>
    <w:rsid w:val="009967F2"/>
    <w:rsid w:val="009A0726"/>
    <w:rsid w:val="009A4D58"/>
    <w:rsid w:val="009A5023"/>
    <w:rsid w:val="009B29D9"/>
    <w:rsid w:val="009B36E4"/>
    <w:rsid w:val="009C49C5"/>
    <w:rsid w:val="009C66DD"/>
    <w:rsid w:val="009D24CC"/>
    <w:rsid w:val="009E22AB"/>
    <w:rsid w:val="009E606F"/>
    <w:rsid w:val="009F1661"/>
    <w:rsid w:val="009F30D0"/>
    <w:rsid w:val="009F5F6F"/>
    <w:rsid w:val="00A07CB3"/>
    <w:rsid w:val="00A2143E"/>
    <w:rsid w:val="00A21A72"/>
    <w:rsid w:val="00A2460E"/>
    <w:rsid w:val="00A34510"/>
    <w:rsid w:val="00A5080D"/>
    <w:rsid w:val="00A50CF6"/>
    <w:rsid w:val="00A53257"/>
    <w:rsid w:val="00A57D52"/>
    <w:rsid w:val="00A66328"/>
    <w:rsid w:val="00A8798A"/>
    <w:rsid w:val="00A907A0"/>
    <w:rsid w:val="00A93A2E"/>
    <w:rsid w:val="00AA4AA6"/>
    <w:rsid w:val="00AA4DB6"/>
    <w:rsid w:val="00AB575C"/>
    <w:rsid w:val="00B0043F"/>
    <w:rsid w:val="00B03302"/>
    <w:rsid w:val="00B0719C"/>
    <w:rsid w:val="00B13D3C"/>
    <w:rsid w:val="00B147F7"/>
    <w:rsid w:val="00B22959"/>
    <w:rsid w:val="00B23070"/>
    <w:rsid w:val="00B25458"/>
    <w:r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B3"/>
    <w:rsid w:val="00B92B43"/>
    <w:rsid w:val="00BA06E9"/>
    <w:rsid w:val="00BC3357"/>
    <w:rsid w:val="00BC40BF"/>
    <w:rsid w:val="00BC4FA1"/>
    <w:rsid w:val="00BC620E"/>
    <w:rsid w:val="00BD1931"/>
    <w:rsid w:val="00BE035F"/>
    <w:rsid w:val="00BE226A"/>
    <w:rsid w:val="00BE39B7"/>
    <w:rsid w:val="00BF01B6"/>
    <w:rsid w:val="00BF3E0A"/>
    <w:rsid w:val="00C049D2"/>
    <w:rsid w:val="00C153CA"/>
    <w:rsid w:val="00C159CF"/>
    <w:rsid w:val="00C3527F"/>
    <w:rsid w:val="00C362AB"/>
    <w:rsid w:val="00C447E6"/>
    <w:rsid w:val="00C44C29"/>
    <w:rsid w:val="00C46FBC"/>
    <w:rsid w:val="00C51A7A"/>
    <w:rsid w:val="00C65150"/>
    <w:rsid w:val="00C76586"/>
    <w:rsid w:val="00C82DC6"/>
    <w:rsid w:val="00C84057"/>
    <w:rsid w:val="00C8476D"/>
    <w:rsid w:val="00C85C0A"/>
    <w:rsid w:val="00C876F4"/>
    <w:rsid w:val="00CB0589"/>
    <w:rsid w:val="00CB31F6"/>
    <w:rsid w:val="00CB6913"/>
    <w:rsid w:val="00CC116E"/>
    <w:rsid w:val="00CC2F8E"/>
    <w:rsid w:val="00CC5B50"/>
    <w:rsid w:val="00CD36C7"/>
    <w:rsid w:val="00CE1113"/>
    <w:rsid w:val="00CE3808"/>
    <w:rsid w:val="00CF3083"/>
    <w:rsid w:val="00CF379E"/>
    <w:rsid w:val="00CF38DD"/>
    <w:rsid w:val="00CF717A"/>
    <w:rsid w:val="00D007F6"/>
    <w:rsid w:val="00D025A1"/>
    <w:rsid w:val="00D13817"/>
    <w:rsid w:val="00D13AB5"/>
    <w:rsid w:val="00D17B2A"/>
    <w:rsid w:val="00D23426"/>
    <w:rsid w:val="00D24D7D"/>
    <w:rsid w:val="00D26E0C"/>
    <w:rsid w:val="00D2798F"/>
    <w:rsid w:val="00D32AC7"/>
    <w:rsid w:val="00D40E52"/>
    <w:rsid w:val="00D40FEB"/>
    <w:rsid w:val="00D410E7"/>
    <w:rsid w:val="00D4575E"/>
    <w:rsid w:val="00D51AEF"/>
    <w:rsid w:val="00D51DC5"/>
    <w:rsid w:val="00D53D30"/>
    <w:rsid w:val="00D62820"/>
    <w:rsid w:val="00D6377D"/>
    <w:rsid w:val="00D63F78"/>
    <w:rsid w:val="00D7116A"/>
    <w:rsid w:val="00D743AA"/>
    <w:rsid w:val="00D766BB"/>
    <w:rsid w:val="00D82C30"/>
    <w:rsid w:val="00D93244"/>
    <w:rsid w:val="00DA3501"/>
    <w:rsid w:val="00DA553B"/>
    <w:rsid w:val="00DA630C"/>
    <w:rsid w:val="00DB41B5"/>
    <w:rsid w:val="00DC1D96"/>
    <w:rsid w:val="00DC4AE8"/>
    <w:rsid w:val="00DC5203"/>
    <w:rsid w:val="00DD4141"/>
    <w:rsid w:val="00DE3B58"/>
    <w:rsid w:val="00DE63A8"/>
    <w:rsid w:val="00DF3F69"/>
    <w:rsid w:val="00E03C08"/>
    <w:rsid w:val="00E107E7"/>
    <w:rsid w:val="00E11EC7"/>
    <w:rsid w:val="00E32890"/>
    <w:rsid w:val="00E3402B"/>
    <w:rsid w:val="00E36AFB"/>
    <w:rsid w:val="00E41B2A"/>
    <w:rsid w:val="00E475BE"/>
    <w:rsid w:val="00E47FC2"/>
    <w:rsid w:val="00E5487E"/>
    <w:rsid w:val="00E55658"/>
    <w:rsid w:val="00E55D5D"/>
    <w:rsid w:val="00E64B73"/>
    <w:rsid w:val="00E67B5B"/>
    <w:rsid w:val="00E67B6B"/>
    <w:rsid w:val="00E72BAD"/>
    <w:rsid w:val="00E82E52"/>
    <w:rsid w:val="00E83AB1"/>
    <w:rsid w:val="00E8463A"/>
    <w:rsid w:val="00E86388"/>
    <w:rsid w:val="00E92CF2"/>
    <w:rsid w:val="00EB4379"/>
    <w:rsid w:val="00ED1992"/>
    <w:rsid w:val="00ED22DE"/>
    <w:rsid w:val="00ED677A"/>
    <w:rsid w:val="00ED7211"/>
    <w:rsid w:val="00ED78CB"/>
    <w:rsid w:val="00EE00DA"/>
    <w:rsid w:val="00EE0388"/>
    <w:rsid w:val="00EE178C"/>
    <w:rsid w:val="00EF05E1"/>
    <w:rsid w:val="00EF402B"/>
    <w:rsid w:val="00F028DF"/>
    <w:rsid w:val="00F050ED"/>
    <w:rsid w:val="00F0779A"/>
    <w:rsid w:val="00F133F8"/>
    <w:rsid w:val="00F22CEC"/>
    <w:rsid w:val="00F26DA8"/>
    <w:rsid w:val="00F2707E"/>
    <w:rsid w:val="00F27FCB"/>
    <w:rsid w:val="00F431F2"/>
    <w:rsid w:val="00F5569B"/>
    <w:rsid w:val="00F778B9"/>
    <w:rsid w:val="00F80B22"/>
    <w:rsid w:val="00F817E6"/>
    <w:rsid w:val="00F90620"/>
    <w:rsid w:val="00F9123E"/>
    <w:rsid w:val="00F93484"/>
    <w:rsid w:val="00FA1DE6"/>
    <w:rsid w:val="00FA1E9A"/>
    <w:rsid w:val="00FA6AF2"/>
    <w:rsid w:val="00FB071E"/>
    <w:rsid w:val="00FB10EE"/>
    <w:rsid w:val="00FB52DB"/>
    <w:rsid w:val="00FB6E85"/>
    <w:rsid w:val="00FC5C11"/>
    <w:rsid w:val="00FD438A"/>
    <w:rsid w:val="00FE7D0C"/>
    <w:rsid w:val="00FF35CF"/>
    <w:rsid w:val="00FF7BCC"/>
    <w:rsid w:val="06853D31"/>
    <w:rsid w:val="076579ED"/>
    <w:rsid w:val="07C702BA"/>
    <w:rsid w:val="09885FCF"/>
    <w:rsid w:val="0A481FC0"/>
    <w:rsid w:val="0CFB55BE"/>
    <w:rsid w:val="0DE63A4E"/>
    <w:rsid w:val="10C3236D"/>
    <w:rsid w:val="12DB55AB"/>
    <w:rsid w:val="15777587"/>
    <w:rsid w:val="157C1C91"/>
    <w:rsid w:val="166874E8"/>
    <w:rsid w:val="169D212C"/>
    <w:rsid w:val="17041CDA"/>
    <w:rsid w:val="17041EFD"/>
    <w:rsid w:val="178F1081"/>
    <w:rsid w:val="19F86D26"/>
    <w:rsid w:val="1B442CF3"/>
    <w:rsid w:val="1CEA3642"/>
    <w:rsid w:val="1D113BA9"/>
    <w:rsid w:val="1E0D1174"/>
    <w:rsid w:val="202200B3"/>
    <w:rsid w:val="21C16CC0"/>
    <w:rsid w:val="22C65F16"/>
    <w:rsid w:val="2376065C"/>
    <w:rsid w:val="23806860"/>
    <w:rsid w:val="28ED03B1"/>
    <w:rsid w:val="2AD526D7"/>
    <w:rsid w:val="2BA71B27"/>
    <w:rsid w:val="2D9D7F23"/>
    <w:rsid w:val="2E2F3B29"/>
    <w:rsid w:val="30C62248"/>
    <w:rsid w:val="361A39CD"/>
    <w:rsid w:val="36986A70"/>
    <w:rsid w:val="390B0330"/>
    <w:rsid w:val="39626D03"/>
    <w:rsid w:val="3A2874BF"/>
    <w:rsid w:val="42263449"/>
    <w:rsid w:val="43E456BE"/>
    <w:rsid w:val="45D66A40"/>
    <w:rsid w:val="46245BD5"/>
    <w:rsid w:val="4693208E"/>
    <w:rsid w:val="49FE2309"/>
    <w:rsid w:val="4A8E0BB4"/>
    <w:rsid w:val="4BD5385C"/>
    <w:rsid w:val="4C9200C0"/>
    <w:rsid w:val="4DFF6D77"/>
    <w:rsid w:val="4E2B0847"/>
    <w:rsid w:val="4E5172B9"/>
    <w:rsid w:val="4EC006A0"/>
    <w:rsid w:val="4F8B4B52"/>
    <w:rsid w:val="505E739C"/>
    <w:rsid w:val="514E457A"/>
    <w:rsid w:val="523F5EFF"/>
    <w:rsid w:val="52B174BA"/>
    <w:rsid w:val="53A70F92"/>
    <w:rsid w:val="53D6377E"/>
    <w:rsid w:val="54904651"/>
    <w:rsid w:val="54F63F15"/>
    <w:rsid w:val="58F27A40"/>
    <w:rsid w:val="5A722C05"/>
    <w:rsid w:val="5BCB1E51"/>
    <w:rsid w:val="5C9301CC"/>
    <w:rsid w:val="5E432678"/>
    <w:rsid w:val="60D47AC3"/>
    <w:rsid w:val="61993D73"/>
    <w:rsid w:val="63151526"/>
    <w:rsid w:val="64796D3C"/>
    <w:rsid w:val="67FE698B"/>
    <w:rsid w:val="69C30505"/>
    <w:rsid w:val="6E737CEB"/>
    <w:rsid w:val="70BC4F02"/>
    <w:rsid w:val="74A768B7"/>
    <w:rsid w:val="76A06842"/>
    <w:rsid w:val="76D92880"/>
    <w:rsid w:val="7819793B"/>
    <w:rsid w:val="798F79CA"/>
    <w:rsid w:val="7AB729EB"/>
    <w:rsid w:val="7C827D68"/>
    <w:rsid w:val="7D587DC7"/>
    <w:rsid w:val="7E114AAA"/>
    <w:rsid w:val="7EC44E79"/>
    <w:rsid w:val="7EDC5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annotation text"/>
    <w:basedOn w:val="1"/>
    <w:link w:val="17"/>
    <w:qFormat/>
    <w:uiPriority w:val="0"/>
    <w:pPr>
      <w:jc w:val="left"/>
    </w:pPr>
  </w:style>
  <w:style w:type="paragraph" w:styleId="4">
    <w:name w:val="Body Text Indent"/>
    <w:basedOn w:val="1"/>
    <w:qFormat/>
    <w:uiPriority w:val="0"/>
    <w:pPr>
      <w:ind w:firstLine="560" w:firstLineChars="200"/>
    </w:pPr>
    <w:rPr>
      <w:rFonts w:ascii="宋体" w:hAnsi="宋体"/>
      <w:kern w:val="0"/>
      <w:sz w:val="28"/>
      <w:szCs w:val="28"/>
    </w:rPr>
  </w:style>
  <w:style w:type="paragraph" w:styleId="5">
    <w:name w:val="Plain Text"/>
    <w:basedOn w:val="1"/>
    <w:link w:val="18"/>
    <w:qFormat/>
    <w:uiPriority w:val="0"/>
    <w:rPr>
      <w:rFonts w:ascii="宋体" w:hAnsi="Courier New"/>
      <w:szCs w:val="21"/>
    </w:rPr>
  </w:style>
  <w:style w:type="paragraph" w:styleId="6">
    <w:name w:val="Date"/>
    <w:basedOn w:val="1"/>
    <w:next w:val="1"/>
    <w:link w:val="19"/>
    <w:qFormat/>
    <w:uiPriority w:val="0"/>
    <w:rPr>
      <w:sz w:val="24"/>
      <w:szCs w:val="20"/>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1"/>
    <w:qFormat/>
    <w:uiPriority w:val="0"/>
    <w:rPr>
      <w:b/>
      <w:bCs/>
    </w:rPr>
  </w:style>
  <w:style w:type="character" w:styleId="13">
    <w:name w:val="Emphasis"/>
    <w:qFormat/>
    <w:uiPriority w:val="0"/>
    <w:rPr>
      <w:i/>
      <w:iCs/>
    </w:rPr>
  </w:style>
  <w:style w:type="character" w:styleId="14">
    <w:name w:val="annotation reference"/>
    <w:qFormat/>
    <w:uiPriority w:val="0"/>
    <w:rPr>
      <w:sz w:val="21"/>
      <w:szCs w:val="21"/>
    </w:rPr>
  </w:style>
  <w:style w:type="paragraph" w:customStyle="1" w:styleId="15">
    <w:name w:val="默认段落字体 Para Char"/>
    <w:basedOn w:val="1"/>
    <w:qFormat/>
    <w:uiPriority w:val="0"/>
    <w:pPr>
      <w:numPr>
        <w:ilvl w:val="0"/>
        <w:numId w:val="1"/>
      </w:numPr>
      <w:tabs>
        <w:tab w:val="left" w:pos="1080"/>
      </w:tabs>
    </w:pPr>
  </w:style>
  <w:style w:type="paragraph" w:customStyle="1" w:styleId="16">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7">
    <w:name w:val="批注文字 字符"/>
    <w:link w:val="3"/>
    <w:qFormat/>
    <w:uiPriority w:val="0"/>
    <w:rPr>
      <w:kern w:val="2"/>
      <w:sz w:val="21"/>
      <w:szCs w:val="24"/>
    </w:rPr>
  </w:style>
  <w:style w:type="character" w:customStyle="1" w:styleId="18">
    <w:name w:val="纯文本 字符"/>
    <w:link w:val="5"/>
    <w:qFormat/>
    <w:uiPriority w:val="0"/>
    <w:rPr>
      <w:rFonts w:ascii="宋体" w:hAnsi="Courier New" w:cs="Courier New"/>
      <w:kern w:val="2"/>
      <w:sz w:val="21"/>
      <w:szCs w:val="21"/>
    </w:rPr>
  </w:style>
  <w:style w:type="character" w:customStyle="1" w:styleId="19">
    <w:name w:val="日期 字符"/>
    <w:link w:val="6"/>
    <w:qFormat/>
    <w:uiPriority w:val="0"/>
    <w:rPr>
      <w:kern w:val="2"/>
      <w:sz w:val="24"/>
    </w:rPr>
  </w:style>
  <w:style w:type="character" w:customStyle="1" w:styleId="20">
    <w:name w:val="批注框文本 字符"/>
    <w:link w:val="7"/>
    <w:qFormat/>
    <w:uiPriority w:val="0"/>
    <w:rPr>
      <w:kern w:val="2"/>
      <w:sz w:val="18"/>
      <w:szCs w:val="18"/>
    </w:rPr>
  </w:style>
  <w:style w:type="character" w:customStyle="1" w:styleId="21">
    <w:name w:val="批注主题 字符"/>
    <w:link w:val="10"/>
    <w:qFormat/>
    <w:uiPriority w:val="0"/>
    <w:rPr>
      <w:b/>
      <w:bCs/>
      <w:kern w:val="2"/>
      <w:sz w:val="21"/>
      <w:szCs w:val="24"/>
    </w:rPr>
  </w:style>
  <w:style w:type="character" w:customStyle="1" w:styleId="22">
    <w:name w:val="Char Char1"/>
    <w:qFormat/>
    <w:uiPriority w:val="0"/>
    <w:rPr>
      <w:kern w:val="2"/>
      <w:sz w:val="18"/>
      <w:szCs w:val="18"/>
    </w:rPr>
  </w:style>
  <w:style w:type="character" w:customStyle="1" w:styleId="23">
    <w:name w:val="普通文字 Char Char"/>
    <w:qFormat/>
    <w:uiPriority w:val="0"/>
    <w:rPr>
      <w:rFonts w:ascii="宋体" w:hAnsi="Courier New" w:eastAsia="宋体" w:cs="Courier New"/>
      <w:kern w:val="2"/>
      <w:sz w:val="21"/>
      <w:szCs w:val="21"/>
      <w:lang w:val="en-US" w:eastAsia="zh-CN" w:bidi="ar-SA"/>
    </w:rPr>
  </w:style>
  <w:style w:type="character" w:customStyle="1" w:styleId="24">
    <w:name w:val="Char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1517</Words>
  <Characters>8648</Characters>
  <Lines>72</Lines>
  <Paragraphs>20</Paragraphs>
  <TotalTime>3</TotalTime>
  <ScaleCrop>false</ScaleCrop>
  <LinksUpToDate>false</LinksUpToDate>
  <CharactersWithSpaces>10145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2022-05-12T07:23:00Z</dcterms:created>
  <dc:creator>杨洁(杨洁)</dc:creator>
  <cp:lastModifiedBy>HP</cp:lastModifiedBy>
  <cp:lastPrinted>2023-02-08T08:28:00Z</cp:lastPrinted>
  <dcterms:modified xsi:type="dcterms:W3CDTF">2023-05-17T07:59:18Z</dcterms:modified>
  <dc:title>XX工程招标代理服务比选公告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CA68829C848A42ECB49B1B7F880B73E2</vt:lpwstr>
  </property>
</Properties>
</file>