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40" w:lineRule="exact"/>
        <w:jc w:val="center"/>
        <w:outlineLvl w:val="1"/>
        <w:rPr>
          <w:rFonts w:ascii="Times New Roman" w:hAnsi="Times New Roman" w:eastAsia="方正小标宋_GBK" w:cs="Times New Roman"/>
          <w:sz w:val="36"/>
          <w:szCs w:val="36"/>
          <w:shd w:val="clear" w:color="auto" w:fill="FFFFFF"/>
        </w:rPr>
      </w:pPr>
      <w:bookmarkStart w:id="22" w:name="_GoBack"/>
      <w:bookmarkStart w:id="0" w:name="_Toc11506063"/>
      <w:r>
        <w:rPr>
          <w:rFonts w:hint="eastAsia" w:ascii="Times New Roman" w:hAnsi="Times New Roman" w:eastAsia="方正小标宋_GBK" w:cs="方正小标宋_GBK"/>
          <w:sz w:val="36"/>
          <w:szCs w:val="36"/>
          <w:shd w:val="clear" w:color="auto" w:fill="FFFFFF"/>
        </w:rPr>
        <w:t>西湖区现代农业发展及美丽田园建设扶持政策</w:t>
      </w:r>
      <w:bookmarkEnd w:id="0"/>
      <w:bookmarkEnd w:id="22"/>
    </w:p>
    <w:p>
      <w:pPr>
        <w:pStyle w:val="5"/>
        <w:spacing w:before="0" w:beforeAutospacing="0" w:after="0" w:afterAutospacing="0" w:line="640" w:lineRule="exact"/>
        <w:jc w:val="center"/>
        <w:outlineLvl w:val="1"/>
        <w:rPr>
          <w:rFonts w:ascii="Times New Roman" w:hAnsi="Times New Roman" w:eastAsia="方正小标宋_GBK" w:cs="Times New Roman"/>
          <w:sz w:val="36"/>
          <w:szCs w:val="36"/>
          <w:shd w:val="clear" w:color="auto" w:fill="FFFFFF"/>
        </w:rPr>
      </w:pPr>
      <w:bookmarkStart w:id="1" w:name="_Toc11506064"/>
      <w:r>
        <w:rPr>
          <w:rFonts w:hint="eastAsia" w:ascii="Times New Roman" w:hAnsi="Times New Roman" w:eastAsia="方正小标宋_GBK" w:cs="方正小标宋_GBK"/>
          <w:sz w:val="36"/>
          <w:szCs w:val="36"/>
          <w:shd w:val="clear" w:color="auto" w:fill="FFFFFF"/>
        </w:rPr>
        <w:t>（</w:t>
      </w:r>
      <w:r>
        <w:rPr>
          <w:rFonts w:ascii="Times New Roman" w:hAnsi="Times New Roman" w:eastAsia="方正小标宋_GBK" w:cs="Times New Roman"/>
          <w:sz w:val="36"/>
          <w:szCs w:val="36"/>
          <w:shd w:val="clear" w:color="auto" w:fill="FFFFFF"/>
        </w:rPr>
        <w:t>2018—2020</w:t>
      </w:r>
      <w:r>
        <w:rPr>
          <w:rFonts w:hint="eastAsia" w:ascii="Times New Roman" w:hAnsi="Times New Roman" w:eastAsia="方正小标宋_GBK" w:cs="方正小标宋_GBK"/>
          <w:sz w:val="36"/>
          <w:szCs w:val="36"/>
          <w:shd w:val="clear" w:color="auto" w:fill="FFFFFF"/>
        </w:rPr>
        <w:t>年）</w:t>
      </w:r>
      <w:bookmarkEnd w:id="1"/>
    </w:p>
    <w:p>
      <w:pPr>
        <w:snapToGrid w:val="0"/>
        <w:spacing w:line="420" w:lineRule="exact"/>
        <w:rPr>
          <w:rFonts w:eastAsia="仿宋_GB2312"/>
          <w:sz w:val="24"/>
          <w:szCs w:val="24"/>
        </w:rPr>
      </w:pPr>
    </w:p>
    <w:p>
      <w:pPr>
        <w:spacing w:line="420" w:lineRule="exact"/>
        <w:ind w:firstLine="480" w:firstLineChars="200"/>
        <w:rPr>
          <w:rFonts w:eastAsia="仿宋_GB2312"/>
          <w:kern w:val="0"/>
          <w:sz w:val="24"/>
          <w:szCs w:val="24"/>
        </w:rPr>
      </w:pPr>
      <w:r>
        <w:rPr>
          <w:rFonts w:hint="eastAsia" w:eastAsia="仿宋_GB2312" w:cs="仿宋_GB2312"/>
          <w:kern w:val="0"/>
          <w:sz w:val="24"/>
          <w:szCs w:val="24"/>
        </w:rPr>
        <w:t>为大力实施乡村振兴战略，全力打造美丽乡村升级版，深入推进农业转型升级，加快一二三产深度融合，加快现代农业发展，推进农村深化改革，创建农业有特色、农村有特点、农民有特长的西湖农业金名片，结合西湖区实际，制定本政策。</w:t>
      </w:r>
    </w:p>
    <w:p>
      <w:pPr>
        <w:spacing w:line="420" w:lineRule="exact"/>
        <w:ind w:firstLine="482" w:firstLineChars="200"/>
        <w:rPr>
          <w:rFonts w:eastAsia="仿宋_GB2312"/>
          <w:kern w:val="0"/>
          <w:sz w:val="24"/>
          <w:szCs w:val="24"/>
        </w:rPr>
      </w:pPr>
      <w:bookmarkStart w:id="2" w:name="_Toc11506065"/>
      <w:bookmarkStart w:id="3" w:name="_Toc11504239"/>
      <w:r>
        <w:rPr>
          <w:rStyle w:val="13"/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Style w:val="13"/>
          <w:rFonts w:hint="eastAsia" w:ascii="Times New Roman" w:hAnsi="Times New Roman" w:cs="楷体_GB2312"/>
          <w:b/>
          <w:bCs/>
          <w:sz w:val="24"/>
          <w:szCs w:val="24"/>
        </w:rPr>
        <w:t>、全域推进美丽田园基础设施建设。</w:t>
      </w:r>
      <w:bookmarkEnd w:id="2"/>
      <w:bookmarkEnd w:id="3"/>
      <w:r>
        <w:rPr>
          <w:rFonts w:hint="eastAsia" w:eastAsia="仿宋_GB2312" w:cs="仿宋_GB2312"/>
          <w:kern w:val="0"/>
          <w:sz w:val="24"/>
          <w:szCs w:val="24"/>
        </w:rPr>
        <w:t>对全区</w:t>
      </w:r>
      <w:r>
        <w:rPr>
          <w:rFonts w:eastAsia="仿宋_GB2312"/>
          <w:kern w:val="0"/>
          <w:sz w:val="24"/>
          <w:szCs w:val="24"/>
        </w:rPr>
        <w:t>4</w:t>
      </w:r>
      <w:r>
        <w:rPr>
          <w:rFonts w:hint="eastAsia" w:eastAsia="仿宋_GB2312" w:cs="仿宋_GB2312"/>
          <w:kern w:val="0"/>
          <w:sz w:val="24"/>
          <w:szCs w:val="24"/>
        </w:rPr>
        <w:t>万亩耕地实施全域流转，引进规模主体经营，用三年的时间把农田建成排灌便利、路渠美丽、宜生产、宜观光、宜休闲的美丽田园。对流转经营土地</w:t>
      </w:r>
      <w:r>
        <w:rPr>
          <w:rFonts w:eastAsia="仿宋_GB2312"/>
          <w:kern w:val="0"/>
          <w:sz w:val="24"/>
          <w:szCs w:val="24"/>
        </w:rPr>
        <w:t>500</w:t>
      </w:r>
      <w:r>
        <w:rPr>
          <w:rFonts w:hint="eastAsia" w:eastAsia="仿宋_GB2312" w:cs="仿宋_GB2312"/>
          <w:kern w:val="0"/>
          <w:sz w:val="24"/>
          <w:szCs w:val="24"/>
        </w:rPr>
        <w:t>亩（含）以上，一二三产深度融合的现代农业园区和主导产业示范基地内，建设主干机耕路、主干沟渠、公共绿化、标志标识、灌溉泵站等农田基础设施时，按新增投资的</w:t>
      </w:r>
      <w:r>
        <w:rPr>
          <w:rFonts w:eastAsia="仿宋_GB2312"/>
          <w:kern w:val="0"/>
          <w:sz w:val="24"/>
          <w:szCs w:val="24"/>
        </w:rPr>
        <w:t>50%</w:t>
      </w:r>
      <w:r>
        <w:rPr>
          <w:rFonts w:hint="eastAsia" w:eastAsia="仿宋_GB2312" w:cs="仿宋_GB2312"/>
          <w:kern w:val="0"/>
          <w:sz w:val="24"/>
          <w:szCs w:val="24"/>
        </w:rPr>
        <w:t>予以补助，补助最高限额不超过</w:t>
      </w:r>
      <w:r>
        <w:rPr>
          <w:rFonts w:eastAsia="仿宋_GB2312"/>
          <w:kern w:val="0"/>
          <w:sz w:val="24"/>
          <w:szCs w:val="24"/>
        </w:rPr>
        <w:t>0.3</w:t>
      </w:r>
      <w:r>
        <w:rPr>
          <w:rFonts w:hint="eastAsia" w:eastAsia="仿宋_GB2312" w:cs="仿宋_GB2312"/>
          <w:kern w:val="0"/>
          <w:sz w:val="24"/>
          <w:szCs w:val="24"/>
        </w:rPr>
        <w:t>万元</w:t>
      </w:r>
      <w:r>
        <w:rPr>
          <w:rFonts w:eastAsia="仿宋_GB2312"/>
          <w:kern w:val="0"/>
          <w:sz w:val="24"/>
          <w:szCs w:val="24"/>
        </w:rPr>
        <w:t>/</w:t>
      </w:r>
      <w:r>
        <w:rPr>
          <w:rFonts w:hint="eastAsia" w:eastAsia="仿宋_GB2312" w:cs="仿宋_GB2312"/>
          <w:kern w:val="0"/>
          <w:sz w:val="24"/>
          <w:szCs w:val="24"/>
        </w:rPr>
        <w:t>亩。</w:t>
      </w:r>
    </w:p>
    <w:p>
      <w:pPr>
        <w:spacing w:line="420" w:lineRule="exact"/>
        <w:ind w:firstLine="482" w:firstLineChars="200"/>
        <w:rPr>
          <w:rFonts w:eastAsia="仿宋_GB2312"/>
          <w:kern w:val="0"/>
          <w:sz w:val="24"/>
          <w:szCs w:val="24"/>
        </w:rPr>
      </w:pPr>
      <w:bookmarkStart w:id="4" w:name="_Toc11504240"/>
      <w:bookmarkStart w:id="5" w:name="_Toc11506066"/>
      <w:r>
        <w:rPr>
          <w:rStyle w:val="13"/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Style w:val="13"/>
          <w:rFonts w:hint="eastAsia" w:ascii="Times New Roman" w:hAnsi="Times New Roman" w:cs="楷体_GB2312"/>
          <w:b/>
          <w:bCs/>
          <w:sz w:val="24"/>
          <w:szCs w:val="24"/>
        </w:rPr>
        <w:t>、大力推广农业装备设施建设。</w:t>
      </w:r>
      <w:bookmarkEnd w:id="4"/>
      <w:bookmarkEnd w:id="5"/>
      <w:r>
        <w:rPr>
          <w:rFonts w:hint="eastAsia" w:eastAsia="仿宋_GB2312" w:cs="仿宋_GB2312"/>
          <w:kern w:val="0"/>
          <w:sz w:val="24"/>
          <w:szCs w:val="24"/>
        </w:rPr>
        <w:t>积极推广应用智能温室大棚等新型生产设施设备。符合我区农业产业发展规划的现代农业园区和主导产业示范基地，建设用于发展生产所需的生产性设施的，区级按投资比例予以补助。符合省市补助标准的，新建连片单体</w:t>
      </w:r>
      <w:r>
        <w:rPr>
          <w:rFonts w:eastAsia="仿宋_GB2312"/>
          <w:kern w:val="0"/>
          <w:sz w:val="24"/>
          <w:szCs w:val="24"/>
        </w:rPr>
        <w:t>1000</w:t>
      </w:r>
      <w:r>
        <w:rPr>
          <w:rFonts w:hint="eastAsia" w:eastAsia="仿宋_GB2312" w:cs="仿宋_GB2312"/>
          <w:kern w:val="0"/>
          <w:sz w:val="24"/>
          <w:szCs w:val="24"/>
        </w:rPr>
        <w:t>平方米以上的玻璃温室，按新建投资的</w:t>
      </w:r>
      <w:r>
        <w:rPr>
          <w:rFonts w:eastAsia="仿宋_GB2312"/>
          <w:kern w:val="0"/>
          <w:sz w:val="24"/>
          <w:szCs w:val="24"/>
        </w:rPr>
        <w:t>20%</w:t>
      </w:r>
      <w:r>
        <w:rPr>
          <w:rFonts w:hint="eastAsia" w:eastAsia="仿宋_GB2312" w:cs="仿宋_GB2312"/>
          <w:kern w:val="0"/>
          <w:sz w:val="24"/>
          <w:szCs w:val="24"/>
        </w:rPr>
        <w:t>予以补助，补助最高限额</w:t>
      </w:r>
      <w:r>
        <w:rPr>
          <w:rFonts w:eastAsia="仿宋_GB2312"/>
          <w:kern w:val="0"/>
          <w:sz w:val="24"/>
          <w:szCs w:val="24"/>
        </w:rPr>
        <w:t>140</w:t>
      </w:r>
      <w:r>
        <w:rPr>
          <w:rFonts w:hint="eastAsia" w:eastAsia="仿宋_GB2312" w:cs="仿宋_GB2312"/>
          <w:kern w:val="0"/>
          <w:sz w:val="24"/>
          <w:szCs w:val="24"/>
        </w:rPr>
        <w:t>元</w:t>
      </w:r>
      <w:r>
        <w:rPr>
          <w:rFonts w:eastAsia="仿宋_GB2312"/>
          <w:kern w:val="0"/>
          <w:sz w:val="24"/>
          <w:szCs w:val="24"/>
        </w:rPr>
        <w:t>/</w:t>
      </w:r>
      <w:r>
        <w:rPr>
          <w:rFonts w:hint="eastAsia" w:eastAsia="仿宋_GB2312" w:cs="仿宋_GB2312"/>
          <w:kern w:val="0"/>
          <w:sz w:val="24"/>
          <w:szCs w:val="24"/>
        </w:rPr>
        <w:t>平方米；新建连片标准连栋钢结构大棚</w:t>
      </w:r>
      <w:r>
        <w:rPr>
          <w:rFonts w:eastAsia="仿宋_GB2312"/>
          <w:kern w:val="0"/>
          <w:sz w:val="24"/>
          <w:szCs w:val="24"/>
        </w:rPr>
        <w:t>5000</w:t>
      </w:r>
      <w:r>
        <w:rPr>
          <w:rFonts w:hint="eastAsia" w:eastAsia="仿宋_GB2312" w:cs="仿宋_GB2312"/>
          <w:kern w:val="0"/>
          <w:sz w:val="24"/>
          <w:szCs w:val="24"/>
        </w:rPr>
        <w:t>平方米以上的，按新建投资的</w:t>
      </w:r>
      <w:r>
        <w:rPr>
          <w:rFonts w:eastAsia="仿宋_GB2312"/>
          <w:kern w:val="0"/>
          <w:sz w:val="24"/>
          <w:szCs w:val="24"/>
        </w:rPr>
        <w:t>20%</w:t>
      </w:r>
      <w:r>
        <w:rPr>
          <w:rFonts w:hint="eastAsia" w:eastAsia="仿宋_GB2312" w:cs="仿宋_GB2312"/>
          <w:kern w:val="0"/>
          <w:sz w:val="24"/>
          <w:szCs w:val="24"/>
        </w:rPr>
        <w:t>予以补助，补助最高限额</w:t>
      </w:r>
      <w:r>
        <w:rPr>
          <w:rFonts w:eastAsia="仿宋_GB2312"/>
          <w:kern w:val="0"/>
          <w:sz w:val="24"/>
          <w:szCs w:val="24"/>
        </w:rPr>
        <w:t>30</w:t>
      </w:r>
      <w:r>
        <w:rPr>
          <w:rFonts w:hint="eastAsia" w:eastAsia="仿宋_GB2312" w:cs="仿宋_GB2312"/>
          <w:kern w:val="0"/>
          <w:sz w:val="24"/>
          <w:szCs w:val="24"/>
        </w:rPr>
        <w:t>元</w:t>
      </w:r>
      <w:r>
        <w:rPr>
          <w:rFonts w:eastAsia="仿宋_GB2312"/>
          <w:kern w:val="0"/>
          <w:sz w:val="24"/>
          <w:szCs w:val="24"/>
        </w:rPr>
        <w:t>/</w:t>
      </w:r>
      <w:r>
        <w:rPr>
          <w:rFonts w:hint="eastAsia" w:eastAsia="仿宋_GB2312" w:cs="仿宋_GB2312"/>
          <w:kern w:val="0"/>
          <w:sz w:val="24"/>
          <w:szCs w:val="24"/>
        </w:rPr>
        <w:t>平方米；新建连片单体标准钢结构大棚</w:t>
      </w:r>
      <w:r>
        <w:rPr>
          <w:rFonts w:eastAsia="仿宋_GB2312"/>
          <w:kern w:val="0"/>
          <w:sz w:val="24"/>
          <w:szCs w:val="24"/>
        </w:rPr>
        <w:t>20000</w:t>
      </w:r>
      <w:r>
        <w:rPr>
          <w:rFonts w:hint="eastAsia" w:eastAsia="仿宋_GB2312" w:cs="仿宋_GB2312"/>
          <w:kern w:val="0"/>
          <w:sz w:val="24"/>
          <w:szCs w:val="24"/>
        </w:rPr>
        <w:t>平方米以上的，按新建投资的</w:t>
      </w:r>
      <w:r>
        <w:rPr>
          <w:rFonts w:eastAsia="仿宋_GB2312"/>
          <w:kern w:val="0"/>
          <w:sz w:val="24"/>
          <w:szCs w:val="24"/>
        </w:rPr>
        <w:t>20%</w:t>
      </w:r>
      <w:r>
        <w:rPr>
          <w:rFonts w:hint="eastAsia" w:eastAsia="仿宋_GB2312" w:cs="仿宋_GB2312"/>
          <w:kern w:val="0"/>
          <w:sz w:val="24"/>
          <w:szCs w:val="24"/>
        </w:rPr>
        <w:t>予以补助，补助最高限额</w:t>
      </w:r>
      <w:r>
        <w:rPr>
          <w:rFonts w:eastAsia="仿宋_GB2312"/>
          <w:kern w:val="0"/>
          <w:sz w:val="24"/>
          <w:szCs w:val="24"/>
        </w:rPr>
        <w:t>8</w:t>
      </w:r>
      <w:r>
        <w:rPr>
          <w:rFonts w:hint="eastAsia" w:eastAsia="仿宋_GB2312" w:cs="仿宋_GB2312"/>
          <w:kern w:val="0"/>
          <w:sz w:val="24"/>
          <w:szCs w:val="24"/>
        </w:rPr>
        <w:t>元</w:t>
      </w:r>
      <w:r>
        <w:rPr>
          <w:rFonts w:eastAsia="仿宋_GB2312"/>
          <w:kern w:val="0"/>
          <w:sz w:val="24"/>
          <w:szCs w:val="24"/>
        </w:rPr>
        <w:t>/</w:t>
      </w:r>
      <w:r>
        <w:rPr>
          <w:rFonts w:hint="eastAsia" w:eastAsia="仿宋_GB2312" w:cs="仿宋_GB2312"/>
          <w:kern w:val="0"/>
          <w:sz w:val="24"/>
          <w:szCs w:val="24"/>
        </w:rPr>
        <w:t>平方米；新建连片棚架结构设施</w:t>
      </w:r>
      <w:r>
        <w:rPr>
          <w:rFonts w:eastAsia="仿宋_GB2312"/>
          <w:kern w:val="0"/>
          <w:sz w:val="24"/>
          <w:szCs w:val="24"/>
        </w:rPr>
        <w:t>5000</w:t>
      </w:r>
      <w:r>
        <w:rPr>
          <w:rFonts w:hint="eastAsia" w:eastAsia="仿宋_GB2312" w:cs="仿宋_GB2312"/>
          <w:kern w:val="0"/>
          <w:sz w:val="24"/>
          <w:szCs w:val="24"/>
        </w:rPr>
        <w:t>平方米以上的，按新建投资的</w:t>
      </w:r>
      <w:r>
        <w:rPr>
          <w:rFonts w:eastAsia="仿宋_GB2312"/>
          <w:kern w:val="0"/>
          <w:sz w:val="24"/>
          <w:szCs w:val="24"/>
        </w:rPr>
        <w:t>20%</w:t>
      </w:r>
      <w:r>
        <w:rPr>
          <w:rFonts w:hint="eastAsia" w:eastAsia="仿宋_GB2312" w:cs="仿宋_GB2312"/>
          <w:kern w:val="0"/>
          <w:sz w:val="24"/>
          <w:szCs w:val="24"/>
        </w:rPr>
        <w:t>予以补助，补助最高限额</w:t>
      </w:r>
      <w:r>
        <w:rPr>
          <w:rFonts w:eastAsia="仿宋_GB2312"/>
          <w:kern w:val="0"/>
          <w:sz w:val="24"/>
          <w:szCs w:val="24"/>
        </w:rPr>
        <w:t>4</w:t>
      </w:r>
      <w:r>
        <w:rPr>
          <w:rFonts w:hint="eastAsia" w:eastAsia="仿宋_GB2312" w:cs="仿宋_GB2312"/>
          <w:kern w:val="0"/>
          <w:sz w:val="24"/>
          <w:szCs w:val="24"/>
        </w:rPr>
        <w:t>元</w:t>
      </w:r>
      <w:r>
        <w:rPr>
          <w:rFonts w:eastAsia="仿宋_GB2312"/>
          <w:kern w:val="0"/>
          <w:sz w:val="24"/>
          <w:szCs w:val="24"/>
        </w:rPr>
        <w:t>/</w:t>
      </w:r>
      <w:r>
        <w:rPr>
          <w:rFonts w:hint="eastAsia" w:eastAsia="仿宋_GB2312" w:cs="仿宋_GB2312"/>
          <w:kern w:val="0"/>
          <w:sz w:val="24"/>
          <w:szCs w:val="24"/>
        </w:rPr>
        <w:t>平方米；新建连片固定式喷灌及滴灌设施</w:t>
      </w:r>
      <w:r>
        <w:rPr>
          <w:rFonts w:eastAsia="仿宋_GB2312"/>
          <w:kern w:val="0"/>
          <w:sz w:val="24"/>
          <w:szCs w:val="24"/>
        </w:rPr>
        <w:t>5000</w:t>
      </w:r>
      <w:r>
        <w:rPr>
          <w:rFonts w:hint="eastAsia" w:eastAsia="仿宋_GB2312" w:cs="仿宋_GB2312"/>
          <w:kern w:val="0"/>
          <w:sz w:val="24"/>
          <w:szCs w:val="24"/>
        </w:rPr>
        <w:t>平方米以上，按新建投资的</w:t>
      </w:r>
      <w:r>
        <w:rPr>
          <w:rFonts w:eastAsia="仿宋_GB2312"/>
          <w:kern w:val="0"/>
          <w:sz w:val="24"/>
          <w:szCs w:val="24"/>
        </w:rPr>
        <w:t>20%</w:t>
      </w:r>
      <w:r>
        <w:rPr>
          <w:rFonts w:hint="eastAsia" w:eastAsia="仿宋_GB2312" w:cs="仿宋_GB2312"/>
          <w:kern w:val="0"/>
          <w:sz w:val="24"/>
          <w:szCs w:val="24"/>
        </w:rPr>
        <w:t>予以补助，补助最高限额</w:t>
      </w:r>
      <w:r>
        <w:rPr>
          <w:rFonts w:eastAsia="仿宋_GB2312"/>
          <w:kern w:val="0"/>
          <w:sz w:val="24"/>
          <w:szCs w:val="24"/>
        </w:rPr>
        <w:t>3</w:t>
      </w:r>
      <w:r>
        <w:rPr>
          <w:rFonts w:hint="eastAsia" w:eastAsia="仿宋_GB2312" w:cs="仿宋_GB2312"/>
          <w:kern w:val="0"/>
          <w:sz w:val="24"/>
          <w:szCs w:val="24"/>
        </w:rPr>
        <w:t>元</w:t>
      </w:r>
      <w:r>
        <w:rPr>
          <w:rFonts w:eastAsia="仿宋_GB2312"/>
          <w:kern w:val="0"/>
          <w:sz w:val="24"/>
          <w:szCs w:val="24"/>
        </w:rPr>
        <w:t>/</w:t>
      </w:r>
      <w:r>
        <w:rPr>
          <w:rFonts w:hint="eastAsia" w:eastAsia="仿宋_GB2312" w:cs="仿宋_GB2312"/>
          <w:kern w:val="0"/>
          <w:sz w:val="24"/>
          <w:szCs w:val="24"/>
        </w:rPr>
        <w:t>平方米；新建降温水帘、遮阳和加温系统等设施，按新建投资的</w:t>
      </w:r>
      <w:r>
        <w:rPr>
          <w:rFonts w:eastAsia="仿宋_GB2312"/>
          <w:kern w:val="0"/>
          <w:sz w:val="24"/>
          <w:szCs w:val="24"/>
        </w:rPr>
        <w:t>20%</w:t>
      </w:r>
      <w:r>
        <w:rPr>
          <w:rFonts w:hint="eastAsia" w:eastAsia="仿宋_GB2312" w:cs="仿宋_GB2312"/>
          <w:kern w:val="0"/>
          <w:sz w:val="24"/>
          <w:szCs w:val="24"/>
        </w:rPr>
        <w:t>予以补助；新建鲜活农产品冷藏保鲜库等生产性设施，按新建投资的</w:t>
      </w:r>
      <w:r>
        <w:rPr>
          <w:rFonts w:eastAsia="仿宋_GB2312"/>
          <w:kern w:val="0"/>
          <w:sz w:val="24"/>
          <w:szCs w:val="24"/>
        </w:rPr>
        <w:t>20%</w:t>
      </w:r>
      <w:r>
        <w:rPr>
          <w:rFonts w:hint="eastAsia" w:eastAsia="仿宋_GB2312" w:cs="仿宋_GB2312"/>
          <w:kern w:val="0"/>
          <w:sz w:val="24"/>
          <w:szCs w:val="24"/>
        </w:rPr>
        <w:t>予以补助，补助最高限额</w:t>
      </w:r>
      <w:r>
        <w:rPr>
          <w:rFonts w:eastAsia="仿宋_GB2312"/>
          <w:kern w:val="0"/>
          <w:sz w:val="24"/>
          <w:szCs w:val="24"/>
        </w:rPr>
        <w:t>100</w:t>
      </w:r>
      <w:r>
        <w:rPr>
          <w:rFonts w:hint="eastAsia" w:eastAsia="仿宋_GB2312" w:cs="仿宋_GB2312"/>
          <w:kern w:val="0"/>
          <w:sz w:val="24"/>
          <w:szCs w:val="24"/>
        </w:rPr>
        <w:t>元</w:t>
      </w:r>
      <w:r>
        <w:rPr>
          <w:rFonts w:eastAsia="仿宋_GB2312"/>
          <w:kern w:val="0"/>
          <w:sz w:val="24"/>
          <w:szCs w:val="24"/>
        </w:rPr>
        <w:t>/</w:t>
      </w:r>
      <w:r>
        <w:rPr>
          <w:rFonts w:hint="eastAsia" w:eastAsia="仿宋_GB2312" w:cs="仿宋_GB2312"/>
          <w:kern w:val="0"/>
          <w:sz w:val="24"/>
          <w:szCs w:val="24"/>
        </w:rPr>
        <w:t>立方米。上述设施和装备各级财政累计补助不超过新建投资的</w:t>
      </w:r>
      <w:r>
        <w:rPr>
          <w:rFonts w:eastAsia="仿宋_GB2312"/>
          <w:kern w:val="0"/>
          <w:sz w:val="24"/>
          <w:szCs w:val="24"/>
        </w:rPr>
        <w:t>50%</w:t>
      </w:r>
      <w:r>
        <w:rPr>
          <w:rFonts w:hint="eastAsia" w:eastAsia="仿宋_GB2312" w:cs="仿宋_GB2312"/>
          <w:kern w:val="0"/>
          <w:sz w:val="24"/>
          <w:szCs w:val="24"/>
        </w:rPr>
        <w:t>；上级财政补助已超过</w:t>
      </w:r>
      <w:r>
        <w:rPr>
          <w:rFonts w:eastAsia="仿宋_GB2312"/>
          <w:kern w:val="0"/>
          <w:sz w:val="24"/>
          <w:szCs w:val="24"/>
        </w:rPr>
        <w:t>50%</w:t>
      </w:r>
      <w:r>
        <w:rPr>
          <w:rFonts w:hint="eastAsia" w:eastAsia="仿宋_GB2312" w:cs="仿宋_GB2312"/>
          <w:kern w:val="0"/>
          <w:sz w:val="24"/>
          <w:szCs w:val="24"/>
        </w:rPr>
        <w:t>的，区级不再进行补助。</w:t>
      </w:r>
    </w:p>
    <w:p>
      <w:pPr>
        <w:spacing w:line="420" w:lineRule="exact"/>
        <w:ind w:firstLine="480" w:firstLineChars="200"/>
        <w:rPr>
          <w:rFonts w:eastAsia="仿宋_GB2312"/>
          <w:kern w:val="0"/>
          <w:sz w:val="24"/>
          <w:szCs w:val="24"/>
        </w:rPr>
      </w:pPr>
      <w:r>
        <w:rPr>
          <w:rFonts w:hint="eastAsia" w:eastAsia="仿宋_GB2312" w:cs="仿宋_GB2312"/>
          <w:kern w:val="0"/>
          <w:sz w:val="24"/>
          <w:szCs w:val="24"/>
        </w:rPr>
        <w:t>对列入中央、省、市补贴范围的农业机械装备，区级最高给予机具价格</w:t>
      </w:r>
      <w:r>
        <w:rPr>
          <w:rFonts w:eastAsia="仿宋_GB2312"/>
          <w:kern w:val="0"/>
          <w:sz w:val="24"/>
          <w:szCs w:val="24"/>
        </w:rPr>
        <w:t>20%</w:t>
      </w:r>
      <w:r>
        <w:rPr>
          <w:rFonts w:hint="eastAsia" w:eastAsia="仿宋_GB2312" w:cs="仿宋_GB2312"/>
          <w:kern w:val="0"/>
          <w:sz w:val="24"/>
          <w:szCs w:val="24"/>
        </w:rPr>
        <w:t>的补助，各级财政累计补助不超过机具价格</w:t>
      </w:r>
      <w:r>
        <w:rPr>
          <w:rFonts w:eastAsia="仿宋_GB2312"/>
          <w:kern w:val="0"/>
          <w:sz w:val="24"/>
          <w:szCs w:val="24"/>
        </w:rPr>
        <w:t>70%</w:t>
      </w:r>
      <w:r>
        <w:rPr>
          <w:rFonts w:hint="eastAsia" w:eastAsia="仿宋_GB2312" w:cs="仿宋_GB2312"/>
          <w:kern w:val="0"/>
          <w:sz w:val="24"/>
          <w:szCs w:val="24"/>
        </w:rPr>
        <w:t>。</w:t>
      </w:r>
    </w:p>
    <w:p>
      <w:pPr>
        <w:spacing w:line="420" w:lineRule="exact"/>
        <w:ind w:firstLine="482" w:firstLineChars="200"/>
        <w:rPr>
          <w:rFonts w:eastAsia="仿宋_GB2312"/>
          <w:kern w:val="0"/>
          <w:sz w:val="24"/>
          <w:szCs w:val="24"/>
        </w:rPr>
      </w:pPr>
      <w:bookmarkStart w:id="6" w:name="_Toc11504241"/>
      <w:bookmarkStart w:id="7" w:name="_Toc11506067"/>
      <w:r>
        <w:rPr>
          <w:rStyle w:val="13"/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Style w:val="13"/>
          <w:rFonts w:hint="eastAsia" w:ascii="Times New Roman" w:hAnsi="Times New Roman" w:cs="楷体_GB2312"/>
          <w:b/>
          <w:bCs/>
          <w:sz w:val="24"/>
          <w:szCs w:val="24"/>
        </w:rPr>
        <w:t>、开展生态美丽茶园建设。</w:t>
      </w:r>
      <w:bookmarkEnd w:id="6"/>
      <w:bookmarkEnd w:id="7"/>
      <w:r>
        <w:rPr>
          <w:rFonts w:hint="eastAsia" w:eastAsia="仿宋_GB2312" w:cs="仿宋_GB2312"/>
          <w:kern w:val="0"/>
          <w:sz w:val="24"/>
          <w:szCs w:val="24"/>
        </w:rPr>
        <w:t>按照省级特色小镇、</w:t>
      </w:r>
      <w:r>
        <w:rPr>
          <w:rFonts w:eastAsia="仿宋_GB2312"/>
          <w:kern w:val="0"/>
          <w:sz w:val="24"/>
          <w:szCs w:val="24"/>
        </w:rPr>
        <w:t>4A</w:t>
      </w:r>
      <w:r>
        <w:rPr>
          <w:rFonts w:hint="eastAsia" w:eastAsia="仿宋_GB2312" w:cs="仿宋_GB2312"/>
          <w:kern w:val="0"/>
          <w:sz w:val="24"/>
          <w:szCs w:val="24"/>
        </w:rPr>
        <w:t>级景区标准，打造龙坞茶镇，建设生态美丽、休闲观光茶园，参照休闲观光道标准建设茶园作业道，打造茶园观光园。区级每年安排资金</w:t>
      </w:r>
      <w:r>
        <w:rPr>
          <w:rFonts w:eastAsia="仿宋_GB2312"/>
          <w:kern w:val="0"/>
          <w:sz w:val="24"/>
          <w:szCs w:val="24"/>
        </w:rPr>
        <w:t>1000</w:t>
      </w:r>
      <w:r>
        <w:rPr>
          <w:rFonts w:hint="eastAsia" w:eastAsia="仿宋_GB2312" w:cs="仿宋_GB2312"/>
          <w:kern w:val="0"/>
          <w:sz w:val="24"/>
          <w:szCs w:val="24"/>
        </w:rPr>
        <w:t>万元，开展全域统防统治无人机植保飞防、茶园实施有机肥施用补贴、茶园全域布设杀虫灯等，让茶园更生态，茶叶更有机。</w:t>
      </w:r>
    </w:p>
    <w:p>
      <w:pPr>
        <w:spacing w:line="420" w:lineRule="exact"/>
        <w:ind w:firstLine="482" w:firstLineChars="200"/>
        <w:rPr>
          <w:rFonts w:eastAsia="仿宋_GB2312"/>
          <w:kern w:val="0"/>
          <w:sz w:val="24"/>
          <w:szCs w:val="24"/>
        </w:rPr>
      </w:pPr>
      <w:bookmarkStart w:id="8" w:name="_Toc11504242"/>
      <w:bookmarkStart w:id="9" w:name="_Toc11506068"/>
      <w:r>
        <w:rPr>
          <w:rStyle w:val="13"/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Style w:val="13"/>
          <w:rFonts w:hint="eastAsia" w:ascii="Times New Roman" w:hAnsi="Times New Roman" w:cs="楷体_GB2312"/>
          <w:b/>
          <w:bCs/>
          <w:sz w:val="24"/>
          <w:szCs w:val="24"/>
        </w:rPr>
        <w:t>、鼓励土地规模流转。</w:t>
      </w:r>
      <w:bookmarkEnd w:id="8"/>
      <w:bookmarkEnd w:id="9"/>
      <w:r>
        <w:rPr>
          <w:rFonts w:hint="eastAsia" w:eastAsia="仿宋_GB2312" w:cs="仿宋_GB2312"/>
          <w:kern w:val="0"/>
          <w:sz w:val="24"/>
          <w:szCs w:val="24"/>
        </w:rPr>
        <w:t>对新增流入连片耕地期限</w:t>
      </w:r>
      <w:r>
        <w:rPr>
          <w:rFonts w:eastAsia="仿宋_GB2312"/>
          <w:kern w:val="0"/>
          <w:sz w:val="24"/>
          <w:szCs w:val="24"/>
        </w:rPr>
        <w:t>10</w:t>
      </w:r>
      <w:r>
        <w:rPr>
          <w:rFonts w:hint="eastAsia" w:eastAsia="仿宋_GB2312" w:cs="仿宋_GB2312"/>
          <w:kern w:val="0"/>
          <w:sz w:val="24"/>
          <w:szCs w:val="24"/>
        </w:rPr>
        <w:t>年（含）以上的经营主体，根据土地规模予以一次性免租金奖励。面积</w:t>
      </w:r>
      <w:r>
        <w:rPr>
          <w:rFonts w:eastAsia="仿宋_GB2312"/>
          <w:kern w:val="0"/>
          <w:sz w:val="24"/>
          <w:szCs w:val="24"/>
        </w:rPr>
        <w:t>1000</w:t>
      </w:r>
      <w:r>
        <w:rPr>
          <w:rFonts w:hint="eastAsia" w:eastAsia="仿宋_GB2312" w:cs="仿宋_GB2312"/>
          <w:kern w:val="0"/>
          <w:sz w:val="24"/>
          <w:szCs w:val="24"/>
        </w:rPr>
        <w:t>亩（含）</w:t>
      </w:r>
      <w:r>
        <w:rPr>
          <w:rFonts w:eastAsia="仿宋_GB2312"/>
          <w:kern w:val="0"/>
          <w:sz w:val="24"/>
          <w:szCs w:val="24"/>
        </w:rPr>
        <w:t>—3000</w:t>
      </w:r>
      <w:r>
        <w:rPr>
          <w:rFonts w:hint="eastAsia" w:eastAsia="仿宋_GB2312" w:cs="仿宋_GB2312"/>
          <w:kern w:val="0"/>
          <w:sz w:val="24"/>
          <w:szCs w:val="24"/>
        </w:rPr>
        <w:t>亩的，一次性免租金</w:t>
      </w:r>
      <w:r>
        <w:rPr>
          <w:rFonts w:eastAsia="仿宋_GB2312"/>
          <w:kern w:val="0"/>
          <w:sz w:val="24"/>
          <w:szCs w:val="24"/>
        </w:rPr>
        <w:t>3</w:t>
      </w:r>
      <w:r>
        <w:rPr>
          <w:rFonts w:hint="eastAsia" w:eastAsia="仿宋_GB2312" w:cs="仿宋_GB2312"/>
          <w:kern w:val="0"/>
          <w:sz w:val="24"/>
          <w:szCs w:val="24"/>
        </w:rPr>
        <w:t>个月；面积</w:t>
      </w:r>
      <w:r>
        <w:rPr>
          <w:rFonts w:eastAsia="仿宋_GB2312"/>
          <w:kern w:val="0"/>
          <w:sz w:val="24"/>
          <w:szCs w:val="24"/>
        </w:rPr>
        <w:t>3000</w:t>
      </w:r>
      <w:r>
        <w:rPr>
          <w:rFonts w:hint="eastAsia" w:eastAsia="仿宋_GB2312" w:cs="仿宋_GB2312"/>
          <w:kern w:val="0"/>
          <w:sz w:val="24"/>
          <w:szCs w:val="24"/>
        </w:rPr>
        <w:t>亩（含）</w:t>
      </w:r>
      <w:r>
        <w:rPr>
          <w:rFonts w:eastAsia="仿宋_GB2312"/>
          <w:kern w:val="0"/>
          <w:sz w:val="24"/>
          <w:szCs w:val="24"/>
        </w:rPr>
        <w:t>—5000</w:t>
      </w:r>
      <w:r>
        <w:rPr>
          <w:rFonts w:hint="eastAsia" w:eastAsia="仿宋_GB2312" w:cs="仿宋_GB2312"/>
          <w:kern w:val="0"/>
          <w:sz w:val="24"/>
          <w:szCs w:val="24"/>
        </w:rPr>
        <w:t>亩的，一次性免租金</w:t>
      </w:r>
      <w:r>
        <w:rPr>
          <w:rFonts w:eastAsia="仿宋_GB2312"/>
          <w:kern w:val="0"/>
          <w:sz w:val="24"/>
          <w:szCs w:val="24"/>
        </w:rPr>
        <w:t>4.5</w:t>
      </w:r>
      <w:r>
        <w:rPr>
          <w:rFonts w:hint="eastAsia" w:eastAsia="仿宋_GB2312" w:cs="仿宋_GB2312"/>
          <w:kern w:val="0"/>
          <w:sz w:val="24"/>
          <w:szCs w:val="24"/>
        </w:rPr>
        <w:t>个月；面积</w:t>
      </w:r>
      <w:r>
        <w:rPr>
          <w:rFonts w:eastAsia="仿宋_GB2312"/>
          <w:kern w:val="0"/>
          <w:sz w:val="24"/>
          <w:szCs w:val="24"/>
        </w:rPr>
        <w:t>5000</w:t>
      </w:r>
      <w:r>
        <w:rPr>
          <w:rFonts w:hint="eastAsia" w:eastAsia="仿宋_GB2312" w:cs="仿宋_GB2312"/>
          <w:kern w:val="0"/>
          <w:sz w:val="24"/>
          <w:szCs w:val="24"/>
        </w:rPr>
        <w:t>亩（含）以上的，一次性免租金</w:t>
      </w:r>
      <w:r>
        <w:rPr>
          <w:rFonts w:eastAsia="仿宋_GB2312"/>
          <w:kern w:val="0"/>
          <w:sz w:val="24"/>
          <w:szCs w:val="24"/>
        </w:rPr>
        <w:t>6</w:t>
      </w:r>
      <w:r>
        <w:rPr>
          <w:rFonts w:hint="eastAsia" w:eastAsia="仿宋_GB2312" w:cs="仿宋_GB2312"/>
          <w:kern w:val="0"/>
          <w:sz w:val="24"/>
          <w:szCs w:val="24"/>
        </w:rPr>
        <w:t>个月。</w:t>
      </w:r>
    </w:p>
    <w:p>
      <w:pPr>
        <w:spacing w:line="420" w:lineRule="exact"/>
        <w:ind w:firstLine="482" w:firstLineChars="200"/>
        <w:rPr>
          <w:rFonts w:eastAsia="仿宋_GB2312"/>
          <w:kern w:val="0"/>
          <w:sz w:val="24"/>
          <w:szCs w:val="24"/>
        </w:rPr>
      </w:pPr>
      <w:bookmarkStart w:id="10" w:name="_Toc11504243"/>
      <w:bookmarkStart w:id="11" w:name="_Toc11506069"/>
      <w:r>
        <w:rPr>
          <w:rStyle w:val="13"/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Style w:val="13"/>
          <w:rFonts w:hint="eastAsia" w:ascii="Times New Roman" w:hAnsi="Times New Roman" w:cs="楷体_GB2312"/>
          <w:b/>
          <w:bCs/>
          <w:sz w:val="24"/>
          <w:szCs w:val="24"/>
        </w:rPr>
        <w:t>、支持农旅融合发展。</w:t>
      </w:r>
      <w:bookmarkEnd w:id="10"/>
      <w:bookmarkEnd w:id="11"/>
      <w:r>
        <w:rPr>
          <w:rFonts w:hint="eastAsia" w:eastAsia="仿宋_GB2312" w:cs="仿宋_GB2312"/>
          <w:kern w:val="0"/>
          <w:sz w:val="24"/>
          <w:szCs w:val="24"/>
        </w:rPr>
        <w:t>在现代农业园区和主导产业示范基地规划范围内，对发展农业体验、农业观光和农业休闲旅游项目的建设经营主体，给予不超过园区农用地总面积</w:t>
      </w:r>
      <w:r>
        <w:rPr>
          <w:rFonts w:eastAsia="仿宋_GB2312"/>
          <w:kern w:val="0"/>
          <w:sz w:val="24"/>
          <w:szCs w:val="24"/>
        </w:rPr>
        <w:t>1%</w:t>
      </w:r>
      <w:r>
        <w:rPr>
          <w:rFonts w:hint="eastAsia" w:eastAsia="仿宋_GB2312" w:cs="仿宋_GB2312"/>
          <w:kern w:val="0"/>
          <w:sz w:val="24"/>
          <w:szCs w:val="24"/>
        </w:rPr>
        <w:t>的存量集体建设用地使用配套，保障三产服务配套用地。</w:t>
      </w:r>
    </w:p>
    <w:p>
      <w:pPr>
        <w:spacing w:line="420" w:lineRule="exact"/>
        <w:ind w:firstLine="482" w:firstLineChars="200"/>
        <w:rPr>
          <w:rFonts w:eastAsia="仿宋_GB2312"/>
          <w:kern w:val="0"/>
          <w:sz w:val="24"/>
          <w:szCs w:val="24"/>
        </w:rPr>
      </w:pPr>
      <w:bookmarkStart w:id="12" w:name="_Toc11506070"/>
      <w:bookmarkStart w:id="13" w:name="_Toc11504244"/>
      <w:r>
        <w:rPr>
          <w:rStyle w:val="13"/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Style w:val="13"/>
          <w:rFonts w:hint="eastAsia" w:ascii="Times New Roman" w:hAnsi="Times New Roman" w:cs="楷体_GB2312"/>
          <w:b/>
          <w:bCs/>
          <w:sz w:val="24"/>
          <w:szCs w:val="24"/>
        </w:rPr>
        <w:t>、鼓励应用最新农业科技成果发展智慧农业。</w:t>
      </w:r>
      <w:bookmarkEnd w:id="12"/>
      <w:bookmarkEnd w:id="13"/>
      <w:r>
        <w:rPr>
          <w:rFonts w:hint="eastAsia" w:eastAsia="仿宋_GB2312" w:cs="仿宋_GB2312"/>
          <w:kern w:val="0"/>
          <w:sz w:val="24"/>
          <w:szCs w:val="24"/>
        </w:rPr>
        <w:t>按照</w:t>
      </w:r>
      <w:r>
        <w:rPr>
          <w:rFonts w:eastAsia="仿宋_GB2312"/>
          <w:kern w:val="0"/>
          <w:sz w:val="24"/>
          <w:szCs w:val="24"/>
        </w:rPr>
        <w:t>“</w:t>
      </w:r>
      <w:r>
        <w:rPr>
          <w:rFonts w:hint="eastAsia" w:eastAsia="仿宋_GB2312" w:cs="仿宋_GB2312"/>
          <w:kern w:val="0"/>
          <w:sz w:val="24"/>
          <w:szCs w:val="24"/>
        </w:rPr>
        <w:t>高新技术引领、常规技术升级、产业领域拓展、工农城乡互动</w:t>
      </w:r>
      <w:r>
        <w:rPr>
          <w:rFonts w:eastAsia="仿宋_GB2312"/>
          <w:kern w:val="0"/>
          <w:sz w:val="24"/>
          <w:szCs w:val="24"/>
        </w:rPr>
        <w:t>”</w:t>
      </w:r>
      <w:r>
        <w:rPr>
          <w:rFonts w:hint="eastAsia" w:eastAsia="仿宋_GB2312" w:cs="仿宋_GB2312"/>
          <w:kern w:val="0"/>
          <w:sz w:val="24"/>
          <w:szCs w:val="24"/>
        </w:rPr>
        <w:t>的要求，鼓励开展产学研合作，加快农产品精深加工、冷链保鲜等技术创新，实施省市推广的农业关键技术，推动现代农业技术产业化发展。对引进应用新品种、新技术、新工艺及种子种苗推广应用的项目，每年择优立项扶持</w:t>
      </w:r>
      <w:r>
        <w:rPr>
          <w:rFonts w:eastAsia="仿宋_GB2312"/>
          <w:kern w:val="0"/>
          <w:sz w:val="24"/>
          <w:szCs w:val="24"/>
        </w:rPr>
        <w:t>3—5</w:t>
      </w:r>
      <w:r>
        <w:rPr>
          <w:rFonts w:hint="eastAsia" w:eastAsia="仿宋_GB2312" w:cs="仿宋_GB2312"/>
          <w:kern w:val="0"/>
          <w:sz w:val="24"/>
          <w:szCs w:val="24"/>
        </w:rPr>
        <w:t>个项目，每个项目一次性补助</w:t>
      </w:r>
      <w:r>
        <w:rPr>
          <w:rFonts w:eastAsia="仿宋_GB2312"/>
          <w:kern w:val="0"/>
          <w:sz w:val="24"/>
          <w:szCs w:val="24"/>
        </w:rPr>
        <w:t>10—20</w:t>
      </w:r>
      <w:r>
        <w:rPr>
          <w:rFonts w:hint="eastAsia" w:eastAsia="仿宋_GB2312" w:cs="仿宋_GB2312"/>
          <w:kern w:val="0"/>
          <w:sz w:val="24"/>
          <w:szCs w:val="24"/>
        </w:rPr>
        <w:t>万元。对符合智慧农业发展方向，创建成为智慧农业标杆性示范园区的，各级财政按实际投资的</w:t>
      </w:r>
      <w:r>
        <w:rPr>
          <w:rFonts w:eastAsia="仿宋_GB2312"/>
          <w:kern w:val="0"/>
          <w:sz w:val="24"/>
          <w:szCs w:val="24"/>
        </w:rPr>
        <w:t>50%</w:t>
      </w:r>
      <w:r>
        <w:rPr>
          <w:rFonts w:hint="eastAsia" w:eastAsia="仿宋_GB2312" w:cs="仿宋_GB2312"/>
          <w:kern w:val="0"/>
          <w:sz w:val="24"/>
          <w:szCs w:val="24"/>
        </w:rPr>
        <w:t>给予补助，单个项目补助最高限额</w:t>
      </w:r>
      <w:r>
        <w:rPr>
          <w:rFonts w:eastAsia="仿宋_GB2312"/>
          <w:kern w:val="0"/>
          <w:sz w:val="24"/>
          <w:szCs w:val="24"/>
        </w:rPr>
        <w:t>250</w:t>
      </w:r>
      <w:r>
        <w:rPr>
          <w:rFonts w:hint="eastAsia" w:eastAsia="仿宋_GB2312" w:cs="仿宋_GB2312"/>
          <w:kern w:val="0"/>
          <w:sz w:val="24"/>
          <w:szCs w:val="24"/>
        </w:rPr>
        <w:t>万元。</w:t>
      </w:r>
    </w:p>
    <w:p>
      <w:pPr>
        <w:spacing w:line="420" w:lineRule="exact"/>
        <w:ind w:firstLine="482" w:firstLineChars="200"/>
        <w:rPr>
          <w:rFonts w:eastAsia="仿宋_GB2312"/>
          <w:kern w:val="0"/>
          <w:sz w:val="24"/>
          <w:szCs w:val="24"/>
        </w:rPr>
      </w:pPr>
      <w:bookmarkStart w:id="14" w:name="_Toc11504245"/>
      <w:bookmarkStart w:id="15" w:name="_Toc11506071"/>
      <w:r>
        <w:rPr>
          <w:rStyle w:val="13"/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Style w:val="13"/>
          <w:rFonts w:hint="eastAsia" w:ascii="Times New Roman" w:hAnsi="Times New Roman" w:cs="楷体_GB2312"/>
          <w:b/>
          <w:bCs/>
          <w:sz w:val="24"/>
          <w:szCs w:val="24"/>
        </w:rPr>
        <w:t>、鼓励发展农村民宿（农家乐）。</w:t>
      </w:r>
      <w:bookmarkEnd w:id="14"/>
      <w:bookmarkEnd w:id="15"/>
      <w:r>
        <w:rPr>
          <w:rFonts w:hint="eastAsia" w:eastAsia="仿宋_GB2312" w:cs="仿宋_GB2312"/>
          <w:kern w:val="0"/>
          <w:sz w:val="24"/>
          <w:szCs w:val="24"/>
        </w:rPr>
        <w:t>对新创建的农村民宿示范点，实际投资单栋超过</w:t>
      </w:r>
      <w:r>
        <w:rPr>
          <w:rFonts w:eastAsia="仿宋_GB2312"/>
          <w:kern w:val="0"/>
          <w:sz w:val="24"/>
          <w:szCs w:val="24"/>
        </w:rPr>
        <w:t>200</w:t>
      </w:r>
      <w:r>
        <w:rPr>
          <w:rFonts w:hint="eastAsia" w:eastAsia="仿宋_GB2312" w:cs="仿宋_GB2312"/>
          <w:kern w:val="0"/>
          <w:sz w:val="24"/>
          <w:szCs w:val="24"/>
        </w:rPr>
        <w:t>万元的，经立项、验收合格后，各级财政按实际投资额的</w:t>
      </w:r>
      <w:r>
        <w:rPr>
          <w:rFonts w:eastAsia="仿宋_GB2312"/>
          <w:kern w:val="0"/>
          <w:sz w:val="24"/>
          <w:szCs w:val="24"/>
        </w:rPr>
        <w:t>30%</w:t>
      </w:r>
      <w:r>
        <w:rPr>
          <w:rFonts w:hint="eastAsia" w:eastAsia="仿宋_GB2312" w:cs="仿宋_GB2312"/>
          <w:kern w:val="0"/>
          <w:sz w:val="24"/>
          <w:szCs w:val="24"/>
        </w:rPr>
        <w:t>予以补助，最高限额</w:t>
      </w:r>
      <w:r>
        <w:rPr>
          <w:rFonts w:eastAsia="仿宋_GB2312"/>
          <w:kern w:val="0"/>
          <w:sz w:val="24"/>
          <w:szCs w:val="24"/>
        </w:rPr>
        <w:t>80</w:t>
      </w:r>
      <w:r>
        <w:rPr>
          <w:rFonts w:hint="eastAsia" w:eastAsia="仿宋_GB2312" w:cs="仿宋_GB2312"/>
          <w:kern w:val="0"/>
          <w:sz w:val="24"/>
          <w:szCs w:val="24"/>
        </w:rPr>
        <w:t>万元；在美丽乡村范围内，新开办的农村民宿（农家乐），正常经营</w:t>
      </w:r>
      <w:r>
        <w:rPr>
          <w:rFonts w:eastAsia="仿宋_GB2312"/>
          <w:kern w:val="0"/>
          <w:sz w:val="24"/>
          <w:szCs w:val="24"/>
        </w:rPr>
        <w:t>1</w:t>
      </w:r>
      <w:r>
        <w:rPr>
          <w:rFonts w:hint="eastAsia" w:eastAsia="仿宋_GB2312" w:cs="仿宋_GB2312"/>
          <w:kern w:val="0"/>
          <w:sz w:val="24"/>
          <w:szCs w:val="24"/>
        </w:rPr>
        <w:t>年（含）以上的，经验收合格后，一次性奖励</w:t>
      </w:r>
      <w:r>
        <w:rPr>
          <w:rFonts w:eastAsia="仿宋_GB2312"/>
          <w:kern w:val="0"/>
          <w:sz w:val="24"/>
          <w:szCs w:val="24"/>
        </w:rPr>
        <w:t>1</w:t>
      </w:r>
      <w:r>
        <w:rPr>
          <w:rFonts w:hint="eastAsia" w:eastAsia="仿宋_GB2312" w:cs="仿宋_GB2312"/>
          <w:kern w:val="0"/>
          <w:sz w:val="24"/>
          <w:szCs w:val="24"/>
        </w:rPr>
        <w:t>万元；被国家、省、市行政主管部门评为星级农村民宿（包括农家乐、观光园）的，一次性奖励</w:t>
      </w:r>
      <w:r>
        <w:rPr>
          <w:rFonts w:eastAsia="仿宋_GB2312"/>
          <w:kern w:val="0"/>
          <w:sz w:val="24"/>
          <w:szCs w:val="24"/>
        </w:rPr>
        <w:t>10</w:t>
      </w:r>
      <w:r>
        <w:rPr>
          <w:rFonts w:hint="eastAsia" w:eastAsia="仿宋_GB2312" w:cs="仿宋_GB2312"/>
          <w:kern w:val="0"/>
          <w:sz w:val="24"/>
          <w:szCs w:val="24"/>
        </w:rPr>
        <w:t>万元、</w:t>
      </w:r>
      <w:r>
        <w:rPr>
          <w:rFonts w:eastAsia="仿宋_GB2312"/>
          <w:kern w:val="0"/>
          <w:sz w:val="24"/>
          <w:szCs w:val="24"/>
        </w:rPr>
        <w:t>5</w:t>
      </w:r>
      <w:r>
        <w:rPr>
          <w:rFonts w:hint="eastAsia" w:eastAsia="仿宋_GB2312" w:cs="仿宋_GB2312"/>
          <w:kern w:val="0"/>
          <w:sz w:val="24"/>
          <w:szCs w:val="24"/>
        </w:rPr>
        <w:t>万元、</w:t>
      </w:r>
      <w:r>
        <w:rPr>
          <w:rFonts w:eastAsia="仿宋_GB2312"/>
          <w:kern w:val="0"/>
          <w:sz w:val="24"/>
          <w:szCs w:val="24"/>
        </w:rPr>
        <w:t>3</w:t>
      </w:r>
      <w:r>
        <w:rPr>
          <w:rFonts w:hint="eastAsia" w:eastAsia="仿宋_GB2312" w:cs="仿宋_GB2312"/>
          <w:kern w:val="0"/>
          <w:sz w:val="24"/>
          <w:szCs w:val="24"/>
        </w:rPr>
        <w:t>万元。</w:t>
      </w:r>
    </w:p>
    <w:p>
      <w:pPr>
        <w:spacing w:line="420" w:lineRule="exact"/>
        <w:ind w:firstLine="482" w:firstLineChars="200"/>
        <w:rPr>
          <w:rFonts w:eastAsia="仿宋_GB2312"/>
          <w:kern w:val="0"/>
          <w:sz w:val="24"/>
          <w:szCs w:val="24"/>
        </w:rPr>
      </w:pPr>
      <w:bookmarkStart w:id="16" w:name="_Toc11506072"/>
      <w:bookmarkStart w:id="17" w:name="_Toc11504246"/>
      <w:r>
        <w:rPr>
          <w:rStyle w:val="13"/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Style w:val="13"/>
          <w:rFonts w:hint="eastAsia" w:ascii="Times New Roman" w:hAnsi="Times New Roman" w:cs="楷体_GB2312"/>
          <w:b/>
          <w:bCs/>
          <w:sz w:val="24"/>
          <w:szCs w:val="24"/>
        </w:rPr>
        <w:t>、鼓励发展美丽田园和休闲观光农业。</w:t>
      </w:r>
      <w:bookmarkEnd w:id="16"/>
      <w:bookmarkEnd w:id="17"/>
      <w:r>
        <w:rPr>
          <w:rFonts w:hint="eastAsia" w:eastAsia="仿宋_GB2312" w:cs="仿宋_GB2312"/>
          <w:kern w:val="0"/>
          <w:sz w:val="24"/>
          <w:szCs w:val="24"/>
        </w:rPr>
        <w:t>鼓励发展与田园景观相结合的美丽农业，对种植油菜和绿肥等绿色过冬农作物的生产经营主体，按照现有政策标准进行冬种补助。对种植粮油、蔬菜、瓜果、花卉四大类一年生作物的生产经营主体，按照现有政策进行耕地地力保护补助。对发展集中连片</w:t>
      </w:r>
      <w:r>
        <w:rPr>
          <w:rFonts w:eastAsia="仿宋_GB2312"/>
          <w:kern w:val="0"/>
          <w:sz w:val="24"/>
          <w:szCs w:val="24"/>
        </w:rPr>
        <w:t>100</w:t>
      </w:r>
      <w:r>
        <w:rPr>
          <w:rFonts w:hint="eastAsia" w:eastAsia="仿宋_GB2312" w:cs="仿宋_GB2312"/>
          <w:kern w:val="0"/>
          <w:sz w:val="24"/>
          <w:szCs w:val="24"/>
        </w:rPr>
        <w:t>亩（含）以上观赏农业基地的主体，按</w:t>
      </w:r>
      <w:r>
        <w:rPr>
          <w:rFonts w:eastAsia="仿宋_GB2312"/>
          <w:kern w:val="0"/>
          <w:sz w:val="24"/>
          <w:szCs w:val="24"/>
        </w:rPr>
        <w:t>200</w:t>
      </w:r>
      <w:r>
        <w:rPr>
          <w:rFonts w:hint="eastAsia" w:eastAsia="仿宋_GB2312" w:cs="仿宋_GB2312"/>
          <w:kern w:val="0"/>
          <w:sz w:val="24"/>
          <w:szCs w:val="24"/>
        </w:rPr>
        <w:t>元</w:t>
      </w:r>
      <w:r>
        <w:rPr>
          <w:rFonts w:eastAsia="仿宋_GB2312"/>
          <w:kern w:val="0"/>
          <w:sz w:val="24"/>
          <w:szCs w:val="24"/>
        </w:rPr>
        <w:t>/</w:t>
      </w:r>
      <w:r>
        <w:rPr>
          <w:rFonts w:hint="eastAsia" w:eastAsia="仿宋_GB2312" w:cs="仿宋_GB2312"/>
          <w:kern w:val="0"/>
          <w:sz w:val="24"/>
          <w:szCs w:val="24"/>
        </w:rPr>
        <w:t>亩予以一次性补助。支持发展具有观光旅游、自助体验、农业科普、休闲度假等复合功能的休闲观光农业，对被政府或行政主管部门命名为国家、省、市级农业休闲观光园（点、基地）的，分别给予一次性奖励</w:t>
      </w:r>
      <w:r>
        <w:rPr>
          <w:rFonts w:eastAsia="仿宋_GB2312"/>
          <w:kern w:val="0"/>
          <w:sz w:val="24"/>
          <w:szCs w:val="24"/>
        </w:rPr>
        <w:t>20</w:t>
      </w:r>
      <w:r>
        <w:rPr>
          <w:rFonts w:hint="eastAsia" w:eastAsia="仿宋_GB2312" w:cs="仿宋_GB2312"/>
          <w:kern w:val="0"/>
          <w:sz w:val="24"/>
          <w:szCs w:val="24"/>
        </w:rPr>
        <w:t>万元、</w:t>
      </w:r>
      <w:r>
        <w:rPr>
          <w:rFonts w:eastAsia="仿宋_GB2312"/>
          <w:kern w:val="0"/>
          <w:sz w:val="24"/>
          <w:szCs w:val="24"/>
        </w:rPr>
        <w:t>10</w:t>
      </w:r>
      <w:r>
        <w:rPr>
          <w:rFonts w:hint="eastAsia" w:eastAsia="仿宋_GB2312" w:cs="仿宋_GB2312"/>
          <w:kern w:val="0"/>
          <w:sz w:val="24"/>
          <w:szCs w:val="24"/>
        </w:rPr>
        <w:t>万元、</w:t>
      </w:r>
      <w:r>
        <w:rPr>
          <w:rFonts w:eastAsia="仿宋_GB2312"/>
          <w:kern w:val="0"/>
          <w:sz w:val="24"/>
          <w:szCs w:val="24"/>
        </w:rPr>
        <w:t>5</w:t>
      </w:r>
      <w:r>
        <w:rPr>
          <w:rFonts w:hint="eastAsia" w:eastAsia="仿宋_GB2312" w:cs="仿宋_GB2312"/>
          <w:kern w:val="0"/>
          <w:sz w:val="24"/>
          <w:szCs w:val="24"/>
        </w:rPr>
        <w:t>万元。对列入国家、省、市级田园综合体、现代农业园区等农业大项目创建，并验收通过的，分别给予一次性奖励</w:t>
      </w:r>
      <w:r>
        <w:rPr>
          <w:rFonts w:eastAsia="仿宋_GB2312"/>
          <w:kern w:val="0"/>
          <w:sz w:val="24"/>
          <w:szCs w:val="24"/>
        </w:rPr>
        <w:t>100</w:t>
      </w:r>
      <w:r>
        <w:rPr>
          <w:rFonts w:hint="eastAsia" w:eastAsia="仿宋_GB2312" w:cs="仿宋_GB2312"/>
          <w:kern w:val="0"/>
          <w:sz w:val="24"/>
          <w:szCs w:val="24"/>
        </w:rPr>
        <w:t>万元、</w:t>
      </w:r>
      <w:r>
        <w:rPr>
          <w:rFonts w:eastAsia="仿宋_GB2312"/>
          <w:kern w:val="0"/>
          <w:sz w:val="24"/>
          <w:szCs w:val="24"/>
        </w:rPr>
        <w:t>50</w:t>
      </w:r>
      <w:r>
        <w:rPr>
          <w:rFonts w:hint="eastAsia" w:eastAsia="仿宋_GB2312" w:cs="仿宋_GB2312"/>
          <w:kern w:val="0"/>
          <w:sz w:val="24"/>
          <w:szCs w:val="24"/>
        </w:rPr>
        <w:t>万元、</w:t>
      </w:r>
      <w:r>
        <w:rPr>
          <w:rFonts w:eastAsia="仿宋_GB2312"/>
          <w:kern w:val="0"/>
          <w:sz w:val="24"/>
          <w:szCs w:val="24"/>
        </w:rPr>
        <w:t>30</w:t>
      </w:r>
      <w:r>
        <w:rPr>
          <w:rFonts w:hint="eastAsia" w:eastAsia="仿宋_GB2312" w:cs="仿宋_GB2312"/>
          <w:kern w:val="0"/>
          <w:sz w:val="24"/>
          <w:szCs w:val="24"/>
        </w:rPr>
        <w:t>万元。</w:t>
      </w:r>
    </w:p>
    <w:p>
      <w:pPr>
        <w:spacing w:line="420" w:lineRule="exact"/>
        <w:ind w:firstLine="482" w:firstLineChars="200"/>
        <w:rPr>
          <w:rFonts w:eastAsia="仿宋_GB2312"/>
          <w:kern w:val="0"/>
          <w:sz w:val="24"/>
          <w:szCs w:val="24"/>
        </w:rPr>
      </w:pPr>
      <w:bookmarkStart w:id="18" w:name="_Toc11506073"/>
      <w:bookmarkStart w:id="19" w:name="_Toc11504247"/>
      <w:r>
        <w:rPr>
          <w:rStyle w:val="13"/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Style w:val="13"/>
          <w:rFonts w:hint="eastAsia" w:ascii="Times New Roman" w:hAnsi="Times New Roman" w:cs="楷体_GB2312"/>
          <w:b/>
          <w:bCs/>
          <w:sz w:val="24"/>
          <w:szCs w:val="24"/>
        </w:rPr>
        <w:t>、鼓励西湖特色农产品品牌建设。</w:t>
      </w:r>
      <w:bookmarkEnd w:id="18"/>
      <w:bookmarkEnd w:id="19"/>
      <w:r>
        <w:rPr>
          <w:rFonts w:hint="eastAsia" w:eastAsia="仿宋_GB2312" w:cs="仿宋_GB2312"/>
          <w:kern w:val="0"/>
          <w:sz w:val="24"/>
          <w:szCs w:val="24"/>
        </w:rPr>
        <w:t>鼓励和支持具有我区传统特色农产品的保护和品牌建设，重点扶持九曲红梅茶、西湖莼菜等特色农产品，拓展生产基地，巩固和扩大规模，提升市场影响力。对新发展西湖莼菜种植基地等集中连片面积</w:t>
      </w:r>
      <w:r>
        <w:rPr>
          <w:rFonts w:eastAsia="仿宋_GB2312"/>
          <w:kern w:val="0"/>
          <w:sz w:val="24"/>
          <w:szCs w:val="24"/>
        </w:rPr>
        <w:t>20</w:t>
      </w:r>
      <w:r>
        <w:rPr>
          <w:rFonts w:hint="eastAsia" w:eastAsia="仿宋_GB2312" w:cs="仿宋_GB2312"/>
          <w:kern w:val="0"/>
          <w:sz w:val="24"/>
          <w:szCs w:val="24"/>
        </w:rPr>
        <w:t>亩（含）</w:t>
      </w:r>
      <w:r>
        <w:rPr>
          <w:rFonts w:eastAsia="仿宋_GB2312"/>
          <w:kern w:val="0"/>
          <w:sz w:val="24"/>
          <w:szCs w:val="24"/>
        </w:rPr>
        <w:t>—50</w:t>
      </w:r>
      <w:r>
        <w:rPr>
          <w:rFonts w:hint="eastAsia" w:eastAsia="仿宋_GB2312" w:cs="仿宋_GB2312"/>
          <w:kern w:val="0"/>
          <w:sz w:val="24"/>
          <w:szCs w:val="24"/>
        </w:rPr>
        <w:t>亩，一次性奖励</w:t>
      </w:r>
      <w:r>
        <w:rPr>
          <w:rFonts w:eastAsia="仿宋_GB2312"/>
          <w:kern w:val="0"/>
          <w:sz w:val="24"/>
          <w:szCs w:val="24"/>
        </w:rPr>
        <w:t>5000</w:t>
      </w:r>
      <w:r>
        <w:rPr>
          <w:rFonts w:hint="eastAsia" w:eastAsia="仿宋_GB2312" w:cs="仿宋_GB2312"/>
          <w:kern w:val="0"/>
          <w:sz w:val="24"/>
          <w:szCs w:val="24"/>
        </w:rPr>
        <w:t>元</w:t>
      </w:r>
      <w:r>
        <w:rPr>
          <w:rFonts w:eastAsia="仿宋_GB2312"/>
          <w:kern w:val="0"/>
          <w:sz w:val="24"/>
          <w:szCs w:val="24"/>
        </w:rPr>
        <w:t>/</w:t>
      </w:r>
      <w:r>
        <w:rPr>
          <w:rFonts w:hint="eastAsia" w:eastAsia="仿宋_GB2312" w:cs="仿宋_GB2312"/>
          <w:kern w:val="0"/>
          <w:sz w:val="24"/>
          <w:szCs w:val="24"/>
        </w:rPr>
        <w:t>亩；集中连片面积</w:t>
      </w:r>
      <w:r>
        <w:rPr>
          <w:rFonts w:eastAsia="仿宋_GB2312"/>
          <w:kern w:val="0"/>
          <w:sz w:val="24"/>
          <w:szCs w:val="24"/>
        </w:rPr>
        <w:t>50</w:t>
      </w:r>
      <w:r>
        <w:rPr>
          <w:rFonts w:hint="eastAsia" w:eastAsia="仿宋_GB2312" w:cs="仿宋_GB2312"/>
          <w:kern w:val="0"/>
          <w:sz w:val="24"/>
          <w:szCs w:val="24"/>
        </w:rPr>
        <w:t>亩（含）</w:t>
      </w:r>
      <w:r>
        <w:rPr>
          <w:rFonts w:eastAsia="仿宋_GB2312"/>
          <w:kern w:val="0"/>
          <w:sz w:val="24"/>
          <w:szCs w:val="24"/>
        </w:rPr>
        <w:t>—100</w:t>
      </w:r>
      <w:r>
        <w:rPr>
          <w:rFonts w:hint="eastAsia" w:eastAsia="仿宋_GB2312" w:cs="仿宋_GB2312"/>
          <w:kern w:val="0"/>
          <w:sz w:val="24"/>
          <w:szCs w:val="24"/>
        </w:rPr>
        <w:t>亩，一次性奖励</w:t>
      </w:r>
      <w:r>
        <w:rPr>
          <w:rFonts w:eastAsia="仿宋_GB2312"/>
          <w:kern w:val="0"/>
          <w:sz w:val="24"/>
          <w:szCs w:val="24"/>
        </w:rPr>
        <w:t>8000</w:t>
      </w:r>
      <w:r>
        <w:rPr>
          <w:rFonts w:hint="eastAsia" w:eastAsia="仿宋_GB2312" w:cs="仿宋_GB2312"/>
          <w:kern w:val="0"/>
          <w:sz w:val="24"/>
          <w:szCs w:val="24"/>
        </w:rPr>
        <w:t>元</w:t>
      </w:r>
      <w:r>
        <w:rPr>
          <w:rFonts w:eastAsia="仿宋_GB2312"/>
          <w:kern w:val="0"/>
          <w:sz w:val="24"/>
          <w:szCs w:val="24"/>
        </w:rPr>
        <w:t>/</w:t>
      </w:r>
      <w:r>
        <w:rPr>
          <w:rFonts w:hint="eastAsia" w:eastAsia="仿宋_GB2312" w:cs="仿宋_GB2312"/>
          <w:kern w:val="0"/>
          <w:sz w:val="24"/>
          <w:szCs w:val="24"/>
        </w:rPr>
        <w:t>亩；集中连片面积</w:t>
      </w:r>
      <w:r>
        <w:rPr>
          <w:rFonts w:eastAsia="仿宋_GB2312"/>
          <w:kern w:val="0"/>
          <w:sz w:val="24"/>
          <w:szCs w:val="24"/>
        </w:rPr>
        <w:t>100</w:t>
      </w:r>
      <w:r>
        <w:rPr>
          <w:rFonts w:hint="eastAsia" w:eastAsia="仿宋_GB2312" w:cs="仿宋_GB2312"/>
          <w:kern w:val="0"/>
          <w:sz w:val="24"/>
          <w:szCs w:val="24"/>
        </w:rPr>
        <w:t>亩（含）以上，一次性奖励</w:t>
      </w:r>
      <w:r>
        <w:rPr>
          <w:rFonts w:eastAsia="仿宋_GB2312"/>
          <w:kern w:val="0"/>
          <w:sz w:val="24"/>
          <w:szCs w:val="24"/>
        </w:rPr>
        <w:t>10000</w:t>
      </w:r>
      <w:r>
        <w:rPr>
          <w:rFonts w:hint="eastAsia" w:eastAsia="仿宋_GB2312" w:cs="仿宋_GB2312"/>
          <w:kern w:val="0"/>
          <w:sz w:val="24"/>
          <w:szCs w:val="24"/>
        </w:rPr>
        <w:t>元</w:t>
      </w:r>
      <w:r>
        <w:rPr>
          <w:rFonts w:eastAsia="仿宋_GB2312"/>
          <w:kern w:val="0"/>
          <w:sz w:val="24"/>
          <w:szCs w:val="24"/>
        </w:rPr>
        <w:t>/</w:t>
      </w:r>
      <w:r>
        <w:rPr>
          <w:rFonts w:hint="eastAsia" w:eastAsia="仿宋_GB2312" w:cs="仿宋_GB2312"/>
          <w:kern w:val="0"/>
          <w:sz w:val="24"/>
          <w:szCs w:val="24"/>
        </w:rPr>
        <w:t>亩。提升西湖龙井茶市场占有率，按年度收购我区茶农西湖龙井毛茶达到</w:t>
      </w:r>
      <w:r>
        <w:rPr>
          <w:rFonts w:eastAsia="仿宋_GB2312"/>
          <w:kern w:val="0"/>
          <w:sz w:val="24"/>
          <w:szCs w:val="24"/>
        </w:rPr>
        <w:t>6</w:t>
      </w:r>
      <w:r>
        <w:rPr>
          <w:rFonts w:hint="eastAsia" w:eastAsia="仿宋_GB2312" w:cs="仿宋_GB2312"/>
          <w:kern w:val="0"/>
          <w:sz w:val="24"/>
          <w:szCs w:val="24"/>
        </w:rPr>
        <w:t>吨以上（以茶农标调换销售标数量为准）的西湖龙井茶加工企业，区级给予</w:t>
      </w:r>
      <w:r>
        <w:rPr>
          <w:rFonts w:eastAsia="仿宋_GB2312"/>
          <w:kern w:val="0"/>
          <w:sz w:val="24"/>
          <w:szCs w:val="24"/>
        </w:rPr>
        <w:t>10—30</w:t>
      </w:r>
      <w:r>
        <w:rPr>
          <w:rFonts w:hint="eastAsia" w:eastAsia="仿宋_GB2312" w:cs="仿宋_GB2312"/>
          <w:kern w:val="0"/>
          <w:sz w:val="24"/>
          <w:szCs w:val="24"/>
        </w:rPr>
        <w:t>万元奖励。对评上西湖龙井手工炒制大师的给予</w:t>
      </w:r>
      <w:r>
        <w:rPr>
          <w:rFonts w:eastAsia="仿宋_GB2312"/>
          <w:kern w:val="0"/>
          <w:sz w:val="24"/>
          <w:szCs w:val="24"/>
        </w:rPr>
        <w:t>1</w:t>
      </w:r>
      <w:r>
        <w:rPr>
          <w:rFonts w:hint="eastAsia" w:eastAsia="仿宋_GB2312" w:cs="仿宋_GB2312"/>
          <w:kern w:val="0"/>
          <w:sz w:val="24"/>
          <w:szCs w:val="24"/>
        </w:rPr>
        <w:t>万元奖励。</w:t>
      </w:r>
    </w:p>
    <w:p>
      <w:pPr>
        <w:spacing w:line="420" w:lineRule="exact"/>
        <w:ind w:firstLine="482" w:firstLineChars="200"/>
        <w:rPr>
          <w:rFonts w:eastAsia="仿宋_GB2312"/>
          <w:kern w:val="0"/>
          <w:sz w:val="24"/>
          <w:szCs w:val="24"/>
        </w:rPr>
      </w:pPr>
      <w:bookmarkStart w:id="20" w:name="_Toc11504248"/>
      <w:bookmarkStart w:id="21" w:name="_Toc11506074"/>
      <w:r>
        <w:rPr>
          <w:rStyle w:val="13"/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Style w:val="13"/>
          <w:rFonts w:hint="eastAsia" w:ascii="Times New Roman" w:hAnsi="Times New Roman" w:cs="楷体_GB2312"/>
          <w:b/>
          <w:bCs/>
          <w:sz w:val="24"/>
          <w:szCs w:val="24"/>
        </w:rPr>
        <w:t>、支持绿色品质农业创建。</w:t>
      </w:r>
      <w:bookmarkEnd w:id="20"/>
      <w:bookmarkEnd w:id="21"/>
      <w:r>
        <w:rPr>
          <w:rFonts w:hint="eastAsia" w:eastAsia="仿宋_GB2312" w:cs="仿宋_GB2312"/>
          <w:kern w:val="0"/>
          <w:sz w:val="24"/>
          <w:szCs w:val="24"/>
        </w:rPr>
        <w:t>提高农产品的无公害、绿色、有机的认证率。对当年新认证的有机食品、绿色食品、无公害农产品，分别一次性奖励</w:t>
      </w:r>
      <w:r>
        <w:rPr>
          <w:rFonts w:eastAsia="仿宋_GB2312"/>
          <w:kern w:val="0"/>
          <w:sz w:val="24"/>
          <w:szCs w:val="24"/>
        </w:rPr>
        <w:t>5</w:t>
      </w:r>
      <w:r>
        <w:rPr>
          <w:rFonts w:hint="eastAsia" w:eastAsia="仿宋_GB2312" w:cs="仿宋_GB2312"/>
          <w:kern w:val="0"/>
          <w:sz w:val="24"/>
          <w:szCs w:val="24"/>
        </w:rPr>
        <w:t>万元、</w:t>
      </w:r>
      <w:r>
        <w:rPr>
          <w:rFonts w:eastAsia="仿宋_GB2312"/>
          <w:kern w:val="0"/>
          <w:sz w:val="24"/>
          <w:szCs w:val="24"/>
        </w:rPr>
        <w:t>4</w:t>
      </w:r>
      <w:r>
        <w:rPr>
          <w:rFonts w:hint="eastAsia" w:eastAsia="仿宋_GB2312" w:cs="仿宋_GB2312"/>
          <w:kern w:val="0"/>
          <w:sz w:val="24"/>
          <w:szCs w:val="24"/>
        </w:rPr>
        <w:t>万元、</w:t>
      </w:r>
      <w:r>
        <w:rPr>
          <w:rFonts w:eastAsia="仿宋_GB2312"/>
          <w:kern w:val="0"/>
          <w:sz w:val="24"/>
          <w:szCs w:val="24"/>
        </w:rPr>
        <w:t>3</w:t>
      </w:r>
      <w:r>
        <w:rPr>
          <w:rFonts w:hint="eastAsia" w:eastAsia="仿宋_GB2312" w:cs="仿宋_GB2312"/>
          <w:kern w:val="0"/>
          <w:sz w:val="24"/>
          <w:szCs w:val="24"/>
        </w:rPr>
        <w:t>万元；对成功进行保持认证、续展、复查换证的有机、绿色、无公害认证的农产品，分别一次性奖励</w:t>
      </w:r>
      <w:r>
        <w:rPr>
          <w:rFonts w:eastAsia="仿宋_GB2312"/>
          <w:kern w:val="0"/>
          <w:sz w:val="24"/>
          <w:szCs w:val="24"/>
        </w:rPr>
        <w:t>5</w:t>
      </w:r>
      <w:r>
        <w:rPr>
          <w:rFonts w:hint="eastAsia" w:eastAsia="仿宋_GB2312" w:cs="仿宋_GB2312"/>
          <w:kern w:val="0"/>
          <w:sz w:val="24"/>
          <w:szCs w:val="24"/>
        </w:rPr>
        <w:t>万元、</w:t>
      </w:r>
      <w:r>
        <w:rPr>
          <w:rFonts w:eastAsia="仿宋_GB2312"/>
          <w:kern w:val="0"/>
          <w:sz w:val="24"/>
          <w:szCs w:val="24"/>
        </w:rPr>
        <w:t>4</w:t>
      </w:r>
      <w:r>
        <w:rPr>
          <w:rFonts w:hint="eastAsia" w:eastAsia="仿宋_GB2312" w:cs="仿宋_GB2312"/>
          <w:kern w:val="0"/>
          <w:sz w:val="24"/>
          <w:szCs w:val="24"/>
        </w:rPr>
        <w:t>万元、</w:t>
      </w:r>
      <w:r>
        <w:rPr>
          <w:rFonts w:eastAsia="仿宋_GB2312"/>
          <w:kern w:val="0"/>
          <w:sz w:val="24"/>
          <w:szCs w:val="24"/>
        </w:rPr>
        <w:t>3</w:t>
      </w:r>
      <w:r>
        <w:rPr>
          <w:rFonts w:hint="eastAsia" w:eastAsia="仿宋_GB2312" w:cs="仿宋_GB2312"/>
          <w:kern w:val="0"/>
          <w:sz w:val="24"/>
          <w:szCs w:val="24"/>
        </w:rPr>
        <w:t>万元。对评上国家级、省级、市级或区级农业龙头企业的，区级给予一次性</w:t>
      </w:r>
      <w:r>
        <w:rPr>
          <w:rFonts w:eastAsia="仿宋_GB2312"/>
          <w:kern w:val="0"/>
          <w:sz w:val="24"/>
          <w:szCs w:val="24"/>
        </w:rPr>
        <w:t>30</w:t>
      </w:r>
      <w:r>
        <w:rPr>
          <w:rFonts w:hint="eastAsia" w:eastAsia="仿宋_GB2312" w:cs="仿宋_GB2312"/>
          <w:kern w:val="0"/>
          <w:sz w:val="24"/>
          <w:szCs w:val="24"/>
        </w:rPr>
        <w:t>万元、</w:t>
      </w:r>
      <w:r>
        <w:rPr>
          <w:rFonts w:eastAsia="仿宋_GB2312"/>
          <w:kern w:val="0"/>
          <w:sz w:val="24"/>
          <w:szCs w:val="24"/>
        </w:rPr>
        <w:t>15</w:t>
      </w:r>
      <w:r>
        <w:rPr>
          <w:rFonts w:hint="eastAsia" w:eastAsia="仿宋_GB2312" w:cs="仿宋_GB2312"/>
          <w:kern w:val="0"/>
          <w:sz w:val="24"/>
          <w:szCs w:val="24"/>
        </w:rPr>
        <w:t>万元、</w:t>
      </w:r>
      <w:r>
        <w:rPr>
          <w:rFonts w:eastAsia="仿宋_GB2312"/>
          <w:kern w:val="0"/>
          <w:sz w:val="24"/>
          <w:szCs w:val="24"/>
        </w:rPr>
        <w:t>5</w:t>
      </w:r>
      <w:r>
        <w:rPr>
          <w:rFonts w:hint="eastAsia" w:eastAsia="仿宋_GB2312" w:cs="仿宋_GB2312"/>
          <w:kern w:val="0"/>
          <w:sz w:val="24"/>
          <w:szCs w:val="24"/>
        </w:rPr>
        <w:t>万元、</w:t>
      </w:r>
      <w:r>
        <w:rPr>
          <w:rFonts w:eastAsia="仿宋_GB2312"/>
          <w:kern w:val="0"/>
          <w:sz w:val="24"/>
          <w:szCs w:val="24"/>
        </w:rPr>
        <w:t>2</w:t>
      </w:r>
      <w:r>
        <w:rPr>
          <w:rFonts w:hint="eastAsia" w:eastAsia="仿宋_GB2312" w:cs="仿宋_GB2312"/>
          <w:kern w:val="0"/>
          <w:sz w:val="24"/>
          <w:szCs w:val="24"/>
        </w:rPr>
        <w:t>万元的奖励。</w:t>
      </w:r>
    </w:p>
    <w:p>
      <w:pPr>
        <w:spacing w:line="420" w:lineRule="exact"/>
        <w:ind w:firstLine="480" w:firstLineChars="200"/>
        <w:rPr>
          <w:rFonts w:eastAsia="仿宋_GB2312"/>
          <w:kern w:val="0"/>
          <w:sz w:val="24"/>
          <w:szCs w:val="24"/>
        </w:rPr>
      </w:pPr>
      <w:r>
        <w:rPr>
          <w:rFonts w:hint="eastAsia" w:eastAsia="仿宋_GB2312" w:cs="仿宋_GB2312"/>
          <w:kern w:val="0"/>
          <w:sz w:val="24"/>
          <w:szCs w:val="24"/>
        </w:rPr>
        <w:t>本政策自</w:t>
      </w:r>
      <w:r>
        <w:rPr>
          <w:rFonts w:eastAsia="仿宋_GB2312"/>
          <w:kern w:val="0"/>
          <w:sz w:val="24"/>
          <w:szCs w:val="24"/>
        </w:rPr>
        <w:t>2018</w:t>
      </w:r>
      <w:r>
        <w:rPr>
          <w:rFonts w:hint="eastAsia" w:eastAsia="仿宋_GB2312" w:cs="仿宋_GB2312"/>
          <w:kern w:val="0"/>
          <w:sz w:val="24"/>
          <w:szCs w:val="24"/>
        </w:rPr>
        <w:t>年</w:t>
      </w:r>
      <w:r>
        <w:rPr>
          <w:rFonts w:eastAsia="仿宋_GB2312"/>
          <w:kern w:val="0"/>
          <w:sz w:val="24"/>
          <w:szCs w:val="24"/>
        </w:rPr>
        <w:t>8</w:t>
      </w:r>
      <w:r>
        <w:rPr>
          <w:rFonts w:hint="eastAsia" w:eastAsia="仿宋_GB2312" w:cs="仿宋_GB2312"/>
          <w:kern w:val="0"/>
          <w:sz w:val="24"/>
          <w:szCs w:val="24"/>
        </w:rPr>
        <w:t>月</w:t>
      </w:r>
      <w:r>
        <w:rPr>
          <w:rFonts w:eastAsia="仿宋_GB2312"/>
          <w:kern w:val="0"/>
          <w:sz w:val="24"/>
          <w:szCs w:val="24"/>
        </w:rPr>
        <w:t>12</w:t>
      </w:r>
      <w:r>
        <w:rPr>
          <w:rFonts w:hint="eastAsia" w:eastAsia="仿宋_GB2312" w:cs="仿宋_GB2312"/>
          <w:kern w:val="0"/>
          <w:sz w:val="24"/>
          <w:szCs w:val="24"/>
        </w:rPr>
        <w:t>日起施行，由区财政、农业（农办、林水）、国土负责牵头组织实施，申报、评审、兑现等操作细则另行制定。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ans-serif">
    <w:altName w:val="Fraktur-Schmu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ktur-Schmuck">
    <w:panose1 w:val="02000400000000000000"/>
    <w:charset w:val="00"/>
    <w:family w:val="auto"/>
    <w:pitch w:val="default"/>
    <w:sig w:usb0="00000001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92D4C"/>
    <w:rsid w:val="08B22779"/>
    <w:rsid w:val="11D30131"/>
    <w:rsid w:val="16EA57D6"/>
    <w:rsid w:val="1BB25CA1"/>
    <w:rsid w:val="1E870EC6"/>
    <w:rsid w:val="223B38C7"/>
    <w:rsid w:val="29E87A46"/>
    <w:rsid w:val="2C353AA5"/>
    <w:rsid w:val="3D3B2D26"/>
    <w:rsid w:val="46190601"/>
    <w:rsid w:val="46CE3D26"/>
    <w:rsid w:val="4EDE5A38"/>
    <w:rsid w:val="5E3D0C3B"/>
    <w:rsid w:val="756358AF"/>
    <w:rsid w:val="767E1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3"/>
    <w:qFormat/>
    <w:uiPriority w:val="99"/>
    <w:pPr>
      <w:keepNext/>
      <w:keepLines/>
      <w:spacing w:line="560" w:lineRule="exact"/>
      <w:ind w:firstLine="880" w:firstLineChars="200"/>
      <w:outlineLvl w:val="2"/>
    </w:pPr>
    <w:rPr>
      <w:rFonts w:ascii="Calibri" w:hAnsi="Calibri" w:eastAsia="楷体_GB2312" w:cs="Calibri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qFormat/>
    <w:uiPriority w:val="99"/>
    <w:pPr>
      <w:jc w:val="left"/>
    </w:pPr>
    <w:rPr>
      <w:rFonts w:eastAsia="仿宋_GB2312"/>
      <w:sz w:val="32"/>
      <w:szCs w:val="32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annotation reference"/>
    <w:basedOn w:val="7"/>
    <w:semiHidden/>
    <w:qFormat/>
    <w:uiPriority w:val="99"/>
    <w:rPr>
      <w:sz w:val="21"/>
      <w:szCs w:val="21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customStyle="1" w:styleId="11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Heading 3 Char"/>
    <w:basedOn w:val="7"/>
    <w:link w:val="3"/>
    <w:qFormat/>
    <w:locked/>
    <w:uiPriority w:val="99"/>
    <w:rPr>
      <w:rFonts w:ascii="Calibri" w:hAnsi="Calibri" w:eastAsia="楷体_GB2312" w:cs="Calibr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XXZXGCY706</dc:creator>
  <cp:lastModifiedBy>Freya1422506713</cp:lastModifiedBy>
  <dcterms:modified xsi:type="dcterms:W3CDTF">2019-07-10T02:17:58Z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