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rPr>
      </w:pPr>
    </w:p>
    <w:p>
      <w:pPr>
        <w:adjustRightInd/>
        <w:spacing w:line="360" w:lineRule="auto"/>
        <w:jc w:val="center"/>
        <w:rPr>
          <w:rFonts w:hint="eastAsia" w:ascii="宋体" w:hAnsi="宋体" w:eastAsia="宋体" w:cs="宋体"/>
          <w:b/>
          <w:bCs/>
          <w:sz w:val="48"/>
          <w:szCs w:val="48"/>
          <w:lang w:eastAsia="zh-CN"/>
        </w:rPr>
      </w:pPr>
      <w:r>
        <w:rPr>
          <w:rFonts w:hint="eastAsia" w:ascii="宋体" w:hAnsi="宋体" w:cs="宋体"/>
          <w:b/>
          <w:bCs/>
          <w:sz w:val="48"/>
          <w:szCs w:val="48"/>
          <w:lang w:eastAsia="zh-CN"/>
        </w:rPr>
        <w:t>浙江工业大学附属实验学校保安服务第二次采购项目</w:t>
      </w:r>
    </w:p>
    <w:p>
      <w:pPr>
        <w:pStyle w:val="2"/>
        <w:rPr>
          <w:rFonts w:hint="eastAsia" w:ascii="宋体" w:hAnsi="宋体" w:eastAsia="宋体" w:cs="宋体"/>
        </w:rPr>
      </w:pPr>
    </w:p>
    <w:p>
      <w:pPr>
        <w:rPr>
          <w:rFonts w:hint="eastAsia" w:ascii="宋体" w:hAnsi="宋体" w:eastAsia="宋体" w:cs="宋体"/>
        </w:rPr>
      </w:pPr>
      <w:bookmarkStart w:id="519" w:name="_GoBack"/>
      <w:bookmarkEnd w:id="519"/>
    </w:p>
    <w:p>
      <w:pPr>
        <w:pStyle w:val="2"/>
        <w:rPr>
          <w:rFonts w:hint="eastAsia"/>
        </w:rPr>
      </w:pPr>
    </w:p>
    <w:p>
      <w:pPr>
        <w:rPr>
          <w:rFonts w:hint="eastAsia"/>
        </w:rPr>
      </w:pPr>
    </w:p>
    <w:p>
      <w:pPr>
        <w:pStyle w:val="2"/>
        <w:rPr>
          <w:rFonts w:hint="eastAsia"/>
        </w:rPr>
      </w:pPr>
    </w:p>
    <w:p>
      <w:pPr>
        <w:rPr>
          <w:rFonts w:hint="eastAsia"/>
        </w:rPr>
      </w:pPr>
    </w:p>
    <w:p>
      <w:pPr>
        <w:adjustRightInd/>
        <w:spacing w:line="360" w:lineRule="auto"/>
        <w:jc w:val="center"/>
        <w:rPr>
          <w:rFonts w:hint="eastAsia" w:ascii="宋体" w:hAnsi="宋体" w:eastAsia="宋体" w:cs="宋体"/>
          <w:sz w:val="48"/>
          <w:szCs w:val="48"/>
        </w:rPr>
      </w:pPr>
      <w:r>
        <w:rPr>
          <w:rFonts w:hint="eastAsia" w:ascii="宋体" w:hAnsi="宋体" w:eastAsia="宋体" w:cs="宋体"/>
          <w:sz w:val="48"/>
          <w:szCs w:val="48"/>
        </w:rPr>
        <w:t xml:space="preserve">招标文件 </w:t>
      </w:r>
    </w:p>
    <w:p>
      <w:pPr>
        <w:adjustRightInd/>
        <w:spacing w:line="360" w:lineRule="auto"/>
        <w:jc w:val="center"/>
        <w:rPr>
          <w:rFonts w:hint="eastAsia" w:ascii="宋体" w:hAnsi="宋体" w:eastAsia="宋体" w:cs="宋体"/>
          <w:b/>
          <w:sz w:val="44"/>
          <w:szCs w:val="44"/>
        </w:rPr>
      </w:pPr>
      <w:r>
        <w:rPr>
          <w:rFonts w:hint="eastAsia" w:ascii="宋体" w:hAnsi="宋体" w:eastAsia="宋体" w:cs="宋体"/>
          <w:b/>
          <w:sz w:val="44"/>
          <w:szCs w:val="44"/>
        </w:rPr>
        <w:t xml:space="preserve"> （电子招投标）</w:t>
      </w:r>
    </w:p>
    <w:p>
      <w:pPr>
        <w:snapToGrid w:val="0"/>
        <w:spacing w:line="360" w:lineRule="auto"/>
        <w:jc w:val="center"/>
        <w:rPr>
          <w:rFonts w:hint="eastAsia" w:ascii="宋体" w:hAnsi="宋体" w:eastAsia="宋体" w:cs="宋体"/>
          <w:sz w:val="30"/>
          <w:szCs w:val="30"/>
          <w:lang w:eastAsia="zh-CN"/>
        </w:rPr>
      </w:pPr>
      <w:r>
        <w:rPr>
          <w:rFonts w:hint="eastAsia" w:ascii="宋体" w:hAnsi="宋体" w:eastAsia="宋体" w:cs="宋体"/>
          <w:sz w:val="30"/>
          <w:szCs w:val="30"/>
        </w:rPr>
        <w:t>编号:</w:t>
      </w:r>
      <w:r>
        <w:rPr>
          <w:rFonts w:hint="eastAsia" w:ascii="宋体" w:hAnsi="宋体" w:cs="宋体"/>
          <w:sz w:val="30"/>
          <w:szCs w:val="30"/>
          <w:lang w:eastAsia="zh-CN"/>
        </w:rPr>
        <w:t>XHZFCG-2024-G-11</w:t>
      </w:r>
    </w:p>
    <w:p>
      <w:pPr>
        <w:adjustRightInd/>
        <w:spacing w:line="360" w:lineRule="auto"/>
        <w:rPr>
          <w:rFonts w:hint="eastAsia" w:ascii="宋体" w:hAnsi="宋体" w:eastAsia="宋体" w:cs="宋体"/>
          <w:sz w:val="28"/>
          <w:szCs w:val="20"/>
        </w:rPr>
      </w:pPr>
    </w:p>
    <w:p>
      <w:pPr>
        <w:pStyle w:val="2"/>
        <w:rPr>
          <w:rFonts w:hint="eastAsia" w:ascii="宋体" w:hAnsi="宋体" w:eastAsia="宋体" w:cs="宋体"/>
          <w:sz w:val="28"/>
          <w:szCs w:val="20"/>
        </w:rPr>
      </w:pPr>
    </w:p>
    <w:p>
      <w:pPr>
        <w:rPr>
          <w:rFonts w:hint="eastAsia" w:ascii="宋体" w:hAnsi="宋体" w:eastAsia="宋体" w:cs="宋体"/>
          <w:sz w:val="28"/>
          <w:szCs w:val="20"/>
        </w:rPr>
      </w:pPr>
    </w:p>
    <w:p>
      <w:pPr>
        <w:pStyle w:val="2"/>
        <w:rPr>
          <w:rFonts w:hint="eastAsia" w:ascii="宋体" w:hAnsi="宋体" w:eastAsia="宋体" w:cs="宋体"/>
          <w:sz w:val="28"/>
          <w:szCs w:val="20"/>
        </w:rPr>
      </w:pPr>
    </w:p>
    <w:p>
      <w:pPr>
        <w:rPr>
          <w:rFonts w:hint="eastAsia" w:ascii="宋体" w:hAnsi="宋体" w:eastAsia="宋体" w:cs="宋体"/>
          <w:sz w:val="28"/>
          <w:szCs w:val="20"/>
        </w:rPr>
      </w:pPr>
    </w:p>
    <w:p>
      <w:pPr>
        <w:pStyle w:val="2"/>
        <w:rPr>
          <w:rFonts w:hint="eastAsia" w:ascii="宋体" w:hAnsi="宋体" w:eastAsia="宋体" w:cs="宋体"/>
          <w:sz w:val="28"/>
          <w:szCs w:val="20"/>
        </w:rPr>
      </w:pPr>
    </w:p>
    <w:p>
      <w:pPr>
        <w:rPr>
          <w:rFonts w:hint="eastAsia" w:ascii="宋体" w:hAnsi="宋体" w:eastAsia="宋体" w:cs="宋体"/>
          <w:sz w:val="28"/>
          <w:szCs w:val="20"/>
        </w:rPr>
      </w:pPr>
    </w:p>
    <w:p>
      <w:pPr>
        <w:pStyle w:val="2"/>
        <w:rPr>
          <w:rFonts w:hint="eastAsia"/>
        </w:rPr>
      </w:pPr>
    </w:p>
    <w:p>
      <w:pPr>
        <w:spacing w:line="360" w:lineRule="auto"/>
        <w:jc w:val="center"/>
        <w:rPr>
          <w:rFonts w:hint="eastAsia" w:ascii="宋体" w:hAnsi="宋体" w:eastAsia="宋体" w:cs="宋体"/>
          <w:sz w:val="32"/>
          <w:szCs w:val="32"/>
        </w:rPr>
      </w:pPr>
      <w:r>
        <w:rPr>
          <w:rFonts w:hint="eastAsia" w:ascii="宋体" w:hAnsi="宋体" w:eastAsia="宋体" w:cs="宋体"/>
          <w:b/>
          <w:sz w:val="44"/>
          <w:szCs w:val="44"/>
        </w:rPr>
        <w:t xml:space="preserve"> </w:t>
      </w:r>
    </w:p>
    <w:p>
      <w:pPr>
        <w:snapToGrid w:val="0"/>
        <w:spacing w:line="360" w:lineRule="auto"/>
        <w:jc w:val="center"/>
        <w:rPr>
          <w:rFonts w:hint="eastAsia" w:ascii="宋体" w:hAnsi="宋体" w:eastAsia="宋体" w:cs="宋体"/>
          <w:sz w:val="32"/>
          <w:szCs w:val="32"/>
        </w:rPr>
      </w:pPr>
      <w:r>
        <w:rPr>
          <w:rFonts w:hint="eastAsia" w:ascii="宋体" w:hAnsi="宋体" w:eastAsia="宋体" w:cs="宋体"/>
          <w:sz w:val="32"/>
          <w:szCs w:val="32"/>
        </w:rPr>
        <w:t>浙江工业大学附属实验学校</w:t>
      </w:r>
    </w:p>
    <w:p>
      <w:pPr>
        <w:spacing w:line="360" w:lineRule="auto"/>
        <w:jc w:val="center"/>
        <w:rPr>
          <w:rFonts w:hint="eastAsia" w:ascii="宋体" w:hAnsi="宋体" w:eastAsia="宋体" w:cs="宋体"/>
          <w:bCs/>
          <w:sz w:val="32"/>
          <w:szCs w:val="32"/>
        </w:rPr>
      </w:pPr>
      <w:r>
        <w:rPr>
          <w:rFonts w:hint="eastAsia" w:ascii="宋体" w:hAnsi="宋体" w:eastAsia="宋体" w:cs="宋体"/>
          <w:bCs/>
          <w:sz w:val="32"/>
          <w:szCs w:val="32"/>
        </w:rPr>
        <w:t>杭州市西湖区政府采购中心</w:t>
      </w:r>
    </w:p>
    <w:p>
      <w:pPr>
        <w:snapToGrid w:val="0"/>
        <w:spacing w:line="360" w:lineRule="auto"/>
        <w:jc w:val="center"/>
        <w:rPr>
          <w:rFonts w:hint="eastAsia" w:ascii="宋体" w:hAnsi="宋体" w:eastAsia="宋体" w:cs="宋体"/>
          <w:bCs/>
          <w:sz w:val="32"/>
          <w:szCs w:val="32"/>
        </w:rPr>
      </w:pPr>
      <w:r>
        <w:rPr>
          <w:rFonts w:hint="eastAsia" w:ascii="宋体" w:hAnsi="宋体" w:eastAsia="宋体" w:cs="宋体"/>
          <w:bCs/>
          <w:sz w:val="32"/>
          <w:szCs w:val="32"/>
        </w:rPr>
        <w:t>二〇二四年</w:t>
      </w:r>
      <w:r>
        <w:rPr>
          <w:rFonts w:hint="eastAsia" w:ascii="宋体" w:hAnsi="宋体" w:cs="宋体"/>
          <w:bCs/>
          <w:sz w:val="32"/>
          <w:szCs w:val="32"/>
          <w:lang w:eastAsia="zh-CN"/>
        </w:rPr>
        <w:t>二</w:t>
      </w:r>
      <w:r>
        <w:rPr>
          <w:rFonts w:hint="eastAsia" w:ascii="宋体" w:hAnsi="宋体" w:eastAsia="宋体" w:cs="宋体"/>
          <w:bCs/>
          <w:sz w:val="32"/>
          <w:szCs w:val="32"/>
        </w:rPr>
        <w:t>月</w:t>
      </w:r>
      <w:r>
        <w:rPr>
          <w:rFonts w:hint="eastAsia" w:ascii="宋体" w:hAnsi="宋体" w:cs="宋体"/>
          <w:bCs/>
          <w:sz w:val="32"/>
          <w:szCs w:val="32"/>
          <w:lang w:eastAsia="zh-CN"/>
        </w:rPr>
        <w:t>二</w:t>
      </w:r>
      <w:r>
        <w:rPr>
          <w:rFonts w:hint="eastAsia" w:ascii="宋体" w:hAnsi="宋体" w:eastAsia="宋体" w:cs="宋体"/>
          <w:bCs/>
          <w:sz w:val="32"/>
          <w:szCs w:val="32"/>
        </w:rPr>
        <w:t>十</w:t>
      </w:r>
      <w:r>
        <w:rPr>
          <w:rFonts w:hint="eastAsia" w:ascii="宋体" w:hAnsi="宋体" w:cs="宋体"/>
          <w:bCs/>
          <w:sz w:val="32"/>
          <w:szCs w:val="32"/>
          <w:lang w:eastAsia="zh-CN"/>
        </w:rPr>
        <w:t>一</w:t>
      </w:r>
      <w:r>
        <w:rPr>
          <w:rFonts w:hint="eastAsia" w:ascii="宋体" w:hAnsi="宋体" w:eastAsia="宋体" w:cs="宋体"/>
          <w:bCs/>
          <w:sz w:val="32"/>
          <w:szCs w:val="32"/>
        </w:rPr>
        <w:t>日</w:t>
      </w:r>
    </w:p>
    <w:p>
      <w:pPr>
        <w:spacing w:line="360" w:lineRule="auto"/>
        <w:jc w:val="center"/>
        <w:rPr>
          <w:rFonts w:hint="eastAsia" w:ascii="宋体" w:hAnsi="宋体" w:eastAsia="宋体" w:cs="宋体"/>
          <w:sz w:val="24"/>
        </w:rPr>
      </w:pPr>
      <w:r>
        <w:rPr>
          <w:rFonts w:hint="eastAsia" w:ascii="宋体" w:hAnsi="宋体" w:eastAsia="宋体" w:cs="宋体"/>
          <w:sz w:val="24"/>
        </w:rPr>
        <w:br w:type="page"/>
      </w:r>
      <w:bookmarkStart w:id="0" w:name="_Hlt67893495"/>
      <w:bookmarkEnd w:id="0"/>
    </w:p>
    <w:p>
      <w:pPr>
        <w:pStyle w:val="636"/>
        <w:rPr>
          <w:rFonts w:hint="eastAsia" w:ascii="宋体" w:hAnsi="宋体" w:eastAsia="宋体" w:cs="宋体"/>
        </w:rPr>
      </w:pPr>
    </w:p>
    <w:p>
      <w:pPr>
        <w:spacing w:line="360" w:lineRule="auto"/>
        <w:jc w:val="center"/>
        <w:rPr>
          <w:rFonts w:hint="eastAsia" w:ascii="宋体" w:hAnsi="宋体" w:eastAsia="宋体" w:cs="宋体"/>
          <w:b/>
          <w:sz w:val="48"/>
          <w:szCs w:val="48"/>
        </w:rPr>
      </w:pPr>
      <w:r>
        <w:rPr>
          <w:rFonts w:hint="eastAsia" w:ascii="宋体" w:hAnsi="宋体" w:eastAsia="宋体" w:cs="宋体"/>
          <w:b/>
          <w:sz w:val="48"/>
          <w:szCs w:val="48"/>
        </w:rPr>
        <w:t>目  录</w:t>
      </w:r>
    </w:p>
    <w:p>
      <w:pPr>
        <w:spacing w:line="360" w:lineRule="auto"/>
        <w:rPr>
          <w:rFonts w:hint="eastAsia" w:ascii="宋体" w:hAnsi="宋体" w:eastAsia="宋体" w:cs="宋体"/>
          <w:sz w:val="32"/>
          <w:szCs w:val="32"/>
        </w:rPr>
      </w:pPr>
    </w:p>
    <w:p>
      <w:pPr>
        <w:spacing w:line="360" w:lineRule="auto"/>
        <w:rPr>
          <w:rFonts w:hint="eastAsia" w:ascii="宋体" w:hAnsi="宋体" w:eastAsia="宋体" w:cs="宋体"/>
          <w:sz w:val="32"/>
          <w:szCs w:val="32"/>
        </w:rPr>
      </w:pP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第一部分      招标公告</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第二部分      投标人须知</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第三部分      采购需求</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第四部分      评标办法</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第五部分      拟签订的合同文本</w:t>
      </w:r>
    </w:p>
    <w:p>
      <w:pPr>
        <w:spacing w:line="360" w:lineRule="auto"/>
        <w:ind w:firstLine="1280" w:firstLineChars="400"/>
        <w:rPr>
          <w:rFonts w:hint="eastAsia" w:ascii="宋体" w:hAnsi="宋体" w:eastAsia="宋体" w:cs="宋体"/>
          <w:sz w:val="32"/>
          <w:szCs w:val="32"/>
        </w:rPr>
      </w:pPr>
      <w:r>
        <w:rPr>
          <w:rFonts w:hint="eastAsia" w:ascii="宋体" w:hAnsi="宋体" w:eastAsia="宋体" w:cs="宋体"/>
          <w:sz w:val="32"/>
          <w:szCs w:val="32"/>
        </w:rPr>
        <w:t>第六部分      应提交的有关格式范例</w:t>
      </w:r>
    </w:p>
    <w:p>
      <w:pPr>
        <w:spacing w:line="360" w:lineRule="auto"/>
        <w:ind w:firstLine="549" w:firstLineChars="229"/>
        <w:rPr>
          <w:rFonts w:hint="eastAsia" w:ascii="宋体" w:hAnsi="宋体" w:eastAsia="宋体" w:cs="宋体"/>
          <w:sz w:val="24"/>
        </w:rPr>
      </w:pPr>
      <w:bookmarkStart w:id="1" w:name="_Hlt91233176"/>
      <w:bookmarkEnd w:id="1"/>
      <w:bookmarkStart w:id="2" w:name="_Toc91899869"/>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ind w:firstLine="549" w:firstLineChars="229"/>
        <w:rPr>
          <w:rFonts w:hint="eastAsia" w:ascii="宋体" w:hAnsi="宋体" w:eastAsia="宋体" w:cs="宋体"/>
          <w:sz w:val="24"/>
        </w:rPr>
      </w:pPr>
    </w:p>
    <w:p>
      <w:pPr>
        <w:spacing w:line="360" w:lineRule="auto"/>
        <w:rPr>
          <w:rFonts w:hint="eastAsia" w:ascii="宋体" w:hAnsi="宋体" w:eastAsia="宋体" w:cs="宋体"/>
          <w:sz w:val="24"/>
        </w:rPr>
      </w:pPr>
    </w:p>
    <w:p>
      <w:pPr>
        <w:adjustRightInd/>
        <w:spacing w:line="360" w:lineRule="auto"/>
        <w:jc w:val="center"/>
        <w:outlineLvl w:val="0"/>
        <w:rPr>
          <w:rFonts w:hint="eastAsia" w:ascii="宋体" w:hAnsi="宋体" w:eastAsia="宋体" w:cs="宋体"/>
          <w:b/>
          <w:sz w:val="36"/>
          <w:szCs w:val="20"/>
        </w:rPr>
      </w:pPr>
      <w:bookmarkStart w:id="3" w:name="第一部分"/>
      <w:r>
        <w:rPr>
          <w:rFonts w:hint="eastAsia" w:ascii="宋体" w:hAnsi="宋体" w:eastAsia="宋体" w:cs="宋体"/>
          <w:b/>
          <w:sz w:val="36"/>
          <w:szCs w:val="36"/>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eastAsia="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rPr>
      </w:pPr>
      <w:r>
        <w:rPr>
          <w:rFonts w:hint="eastAsia" w:ascii="宋体" w:hAnsi="宋体" w:eastAsia="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u w:val="single"/>
        </w:rPr>
      </w:pPr>
      <w:r>
        <w:rPr>
          <w:rFonts w:hint="eastAsia" w:ascii="宋体" w:hAnsi="宋体" w:cs="宋体"/>
          <w:sz w:val="24"/>
          <w:u w:val="single"/>
          <w:lang w:eastAsia="zh-CN"/>
        </w:rPr>
        <w:t>浙江工业大学附属实验学校保安服务第二次采购项目</w:t>
      </w:r>
      <w:r>
        <w:rPr>
          <w:rFonts w:hint="eastAsia" w:ascii="宋体" w:hAnsi="宋体" w:eastAsia="宋体" w:cs="宋体"/>
          <w:sz w:val="24"/>
        </w:rPr>
        <w:t>招标项目的潜在投标人应在政采云平台（</w:t>
      </w:r>
      <w:r>
        <w:rPr>
          <w:rFonts w:hint="eastAsia" w:ascii="宋体" w:hAnsi="宋体" w:eastAsia="宋体" w:cs="宋体"/>
        </w:rPr>
        <w:fldChar w:fldCharType="begin"/>
      </w:r>
      <w:r>
        <w:rPr>
          <w:rFonts w:hint="eastAsia" w:ascii="宋体" w:hAnsi="宋体" w:eastAsia="宋体" w:cs="宋体"/>
        </w:rPr>
        <w:instrText xml:space="preserve"> HYPERLINK "https://www.zcygov.cn/）获取（下载）招标文件，并于2024年%20月%20日09点30分00秒" </w:instrText>
      </w:r>
      <w:r>
        <w:rPr>
          <w:rFonts w:hint="eastAsia" w:ascii="宋体" w:hAnsi="宋体" w:eastAsia="宋体" w:cs="宋体"/>
        </w:rPr>
        <w:fldChar w:fldCharType="separate"/>
      </w:r>
      <w:r>
        <w:rPr>
          <w:rStyle w:val="76"/>
          <w:rFonts w:hint="eastAsia" w:ascii="宋体" w:hAnsi="宋体" w:eastAsia="宋体" w:cs="宋体"/>
          <w:snapToGrid/>
          <w:kern w:val="2"/>
          <w:sz w:val="24"/>
          <w:szCs w:val="24"/>
        </w:rPr>
        <w:t>https://www.zcygov.cn/）获取（下载）招标文件，并于2024年</w:t>
      </w:r>
      <w:r>
        <w:rPr>
          <w:rStyle w:val="76"/>
          <w:rFonts w:hint="eastAsia" w:ascii="宋体" w:hAnsi="宋体" w:cs="宋体"/>
          <w:snapToGrid/>
          <w:kern w:val="2"/>
          <w:sz w:val="24"/>
          <w:szCs w:val="24"/>
          <w:lang w:val="en-US" w:eastAsia="zh-CN"/>
        </w:rPr>
        <w:t>3</w:t>
      </w:r>
      <w:r>
        <w:rPr>
          <w:rStyle w:val="76"/>
          <w:rFonts w:hint="eastAsia" w:ascii="宋体" w:hAnsi="宋体" w:eastAsia="宋体" w:cs="宋体"/>
          <w:snapToGrid/>
          <w:kern w:val="2"/>
          <w:sz w:val="24"/>
          <w:szCs w:val="24"/>
        </w:rPr>
        <w:t>月</w:t>
      </w:r>
      <w:r>
        <w:rPr>
          <w:rStyle w:val="76"/>
          <w:rFonts w:hint="eastAsia" w:ascii="宋体" w:hAnsi="宋体" w:cs="宋体"/>
          <w:snapToGrid/>
          <w:kern w:val="2"/>
          <w:sz w:val="24"/>
          <w:szCs w:val="24"/>
          <w:lang w:val="en-US" w:eastAsia="zh-CN"/>
        </w:rPr>
        <w:t>13</w:t>
      </w:r>
      <w:r>
        <w:rPr>
          <w:rStyle w:val="76"/>
          <w:rFonts w:hint="eastAsia" w:ascii="宋体" w:hAnsi="宋体" w:eastAsia="宋体" w:cs="宋体"/>
          <w:snapToGrid/>
          <w:kern w:val="2"/>
          <w:sz w:val="24"/>
          <w:szCs w:val="24"/>
        </w:rPr>
        <w:t>日09点30分</w:t>
      </w:r>
      <w:r>
        <w:rPr>
          <w:rStyle w:val="76"/>
          <w:rFonts w:hint="eastAsia" w:ascii="宋体" w:hAnsi="宋体" w:eastAsia="宋体" w:cs="宋体"/>
          <w:bCs/>
          <w:snapToGrid/>
          <w:kern w:val="2"/>
          <w:sz w:val="24"/>
          <w:szCs w:val="24"/>
        </w:rPr>
        <w:t>00秒</w:t>
      </w:r>
      <w:r>
        <w:rPr>
          <w:rStyle w:val="76"/>
          <w:rFonts w:hint="eastAsia" w:ascii="宋体" w:hAnsi="宋体" w:eastAsia="宋体" w:cs="宋体"/>
          <w:bCs/>
          <w:snapToGrid/>
          <w:kern w:val="2"/>
          <w:sz w:val="24"/>
          <w:szCs w:val="24"/>
        </w:rPr>
        <w:fldChar w:fldCharType="end"/>
      </w:r>
      <w:r>
        <w:rPr>
          <w:rFonts w:hint="eastAsia" w:ascii="宋体" w:hAnsi="宋体" w:eastAsia="宋体" w:cs="宋体"/>
          <w:bCs/>
          <w:sz w:val="24"/>
        </w:rPr>
        <w:t>（北京时间）前</w:t>
      </w:r>
      <w:r>
        <w:rPr>
          <w:rFonts w:hint="eastAsia" w:ascii="宋体" w:hAnsi="宋体" w:eastAsia="宋体" w:cs="宋体"/>
          <w:sz w:val="24"/>
        </w:rPr>
        <w:t>递交（上传）投标文件。</w:t>
      </w:r>
    </w:p>
    <w:p>
      <w:pPr>
        <w:spacing w:line="360" w:lineRule="auto"/>
        <w:rPr>
          <w:rFonts w:hint="eastAsia" w:ascii="宋体" w:hAnsi="宋体" w:eastAsia="宋体" w:cs="宋体"/>
          <w:b/>
          <w:sz w:val="24"/>
        </w:rPr>
      </w:pPr>
      <w:r>
        <w:rPr>
          <w:rFonts w:hint="eastAsia" w:ascii="宋体" w:hAnsi="宋体" w:eastAsia="宋体" w:cs="宋体"/>
          <w:b/>
          <w:sz w:val="24"/>
        </w:rPr>
        <w:t xml:space="preserve">一、项目基本情况                                            </w:t>
      </w:r>
    </w:p>
    <w:p>
      <w:pPr>
        <w:spacing w:line="360" w:lineRule="auto"/>
        <w:rPr>
          <w:rFonts w:hint="eastAsia" w:ascii="宋体" w:hAnsi="宋体" w:eastAsia="宋体" w:cs="宋体"/>
          <w:sz w:val="24"/>
          <w:lang w:eastAsia="zh-CN"/>
        </w:rPr>
      </w:pPr>
      <w:r>
        <w:rPr>
          <w:rFonts w:hint="eastAsia" w:ascii="宋体" w:hAnsi="宋体" w:eastAsia="宋体" w:cs="宋体"/>
          <w:sz w:val="24"/>
        </w:rPr>
        <w:t xml:space="preserve">    </w:t>
      </w:r>
      <w:r>
        <w:rPr>
          <w:rFonts w:hint="eastAsia" w:ascii="宋体" w:hAnsi="宋体" w:eastAsia="宋体" w:cs="宋体"/>
          <w:b/>
          <w:sz w:val="24"/>
        </w:rPr>
        <w:t>项目编号：</w:t>
      </w:r>
      <w:r>
        <w:rPr>
          <w:rFonts w:hint="eastAsia" w:ascii="宋体" w:hAnsi="宋体" w:cs="宋体"/>
          <w:sz w:val="24"/>
          <w:lang w:eastAsia="zh-CN"/>
        </w:rPr>
        <w:t>XHZFCG-2024-G-11</w:t>
      </w:r>
    </w:p>
    <w:p>
      <w:pPr>
        <w:spacing w:line="360" w:lineRule="auto"/>
        <w:rPr>
          <w:rFonts w:hint="eastAsia" w:ascii="宋体" w:hAnsi="宋体" w:eastAsia="宋体" w:cs="宋体"/>
          <w:sz w:val="24"/>
          <w:lang w:eastAsia="zh-CN"/>
        </w:rPr>
      </w:pPr>
      <w:r>
        <w:rPr>
          <w:rFonts w:hint="eastAsia" w:ascii="宋体" w:hAnsi="宋体" w:eastAsia="宋体" w:cs="宋体"/>
          <w:sz w:val="24"/>
        </w:rPr>
        <w:t xml:space="preserve">   </w:t>
      </w:r>
      <w:r>
        <w:rPr>
          <w:rFonts w:hint="eastAsia" w:ascii="宋体" w:hAnsi="宋体" w:eastAsia="宋体" w:cs="宋体"/>
          <w:b/>
          <w:sz w:val="24"/>
        </w:rPr>
        <w:t xml:space="preserve"> 项目名称：</w:t>
      </w:r>
      <w:r>
        <w:rPr>
          <w:rFonts w:hint="eastAsia" w:ascii="宋体" w:hAnsi="宋体" w:cs="宋体"/>
          <w:sz w:val="24"/>
          <w:lang w:eastAsia="zh-CN"/>
        </w:rPr>
        <w:t>浙江工业大学附属实验学校保安服务第二次采购项目</w:t>
      </w:r>
    </w:p>
    <w:p>
      <w:p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sz w:val="24"/>
        </w:rPr>
        <w:t xml:space="preserve"> 预算金额：</w:t>
      </w:r>
      <w:r>
        <w:rPr>
          <w:rFonts w:hint="eastAsia" w:ascii="宋体" w:hAnsi="宋体" w:eastAsia="宋体" w:cs="宋体"/>
          <w:sz w:val="24"/>
        </w:rPr>
        <w:t>4</w:t>
      </w:r>
      <w:r>
        <w:rPr>
          <w:rFonts w:hint="eastAsia" w:ascii="宋体" w:hAnsi="宋体" w:cs="宋体"/>
          <w:sz w:val="24"/>
          <w:lang w:val="en-US" w:eastAsia="zh-CN"/>
        </w:rPr>
        <w:t>00000</w:t>
      </w:r>
      <w:r>
        <w:rPr>
          <w:rFonts w:hint="eastAsia" w:ascii="宋体" w:hAnsi="宋体" w:eastAsia="宋体" w:cs="宋体"/>
          <w:sz w:val="24"/>
        </w:rPr>
        <w:t>.00</w:t>
      </w:r>
      <w:r>
        <w:rPr>
          <w:rFonts w:hint="eastAsia" w:ascii="宋体" w:hAnsi="宋体" w:eastAsia="宋体" w:cs="宋体"/>
          <w:b/>
          <w:sz w:val="24"/>
        </w:rPr>
        <w:t>元/年</w:t>
      </w:r>
    </w:p>
    <w:p>
      <w:pPr>
        <w:spacing w:line="360" w:lineRule="auto"/>
        <w:ind w:firstLine="480"/>
        <w:rPr>
          <w:rFonts w:hint="eastAsia" w:ascii="宋体" w:hAnsi="宋体" w:eastAsia="宋体" w:cs="宋体"/>
          <w:sz w:val="24"/>
        </w:rPr>
      </w:pPr>
      <w:r>
        <w:rPr>
          <w:rFonts w:hint="eastAsia" w:ascii="宋体" w:hAnsi="宋体" w:eastAsia="宋体" w:cs="宋体"/>
          <w:b/>
          <w:sz w:val="24"/>
        </w:rPr>
        <w:t>最高限价：</w:t>
      </w:r>
      <w:r>
        <w:rPr>
          <w:rFonts w:hint="eastAsia" w:ascii="宋体" w:hAnsi="宋体" w:eastAsia="宋体" w:cs="宋体"/>
          <w:sz w:val="24"/>
        </w:rPr>
        <w:t>4</w:t>
      </w:r>
      <w:r>
        <w:rPr>
          <w:rFonts w:hint="eastAsia" w:ascii="宋体" w:hAnsi="宋体" w:cs="宋体"/>
          <w:sz w:val="24"/>
          <w:lang w:val="en-US" w:eastAsia="zh-CN"/>
        </w:rPr>
        <w:t>00000</w:t>
      </w:r>
      <w:r>
        <w:rPr>
          <w:rFonts w:hint="eastAsia" w:ascii="宋体" w:hAnsi="宋体" w:eastAsia="宋体" w:cs="宋体"/>
          <w:sz w:val="24"/>
        </w:rPr>
        <w:t>.00</w:t>
      </w:r>
      <w:r>
        <w:rPr>
          <w:rFonts w:hint="eastAsia" w:ascii="宋体" w:hAnsi="宋体" w:eastAsia="宋体" w:cs="宋体"/>
          <w:b/>
          <w:sz w:val="24"/>
        </w:rPr>
        <w:t>元/年</w:t>
      </w:r>
    </w:p>
    <w:p>
      <w:pPr>
        <w:pStyle w:val="15"/>
        <w:spacing w:line="360" w:lineRule="auto"/>
        <w:ind w:firstLine="480"/>
        <w:rPr>
          <w:rFonts w:hint="eastAsia" w:ascii="宋体" w:hAnsi="宋体" w:eastAsia="宋体" w:cs="宋体"/>
          <w:bCs/>
          <w:snapToGrid/>
          <w:color w:val="auto"/>
          <w:kern w:val="2"/>
          <w:sz w:val="24"/>
          <w:szCs w:val="24"/>
        </w:rPr>
      </w:pPr>
      <w:r>
        <w:rPr>
          <w:rFonts w:hint="eastAsia" w:ascii="宋体" w:hAnsi="宋体" w:eastAsia="宋体" w:cs="宋体"/>
          <w:b/>
          <w:color w:val="auto"/>
          <w:sz w:val="24"/>
        </w:rPr>
        <w:t>采购需求：</w:t>
      </w:r>
      <w:r>
        <w:rPr>
          <w:rFonts w:hint="eastAsia" w:hAnsi="宋体" w:cs="宋体"/>
          <w:bCs/>
          <w:snapToGrid/>
          <w:color w:val="auto"/>
          <w:kern w:val="2"/>
          <w:sz w:val="24"/>
          <w:szCs w:val="24"/>
          <w:lang w:eastAsia="zh-CN"/>
        </w:rPr>
        <w:t>浙江工业大学附属实验学校保安服务第二次采购项目</w:t>
      </w:r>
      <w:r>
        <w:rPr>
          <w:rFonts w:hint="eastAsia" w:ascii="宋体" w:hAnsi="宋体" w:eastAsia="宋体" w:cs="宋体"/>
          <w:bCs/>
          <w:snapToGrid/>
          <w:color w:val="auto"/>
          <w:kern w:val="2"/>
          <w:sz w:val="24"/>
          <w:szCs w:val="24"/>
        </w:rPr>
        <w:t>。</w:t>
      </w:r>
      <w:r>
        <w:rPr>
          <w:rFonts w:hint="eastAsia" w:ascii="宋体" w:hAnsi="宋体" w:eastAsia="宋体" w:cs="宋体"/>
          <w:bCs/>
          <w:snapToGrid/>
          <w:color w:val="auto"/>
          <w:kern w:val="2"/>
          <w:sz w:val="24"/>
          <w:szCs w:val="24"/>
          <w:lang w:eastAsia="zh-CN"/>
        </w:rPr>
        <w:t>位于</w:t>
      </w:r>
      <w:r>
        <w:rPr>
          <w:rFonts w:hint="eastAsia" w:ascii="宋体" w:hAnsi="宋体" w:eastAsia="宋体" w:cs="宋体"/>
          <w:sz w:val="24"/>
        </w:rPr>
        <w:t>杭州市西湖区留下街道杨梅山路388号</w:t>
      </w:r>
      <w:r>
        <w:rPr>
          <w:rFonts w:hint="eastAsia" w:ascii="宋体" w:hAnsi="宋体" w:eastAsia="宋体" w:cs="宋体"/>
          <w:sz w:val="24"/>
          <w:lang w:eastAsia="zh-CN"/>
        </w:rPr>
        <w:t>。</w:t>
      </w:r>
      <w:r>
        <w:rPr>
          <w:rFonts w:hint="eastAsia" w:ascii="宋体" w:hAnsi="宋体" w:eastAsia="宋体" w:cs="宋体"/>
          <w:bCs/>
          <w:snapToGrid/>
          <w:color w:val="auto"/>
          <w:kern w:val="2"/>
          <w:sz w:val="24"/>
          <w:szCs w:val="24"/>
        </w:rPr>
        <w:t>根据浙江工业大学附属实验学校日常管理的需要，提升学校管理秩序，为学校创造一个更好的学习环境，需专职保安人员5名临时保安3名。专职保安员每天需要门岗值岗12小时以上，夜班值岗由专职保安员轮流执勤，临时保安值岗时间以每学期学生的上下学时间为准，暂定于上学时间是周一至周五上午6：30-8：30与下学时间为周一至周四下午16：00-21：00、周五下午15：30-17：50。服务内容包括</w:t>
      </w:r>
      <w:r>
        <w:rPr>
          <w:rFonts w:hint="eastAsia" w:ascii="宋体" w:hAnsi="宋体" w:eastAsia="宋体" w:cs="宋体"/>
          <w:bCs/>
          <w:snapToGrid/>
          <w:color w:val="auto"/>
          <w:kern w:val="2"/>
          <w:sz w:val="24"/>
          <w:szCs w:val="24"/>
          <w:lang w:eastAsia="zh-CN"/>
        </w:rPr>
        <w:t>但</w:t>
      </w:r>
      <w:r>
        <w:rPr>
          <w:rFonts w:hint="eastAsia" w:ascii="宋体" w:hAnsi="宋体" w:eastAsia="宋体" w:cs="宋体"/>
          <w:bCs/>
          <w:snapToGrid/>
          <w:color w:val="auto"/>
          <w:kern w:val="2"/>
          <w:sz w:val="24"/>
          <w:szCs w:val="24"/>
        </w:rPr>
        <w:t>不限于日常固定岗执勤、巡查、安全防范、消防、门前三包、承担学校安排临时工作任务。具体内容和相关要求详见招标文件第三部分采购需求。供应商可点击本公告下方“浏览采购文件”查看采购需求。</w:t>
      </w:r>
    </w:p>
    <w:p>
      <w:pPr>
        <w:pStyle w:val="130"/>
        <w:keepNext w:val="0"/>
        <w:keepLines w:val="0"/>
        <w:pageBreakBefore w:val="0"/>
        <w:widowControl w:val="0"/>
        <w:kinsoku/>
        <w:wordWrap/>
        <w:overflowPunct/>
        <w:topLinePunct w:val="0"/>
        <w:autoSpaceDE/>
        <w:autoSpaceDN/>
        <w:bidi w:val="0"/>
        <w:adjustRightInd w:val="0"/>
        <w:snapToGrid/>
        <w:spacing w:before="0"/>
        <w:ind w:firstLine="482"/>
        <w:textAlignment w:val="auto"/>
        <w:outlineLvl w:val="2"/>
        <w:rPr>
          <w:rFonts w:hint="eastAsia" w:ascii="宋体" w:hAnsi="宋体" w:eastAsia="宋体" w:cs="宋体"/>
        </w:rPr>
      </w:pPr>
      <w:r>
        <w:rPr>
          <w:rFonts w:hint="eastAsia" w:ascii="宋体" w:hAnsi="宋体" w:eastAsia="宋体" w:cs="宋体"/>
          <w:b/>
        </w:rPr>
        <w:t>合同履约期限：</w:t>
      </w:r>
      <w:r>
        <w:rPr>
          <w:rFonts w:hint="eastAsia" w:ascii="宋体" w:hAnsi="宋体" w:eastAsia="宋体" w:cs="宋体"/>
          <w:b w:val="0"/>
          <w:bCs/>
          <w:highlight w:val="none"/>
        </w:rPr>
        <w:t>自合同签订之日起</w:t>
      </w:r>
      <w:r>
        <w:rPr>
          <w:rFonts w:hint="eastAsia" w:ascii="宋体" w:hAnsi="宋体" w:cs="宋体"/>
          <w:kern w:val="0"/>
          <w:sz w:val="24"/>
          <w:lang w:val="en-US" w:eastAsia="zh-CN"/>
        </w:rPr>
        <w:t>1年</w:t>
      </w:r>
      <w:r>
        <w:rPr>
          <w:rFonts w:hint="eastAsia" w:ascii="宋体" w:hAnsi="宋体" w:eastAsia="宋体" w:cs="宋体"/>
          <w:b w:val="0"/>
          <w:bCs/>
          <w:highlight w:val="none"/>
          <w:lang w:eastAsia="zh-CN"/>
        </w:rPr>
        <w:t>。</w:t>
      </w:r>
      <w:r>
        <w:rPr>
          <w:rFonts w:hint="eastAsia" w:ascii="宋体" w:hAnsi="宋体" w:eastAsia="宋体" w:cs="宋体"/>
          <w:kern w:val="0"/>
          <w:sz w:val="24"/>
          <w:lang w:eastAsia="zh-CN"/>
        </w:rPr>
        <w:t>服务期满并通过验收，绩效评价好、服务对象满意度高的，在预算保障的前提下，可以根据原采购合同的约定续签合同，但原合同和续签合同累计履行期限不超过</w:t>
      </w:r>
      <w:r>
        <w:rPr>
          <w:rFonts w:hint="eastAsia" w:ascii="宋体" w:hAnsi="宋体" w:cs="宋体"/>
          <w:kern w:val="0"/>
          <w:sz w:val="24"/>
          <w:lang w:val="en-US" w:eastAsia="zh-CN"/>
        </w:rPr>
        <w:t>3</w:t>
      </w:r>
      <w:r>
        <w:rPr>
          <w:rFonts w:hint="eastAsia" w:ascii="宋体" w:hAnsi="宋体" w:eastAsia="宋体" w:cs="宋体"/>
          <w:kern w:val="0"/>
          <w:sz w:val="24"/>
          <w:lang w:val="en-US" w:eastAsia="zh-CN"/>
        </w:rPr>
        <w:t>年</w:t>
      </w:r>
      <w:r>
        <w:rPr>
          <w:rFonts w:hint="eastAsia" w:ascii="宋体" w:hAnsi="宋体" w:eastAsia="宋体" w:cs="宋体"/>
          <w:kern w:val="0"/>
          <w:sz w:val="24"/>
          <w:lang w:eastAsia="zh-CN"/>
        </w:rPr>
        <w:t>。</w:t>
      </w:r>
      <w:r>
        <w:rPr>
          <w:rFonts w:hint="eastAsia" w:ascii="宋体" w:hAnsi="宋体" w:eastAsia="宋体" w:cs="宋体"/>
          <w:sz w:val="24"/>
        </w:rPr>
        <w:t>合同期满，中标人应根据采购人的要求（如有）延续提供1个月的服务，费用标准按原合同规定执行。</w:t>
      </w:r>
      <w:r>
        <w:rPr>
          <w:rFonts w:hint="eastAsia" w:ascii="宋体" w:hAnsi="宋体" w:eastAsia="宋体" w:cs="宋体"/>
          <w:sz w:val="24"/>
          <w:lang w:eastAsia="zh-Hans"/>
        </w:rPr>
        <w:t>若在合同服务期内供应商有严重违约行为或考核不合格的，采购人有权提前终止合同，</w:t>
      </w:r>
      <w:r>
        <w:rPr>
          <w:rFonts w:hint="eastAsia" w:ascii="宋体" w:hAnsi="宋体" w:eastAsia="宋体" w:cs="宋体"/>
          <w:highlight w:val="none"/>
          <w:lang w:val="en-US" w:eastAsia="zh-CN"/>
        </w:rPr>
        <w:t>另行招标采购</w:t>
      </w:r>
      <w:r>
        <w:rPr>
          <w:rFonts w:hint="eastAsia" w:ascii="宋体" w:hAnsi="宋体" w:cs="宋体"/>
          <w:highlight w:val="none"/>
          <w:lang w:val="en-US" w:eastAsia="zh-CN"/>
        </w:rPr>
        <w:t>，</w:t>
      </w:r>
      <w:r>
        <w:rPr>
          <w:rFonts w:hint="eastAsia" w:ascii="宋体" w:hAnsi="宋体" w:eastAsia="宋体" w:cs="宋体"/>
          <w:sz w:val="24"/>
          <w:lang w:eastAsia="zh-Hans"/>
        </w:rPr>
        <w:t>由此造成的一切后果和损失由供应商承担。</w:t>
      </w:r>
    </w:p>
    <w:p>
      <w:pPr>
        <w:pStyle w:val="15"/>
        <w:spacing w:line="360" w:lineRule="auto"/>
        <w:ind w:firstLine="480"/>
        <w:rPr>
          <w:rFonts w:hint="eastAsia" w:ascii="宋体" w:hAnsi="宋体" w:eastAsia="宋体" w:cs="宋体"/>
          <w:color w:val="auto"/>
          <w:kern w:val="0"/>
          <w:sz w:val="24"/>
        </w:rPr>
      </w:pPr>
      <w:r>
        <w:rPr>
          <w:rFonts w:hint="eastAsia" w:ascii="宋体" w:hAnsi="宋体" w:eastAsia="宋体" w:cs="宋体"/>
          <w:b/>
          <w:color w:val="auto"/>
          <w:sz w:val="24"/>
        </w:rPr>
        <w:t>本项目接受联合体投标：</w:t>
      </w:r>
      <w:sdt>
        <w:sdtPr>
          <w:rPr>
            <w:rFonts w:hint="eastAsia" w:ascii="宋体" w:hAnsi="宋体" w:eastAsia="宋体" w:cs="宋体"/>
            <w:color w:val="auto"/>
            <w:kern w:val="0"/>
            <w:sz w:val="24"/>
          </w:rPr>
          <w:id w:val="2035453831"/>
          <w14:checkbox>
            <w14:checked w14:val="1"/>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Wingdings" w:hAnsi="Wingdings" w:eastAsia="宋体" w:cs="宋体"/>
              <w:snapToGrid w:val="0"/>
              <w:color w:val="auto"/>
              <w:kern w:val="0"/>
              <w:sz w:val="24"/>
              <w:szCs w:val="20"/>
              <w:lang w:val="en-US" w:eastAsia="zh-CN" w:bidi="ar-SA"/>
            </w:rPr>
            <w:t>þ</w:t>
          </w:r>
        </w:sdtContent>
      </w:sdt>
      <w:r>
        <w:rPr>
          <w:rFonts w:hint="eastAsia" w:ascii="宋体" w:hAnsi="宋体" w:eastAsia="宋体" w:cs="宋体"/>
          <w:b/>
          <w:color w:val="auto"/>
          <w:sz w:val="24"/>
        </w:rPr>
        <w:t>是，</w:t>
      </w:r>
      <w:sdt>
        <w:sdtPr>
          <w:rPr>
            <w:rFonts w:hint="eastAsia" w:ascii="宋体" w:hAnsi="宋体" w:eastAsia="宋体" w:cs="宋体"/>
            <w:color w:val="auto"/>
            <w:kern w:val="0"/>
            <w:sz w:val="24"/>
          </w:rPr>
          <w:id w:val="-1765526721"/>
          <w14:checkbox>
            <w14:checked w14:val="0"/>
            <w14:checkedState w14:val="00FE" w14:font="Wingdings"/>
            <w14:uncheckedState w14:val="2610" w14:font="MS Gothic"/>
          </w14:checkbox>
        </w:sdtPr>
        <w:sdtEndPr>
          <w:rPr>
            <w:rFonts w:hint="eastAsia" w:ascii="宋体" w:hAnsi="宋体" w:eastAsia="宋体" w:cs="宋体"/>
            <w:color w:val="auto"/>
            <w:kern w:val="0"/>
            <w:sz w:val="24"/>
          </w:rPr>
        </w:sdtEndPr>
        <w:sdtContent>
          <w:r>
            <w:rPr>
              <w:rFonts w:hint="eastAsia" w:ascii="宋体" w:hAnsi="宋体" w:eastAsia="宋体" w:cs="宋体"/>
              <w:color w:val="auto"/>
              <w:kern w:val="0"/>
              <w:sz w:val="24"/>
            </w:rPr>
            <w:t>☐</w:t>
          </w:r>
        </w:sdtContent>
      </w:sdt>
      <w:r>
        <w:rPr>
          <w:rFonts w:hint="eastAsia" w:ascii="宋体" w:hAnsi="宋体" w:eastAsia="宋体" w:cs="宋体"/>
          <w:b/>
          <w:color w:val="auto"/>
          <w:sz w:val="24"/>
        </w:rPr>
        <w:t>否</w:t>
      </w:r>
      <w:r>
        <w:rPr>
          <w:rFonts w:hint="eastAsia" w:ascii="宋体" w:hAnsi="宋体" w:eastAsia="宋体" w:cs="宋体"/>
          <w:color w:val="auto"/>
          <w:kern w:val="0"/>
          <w:sz w:val="24"/>
        </w:rPr>
        <w:t>。</w:t>
      </w:r>
    </w:p>
    <w:p>
      <w:pPr>
        <w:spacing w:line="360" w:lineRule="auto"/>
        <w:rPr>
          <w:rFonts w:hint="eastAsia" w:ascii="宋体" w:hAnsi="宋体" w:eastAsia="宋体" w:cs="宋体"/>
          <w:b/>
          <w:sz w:val="24"/>
        </w:rPr>
      </w:pPr>
      <w:r>
        <w:rPr>
          <w:rFonts w:hint="eastAsia" w:ascii="宋体" w:hAnsi="宋体" w:eastAsia="宋体" w:cs="宋体"/>
          <w:b/>
          <w:sz w:val="24"/>
        </w:rPr>
        <w:t>二、申请人的资格要求：</w:t>
      </w:r>
    </w:p>
    <w:p>
      <w:pPr>
        <w:spacing w:line="360" w:lineRule="auto"/>
        <w:ind w:firstLine="48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 xml:space="preserve">    2.</w:t>
      </w:r>
      <w:r>
        <w:rPr>
          <w:rFonts w:hint="eastAsia" w:ascii="宋体" w:hAnsi="宋体" w:eastAsia="宋体" w:cs="宋体"/>
        </w:rPr>
        <w:t xml:space="preserve"> </w:t>
      </w:r>
      <w:r>
        <w:rPr>
          <w:rFonts w:hint="eastAsia" w:ascii="宋体" w:hAnsi="宋体" w:eastAsia="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kern w:val="28"/>
          <w:sz w:val="24"/>
          <w:szCs w:val="20"/>
        </w:rPr>
      </w:pPr>
      <w:r>
        <w:rPr>
          <w:rFonts w:hint="eastAsia" w:ascii="宋体" w:hAnsi="宋体" w:eastAsia="宋体" w:cs="宋体"/>
          <w:snapToGrid w:val="0"/>
          <w:kern w:val="28"/>
          <w:sz w:val="24"/>
          <w:szCs w:val="20"/>
        </w:rPr>
        <w:t>3.落实政府采购政策需满足的资格要求：</w:t>
      </w:r>
    </w:p>
    <w:p>
      <w:pPr>
        <w:spacing w:line="360" w:lineRule="auto"/>
        <w:ind w:firstLine="480" w:firstLineChars="200"/>
        <w:rPr>
          <w:rFonts w:hint="eastAsia" w:ascii="宋体" w:hAnsi="宋体" w:eastAsia="宋体" w:cs="宋体"/>
          <w:sz w:val="24"/>
        </w:rPr>
      </w:pPr>
      <w:sdt>
        <w:sdtPr>
          <w:rPr>
            <w:rFonts w:hint="eastAsia" w:ascii="宋体" w:hAnsi="宋体" w:eastAsia="宋体" w:cs="宋体"/>
            <w:kern w:val="0"/>
            <w:sz w:val="24"/>
          </w:rPr>
          <w:id w:val="1928616923"/>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无</w:t>
      </w:r>
      <w:r>
        <w:rPr>
          <w:rFonts w:hint="eastAsia" w:ascii="宋体" w:hAnsi="宋体" w:eastAsia="宋体" w:cs="宋体"/>
          <w:snapToGrid w:val="0"/>
          <w:kern w:val="28"/>
          <w:sz w:val="24"/>
          <w:szCs w:val="20"/>
        </w:rPr>
        <w:t>（注：不得限制大中型企业与小微企业组成联合体参与投标）</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sdt>
        <w:sdtPr>
          <w:rPr>
            <w:rFonts w:hint="eastAsia" w:ascii="宋体" w:hAnsi="宋体" w:eastAsia="宋体" w:cs="宋体"/>
            <w:kern w:val="0"/>
            <w:sz w:val="24"/>
          </w:rPr>
          <w:id w:val="-1024704304"/>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rPr>
        <w:t>专</w:t>
      </w:r>
      <w:r>
        <w:rPr>
          <w:rFonts w:hint="eastAsia" w:ascii="宋体" w:hAnsi="宋体" w:eastAsia="宋体" w:cs="宋体"/>
          <w:sz w:val="24"/>
        </w:rPr>
        <w:t>门面向中小企业</w:t>
      </w:r>
    </w:p>
    <w:p>
      <w:pPr>
        <w:spacing w:line="360" w:lineRule="auto"/>
        <w:ind w:firstLine="897" w:firstLineChars="374"/>
        <w:rPr>
          <w:rFonts w:hint="eastAsia" w:ascii="宋体" w:hAnsi="宋体" w:eastAsia="宋体" w:cs="宋体"/>
          <w:sz w:val="24"/>
        </w:rPr>
      </w:pPr>
      <w:sdt>
        <w:sdtPr>
          <w:rPr>
            <w:rFonts w:hint="eastAsia" w:ascii="宋体" w:hAnsi="宋体" w:eastAsia="宋体" w:cs="宋体"/>
            <w:kern w:val="0"/>
            <w:sz w:val="24"/>
          </w:rPr>
          <w:id w:val="-333685401"/>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sz w:val="24"/>
        </w:rPr>
        <w:t>服务全部由符合政策要求的</w:t>
      </w:r>
      <w:r>
        <w:rPr>
          <w:rFonts w:hint="eastAsia" w:ascii="宋体" w:hAnsi="宋体" w:eastAsia="宋体" w:cs="宋体"/>
          <w:b w:val="0"/>
          <w:bCs w:val="0"/>
          <w:sz w:val="24"/>
        </w:rPr>
        <w:t>中小</w:t>
      </w:r>
      <w:r>
        <w:rPr>
          <w:rFonts w:hint="eastAsia" w:ascii="宋体" w:hAnsi="宋体" w:eastAsia="宋体" w:cs="宋体"/>
          <w:sz w:val="24"/>
        </w:rPr>
        <w:t>企业承接，提供中小企业声明函；</w:t>
      </w:r>
    </w:p>
    <w:p>
      <w:pPr>
        <w:spacing w:line="360" w:lineRule="auto"/>
        <w:ind w:firstLine="897" w:firstLineChars="374"/>
        <w:rPr>
          <w:rFonts w:hint="eastAsia" w:ascii="宋体" w:hAnsi="宋体" w:eastAsia="宋体" w:cs="宋体"/>
          <w:sz w:val="24"/>
        </w:rPr>
      </w:pPr>
      <w:sdt>
        <w:sdtPr>
          <w:rPr>
            <w:rFonts w:hint="eastAsia" w:ascii="宋体" w:hAnsi="宋体" w:eastAsia="宋体" w:cs="宋体"/>
            <w:kern w:val="0"/>
            <w:sz w:val="24"/>
          </w:rPr>
          <w:id w:val="-2141025358"/>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服务全部由符合政策要求的小微企业承接，提供中小企业声明函；</w:t>
      </w:r>
    </w:p>
    <w:p>
      <w:pPr>
        <w:spacing w:line="360" w:lineRule="auto"/>
        <w:ind w:firstLine="480" w:firstLineChars="200"/>
        <w:rPr>
          <w:rFonts w:hint="eastAsia" w:ascii="宋体" w:hAnsi="宋体" w:eastAsia="宋体" w:cs="宋体"/>
          <w:sz w:val="24"/>
        </w:rPr>
      </w:pPr>
      <w:sdt>
        <w:sdtPr>
          <w:rPr>
            <w:rFonts w:hint="eastAsia" w:ascii="宋体" w:hAnsi="宋体" w:eastAsia="宋体" w:cs="宋体"/>
            <w:kern w:val="0"/>
            <w:sz w:val="24"/>
          </w:rPr>
          <w:id w:val="-198560779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要求以联合体形式参加，提供联合协议和中小企业声明函，联合协议中中小企业合同金额应当达到</w:t>
      </w:r>
      <w:r>
        <w:rPr>
          <w:rFonts w:hint="eastAsia" w:ascii="宋体" w:hAnsi="宋体" w:eastAsia="宋体" w:cs="宋体"/>
          <w:sz w:val="24"/>
          <w:u w:val="single"/>
        </w:rPr>
        <w:t xml:space="preserve">  </w:t>
      </w:r>
      <w:r>
        <w:rPr>
          <w:rFonts w:hint="eastAsia" w:ascii="宋体" w:hAnsi="宋体" w:eastAsia="宋体" w:cs="宋体"/>
          <w:sz w:val="24"/>
        </w:rPr>
        <w:t>%，小微企业合同金额应当达到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sdt>
        <w:sdtPr>
          <w:rPr>
            <w:rFonts w:hint="eastAsia" w:ascii="宋体" w:hAnsi="宋体" w:eastAsia="宋体" w:cs="宋体"/>
            <w:kern w:val="0"/>
            <w:sz w:val="24"/>
          </w:rPr>
          <w:id w:val="3463064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要求合同分包，提供分包意向协议和中小企业声明函，分包意向协议中中小企业合同金额应当达到达到</w:t>
      </w:r>
      <w:r>
        <w:rPr>
          <w:rFonts w:hint="eastAsia" w:ascii="宋体" w:hAnsi="宋体" w:eastAsia="宋体" w:cs="宋体"/>
          <w:sz w:val="24"/>
          <w:u w:val="single"/>
        </w:rPr>
        <w:t xml:space="preserve">  </w:t>
      </w:r>
      <w:r>
        <w:rPr>
          <w:rFonts w:hint="eastAsia" w:ascii="宋体" w:hAnsi="宋体" w:eastAsia="宋体" w:cs="宋体"/>
          <w:sz w:val="24"/>
        </w:rPr>
        <w:t>% ，小微企业合同金额应当达到</w:t>
      </w:r>
      <w:r>
        <w:rPr>
          <w:rFonts w:hint="eastAsia" w:ascii="宋体" w:hAnsi="宋体" w:eastAsia="宋体" w:cs="宋体"/>
          <w:sz w:val="24"/>
          <w:u w:val="single"/>
        </w:rPr>
        <w:t xml:space="preserve"> </w:t>
      </w:r>
      <w:r>
        <w:rPr>
          <w:rFonts w:hint="eastAsia" w:ascii="宋体" w:hAnsi="宋体" w:eastAsia="宋体" w:cs="宋体"/>
          <w:sz w:val="24"/>
        </w:rPr>
        <w:t>% ;</w:t>
      </w:r>
      <w:r>
        <w:rPr>
          <w:rFonts w:hint="eastAsia" w:ascii="宋体" w:hAnsi="宋体" w:eastAsia="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4.本项目的特定资格要求：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sym w:font="Wingdings" w:char="00FE"/>
      </w:r>
      <w:r>
        <w:rPr>
          <w:rFonts w:hint="eastAsia" w:ascii="宋体" w:hAnsi="宋体" w:eastAsia="宋体" w:cs="宋体"/>
          <w:sz w:val="24"/>
        </w:rPr>
        <w:t>无。</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sym w:font="Wingdings" w:char="00A8"/>
      </w:r>
      <w:r>
        <w:rPr>
          <w:rFonts w:hint="eastAsia" w:ascii="宋体" w:hAnsi="宋体" w:eastAsia="宋体" w:cs="宋体"/>
          <w:sz w:val="24"/>
        </w:rPr>
        <w:t>有特定资格要求：</w:t>
      </w:r>
      <w:r>
        <w:rPr>
          <w:rFonts w:hint="eastAsia" w:ascii="宋体" w:hAnsi="宋体" w:cs="宋体"/>
          <w:b/>
          <w:bCs/>
          <w:sz w:val="24"/>
          <w:u w:val="single"/>
          <w:lang w:val="en-US" w:eastAsia="zh-CN"/>
        </w:rPr>
        <w:t xml:space="preserve">             </w:t>
      </w:r>
      <w:r>
        <w:rPr>
          <w:rFonts w:hint="eastAsia" w:ascii="宋体" w:hAnsi="宋体" w:eastAsia="宋体" w:cs="宋体"/>
          <w:b/>
          <w:bCs/>
          <w:sz w:val="24"/>
        </w:rPr>
        <w:t>；</w:t>
      </w:r>
      <w:r>
        <w:rPr>
          <w:rFonts w:hint="eastAsia" w:ascii="宋体" w:hAnsi="宋体" w:eastAsia="宋体" w:cs="宋体"/>
          <w:b w:val="0"/>
          <w:bCs w:val="0"/>
          <w:sz w:val="24"/>
        </w:rPr>
        <w:t>该特定条件的法律法规依据：</w:t>
      </w:r>
      <w:r>
        <w:rPr>
          <w:rFonts w:hint="eastAsia" w:ascii="宋体" w:hAnsi="宋体" w:cs="宋体"/>
          <w:b/>
          <w:bCs/>
          <w:sz w:val="24"/>
          <w:u w:val="single"/>
          <w:lang w:val="en-US" w:eastAsia="zh-CN"/>
        </w:rPr>
        <w:t xml:space="preserve">           </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sz w:val="24"/>
        </w:rPr>
      </w:pPr>
      <w:r>
        <w:rPr>
          <w:rFonts w:hint="eastAsia" w:ascii="宋体" w:hAnsi="宋体" w:eastAsia="宋体" w:cs="宋体"/>
          <w:b/>
          <w:sz w:val="24"/>
        </w:rPr>
        <w:t xml:space="preserve">三、获取招标文件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时间：</w:t>
      </w:r>
      <w:r>
        <w:rPr>
          <w:rFonts w:hint="eastAsia" w:ascii="宋体" w:hAnsi="宋体" w:eastAsia="宋体" w:cs="宋体"/>
          <w:sz w:val="24"/>
        </w:rPr>
        <w:t>/至</w:t>
      </w:r>
      <w:r>
        <w:rPr>
          <w:rFonts w:hint="eastAsia" w:ascii="宋体" w:hAnsi="宋体" w:eastAsia="宋体" w:cs="宋体"/>
          <w:sz w:val="24"/>
          <w:u w:val="single"/>
        </w:rPr>
        <w:t>2024年</w:t>
      </w:r>
      <w:r>
        <w:rPr>
          <w:rFonts w:hint="eastAsia" w:ascii="宋体" w:hAnsi="宋体" w:cs="宋体"/>
          <w:sz w:val="24"/>
          <w:u w:val="single"/>
          <w:lang w:val="en-US" w:eastAsia="zh-CN"/>
        </w:rPr>
        <w:t>3</w:t>
      </w:r>
      <w:r>
        <w:rPr>
          <w:rFonts w:hint="eastAsia" w:ascii="宋体" w:hAnsi="宋体" w:eastAsia="宋体" w:cs="宋体"/>
          <w:sz w:val="24"/>
          <w:u w:val="single"/>
        </w:rPr>
        <w:t>月</w:t>
      </w:r>
      <w:r>
        <w:rPr>
          <w:rFonts w:hint="eastAsia" w:ascii="宋体" w:hAnsi="宋体" w:cs="宋体"/>
          <w:sz w:val="24"/>
          <w:u w:val="single"/>
          <w:lang w:val="en-US" w:eastAsia="zh-CN"/>
        </w:rPr>
        <w:t>13</w:t>
      </w:r>
      <w:r>
        <w:rPr>
          <w:rFonts w:hint="eastAsia" w:ascii="宋体" w:hAnsi="宋体" w:eastAsia="宋体" w:cs="宋体"/>
          <w:sz w:val="24"/>
          <w:u w:val="single"/>
        </w:rPr>
        <w:t>日</w:t>
      </w:r>
      <w:r>
        <w:rPr>
          <w:rFonts w:hint="eastAsia" w:ascii="宋体" w:hAnsi="宋体" w:eastAsia="宋体" w:cs="宋体"/>
          <w:sz w:val="24"/>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地点（网址）：</w:t>
      </w:r>
      <w:r>
        <w:rPr>
          <w:rFonts w:hint="eastAsia" w:ascii="宋体" w:hAnsi="宋体" w:eastAsia="宋体" w:cs="宋体"/>
          <w:sz w:val="24"/>
        </w:rPr>
        <w:t xml:space="preserve">政采云平台（https://www.zcygov.cn/）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方式：</w:t>
      </w:r>
      <w:r>
        <w:rPr>
          <w:rFonts w:hint="eastAsia" w:ascii="宋体" w:hAnsi="宋体" w:eastAsia="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售价（元）：</w:t>
      </w:r>
      <w:r>
        <w:rPr>
          <w:rFonts w:hint="eastAsia" w:ascii="宋体" w:hAnsi="宋体" w:eastAsia="宋体" w:cs="宋体"/>
          <w:sz w:val="24"/>
        </w:rPr>
        <w:t xml:space="preserve">0 </w:t>
      </w:r>
      <w:r>
        <w:rPr>
          <w:rFonts w:hint="eastAsia" w:ascii="宋体" w:hAnsi="宋体" w:eastAsia="宋体" w:cs="宋体"/>
          <w:sz w:val="24"/>
        </w:rPr>
        <w:tab/>
      </w:r>
    </w:p>
    <w:p>
      <w:pPr>
        <w:spacing w:line="360" w:lineRule="auto"/>
        <w:rPr>
          <w:rFonts w:hint="eastAsia" w:ascii="宋体" w:hAnsi="宋体" w:eastAsia="宋体" w:cs="宋体"/>
          <w:b/>
          <w:sz w:val="24"/>
        </w:rPr>
      </w:pPr>
      <w:r>
        <w:rPr>
          <w:rFonts w:hint="eastAsia" w:ascii="宋体" w:hAnsi="宋体" w:eastAsia="宋体" w:cs="宋体"/>
          <w:b/>
          <w:sz w:val="24"/>
        </w:rPr>
        <w:t>四、提交投标文件截止时间、开标时间和地点</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提交投标文件截止时间：</w:t>
      </w:r>
      <w:r>
        <w:rPr>
          <w:rFonts w:hint="eastAsia" w:ascii="宋体" w:hAnsi="宋体" w:eastAsia="宋体" w:cs="宋体"/>
          <w:sz w:val="24"/>
          <w:u w:val="single"/>
        </w:rPr>
        <w:t xml:space="preserve"> 2024年</w:t>
      </w:r>
      <w:r>
        <w:rPr>
          <w:rFonts w:hint="eastAsia" w:ascii="宋体" w:hAnsi="宋体" w:cs="宋体"/>
          <w:sz w:val="24"/>
          <w:u w:val="single"/>
          <w:lang w:val="en-US" w:eastAsia="zh-CN"/>
        </w:rPr>
        <w:t>3</w:t>
      </w:r>
      <w:r>
        <w:rPr>
          <w:rFonts w:hint="eastAsia" w:ascii="宋体" w:hAnsi="宋体" w:eastAsia="宋体" w:cs="宋体"/>
          <w:sz w:val="24"/>
          <w:u w:val="single"/>
        </w:rPr>
        <w:t>月</w:t>
      </w:r>
      <w:r>
        <w:rPr>
          <w:rFonts w:hint="eastAsia" w:ascii="宋体" w:hAnsi="宋体" w:cs="宋体"/>
          <w:sz w:val="24"/>
          <w:u w:val="single"/>
          <w:lang w:val="en-US" w:eastAsia="zh-CN"/>
        </w:rPr>
        <w:t>13</w:t>
      </w:r>
      <w:r>
        <w:rPr>
          <w:rFonts w:hint="eastAsia" w:ascii="宋体" w:hAnsi="宋体" w:eastAsia="宋体" w:cs="宋体"/>
          <w:sz w:val="24"/>
          <w:u w:val="single"/>
        </w:rPr>
        <w:t>日09点 30分</w:t>
      </w:r>
      <w:r>
        <w:rPr>
          <w:rFonts w:hint="eastAsia" w:ascii="宋体" w:hAnsi="宋体" w:eastAsia="宋体" w:cs="宋体"/>
          <w:bCs/>
          <w:sz w:val="24"/>
          <w:u w:val="single"/>
        </w:rPr>
        <w:t xml:space="preserve"> </w:t>
      </w:r>
      <w:r>
        <w:rPr>
          <w:rFonts w:hint="eastAsia" w:ascii="宋体" w:hAnsi="宋体" w:eastAsia="宋体" w:cs="宋体"/>
          <w:sz w:val="24"/>
        </w:rPr>
        <w:t>（北京时间）</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投标地点（网址）：</w:t>
      </w:r>
      <w:r>
        <w:rPr>
          <w:rFonts w:hint="eastAsia" w:ascii="宋体" w:hAnsi="宋体" w:eastAsia="宋体" w:cs="宋体"/>
          <w:sz w:val="24"/>
        </w:rPr>
        <w:t xml:space="preserve">政采云平台（https://www.zcygov.cn/） </w:t>
      </w:r>
    </w:p>
    <w:p>
      <w:pPr>
        <w:spacing w:line="360" w:lineRule="auto"/>
        <w:ind w:firstLine="482" w:firstLineChars="200"/>
        <w:rPr>
          <w:rFonts w:hint="eastAsia" w:ascii="宋体" w:hAnsi="宋体" w:eastAsia="宋体" w:cs="宋体"/>
          <w:bCs/>
          <w:sz w:val="24"/>
          <w:u w:val="single"/>
        </w:rPr>
      </w:pPr>
      <w:r>
        <w:rPr>
          <w:rFonts w:hint="eastAsia" w:ascii="宋体" w:hAnsi="宋体" w:eastAsia="宋体" w:cs="宋体"/>
          <w:b/>
          <w:sz w:val="24"/>
        </w:rPr>
        <w:t>开标时间：</w:t>
      </w:r>
      <w:r>
        <w:rPr>
          <w:rFonts w:hint="eastAsia" w:ascii="宋体" w:hAnsi="宋体" w:eastAsia="宋体" w:cs="宋体"/>
          <w:sz w:val="24"/>
          <w:u w:val="single"/>
        </w:rPr>
        <w:t>2024年</w:t>
      </w:r>
      <w:r>
        <w:rPr>
          <w:rFonts w:hint="eastAsia" w:ascii="宋体" w:hAnsi="宋体" w:cs="宋体"/>
          <w:sz w:val="24"/>
          <w:u w:val="single"/>
          <w:lang w:val="en-US" w:eastAsia="zh-CN"/>
        </w:rPr>
        <w:t>3</w:t>
      </w:r>
      <w:r>
        <w:rPr>
          <w:rFonts w:hint="eastAsia" w:ascii="宋体" w:hAnsi="宋体" w:eastAsia="宋体" w:cs="宋体"/>
          <w:sz w:val="24"/>
          <w:u w:val="single"/>
        </w:rPr>
        <w:t>月</w:t>
      </w:r>
      <w:r>
        <w:rPr>
          <w:rFonts w:hint="eastAsia" w:ascii="宋体" w:hAnsi="宋体" w:cs="宋体"/>
          <w:sz w:val="24"/>
          <w:u w:val="single"/>
          <w:lang w:val="en-US" w:eastAsia="zh-CN"/>
        </w:rPr>
        <w:t>13</w:t>
      </w:r>
      <w:r>
        <w:rPr>
          <w:rFonts w:hint="eastAsia" w:ascii="宋体" w:hAnsi="宋体" w:eastAsia="宋体" w:cs="宋体"/>
          <w:sz w:val="24"/>
          <w:u w:val="single"/>
        </w:rPr>
        <w:t>日 09点30 分</w:t>
      </w:r>
      <w:r>
        <w:rPr>
          <w:rFonts w:hint="eastAsia" w:ascii="宋体" w:hAnsi="宋体" w:eastAsia="宋体" w:cs="宋体"/>
          <w:bCs/>
          <w:sz w:val="24"/>
          <w:u w:val="single"/>
        </w:rPr>
        <w:t xml:space="preserve"> </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开标地点（网址）：</w:t>
      </w:r>
      <w:r>
        <w:rPr>
          <w:rFonts w:hint="eastAsia" w:ascii="宋体" w:hAnsi="宋体" w:eastAsia="宋体" w:cs="宋体"/>
          <w:sz w:val="24"/>
        </w:rPr>
        <w:t>政采云平台（https://www.zcygov.cn/）</w:t>
      </w:r>
    </w:p>
    <w:p>
      <w:pPr>
        <w:spacing w:line="360" w:lineRule="auto"/>
        <w:rPr>
          <w:rFonts w:hint="eastAsia" w:ascii="宋体" w:hAnsi="宋体" w:eastAsia="宋体" w:cs="宋体"/>
          <w:sz w:val="24"/>
        </w:rPr>
      </w:pPr>
      <w:r>
        <w:rPr>
          <w:rFonts w:hint="eastAsia" w:ascii="宋体" w:hAnsi="宋体" w:eastAsia="宋体" w:cs="宋体"/>
          <w:b/>
          <w:sz w:val="24"/>
        </w:rPr>
        <w:t xml:space="preserve">五、公告期限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自本公告发布之日起5个工作日。</w:t>
      </w:r>
    </w:p>
    <w:p>
      <w:pPr>
        <w:spacing w:line="360" w:lineRule="auto"/>
        <w:rPr>
          <w:rFonts w:hint="eastAsia" w:ascii="宋体" w:hAnsi="宋体" w:eastAsia="宋体" w:cs="宋体"/>
          <w:b/>
          <w:sz w:val="24"/>
        </w:rPr>
      </w:pPr>
      <w:r>
        <w:rPr>
          <w:rFonts w:hint="eastAsia" w:ascii="宋体" w:hAnsi="宋体" w:eastAsia="宋体" w:cs="宋体"/>
          <w:b/>
          <w:sz w:val="24"/>
        </w:rPr>
        <w:t>六、其他补充事宜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sz w:val="24"/>
        </w:rPr>
      </w:pPr>
      <w:r>
        <w:rPr>
          <w:rFonts w:hint="eastAsia" w:ascii="宋体" w:hAnsi="宋体" w:eastAsia="宋体" w:cs="宋体"/>
          <w:b/>
          <w:sz w:val="24"/>
        </w:rPr>
        <w:t>七、对本次采购提出询问、质疑、投诉，请按以下方式联系</w:t>
      </w:r>
    </w:p>
    <w:p>
      <w:pPr>
        <w:spacing w:line="360" w:lineRule="auto"/>
        <w:rPr>
          <w:rFonts w:hint="eastAsia" w:ascii="宋体" w:hAnsi="宋体" w:eastAsia="宋体" w:cs="宋体"/>
          <w:sz w:val="24"/>
        </w:rPr>
      </w:pPr>
      <w:r>
        <w:rPr>
          <w:rFonts w:hint="eastAsia" w:ascii="宋体" w:hAnsi="宋体" w:eastAsia="宋体" w:cs="宋体"/>
          <w:sz w:val="24"/>
        </w:rPr>
        <w:t xml:space="preserve">    1.采购人信息</w:t>
      </w:r>
    </w:p>
    <w:p>
      <w:pPr>
        <w:spacing w:line="360" w:lineRule="auto"/>
        <w:rPr>
          <w:rFonts w:hint="eastAsia" w:ascii="宋体" w:hAnsi="宋体" w:eastAsia="宋体" w:cs="宋体"/>
          <w:sz w:val="24"/>
        </w:rPr>
      </w:pPr>
      <w:r>
        <w:rPr>
          <w:rFonts w:hint="eastAsia" w:ascii="宋体" w:hAnsi="宋体" w:eastAsia="宋体" w:cs="宋体"/>
          <w:sz w:val="24"/>
        </w:rPr>
        <w:t xml:space="preserve">    名    称：浙江工业大学附属实验学校  </w:t>
      </w:r>
    </w:p>
    <w:p>
      <w:pPr>
        <w:spacing w:line="360" w:lineRule="auto"/>
        <w:rPr>
          <w:rFonts w:hint="eastAsia" w:ascii="宋体" w:hAnsi="宋体" w:eastAsia="宋体" w:cs="宋体"/>
          <w:sz w:val="24"/>
        </w:rPr>
      </w:pPr>
      <w:r>
        <w:rPr>
          <w:rFonts w:hint="eastAsia" w:ascii="宋体" w:hAnsi="宋体" w:eastAsia="宋体" w:cs="宋体"/>
          <w:sz w:val="24"/>
        </w:rPr>
        <w:t xml:space="preserve">    地    址： 杭州市西湖区留下街道杨梅山路388号  </w:t>
      </w:r>
    </w:p>
    <w:p>
      <w:pPr>
        <w:spacing w:line="360" w:lineRule="auto"/>
        <w:ind w:firstLine="480"/>
        <w:rPr>
          <w:rFonts w:hint="eastAsia" w:ascii="宋体" w:hAnsi="宋体" w:eastAsia="宋体" w:cs="宋体"/>
          <w:sz w:val="24"/>
        </w:rPr>
      </w:pPr>
      <w:r>
        <w:rPr>
          <w:rFonts w:hint="eastAsia" w:ascii="宋体" w:hAnsi="宋体" w:eastAsia="宋体" w:cs="宋体"/>
          <w:sz w:val="24"/>
        </w:rPr>
        <w:t>传    真： /</w:t>
      </w:r>
    </w:p>
    <w:p>
      <w:pPr>
        <w:spacing w:line="360" w:lineRule="auto"/>
        <w:ind w:firstLine="480"/>
        <w:rPr>
          <w:rFonts w:hint="eastAsia" w:ascii="宋体" w:hAnsi="宋体" w:eastAsia="宋体" w:cs="宋体"/>
          <w:sz w:val="24"/>
        </w:rPr>
      </w:pPr>
      <w:r>
        <w:rPr>
          <w:rFonts w:hint="eastAsia" w:ascii="宋体" w:hAnsi="宋体" w:eastAsia="宋体" w:cs="宋体"/>
          <w:sz w:val="24"/>
        </w:rPr>
        <w:t>项目联系人（询问）：张国锦</w:t>
      </w:r>
    </w:p>
    <w:p>
      <w:pPr>
        <w:spacing w:line="360" w:lineRule="auto"/>
        <w:rPr>
          <w:rFonts w:hint="eastAsia" w:ascii="宋体" w:hAnsi="宋体" w:eastAsia="宋体" w:cs="宋体"/>
          <w:sz w:val="24"/>
        </w:rPr>
      </w:pPr>
      <w:r>
        <w:rPr>
          <w:rFonts w:hint="eastAsia" w:ascii="宋体" w:hAnsi="宋体" w:eastAsia="宋体" w:cs="宋体"/>
          <w:sz w:val="24"/>
        </w:rPr>
        <w:t xml:space="preserve">    项目联系方式（询问）：13073673930</w:t>
      </w:r>
    </w:p>
    <w:p>
      <w:pPr>
        <w:spacing w:line="360" w:lineRule="auto"/>
        <w:rPr>
          <w:rFonts w:hint="eastAsia" w:ascii="宋体" w:hAnsi="宋体" w:eastAsia="宋体" w:cs="宋体"/>
          <w:sz w:val="24"/>
        </w:rPr>
      </w:pPr>
      <w:r>
        <w:rPr>
          <w:rFonts w:hint="eastAsia" w:ascii="宋体" w:hAnsi="宋体" w:eastAsia="宋体" w:cs="宋体"/>
          <w:sz w:val="24"/>
        </w:rPr>
        <w:t xml:space="preserve">    质疑联系人：胥惠平</w:t>
      </w:r>
    </w:p>
    <w:p>
      <w:pPr>
        <w:spacing w:line="360" w:lineRule="auto"/>
        <w:ind w:firstLine="480"/>
        <w:rPr>
          <w:rFonts w:hint="eastAsia" w:ascii="宋体" w:hAnsi="宋体" w:eastAsia="宋体" w:cs="宋体"/>
          <w:sz w:val="24"/>
        </w:rPr>
      </w:pPr>
      <w:r>
        <w:rPr>
          <w:rFonts w:hint="eastAsia" w:ascii="宋体" w:hAnsi="宋体" w:eastAsia="宋体" w:cs="宋体"/>
          <w:sz w:val="24"/>
        </w:rPr>
        <w:t>质疑联系方式：13606643215</w:t>
      </w:r>
    </w:p>
    <w:p>
      <w:pPr>
        <w:spacing w:line="360" w:lineRule="auto"/>
        <w:ind w:firstLine="480"/>
        <w:rPr>
          <w:rFonts w:hint="eastAsia" w:ascii="宋体" w:hAnsi="宋体" w:eastAsia="宋体" w:cs="宋体"/>
          <w:sz w:val="24"/>
        </w:rPr>
      </w:pPr>
      <w:r>
        <w:rPr>
          <w:rFonts w:hint="eastAsia" w:ascii="宋体" w:hAnsi="宋体" w:eastAsia="宋体" w:cs="宋体"/>
          <w:sz w:val="24"/>
        </w:rPr>
        <w:t xml:space="preserve">2.采购代理机构信息            </w:t>
      </w:r>
    </w:p>
    <w:p>
      <w:pPr>
        <w:spacing w:line="360" w:lineRule="auto"/>
        <w:ind w:firstLine="480"/>
        <w:rPr>
          <w:rFonts w:hint="eastAsia" w:ascii="宋体" w:hAnsi="宋体" w:eastAsia="宋体" w:cs="宋体"/>
          <w:sz w:val="24"/>
        </w:rPr>
      </w:pPr>
      <w:r>
        <w:rPr>
          <w:rFonts w:hint="eastAsia" w:ascii="宋体" w:hAnsi="宋体" w:eastAsia="宋体" w:cs="宋体"/>
          <w:sz w:val="24"/>
        </w:rPr>
        <w:t>名    称：杭州市西湖区政府采购中心</w:t>
      </w:r>
    </w:p>
    <w:p>
      <w:pPr>
        <w:spacing w:line="360" w:lineRule="auto"/>
        <w:ind w:firstLine="480"/>
        <w:rPr>
          <w:rFonts w:hint="eastAsia" w:ascii="宋体" w:hAnsi="宋体" w:eastAsia="宋体" w:cs="宋体"/>
          <w:sz w:val="24"/>
        </w:rPr>
      </w:pPr>
      <w:r>
        <w:rPr>
          <w:rFonts w:hint="eastAsia" w:ascii="宋体" w:hAnsi="宋体" w:eastAsia="宋体" w:cs="宋体"/>
          <w:sz w:val="24"/>
        </w:rPr>
        <w:t>地    址：杭州市文一西路858号</w:t>
      </w:r>
    </w:p>
    <w:p>
      <w:pPr>
        <w:spacing w:line="360" w:lineRule="auto"/>
        <w:rPr>
          <w:rFonts w:hint="eastAsia" w:ascii="宋体" w:hAnsi="宋体" w:eastAsia="宋体" w:cs="宋体"/>
          <w:sz w:val="24"/>
        </w:rPr>
      </w:pPr>
      <w:r>
        <w:rPr>
          <w:rFonts w:hint="eastAsia" w:ascii="宋体" w:hAnsi="宋体" w:eastAsia="宋体" w:cs="宋体"/>
          <w:sz w:val="24"/>
        </w:rPr>
        <w:t xml:space="preserve">    传    真：0571-89511006             </w:t>
      </w:r>
    </w:p>
    <w:p>
      <w:pPr>
        <w:spacing w:line="360" w:lineRule="auto"/>
        <w:rPr>
          <w:rFonts w:hint="eastAsia" w:ascii="宋体" w:hAnsi="宋体" w:eastAsia="宋体" w:cs="宋体"/>
          <w:sz w:val="24"/>
        </w:rPr>
      </w:pPr>
      <w:r>
        <w:rPr>
          <w:rFonts w:hint="eastAsia" w:ascii="宋体" w:hAnsi="宋体" w:eastAsia="宋体" w:cs="宋体"/>
          <w:sz w:val="24"/>
        </w:rPr>
        <w:t xml:space="preserve">    项目联系人（询问）：邵一成         </w:t>
      </w:r>
    </w:p>
    <w:p>
      <w:pPr>
        <w:spacing w:line="360" w:lineRule="auto"/>
        <w:rPr>
          <w:rFonts w:hint="eastAsia" w:ascii="宋体" w:hAnsi="宋体" w:eastAsia="宋体" w:cs="宋体"/>
          <w:sz w:val="24"/>
        </w:rPr>
      </w:pPr>
      <w:r>
        <w:rPr>
          <w:rFonts w:hint="eastAsia" w:ascii="宋体" w:hAnsi="宋体" w:eastAsia="宋体" w:cs="宋体"/>
          <w:sz w:val="24"/>
        </w:rPr>
        <w:t xml:space="preserve">    项目联系方式（询问）：0571-89511007</w:t>
      </w:r>
    </w:p>
    <w:p>
      <w:pPr>
        <w:spacing w:line="360" w:lineRule="auto"/>
        <w:rPr>
          <w:rFonts w:hint="eastAsia" w:ascii="宋体" w:hAnsi="宋体" w:eastAsia="宋体" w:cs="宋体"/>
          <w:sz w:val="24"/>
        </w:rPr>
      </w:pPr>
      <w:r>
        <w:rPr>
          <w:rFonts w:hint="eastAsia" w:ascii="宋体" w:hAnsi="宋体" w:eastAsia="宋体" w:cs="宋体"/>
          <w:sz w:val="24"/>
        </w:rPr>
        <w:t xml:space="preserve">    质疑联系人：缪新新              </w:t>
      </w:r>
    </w:p>
    <w:p>
      <w:pPr>
        <w:spacing w:line="360" w:lineRule="auto"/>
        <w:rPr>
          <w:rFonts w:hint="eastAsia" w:ascii="宋体" w:hAnsi="宋体" w:eastAsia="宋体" w:cs="宋体"/>
          <w:sz w:val="24"/>
        </w:rPr>
      </w:pPr>
      <w:r>
        <w:rPr>
          <w:rFonts w:hint="eastAsia" w:ascii="宋体" w:hAnsi="宋体" w:eastAsia="宋体" w:cs="宋体"/>
          <w:sz w:val="24"/>
        </w:rPr>
        <w:t xml:space="preserve">    质疑联系方式：0571-89511561</w:t>
      </w:r>
    </w:p>
    <w:p>
      <w:pPr>
        <w:spacing w:line="360" w:lineRule="auto"/>
        <w:rPr>
          <w:rFonts w:hint="eastAsia" w:ascii="宋体" w:hAnsi="宋体" w:eastAsia="宋体" w:cs="宋体"/>
          <w:sz w:val="24"/>
        </w:rPr>
      </w:pPr>
      <w:r>
        <w:rPr>
          <w:rFonts w:hint="eastAsia" w:ascii="宋体" w:hAnsi="宋体" w:eastAsia="宋体" w:cs="宋体"/>
          <w:sz w:val="24"/>
        </w:rPr>
        <w:t xml:space="preserve">    3.同级政府采购监督管理部门            </w:t>
      </w:r>
    </w:p>
    <w:p>
      <w:pPr>
        <w:spacing w:line="360" w:lineRule="auto"/>
        <w:rPr>
          <w:rFonts w:hint="eastAsia" w:ascii="宋体" w:hAnsi="宋体" w:eastAsia="宋体" w:cs="宋体"/>
          <w:sz w:val="24"/>
          <w:highlight w:val="none"/>
        </w:rPr>
      </w:pPr>
      <w:r>
        <w:rPr>
          <w:rFonts w:hint="eastAsia" w:ascii="宋体" w:hAnsi="宋体" w:eastAsia="宋体" w:cs="宋体"/>
          <w:sz w:val="24"/>
        </w:rPr>
        <w:t xml:space="preserve">    </w:t>
      </w:r>
      <w:r>
        <w:rPr>
          <w:rFonts w:hint="eastAsia" w:ascii="宋体" w:hAnsi="宋体" w:eastAsia="宋体" w:cs="宋体"/>
          <w:sz w:val="24"/>
          <w:highlight w:val="none"/>
        </w:rPr>
        <w:t xml:space="preserve">名    称：杭州市西湖区财政局、浙江省政府采购行政裁决服务中心（杭州） </w:t>
      </w:r>
    </w:p>
    <w:p>
      <w:pPr>
        <w:spacing w:line="360" w:lineRule="auto"/>
        <w:rPr>
          <w:rFonts w:hint="eastAsia" w:ascii="宋体" w:hAnsi="宋体" w:eastAsia="宋体" w:cs="宋体"/>
          <w:sz w:val="24"/>
          <w:highlight w:val="none"/>
          <w:lang w:val="en-US" w:eastAsia="zh-CN"/>
        </w:rPr>
      </w:pPr>
      <w:r>
        <w:rPr>
          <w:rFonts w:hint="eastAsia" w:ascii="宋体" w:hAnsi="宋体" w:eastAsia="宋体" w:cs="宋体"/>
          <w:sz w:val="24"/>
          <w:highlight w:val="none"/>
        </w:rPr>
        <w:t xml:space="preserve">    地    址：杭州市上城区四季青街道新业路市民之家G03办公室（快递仅限ems或顺丰）</w:t>
      </w:r>
    </w:p>
    <w:p>
      <w:pPr>
        <w:spacing w:line="360" w:lineRule="auto"/>
        <w:ind w:firstLine="240" w:firstLineChars="100"/>
        <w:rPr>
          <w:rFonts w:hint="eastAsia" w:ascii="宋体" w:hAnsi="宋体" w:eastAsia="宋体" w:cs="宋体"/>
          <w:sz w:val="24"/>
          <w:highlight w:val="none"/>
        </w:rPr>
      </w:pPr>
      <w:r>
        <w:rPr>
          <w:rFonts w:hint="eastAsia" w:ascii="宋体" w:hAnsi="宋体" w:eastAsia="宋体" w:cs="宋体"/>
          <w:sz w:val="24"/>
          <w:highlight w:val="none"/>
        </w:rPr>
        <w:t xml:space="preserve">  传    真：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    联系人 ：朱女士、王女士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highlight w:val="none"/>
        </w:rPr>
        <w:t>监督投诉电话：0571-85252453</w:t>
      </w:r>
      <w:r>
        <w:rPr>
          <w:rFonts w:hint="eastAsia" w:ascii="宋体" w:hAnsi="宋体" w:eastAsia="宋体" w:cs="宋体"/>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CA问题联系电话（人工）：汇信CA 400-888-4636；天谷CA 400-087-8198。</w:t>
      </w:r>
    </w:p>
    <w:p>
      <w:pPr>
        <w:spacing w:line="360" w:lineRule="auto"/>
        <w:ind w:firstLine="480" w:firstLineChars="200"/>
        <w:rPr>
          <w:rFonts w:hint="eastAsia" w:ascii="宋体" w:hAnsi="宋体" w:eastAsia="宋体" w:cs="宋体"/>
          <w:sz w:val="24"/>
        </w:rPr>
      </w:pPr>
    </w:p>
    <w:p>
      <w:pPr>
        <w:widowControl/>
        <w:adjustRightInd/>
        <w:jc w:val="left"/>
        <w:rPr>
          <w:rFonts w:hint="eastAsia" w:ascii="宋体" w:hAnsi="宋体" w:eastAsia="宋体" w:cs="宋体"/>
          <w:b/>
          <w:sz w:val="36"/>
          <w:szCs w:val="20"/>
        </w:rPr>
      </w:pPr>
      <w:r>
        <w:rPr>
          <w:rFonts w:hint="eastAsia" w:ascii="宋体" w:hAnsi="宋体" w:eastAsia="宋体" w:cs="宋体"/>
          <w:b/>
          <w:sz w:val="36"/>
          <w:szCs w:val="20"/>
        </w:rPr>
        <w:br w:type="page"/>
      </w:r>
    </w:p>
    <w:p>
      <w:pPr>
        <w:adjustRightInd/>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第二部分</w:t>
      </w:r>
      <w:bookmarkEnd w:id="8"/>
      <w:r>
        <w:rPr>
          <w:rFonts w:hint="eastAsia" w:ascii="宋体" w:hAnsi="宋体" w:eastAsia="宋体" w:cs="宋体"/>
          <w:b/>
          <w:sz w:val="36"/>
          <w:szCs w:val="20"/>
        </w:rPr>
        <w:t xml:space="preserve"> 投标人须知</w:t>
      </w:r>
      <w:bookmarkEnd w:id="9"/>
    </w:p>
    <w:p>
      <w:pPr>
        <w:adjustRightInd/>
        <w:spacing w:line="360" w:lineRule="auto"/>
        <w:ind w:firstLine="3845" w:firstLineChars="1197"/>
        <w:outlineLvl w:val="0"/>
        <w:rPr>
          <w:rFonts w:hint="eastAsia" w:ascii="宋体" w:hAnsi="宋体" w:eastAsia="宋体" w:cs="宋体"/>
          <w:b/>
          <w:sz w:val="32"/>
          <w:szCs w:val="20"/>
        </w:rPr>
      </w:pPr>
      <w:r>
        <w:rPr>
          <w:rFonts w:hint="eastAsia" w:ascii="宋体" w:hAnsi="宋体" w:eastAsia="宋体" w:cs="宋体"/>
          <w:b/>
          <w:sz w:val="32"/>
          <w:szCs w:val="20"/>
        </w:rPr>
        <w:t>前附表</w:t>
      </w:r>
    </w:p>
    <w:tbl>
      <w:tblPr>
        <w:tblStyle w:val="6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rPr>
            </w:pPr>
            <w:r>
              <w:rPr>
                <w:rFonts w:hint="eastAsia" w:ascii="宋体" w:hAnsi="宋体" w:eastAsia="宋体" w:cs="宋体"/>
                <w:kern w:val="0"/>
                <w:sz w:val="24"/>
              </w:rPr>
              <w:t>标的：</w:t>
            </w:r>
            <w:r>
              <w:rPr>
                <w:rFonts w:hint="eastAsia" w:ascii="宋体" w:hAnsi="宋体" w:eastAsia="宋体" w:cs="宋体"/>
                <w:kern w:val="0"/>
                <w:sz w:val="24"/>
                <w:u w:val="single"/>
              </w:rPr>
              <w:t>保安服务</w:t>
            </w:r>
            <w:r>
              <w:rPr>
                <w:rFonts w:hint="eastAsia" w:ascii="宋体" w:hAnsi="宋体" w:eastAsia="宋体" w:cs="宋体"/>
                <w:kern w:val="0"/>
                <w:sz w:val="24"/>
              </w:rPr>
              <w:t>，属于</w:t>
            </w:r>
            <w:r>
              <w:rPr>
                <w:rFonts w:hint="eastAsia" w:ascii="宋体" w:hAnsi="宋体" w:eastAsia="宋体" w:cs="宋体"/>
                <w:kern w:val="0"/>
                <w:sz w:val="24"/>
                <w:lang w:val="en-US" w:eastAsia="zh-CN"/>
              </w:rPr>
              <w:t xml:space="preserve"> </w:t>
            </w:r>
            <w:r>
              <w:rPr>
                <w:rFonts w:hint="eastAsia" w:ascii="宋体" w:hAnsi="宋体" w:eastAsia="宋体" w:cs="宋体"/>
                <w:kern w:val="0"/>
                <w:sz w:val="24"/>
                <w:u w:val="single"/>
              </w:rPr>
              <w:t xml:space="preserve">租赁和商务服务 </w:t>
            </w:r>
            <w:r>
              <w:rPr>
                <w:rFonts w:hint="eastAsia" w:ascii="宋体" w:hAnsi="宋体" w:eastAsia="宋体" w:cs="宋体"/>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828425707"/>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本项目不允许采购进口产品。</w:t>
            </w:r>
          </w:p>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5285282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可以就</w:t>
            </w:r>
            <w:r>
              <w:rPr>
                <w:rFonts w:hint="eastAsia" w:ascii="宋体" w:hAnsi="宋体" w:eastAsia="宋体" w:cs="宋体"/>
                <w:sz w:val="24"/>
                <w:u w:val="single"/>
              </w:rPr>
              <w:t xml:space="preserve">    </w:t>
            </w:r>
            <w:r>
              <w:rPr>
                <w:rFonts w:hint="eastAsia" w:ascii="宋体" w:hAnsi="宋体" w:eastAsia="宋体" w:cs="宋体"/>
                <w:kern w:val="0"/>
                <w:sz w:val="24"/>
              </w:rPr>
              <w:t>采购进口产品。</w:t>
            </w:r>
          </w:p>
          <w:p>
            <w:pPr>
              <w:spacing w:line="360" w:lineRule="auto"/>
              <w:rPr>
                <w:rFonts w:hint="eastAsia" w:ascii="宋体" w:hAnsi="宋体" w:eastAsia="宋体" w:cs="宋体"/>
              </w:rPr>
            </w:pPr>
            <w:r>
              <w:rPr>
                <w:rFonts w:hint="eastAsia" w:ascii="宋体" w:hAnsi="宋体" w:eastAsia="宋体" w:cs="宋体"/>
                <w:kern w:val="0"/>
                <w:sz w:val="24"/>
              </w:rPr>
              <w:t>优先采购向我国企业转让技术、与我国企业签订消化吸收再创新方案的供应商的进口产品，详见评分标准。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sz w:val="24"/>
              </w:rPr>
            </w:pPr>
            <w:r>
              <w:rPr>
                <w:rFonts w:hint="eastAsia" w:ascii="宋体" w:hAnsi="宋体" w:eastAsia="宋体" w:cs="宋体"/>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477286927"/>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rPr>
              <w:t xml:space="preserve"> A</w:t>
            </w:r>
            <w:r>
              <w:rPr>
                <w:rFonts w:hint="eastAsia" w:ascii="宋体" w:hAnsi="宋体" w:eastAsia="宋体" w:cs="宋体"/>
                <w:sz w:val="24"/>
              </w:rPr>
              <w:t>同意将非主体、非关键性的</w:t>
            </w:r>
            <w:r>
              <w:rPr>
                <w:rFonts w:hint="eastAsia" w:ascii="宋体" w:hAnsi="宋体" w:eastAsia="宋体" w:cs="宋体"/>
                <w:sz w:val="24"/>
                <w:u w:val="single"/>
              </w:rPr>
              <w:t xml:space="preserve"> 临时增援    </w:t>
            </w:r>
            <w:r>
              <w:rPr>
                <w:rFonts w:hint="eastAsia" w:ascii="宋体" w:hAnsi="宋体" w:eastAsia="宋体" w:cs="宋体"/>
                <w:sz w:val="24"/>
              </w:rPr>
              <w:t>工作分包。</w:t>
            </w:r>
          </w:p>
          <w:p>
            <w:pPr>
              <w:spacing w:line="360" w:lineRule="auto"/>
              <w:rPr>
                <w:rFonts w:hint="eastAsia" w:ascii="宋体" w:hAnsi="宋体" w:eastAsia="宋体" w:cs="宋体"/>
                <w:sz w:val="24"/>
              </w:rPr>
            </w:pPr>
            <w:sdt>
              <w:sdtPr>
                <w:rPr>
                  <w:rFonts w:hint="eastAsia" w:ascii="宋体" w:hAnsi="宋体" w:eastAsia="宋体" w:cs="宋体"/>
                  <w:kern w:val="0"/>
                  <w:sz w:val="24"/>
                </w:rPr>
                <w:id w:val="-1276331357"/>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 xml:space="preserve"> B</w:t>
            </w:r>
            <w:r>
              <w:rPr>
                <w:rFonts w:hint="eastAsia" w:ascii="宋体" w:hAnsi="宋体" w:eastAsia="宋体" w:cs="宋体"/>
                <w:sz w:val="24"/>
              </w:rPr>
              <w:t>不同意分包。</w:t>
            </w:r>
          </w:p>
          <w:p>
            <w:pPr>
              <w:spacing w:line="360" w:lineRule="auto"/>
              <w:rPr>
                <w:rFonts w:hint="eastAsia" w:ascii="宋体" w:hAnsi="宋体" w:eastAsia="宋体" w:cs="宋体"/>
                <w:sz w:val="24"/>
              </w:rPr>
            </w:pPr>
            <w:r>
              <w:rPr>
                <w:rFonts w:hint="eastAsia" w:ascii="宋体" w:hAnsi="宋体" w:eastAsia="宋体" w:cs="宋体"/>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212966419"/>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A</w:t>
            </w:r>
            <w:r>
              <w:rPr>
                <w:rFonts w:hint="eastAsia" w:ascii="宋体" w:hAnsi="宋体" w:eastAsia="宋体" w:cs="宋体"/>
                <w:sz w:val="24"/>
              </w:rPr>
              <w:t>不组织。</w:t>
            </w:r>
          </w:p>
          <w:p>
            <w:pPr>
              <w:spacing w:line="360" w:lineRule="auto"/>
              <w:rPr>
                <w:rFonts w:hint="eastAsia" w:ascii="宋体" w:hAnsi="宋体" w:eastAsia="宋体" w:cs="宋体"/>
                <w:sz w:val="24"/>
                <w:szCs w:val="20"/>
              </w:rPr>
            </w:pPr>
            <w:sdt>
              <w:sdtPr>
                <w:rPr>
                  <w:rFonts w:hint="eastAsia" w:ascii="宋体" w:hAnsi="宋体" w:eastAsia="宋体" w:cs="宋体"/>
                  <w:kern w:val="0"/>
                  <w:sz w:val="24"/>
                </w:rPr>
                <w:id w:val="-99980297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B组织，</w:t>
            </w:r>
            <w:r>
              <w:rPr>
                <w:rFonts w:hint="eastAsia" w:ascii="宋体" w:hAnsi="宋体" w:eastAsia="宋体" w:cs="宋体"/>
                <w:sz w:val="24"/>
              </w:rPr>
              <w:t>时间：</w:t>
            </w:r>
            <w:r>
              <w:rPr>
                <w:rFonts w:hint="eastAsia" w:ascii="宋体" w:hAnsi="宋体" w:eastAsia="宋体" w:cs="宋体"/>
                <w:sz w:val="24"/>
                <w:u w:val="single"/>
              </w:rPr>
              <w:t xml:space="preserve">      </w:t>
            </w:r>
            <w:r>
              <w:rPr>
                <w:rFonts w:hint="eastAsia" w:ascii="宋体" w:hAnsi="宋体" w:eastAsia="宋体" w:cs="宋体"/>
                <w:sz w:val="24"/>
              </w:rPr>
              <w:t>,地点：</w:t>
            </w:r>
            <w:r>
              <w:rPr>
                <w:rFonts w:hint="eastAsia" w:ascii="宋体" w:hAnsi="宋体" w:eastAsia="宋体" w:cs="宋体"/>
                <w:sz w:val="24"/>
                <w:u w:val="single"/>
              </w:rPr>
              <w:t xml:space="preserve">      </w:t>
            </w:r>
            <w:r>
              <w:rPr>
                <w:rFonts w:hint="eastAsia" w:ascii="宋体" w:hAnsi="宋体" w:eastAsia="宋体" w:cs="宋体"/>
                <w:sz w:val="24"/>
              </w:rPr>
              <w:t>，联系人：</w:t>
            </w:r>
            <w:r>
              <w:rPr>
                <w:rFonts w:hint="eastAsia" w:ascii="宋体" w:hAnsi="宋体" w:eastAsia="宋体" w:cs="宋体"/>
                <w:sz w:val="24"/>
                <w:u w:val="single"/>
              </w:rPr>
              <w:t xml:space="preserve">      </w:t>
            </w:r>
            <w:r>
              <w:rPr>
                <w:rFonts w:hint="eastAsia" w:ascii="宋体" w:hAnsi="宋体" w:eastAsia="宋体" w:cs="宋体"/>
                <w:sz w:val="24"/>
              </w:rPr>
              <w:t>，联系方式：</w:t>
            </w:r>
            <w:r>
              <w:rPr>
                <w:rFonts w:hint="eastAsia" w:ascii="宋体" w:hAnsi="宋体" w:eastAsia="宋体" w:cs="宋体"/>
                <w:sz w:val="24"/>
                <w:u w:val="single"/>
              </w:rPr>
              <w:t xml:space="preserve">      </w:t>
            </w:r>
            <w:r>
              <w:rPr>
                <w:rFonts w:hint="eastAsia" w:ascii="宋体" w:hAnsi="宋体" w:eastAsia="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63994648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A</w:t>
            </w:r>
            <w:r>
              <w:rPr>
                <w:rFonts w:hint="eastAsia" w:ascii="宋体" w:hAnsi="宋体" w:eastAsia="宋体" w:cs="宋体"/>
                <w:sz w:val="24"/>
              </w:rPr>
              <w:t>不要求提供。</w:t>
            </w:r>
          </w:p>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026831988"/>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B要求提供（未提供样品或提供样品不满足采购需求实质性条件的供应商，投标无效）：</w:t>
            </w:r>
          </w:p>
          <w:p>
            <w:pPr>
              <w:spacing w:line="360" w:lineRule="auto"/>
              <w:rPr>
                <w:rFonts w:hint="eastAsia"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snapToGrid w:val="0"/>
                <w:kern w:val="28"/>
                <w:sz w:val="24"/>
              </w:rPr>
              <w:t>样品：</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kern w:val="0"/>
                <w:sz w:val="24"/>
              </w:rPr>
            </w:pPr>
            <w:r>
              <w:rPr>
                <w:rFonts w:hint="eastAsia" w:ascii="宋体" w:hAnsi="宋体" w:eastAsia="宋体" w:cs="宋体"/>
                <w:kern w:val="0"/>
                <w:sz w:val="24"/>
              </w:rPr>
              <w:t>（2）</w:t>
            </w:r>
            <w:r>
              <w:rPr>
                <w:rFonts w:hint="eastAsia" w:ascii="宋体" w:hAnsi="宋体" w:eastAsia="宋体" w:cs="宋体"/>
                <w:snapToGrid w:val="0"/>
                <w:kern w:val="28"/>
                <w:sz w:val="24"/>
              </w:rPr>
              <w:t>样品制作的标准和要求：</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snapToGrid w:val="0"/>
                <w:kern w:val="28"/>
                <w:sz w:val="24"/>
              </w:rPr>
            </w:pPr>
            <w:r>
              <w:rPr>
                <w:rFonts w:hint="eastAsia" w:ascii="宋体" w:hAnsi="宋体" w:eastAsia="宋体" w:cs="宋体"/>
                <w:kern w:val="0"/>
                <w:sz w:val="24"/>
              </w:rPr>
              <w:t>（3）样品的评审方法以及评审标准</w:t>
            </w:r>
            <w:r>
              <w:rPr>
                <w:rFonts w:hint="eastAsia" w:ascii="宋体" w:hAnsi="宋体" w:eastAsia="宋体" w:cs="宋体"/>
                <w:snapToGrid w:val="0"/>
                <w:kern w:val="28"/>
                <w:sz w:val="24"/>
              </w:rPr>
              <w:t>：</w:t>
            </w:r>
          </w:p>
          <w:p>
            <w:pPr>
              <w:spacing w:line="360" w:lineRule="auto"/>
              <w:ind w:firstLine="240" w:firstLineChars="100"/>
              <w:rPr>
                <w:rFonts w:hint="eastAsia" w:ascii="宋体" w:hAnsi="宋体" w:eastAsia="宋体" w:cs="宋体"/>
                <w:sz w:val="24"/>
              </w:rPr>
            </w:pPr>
            <w:sdt>
              <w:sdtPr>
                <w:rPr>
                  <w:rFonts w:hint="eastAsia" w:ascii="宋体" w:hAnsi="宋体" w:eastAsia="宋体" w:cs="宋体"/>
                  <w:kern w:val="0"/>
                  <w:sz w:val="24"/>
                </w:rPr>
                <w:id w:val="-1350092240"/>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样品分未超过价格分的50%；</w:t>
            </w:r>
          </w:p>
          <w:p>
            <w:pPr>
              <w:spacing w:line="360" w:lineRule="auto"/>
              <w:ind w:firstLine="240" w:firstLineChars="100"/>
              <w:rPr>
                <w:rFonts w:hint="eastAsia" w:ascii="宋体" w:hAnsi="宋体" w:eastAsia="宋体" w:cs="宋体"/>
                <w:kern w:val="0"/>
                <w:sz w:val="24"/>
              </w:rPr>
            </w:pPr>
            <w:sdt>
              <w:sdtPr>
                <w:rPr>
                  <w:rFonts w:hint="eastAsia" w:ascii="宋体" w:hAnsi="宋体" w:eastAsia="宋体" w:cs="宋体"/>
                  <w:kern w:val="0"/>
                  <w:sz w:val="24"/>
                </w:rPr>
                <w:id w:val="-148554041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样品分超过价格分的50%，理由</w:t>
            </w:r>
            <w:r>
              <w:rPr>
                <w:rFonts w:hint="eastAsia" w:ascii="宋体" w:hAnsi="宋体" w:eastAsia="宋体" w:cs="宋体"/>
                <w:sz w:val="24"/>
                <w:u w:val="single"/>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rPr>
              <w:t>；</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snapToGrid w:val="0"/>
                <w:kern w:val="28"/>
                <w:sz w:val="24"/>
              </w:rPr>
              <w:t>详见招标文件第四部分</w:t>
            </w:r>
            <w:r>
              <w:rPr>
                <w:rFonts w:hint="eastAsia" w:ascii="宋体" w:hAnsi="宋体" w:eastAsia="宋体" w:cs="宋体"/>
                <w:sz w:val="24"/>
                <w:u w:val="single"/>
              </w:rPr>
              <w:t>评标办法</w:t>
            </w:r>
            <w:r>
              <w:rPr>
                <w:rFonts w:hint="eastAsia" w:ascii="宋体" w:hAnsi="宋体" w:eastAsia="宋体" w:cs="宋体"/>
                <w:kern w:val="0"/>
                <w:sz w:val="24"/>
              </w:rPr>
              <w:t xml:space="preserve">。 </w:t>
            </w:r>
          </w:p>
          <w:p>
            <w:pPr>
              <w:spacing w:line="360" w:lineRule="auto"/>
              <w:rPr>
                <w:rFonts w:hint="eastAsia" w:ascii="宋体" w:hAnsi="宋体" w:eastAsia="宋体" w:cs="宋体"/>
                <w:kern w:val="0"/>
                <w:sz w:val="24"/>
              </w:rPr>
            </w:pPr>
            <w:r>
              <w:rPr>
                <w:rFonts w:hint="eastAsia" w:ascii="宋体" w:hAnsi="宋体" w:eastAsia="宋体" w:cs="宋体"/>
                <w:kern w:val="0"/>
                <w:sz w:val="24"/>
              </w:rPr>
              <w:t>（4）是否需要随样品提交检测报告：</w:t>
            </w:r>
            <w:sdt>
              <w:sdtPr>
                <w:rPr>
                  <w:rFonts w:hint="eastAsia" w:ascii="宋体" w:hAnsi="宋体" w:eastAsia="宋体" w:cs="宋体"/>
                  <w:kern w:val="0"/>
                  <w:sz w:val="24"/>
                </w:rPr>
                <w:id w:val="1303421454"/>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否；</w:t>
            </w:r>
            <w:sdt>
              <w:sdtPr>
                <w:rPr>
                  <w:rFonts w:hint="eastAsia" w:ascii="宋体" w:hAnsi="宋体" w:eastAsia="宋体" w:cs="宋体"/>
                  <w:kern w:val="0"/>
                  <w:sz w:val="24"/>
                </w:rPr>
                <w:id w:val="1621728433"/>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是，检测机构的要求</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kern w:val="0"/>
                <w:sz w:val="24"/>
              </w:rPr>
              <w:t>；检测内容</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kern w:val="0"/>
                <w:sz w:val="24"/>
              </w:rPr>
              <w:t>。</w:t>
            </w:r>
          </w:p>
          <w:p>
            <w:pPr>
              <w:spacing w:line="360" w:lineRule="auto"/>
              <w:rPr>
                <w:rFonts w:hint="eastAsia" w:ascii="宋体" w:hAnsi="宋体" w:eastAsia="宋体" w:cs="宋体"/>
                <w:sz w:val="24"/>
              </w:rPr>
            </w:pPr>
            <w:r>
              <w:rPr>
                <w:rFonts w:hint="eastAsia" w:ascii="宋体" w:hAnsi="宋体" w:eastAsia="宋体" w:cs="宋体"/>
                <w:sz w:val="24"/>
              </w:rPr>
              <w:t>（5）提供样品的时间：</w:t>
            </w:r>
            <w:r>
              <w:rPr>
                <w:rFonts w:hint="eastAsia" w:ascii="宋体" w:hAnsi="宋体" w:eastAsia="宋体" w:cs="宋体"/>
                <w:sz w:val="24"/>
                <w:u w:val="single"/>
              </w:rPr>
              <w:t xml:space="preserve">    </w:t>
            </w:r>
            <w:r>
              <w:rPr>
                <w:rFonts w:hint="eastAsia" w:ascii="宋体" w:hAnsi="宋体" w:eastAsia="宋体" w:cs="宋体"/>
                <w:kern w:val="0"/>
                <w:sz w:val="24"/>
              </w:rPr>
              <w:t>；地点：</w:t>
            </w:r>
            <w:r>
              <w:rPr>
                <w:rFonts w:hint="eastAsia" w:ascii="宋体" w:hAnsi="宋体" w:eastAsia="宋体" w:cs="宋体"/>
                <w:sz w:val="24"/>
                <w:u w:val="single"/>
              </w:rPr>
              <w:t xml:space="preserve">    </w:t>
            </w:r>
            <w:r>
              <w:rPr>
                <w:rFonts w:hint="eastAsia" w:ascii="宋体" w:hAnsi="宋体" w:eastAsia="宋体" w:cs="宋体"/>
                <w:kern w:val="0"/>
                <w:sz w:val="24"/>
              </w:rPr>
              <w:t>；联系人</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28"/>
                <w:sz w:val="24"/>
              </w:rPr>
              <w:t>联系电话：</w:t>
            </w:r>
            <w:r>
              <w:rPr>
                <w:rFonts w:hint="eastAsia" w:ascii="宋体" w:hAnsi="宋体" w:eastAsia="宋体" w:cs="宋体"/>
                <w:sz w:val="24"/>
                <w:u w:val="single"/>
              </w:rPr>
              <w:t xml:space="preserve">    </w:t>
            </w:r>
            <w:r>
              <w:rPr>
                <w:rFonts w:hint="eastAsia" w:ascii="宋体" w:hAnsi="宋体" w:eastAsia="宋体" w:cs="宋体"/>
                <w:sz w:val="24"/>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sz w:val="24"/>
              </w:rPr>
            </w:pPr>
            <w:r>
              <w:rPr>
                <w:rFonts w:hint="eastAsia" w:ascii="宋体" w:hAnsi="宋体" w:eastAsia="宋体" w:cs="宋体"/>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宋体" w:hAnsi="宋体" w:eastAsia="宋体" w:cs="宋体"/>
                <w:b/>
                <w:sz w:val="24"/>
              </w:rPr>
            </w:pPr>
            <w:r>
              <w:rPr>
                <w:rFonts w:hint="eastAsia" w:ascii="宋体" w:hAnsi="宋体" w:eastAsia="宋体" w:cs="宋体"/>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sz w:val="24"/>
              </w:rPr>
            </w:pPr>
            <w:r>
              <w:rPr>
                <w:rFonts w:hint="eastAsia" w:ascii="宋体" w:hAnsi="宋体" w:eastAsia="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sdt>
              <w:sdtPr>
                <w:rPr>
                  <w:rFonts w:hint="eastAsia" w:ascii="宋体" w:hAnsi="宋体" w:eastAsia="宋体" w:cs="宋体"/>
                  <w:kern w:val="0"/>
                  <w:sz w:val="24"/>
                </w:rPr>
                <w:id w:val="-1859348549"/>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kern w:val="0"/>
                <w:sz w:val="24"/>
              </w:rPr>
              <w:t>A</w:t>
            </w:r>
            <w:r>
              <w:rPr>
                <w:rFonts w:hint="eastAsia" w:ascii="宋体" w:hAnsi="宋体" w:eastAsia="宋体" w:cs="宋体"/>
                <w:sz w:val="24"/>
              </w:rPr>
              <w:t>不组织。</w:t>
            </w:r>
          </w:p>
          <w:p>
            <w:pPr>
              <w:spacing w:line="360" w:lineRule="auto"/>
              <w:rPr>
                <w:rFonts w:hint="eastAsia" w:ascii="宋体" w:hAnsi="宋体" w:eastAsia="宋体" w:cs="宋体"/>
                <w:kern w:val="0"/>
                <w:sz w:val="24"/>
              </w:rPr>
            </w:pPr>
            <w:sdt>
              <w:sdtPr>
                <w:rPr>
                  <w:rFonts w:hint="eastAsia" w:ascii="宋体" w:hAnsi="宋体" w:eastAsia="宋体" w:cs="宋体"/>
                  <w:kern w:val="0"/>
                  <w:sz w:val="24"/>
                </w:rPr>
                <w:id w:val="1174071719"/>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kern w:val="0"/>
                <w:sz w:val="24"/>
              </w:rPr>
              <w:t>B组织。</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（1）在评标时安排每个投标人进行方案讲解演示。每个投标人时间不超过20分钟，</w:t>
            </w:r>
            <w:r>
              <w:rPr>
                <w:rFonts w:hint="eastAsia" w:ascii="宋体" w:hAnsi="宋体" w:eastAsia="宋体" w:cs="宋体"/>
                <w:b/>
                <w:bCs/>
                <w:kern w:val="0"/>
                <w:sz w:val="24"/>
              </w:rPr>
              <w:t>讲解次序以投标文件解密时间先后次序为准</w:t>
            </w:r>
            <w:r>
              <w:rPr>
                <w:rFonts w:hint="eastAsia" w:ascii="宋体" w:hAnsi="宋体" w:eastAsia="宋体" w:cs="宋体"/>
                <w:kern w:val="0"/>
                <w:sz w:val="24"/>
              </w:rPr>
              <w:t>，讲解演示人员不超过3人。讲解演示结束后按要求解答评标委员会提问。</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（2）方案讲解演示方式：</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通过政采云平台进行在线讲解演示</w:t>
            </w:r>
            <w:r>
              <w:rPr>
                <w:rFonts w:hint="eastAsia" w:ascii="宋体" w:hAnsi="宋体" w:eastAsia="宋体" w:cs="宋体"/>
                <w:b/>
                <w:bCs/>
                <w:kern w:val="0"/>
                <w:sz w:val="24"/>
              </w:rPr>
              <w:t>或</w:t>
            </w:r>
            <w:r>
              <w:rPr>
                <w:rFonts w:hint="eastAsia" w:ascii="宋体" w:hAnsi="宋体" w:eastAsia="宋体" w:cs="宋体"/>
                <w:kern w:val="0"/>
                <w:sz w:val="24"/>
              </w:rPr>
              <w:t>播放已录制好的演示视频。政采云平台在线讲解需投标人根据政采云平台操作要求做好准备工作</w:t>
            </w:r>
            <w:r>
              <w:rPr>
                <w:rFonts w:hint="eastAsia" w:ascii="宋体" w:hAnsi="宋体" w:eastAsia="宋体" w:cs="宋体"/>
                <w:b/>
                <w:bCs/>
                <w:kern w:val="0"/>
                <w:sz w:val="24"/>
              </w:rPr>
              <w:t>（①提供在线讲解演示，建议使用笔记本和有线/无线蓝牙耳机②播放视频，为避免视频卡顿等情况发生，视频分辨率要求为1280*720）</w:t>
            </w:r>
            <w:r>
              <w:rPr>
                <w:rFonts w:hint="eastAsia" w:ascii="宋体" w:hAnsi="宋体" w:eastAsia="宋体" w:cs="宋体"/>
                <w:kern w:val="0"/>
                <w:sz w:val="24"/>
              </w:rPr>
              <w:t>，请提前完善软硬件配置环境。</w:t>
            </w:r>
          </w:p>
          <w:p>
            <w:pPr>
              <w:snapToGrid w:val="0"/>
              <w:spacing w:line="360" w:lineRule="auto"/>
              <w:rPr>
                <w:rFonts w:hint="eastAsia" w:ascii="宋体" w:hAnsi="宋体" w:eastAsia="宋体" w:cs="宋体"/>
                <w:b/>
                <w:kern w:val="0"/>
                <w:sz w:val="24"/>
                <w:lang w:val="zh-CN"/>
              </w:rPr>
            </w:pPr>
            <w:r>
              <w:rPr>
                <w:rFonts w:hint="eastAsia" w:ascii="宋体" w:hAnsi="宋体" w:eastAsia="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（1）资格证明文件：见招标文件第二部分11.1。</w:t>
            </w:r>
          </w:p>
          <w:p>
            <w:pPr>
              <w:spacing w:line="360" w:lineRule="auto"/>
              <w:rPr>
                <w:rFonts w:hint="eastAsia" w:ascii="宋体" w:hAnsi="宋体" w:eastAsia="宋体" w:cs="宋体"/>
                <w:snapToGrid w:val="0"/>
                <w:kern w:val="0"/>
                <w:szCs w:val="21"/>
              </w:rPr>
            </w:pPr>
            <w:r>
              <w:rPr>
                <w:rFonts w:hint="eastAsia" w:ascii="宋体" w:hAnsi="宋体" w:eastAsia="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0"/>
                <w:sz w:val="24"/>
                <w:lang w:val="zh-CN"/>
              </w:rPr>
            </w:pPr>
            <w:sdt>
              <w:sdtPr>
                <w:rPr>
                  <w:rFonts w:hint="eastAsia" w:ascii="宋体" w:hAnsi="宋体" w:eastAsia="宋体" w:cs="宋体"/>
                  <w:kern w:val="0"/>
                  <w:sz w:val="24"/>
                </w:rPr>
                <w:id w:val="386232013"/>
                <w14:checkbox>
                  <w14:checked w14:val="0"/>
                  <w14:checkedState w14:val="00FE" w14:font="Wingdings"/>
                  <w14:uncheckedState w14:val="2610" w14:font="MS Gothic"/>
                </w14:checkbox>
              </w:sdtPr>
              <w:sdtEndPr>
                <w:rPr>
                  <w:rFonts w:hint="eastAsia" w:ascii="宋体" w:hAnsi="宋体" w:eastAsia="宋体" w:cs="宋体"/>
                  <w:kern w:val="0"/>
                  <w:sz w:val="24"/>
                  <w:lang w:val="zh-CN"/>
                </w:rPr>
              </w:sdtEndPr>
              <w:sdtContent>
                <w:r>
                  <w:rPr>
                    <w:rFonts w:hint="eastAsia" w:ascii="宋体" w:hAnsi="宋体" w:eastAsia="宋体" w:cs="宋体"/>
                    <w:kern w:val="0"/>
                    <w:sz w:val="24"/>
                    <w:lang w:val="zh-CN"/>
                  </w:rPr>
                  <w:t>☐</w:t>
                </w:r>
              </w:sdtContent>
            </w:sdt>
            <w:r>
              <w:rPr>
                <w:rFonts w:hint="eastAsia" w:ascii="宋体" w:hAnsi="宋体" w:eastAsia="宋体" w:cs="宋体"/>
                <w:kern w:val="0"/>
                <w:sz w:val="24"/>
                <w:lang w:val="zh-CN"/>
              </w:rPr>
              <w:t>依据国家确定的认证机构出具的、处于有效期之内的节能产品认证证书，对获得证书的产品实施政府优先采购或强制采购；</w:t>
            </w:r>
          </w:p>
          <w:p>
            <w:pPr>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其中，对</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实施政府优先采购，</w:t>
            </w:r>
            <w:r>
              <w:rPr>
                <w:rFonts w:hint="eastAsia" w:ascii="宋体" w:hAnsi="宋体" w:eastAsia="宋体" w:cs="宋体"/>
                <w:kern w:val="0"/>
                <w:sz w:val="24"/>
              </w:rPr>
              <w:t>详</w:t>
            </w:r>
            <w:r>
              <w:rPr>
                <w:rFonts w:hint="eastAsia" w:ascii="宋体" w:hAnsi="宋体" w:eastAsia="宋体" w:cs="宋体"/>
                <w:kern w:val="0"/>
                <w:sz w:val="24"/>
                <w:lang w:val="zh-CN"/>
              </w:rPr>
              <w:t>见</w:t>
            </w:r>
            <w:r>
              <w:rPr>
                <w:rFonts w:hint="eastAsia" w:ascii="宋体" w:hAnsi="宋体" w:eastAsia="宋体" w:cs="宋体"/>
                <w:kern w:val="0"/>
                <w:sz w:val="24"/>
                <w:u w:val="single"/>
                <w:lang w:val="zh-CN"/>
              </w:rPr>
              <w:t>评分标准</w:t>
            </w:r>
            <w:r>
              <w:rPr>
                <w:rFonts w:hint="eastAsia" w:ascii="宋体" w:hAnsi="宋体" w:eastAsia="宋体" w:cs="宋体"/>
                <w:kern w:val="0"/>
                <w:sz w:val="24"/>
                <w:lang w:val="zh-CN"/>
              </w:rPr>
              <w:t>；</w:t>
            </w:r>
          </w:p>
          <w:p>
            <w:pPr>
              <w:spacing w:line="360" w:lineRule="auto"/>
              <w:rPr>
                <w:rFonts w:hint="eastAsia" w:ascii="宋体" w:hAnsi="宋体" w:eastAsia="宋体" w:cs="宋体"/>
                <w:kern w:val="0"/>
                <w:sz w:val="24"/>
                <w:lang w:val="zh-CN"/>
              </w:rPr>
            </w:pPr>
            <w:r>
              <w:rPr>
                <w:rFonts w:hint="eastAsia" w:ascii="宋体" w:hAnsi="宋体" w:eastAsia="宋体" w:cs="宋体"/>
                <w:sz w:val="24"/>
              </w:rPr>
              <w:t>▲</w:t>
            </w:r>
            <w:r>
              <w:rPr>
                <w:rFonts w:hint="eastAsia" w:ascii="宋体" w:hAnsi="宋体" w:eastAsia="宋体" w:cs="宋体"/>
                <w:kern w:val="0"/>
                <w:sz w:val="24"/>
                <w:lang w:val="zh-CN"/>
              </w:rPr>
              <w:t>对</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实施政府强制采购，</w:t>
            </w:r>
            <w:r>
              <w:rPr>
                <w:rFonts w:hint="eastAsia" w:ascii="宋体" w:hAnsi="宋体" w:eastAsia="宋体" w:cs="宋体"/>
                <w:b/>
                <w:bCs/>
                <w:kern w:val="0"/>
                <w:sz w:val="24"/>
                <w:lang w:val="zh-CN"/>
              </w:rPr>
              <w:t>投标人</w:t>
            </w:r>
            <w:r>
              <w:rPr>
                <w:rFonts w:hint="eastAsia" w:ascii="宋体" w:hAnsi="宋体" w:eastAsia="宋体" w:cs="宋体"/>
                <w:b/>
                <w:bCs/>
                <w:kern w:val="0"/>
                <w:sz w:val="24"/>
              </w:rPr>
              <w:t>就</w:t>
            </w:r>
            <w:r>
              <w:rPr>
                <w:rFonts w:hint="eastAsia" w:ascii="宋体" w:hAnsi="宋体" w:eastAsia="宋体" w:cs="宋体"/>
                <w:b/>
                <w:bCs/>
                <w:kern w:val="0"/>
                <w:sz w:val="24"/>
                <w:lang w:val="zh-CN"/>
              </w:rPr>
              <w:t>相应的投标产品未</w:t>
            </w:r>
            <w:r>
              <w:rPr>
                <w:rFonts w:hint="eastAsia" w:ascii="宋体" w:hAnsi="宋体" w:eastAsia="宋体" w:cs="宋体"/>
                <w:b/>
                <w:bCs/>
                <w:kern w:val="0"/>
                <w:sz w:val="24"/>
              </w:rPr>
              <w:t>提供</w:t>
            </w:r>
            <w:r>
              <w:rPr>
                <w:rFonts w:hint="eastAsia" w:ascii="宋体" w:hAnsi="宋体" w:eastAsia="宋体" w:cs="宋体"/>
                <w:b/>
                <w:bCs/>
                <w:kern w:val="0"/>
                <w:sz w:val="24"/>
                <w:lang w:val="zh-CN"/>
              </w:rPr>
              <w:t>国家确定的认证机构出具的、处于有效期之内的节能产品认证证书的，投标无效</w:t>
            </w:r>
            <w:r>
              <w:rPr>
                <w:rFonts w:hint="eastAsia" w:ascii="宋体" w:hAnsi="宋体" w:eastAsia="宋体" w:cs="宋体"/>
                <w:kern w:val="0"/>
                <w:sz w:val="24"/>
                <w:lang w:val="zh-CN"/>
              </w:rPr>
              <w:t>。</w:t>
            </w:r>
          </w:p>
          <w:p>
            <w:pPr>
              <w:spacing w:line="360" w:lineRule="auto"/>
              <w:rPr>
                <w:rFonts w:hint="eastAsia" w:ascii="宋体" w:hAnsi="宋体" w:eastAsia="宋体" w:cs="宋体"/>
                <w:kern w:val="0"/>
                <w:sz w:val="24"/>
                <w:lang w:val="zh-CN"/>
              </w:rPr>
            </w:pPr>
            <w:sdt>
              <w:sdtPr>
                <w:rPr>
                  <w:rFonts w:hint="eastAsia" w:ascii="宋体" w:hAnsi="宋体" w:eastAsia="宋体" w:cs="宋体"/>
                  <w:kern w:val="0"/>
                  <w:sz w:val="24"/>
                  <w:lang w:val="zh-CN"/>
                </w:rPr>
                <w:id w:val="93515011"/>
                <w14:checkbox>
                  <w14:checked w14:val="0"/>
                  <w14:checkedState w14:val="00FE" w14:font="Wingdings"/>
                  <w14:uncheckedState w14:val="2610" w14:font="MS Gothic"/>
                </w14:checkbox>
              </w:sdtPr>
              <w:sdtEndPr>
                <w:rPr>
                  <w:rFonts w:hint="eastAsia" w:ascii="宋体" w:hAnsi="宋体" w:eastAsia="宋体" w:cs="宋体"/>
                  <w:kern w:val="0"/>
                  <w:sz w:val="24"/>
                  <w:lang w:val="zh-CN"/>
                </w:rPr>
              </w:sdtEndPr>
              <w:sdtContent>
                <w:r>
                  <w:rPr>
                    <w:rFonts w:hint="eastAsia" w:ascii="宋体" w:hAnsi="宋体" w:eastAsia="宋体" w:cs="宋体"/>
                    <w:kern w:val="0"/>
                    <w:sz w:val="24"/>
                    <w:lang w:val="zh-CN"/>
                  </w:rPr>
                  <w:t>☐</w:t>
                </w:r>
              </w:sdtContent>
            </w:sdt>
            <w:r>
              <w:rPr>
                <w:rFonts w:hint="eastAsia" w:ascii="宋体" w:hAnsi="宋体" w:eastAsia="宋体" w:cs="宋体"/>
                <w:kern w:val="0"/>
                <w:sz w:val="24"/>
                <w:lang w:val="zh-CN"/>
              </w:rPr>
              <w:t>依据国家确定的认证机构出具的、处于有效期之内的环境标志产品认证证书，对获得证书的产品名称</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实施政府优先采购，</w:t>
            </w:r>
            <w:r>
              <w:rPr>
                <w:rFonts w:hint="eastAsia" w:ascii="宋体" w:hAnsi="宋体" w:eastAsia="宋体" w:cs="宋体"/>
                <w:kern w:val="0"/>
                <w:sz w:val="24"/>
              </w:rPr>
              <w:t>详</w:t>
            </w:r>
            <w:r>
              <w:rPr>
                <w:rFonts w:hint="eastAsia" w:ascii="宋体" w:hAnsi="宋体" w:eastAsia="宋体" w:cs="宋体"/>
                <w:kern w:val="0"/>
                <w:sz w:val="24"/>
                <w:lang w:val="zh-CN"/>
              </w:rPr>
              <w:t>见</w:t>
            </w:r>
            <w:r>
              <w:rPr>
                <w:rFonts w:hint="eastAsia" w:ascii="宋体" w:hAnsi="宋体" w:eastAsia="宋体" w:cs="宋体"/>
                <w:kern w:val="0"/>
                <w:sz w:val="24"/>
                <w:u w:val="single"/>
                <w:lang w:val="zh-CN"/>
              </w:rPr>
              <w:t>评分标准</w:t>
            </w:r>
            <w:r>
              <w:rPr>
                <w:rFonts w:hint="eastAsia" w:ascii="宋体" w:hAnsi="宋体" w:eastAsia="宋体" w:cs="宋体"/>
                <w:kern w:val="0"/>
                <w:sz w:val="24"/>
                <w:lang w:val="zh-CN"/>
              </w:rPr>
              <w:t>。</w:t>
            </w:r>
          </w:p>
          <w:p>
            <w:pPr>
              <w:snapToGrid w:val="0"/>
              <w:spacing w:line="360" w:lineRule="auto"/>
              <w:rPr>
                <w:rFonts w:hint="eastAsia" w:ascii="宋体" w:hAnsi="宋体" w:eastAsia="宋体" w:cs="宋体"/>
              </w:rPr>
            </w:pPr>
            <w:sdt>
              <w:sdtPr>
                <w:rPr>
                  <w:rFonts w:hint="eastAsia" w:ascii="宋体" w:hAnsi="宋体" w:eastAsia="宋体" w:cs="宋体"/>
                  <w:kern w:val="0"/>
                  <w:sz w:val="24"/>
                </w:rPr>
                <w:id w:val="-378003639"/>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Wingdings" w:hAnsi="Wingdings" w:eastAsia="宋体" w:cs="宋体"/>
                    <w:kern w:val="0"/>
                    <w:sz w:val="24"/>
                    <w:szCs w:val="24"/>
                    <w:lang w:val="en-US" w:eastAsia="zh-CN" w:bidi="ar-SA"/>
                  </w:rPr>
                  <w:t>þ</w:t>
                </w:r>
              </w:sdtContent>
            </w:sdt>
            <w:r>
              <w:rPr>
                <w:rFonts w:hint="eastAsia" w:ascii="宋体" w:hAnsi="宋体" w:eastAsia="宋体" w:cs="宋体"/>
                <w:kern w:val="0"/>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kern w:val="0"/>
                <w:sz w:val="24"/>
                <w:lang w:val="zh-CN"/>
              </w:rPr>
              <w:t>有关本项目实施所需的所有费用（含税费）均计入报价。</w:t>
            </w:r>
            <w:r>
              <w:rPr>
                <w:rFonts w:hint="eastAsia" w:ascii="宋体" w:hAnsi="宋体" w:eastAsia="宋体" w:cs="宋体"/>
                <w:b/>
                <w:bCs/>
                <w:kern w:val="0"/>
                <w:sz w:val="24"/>
                <w:lang w:val="zh-CN"/>
              </w:rPr>
              <w:t>投标文件</w:t>
            </w:r>
            <w:r>
              <w:rPr>
                <w:rFonts w:hint="eastAsia" w:ascii="宋体" w:hAnsi="宋体" w:eastAsia="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kern w:val="0"/>
                <w:sz w:val="24"/>
                <w:lang w:val="zh-CN"/>
              </w:rPr>
              <w:t>投标文件中价格全部采用人民币报价。招标文件未列明，而投标人认为必需的费用也需列入报价。</w:t>
            </w:r>
            <w:r>
              <w:rPr>
                <w:rFonts w:hint="eastAsia" w:ascii="宋体" w:hAnsi="宋体" w:eastAsia="宋体" w:cs="宋体"/>
                <w:b/>
                <w:kern w:val="0"/>
                <w:sz w:val="24"/>
                <w:lang w:val="zh-CN"/>
              </w:rPr>
              <w:t>提醒：验收时检测费用由采购人承担，不包含在投标总价中。</w:t>
            </w:r>
          </w:p>
          <w:p>
            <w:pPr>
              <w:snapToGrid w:val="0"/>
              <w:spacing w:line="360" w:lineRule="auto"/>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投标报价出现下列情形的，投标无效：</w:t>
            </w:r>
          </w:p>
          <w:p>
            <w:pPr>
              <w:snapToGrid w:val="0"/>
              <w:spacing w:line="360" w:lineRule="auto"/>
              <w:ind w:firstLine="241" w:firstLineChars="100"/>
              <w:jc w:val="left"/>
              <w:rPr>
                <w:rFonts w:hint="eastAsia" w:ascii="宋体" w:hAnsi="宋体" w:eastAsia="宋体" w:cs="宋体"/>
                <w:b/>
                <w:kern w:val="0"/>
                <w:sz w:val="24"/>
                <w:lang w:val="zh-CN"/>
              </w:rPr>
            </w:pPr>
            <w:r>
              <w:rPr>
                <w:rFonts w:hint="eastAsia" w:ascii="宋体" w:hAnsi="宋体" w:eastAsia="宋体" w:cs="宋体"/>
                <w:b/>
                <w:kern w:val="0"/>
                <w:sz w:val="24"/>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kern w:val="0"/>
                <w:sz w:val="24"/>
                <w:lang w:val="zh-CN"/>
              </w:rPr>
            </w:pPr>
            <w:r>
              <w:rPr>
                <w:rFonts w:hint="eastAsia" w:ascii="宋体" w:hAnsi="宋体" w:eastAsia="宋体" w:cs="宋体"/>
                <w:b/>
                <w:kern w:val="0"/>
                <w:sz w:val="24"/>
                <w:lang w:val="zh-CN"/>
              </w:rPr>
              <w:t>投标报价超过招标文件中规定的预算金额或者最高限价的;</w:t>
            </w:r>
          </w:p>
          <w:p>
            <w:pPr>
              <w:spacing w:line="360" w:lineRule="auto"/>
              <w:ind w:firstLine="241" w:firstLineChars="100"/>
              <w:rPr>
                <w:rFonts w:hint="eastAsia" w:ascii="宋体" w:hAnsi="宋体" w:eastAsia="宋体" w:cs="宋体"/>
                <w:b/>
                <w:sz w:val="24"/>
              </w:rPr>
            </w:pPr>
            <w:r>
              <w:rPr>
                <w:rFonts w:hint="eastAsia" w:ascii="宋体" w:hAnsi="宋体" w:eastAsia="宋体" w:cs="宋体"/>
                <w:b/>
                <w:kern w:val="0"/>
                <w:sz w:val="24"/>
              </w:rPr>
              <w:t>报价明显低于其他通过符合性审查投标人的报价，有可能影响产品（服务）质量或者不能诚信履约的，未能按要求提供书面说明或者提交相关证明材料证明其报价合理性的</w:t>
            </w:r>
            <w:r>
              <w:rPr>
                <w:rFonts w:hint="eastAsia" w:ascii="宋体" w:hAnsi="宋体" w:eastAsia="宋体" w:cs="宋体"/>
                <w:b/>
                <w:sz w:val="24"/>
                <w:szCs w:val="21"/>
              </w:rPr>
              <w:t>;</w:t>
            </w:r>
          </w:p>
          <w:p>
            <w:pPr>
              <w:spacing w:line="360" w:lineRule="auto"/>
              <w:ind w:firstLine="241" w:firstLineChars="100"/>
              <w:rPr>
                <w:rFonts w:hint="eastAsia" w:ascii="宋体" w:hAnsi="宋体" w:eastAsia="宋体" w:cs="宋体"/>
                <w:sz w:val="24"/>
              </w:rPr>
            </w:pPr>
            <w:r>
              <w:rPr>
                <w:rFonts w:hint="eastAsia" w:ascii="宋体" w:hAnsi="宋体" w:eastAsia="宋体" w:cs="宋体"/>
                <w:b/>
                <w:kern w:val="0"/>
                <w:sz w:val="24"/>
              </w:rPr>
              <w:t>投标人对根据修正原则修正后的报价不确认的</w:t>
            </w:r>
            <w:r>
              <w:rPr>
                <w:rFonts w:hint="eastAsia" w:ascii="宋体" w:hAnsi="宋体" w:eastAsia="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9" w:hRule="atLeast"/>
          <w:jc w:val="cent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sz w:val="24"/>
              </w:rPr>
            </w:pPr>
            <w:r>
              <w:rPr>
                <w:rFonts w:hint="eastAsia" w:ascii="宋体" w:hAnsi="宋体" w:eastAsia="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int="eastAsia" w:ascii="宋体" w:hAnsi="宋体" w:eastAsia="宋体" w:cs="宋体"/>
                <w:kern w:val="28"/>
                <w:sz w:val="24"/>
              </w:rPr>
            </w:pPr>
            <w:r>
              <w:rPr>
                <w:rFonts w:hint="eastAsia" w:ascii="宋体" w:hAnsi="宋体" w:eastAsia="宋体" w:cs="宋体"/>
                <w:kern w:val="28"/>
                <w:sz w:val="24"/>
                <w:szCs w:val="24"/>
              </w:rPr>
              <w:t>备份投标文件送达地点：</w:t>
            </w:r>
            <w:r>
              <w:rPr>
                <w:rFonts w:hint="eastAsia" w:ascii="宋体" w:hAnsi="宋体" w:eastAsia="宋体" w:cs="宋体"/>
                <w:sz w:val="24"/>
                <w:u w:val="single"/>
              </w:rPr>
              <w:t>杭州市文一西路858号东3楼329办公室</w:t>
            </w:r>
            <w:r>
              <w:rPr>
                <w:rFonts w:hint="eastAsia" w:ascii="宋体" w:hAnsi="宋体" w:eastAsia="宋体" w:cs="宋体"/>
                <w:kern w:val="28"/>
                <w:sz w:val="24"/>
                <w:szCs w:val="24"/>
              </w:rPr>
              <w:t>；备份投标文件签收人员联系电话：</w:t>
            </w:r>
            <w:r>
              <w:rPr>
                <w:rFonts w:hint="eastAsia" w:ascii="宋体" w:hAnsi="宋体" w:eastAsia="宋体" w:cs="宋体"/>
                <w:sz w:val="24"/>
                <w:u w:val="single"/>
              </w:rPr>
              <w:t xml:space="preserve">  0571-89511007</w:t>
            </w:r>
            <w:r>
              <w:rPr>
                <w:rFonts w:hint="eastAsia" w:ascii="宋体" w:hAnsi="宋体" w:eastAsia="宋体" w:cs="宋体"/>
                <w:sz w:val="24"/>
                <w:szCs w:val="24"/>
              </w:rPr>
              <w:t>。</w:t>
            </w:r>
            <w:r>
              <w:rPr>
                <w:rFonts w:hint="eastAsia" w:ascii="宋体" w:hAnsi="宋体" w:eastAsia="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rPr>
            </w:pPr>
            <w:r>
              <w:rPr>
                <w:rFonts w:hint="eastAsia" w:ascii="宋体" w:hAnsi="宋体" w:eastAsia="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kern w:val="28"/>
                <w:sz w:val="24"/>
              </w:rPr>
            </w:pPr>
            <w:sdt>
              <w:sdtPr>
                <w:rPr>
                  <w:rFonts w:hint="eastAsia" w:ascii="宋体" w:hAnsi="宋体" w:eastAsia="宋体" w:cs="宋体"/>
                  <w:kern w:val="0"/>
                  <w:sz w:val="24"/>
                </w:rPr>
                <w:id w:val="-1816336663"/>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napToGrid w:val="0"/>
                <w:kern w:val="28"/>
                <w:sz w:val="24"/>
              </w:rPr>
              <w:t>联合体投标的，联合体各方均需按招标文件第四部分评标标准要求提供资信证明文件，否则视为不符合相关要求。招标文件第四部分评标标准有其他要求的，从其要求。</w:t>
            </w:r>
          </w:p>
          <w:p>
            <w:pPr>
              <w:spacing w:line="360" w:lineRule="auto"/>
              <w:rPr>
                <w:rFonts w:hint="eastAsia" w:ascii="宋体" w:hAnsi="宋体" w:eastAsia="宋体" w:cs="宋体"/>
                <w:snapToGrid w:val="0"/>
                <w:kern w:val="28"/>
                <w:sz w:val="24"/>
              </w:rPr>
            </w:pPr>
            <w:sdt>
              <w:sdtPr>
                <w:rPr>
                  <w:rFonts w:hint="eastAsia" w:ascii="宋体" w:hAnsi="宋体" w:eastAsia="宋体" w:cs="宋体"/>
                  <w:kern w:val="0"/>
                  <w:sz w:val="24"/>
                </w:rPr>
                <w:id w:val="-232311894"/>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snapToGrid w:val="0"/>
                <w:kern w:val="28"/>
                <w:sz w:val="24"/>
              </w:rPr>
              <w:t>联合体投标的，联合体中有一方或者联合体成员根据分工按招标文件第四部分评标标准要求提供资信证明文件的，视为符合了相关要求。招标文件第四部分评标标准有其他要求的，从其要求。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0"/>
                <w:sz w:val="24"/>
              </w:rPr>
            </w:pPr>
            <w:r>
              <w:rPr>
                <w:rFonts w:hint="eastAsia" w:ascii="宋体" w:hAnsi="宋体" w:eastAsia="宋体" w:cs="宋体"/>
                <w:kern w:val="0"/>
                <w:sz w:val="24"/>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kern w:val="0"/>
                <w:sz w:val="24"/>
              </w:rPr>
            </w:pPr>
            <w:r>
              <w:rPr>
                <w:rFonts w:hint="eastAsia" w:ascii="宋体" w:hAnsi="宋体" w:eastAsia="宋体" w:cs="宋体"/>
                <w:kern w:val="0"/>
                <w:sz w:val="24"/>
              </w:rPr>
              <w:t>本项目评审报告推荐的中标候选人数量：1</w:t>
            </w:r>
          </w:p>
        </w:tc>
      </w:tr>
    </w:tbl>
    <w:p>
      <w:pPr>
        <w:snapToGrid w:val="0"/>
        <w:spacing w:line="360" w:lineRule="auto"/>
        <w:jc w:val="center"/>
        <w:rPr>
          <w:rFonts w:hint="eastAsia" w:ascii="宋体" w:hAnsi="宋体" w:eastAsia="宋体" w:cs="宋体"/>
          <w:b/>
          <w:sz w:val="32"/>
          <w:szCs w:val="20"/>
        </w:rPr>
      </w:pPr>
    </w:p>
    <w:bookmarkEnd w:id="10"/>
    <w:p>
      <w:pPr>
        <w:adjustRightInd/>
        <w:spacing w:line="360" w:lineRule="auto"/>
        <w:ind w:firstLine="3845" w:firstLineChars="1197"/>
        <w:outlineLvl w:val="0"/>
        <w:rPr>
          <w:rFonts w:hint="eastAsia" w:ascii="宋体" w:hAnsi="宋体" w:eastAsia="宋体" w:cs="宋体"/>
          <w:b/>
          <w:sz w:val="32"/>
          <w:szCs w:val="20"/>
        </w:rPr>
      </w:pPr>
      <w:bookmarkStart w:id="11" w:name="_Toc164416483"/>
      <w:bookmarkStart w:id="12" w:name="第三部分"/>
      <w:r>
        <w:rPr>
          <w:rFonts w:hint="eastAsia" w:ascii="宋体" w:hAnsi="宋体" w:eastAsia="宋体" w:cs="宋体"/>
          <w:b/>
          <w:sz w:val="32"/>
          <w:szCs w:val="20"/>
        </w:rPr>
        <w:t>一、总则</w:t>
      </w:r>
    </w:p>
    <w:p>
      <w:pPr>
        <w:snapToGrid w:val="0"/>
        <w:spacing w:line="360" w:lineRule="auto"/>
        <w:ind w:firstLine="361" w:firstLineChars="150"/>
        <w:jc w:val="left"/>
        <w:outlineLvl w:val="1"/>
        <w:rPr>
          <w:rFonts w:hint="eastAsia" w:ascii="宋体" w:hAnsi="宋体" w:eastAsia="宋体" w:cs="宋体"/>
          <w:b/>
          <w:sz w:val="24"/>
        </w:rPr>
      </w:pPr>
      <w:r>
        <w:rPr>
          <w:rFonts w:hint="eastAsia" w:ascii="宋体" w:hAnsi="宋体" w:eastAsia="宋体" w:cs="宋体"/>
          <w:b/>
          <w:sz w:val="24"/>
        </w:rPr>
        <w:t>1. 适用范围</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sz w:val="24"/>
        </w:rPr>
      </w:pPr>
      <w:r>
        <w:rPr>
          <w:rFonts w:hint="eastAsia" w:ascii="宋体" w:hAnsi="宋体" w:eastAsia="宋体" w:cs="宋体"/>
          <w:b/>
          <w:sz w:val="24"/>
        </w:rPr>
        <w:t xml:space="preserve">   2.定义</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2.1 “采购人”系指招标公告中载明的本项目的采购人。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2.2 “采购机构”系指招标公告中载明的本项目的采购机构。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2.3 “投标人”系指是指响应招标、参加投标竞争的法人、其他组织或者自然人。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2.6“电子交易平台”是指本项目政府采购活动所依托的政府采购云平台（https://www.zcygov.cn/）。</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2.7 “▲” 系指实质性要求条款，“</w:t>
      </w:r>
      <w:sdt>
        <w:sdtPr>
          <w:rPr>
            <w:rFonts w:hint="eastAsia" w:ascii="宋体" w:hAnsi="宋体" w:eastAsia="宋体" w:cs="宋体"/>
            <w:kern w:val="0"/>
            <w:sz w:val="24"/>
          </w:rPr>
          <w:id w:val="512970236"/>
          <w14:checkbox>
            <w14:checked w14:val="1"/>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sym w:font="Wingdings" w:char="F0FE"/>
          </w:r>
        </w:sdtContent>
      </w:sdt>
      <w:r>
        <w:rPr>
          <w:rFonts w:hint="eastAsia" w:ascii="宋体" w:hAnsi="宋体" w:eastAsia="宋体" w:cs="宋体"/>
          <w:sz w:val="24"/>
        </w:rPr>
        <w:t>” 系指适用本项目的要求，“</w:t>
      </w:r>
      <w:sdt>
        <w:sdtPr>
          <w:rPr>
            <w:rFonts w:hint="eastAsia" w:ascii="宋体" w:hAnsi="宋体" w:eastAsia="宋体" w:cs="宋体"/>
            <w:kern w:val="0"/>
            <w:sz w:val="24"/>
          </w:rPr>
          <w:id w:val="404888855"/>
          <w14:checkbox>
            <w14:checked w14:val="0"/>
            <w14:checkedState w14:val="00FE" w14:font="Wingdings"/>
            <w14:uncheckedState w14:val="2610" w14:font="MS Gothic"/>
          </w14:checkbox>
        </w:sdtPr>
        <w:sdtEndPr>
          <w:rPr>
            <w:rFonts w:hint="eastAsia" w:ascii="宋体" w:hAnsi="宋体" w:eastAsia="宋体" w:cs="宋体"/>
            <w:kern w:val="0"/>
            <w:sz w:val="24"/>
          </w:rPr>
        </w:sdtEndPr>
        <w:sdtContent>
          <w:r>
            <w:rPr>
              <w:rFonts w:hint="eastAsia" w:ascii="宋体" w:hAnsi="宋体" w:eastAsia="宋体" w:cs="宋体"/>
              <w:kern w:val="0"/>
              <w:sz w:val="24"/>
            </w:rPr>
            <w:t>☐</w:t>
          </w:r>
        </w:sdtContent>
      </w:sdt>
      <w:r>
        <w:rPr>
          <w:rFonts w:hint="eastAsia" w:ascii="宋体" w:hAnsi="宋体" w:eastAsia="宋体" w:cs="宋体"/>
          <w:sz w:val="24"/>
        </w:rPr>
        <w:t>”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sz w:val="24"/>
        </w:rPr>
        <w:t>3.</w:t>
      </w:r>
      <w:r>
        <w:rPr>
          <w:rFonts w:hint="eastAsia" w:ascii="宋体" w:hAnsi="宋体" w:eastAsia="宋体" w:cs="宋体"/>
        </w:rPr>
        <w:t xml:space="preserve"> </w:t>
      </w:r>
      <w:r>
        <w:rPr>
          <w:rFonts w:hint="eastAsia" w:ascii="宋体" w:hAnsi="宋体" w:eastAsia="宋体" w:cs="宋体"/>
          <w:b/>
          <w:sz w:val="24"/>
        </w:rPr>
        <w:t>采购项目需要落实的政府采购政策</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eastAsia="宋体" w:cs="宋体"/>
          <w:kern w:val="0"/>
          <w:sz w:val="24"/>
        </w:rPr>
        <w:t>优先采购向我国企业转让技术、与我国企业签订消化吸收再创新方案的供应商的进口产品</w:t>
      </w:r>
      <w:r>
        <w:rPr>
          <w:rFonts w:hint="eastAsia" w:ascii="宋体" w:hAnsi="宋体" w:eastAsia="宋体" w:cs="宋体"/>
          <w:sz w:val="24"/>
        </w:rPr>
        <w:t>。</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3.2 支持绿色发展</w:t>
      </w:r>
    </w:p>
    <w:p>
      <w:pPr>
        <w:spacing w:line="360" w:lineRule="auto"/>
        <w:ind w:firstLine="480" w:firstLineChars="200"/>
        <w:rPr>
          <w:rFonts w:hint="eastAsia" w:ascii="宋体" w:hAnsi="宋体" w:eastAsia="宋体" w:cs="宋体"/>
          <w:b/>
          <w:sz w:val="24"/>
        </w:rPr>
      </w:pPr>
      <w:r>
        <w:rPr>
          <w:rFonts w:hint="eastAsia" w:ascii="宋体" w:hAnsi="宋体" w:eastAsia="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rPr>
        <w:t>▲采购人拟采购的产品属于政府强制采购的节能产品品目清单范围的，投标人相应的投标产品未获得国家确定的认证机构出具的、处于有效期之内的节能产品认证证书的，投标无效（本项目不适用）。</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3.3支持中小企业发展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bCs/>
          <w:sz w:val="24"/>
        </w:rPr>
        <w:t>3.3.2</w:t>
      </w:r>
      <w:r>
        <w:rPr>
          <w:rFonts w:hint="eastAsia" w:ascii="宋体" w:hAnsi="宋体" w:eastAsia="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3.3.3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sz w:val="24"/>
        </w:rPr>
      </w:pPr>
      <w:r>
        <w:rPr>
          <w:rFonts w:hint="eastAsia" w:ascii="宋体" w:hAnsi="宋体" w:eastAsia="宋体" w:cs="宋体"/>
          <w:sz w:val="24"/>
        </w:rPr>
        <w:t>3.4</w:t>
      </w:r>
      <w:r>
        <w:rPr>
          <w:rFonts w:hint="eastAsia" w:ascii="宋体" w:hAnsi="宋体" w:eastAsia="宋体" w:cs="宋体"/>
          <w:bCs/>
          <w:sz w:val="24"/>
        </w:rPr>
        <w:t>支持创新发展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3.4.1 采购人优先采购被认定为首台套产品和“制造精品”的自主创新产品。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sz w:val="24"/>
        </w:rPr>
      </w:pPr>
      <w:r>
        <w:rPr>
          <w:rFonts w:hint="eastAsia" w:ascii="宋体" w:hAnsi="宋体" w:eastAsia="宋体" w:cs="宋体"/>
          <w:sz w:val="24"/>
        </w:rPr>
        <w:t>3.5平等对待内外资企业和符合条件的破产重整企业</w:t>
      </w:r>
    </w:p>
    <w:p>
      <w:pPr>
        <w:spacing w:line="360" w:lineRule="auto"/>
        <w:ind w:firstLine="240" w:firstLineChars="100"/>
        <w:rPr>
          <w:rFonts w:hint="eastAsia" w:ascii="宋体" w:hAnsi="宋体" w:eastAsia="宋体" w:cs="宋体"/>
          <w:b/>
          <w:sz w:val="24"/>
        </w:rPr>
      </w:pPr>
      <w:r>
        <w:rPr>
          <w:rFonts w:hint="eastAsia" w:ascii="宋体" w:hAnsi="宋体" w:eastAsia="宋体" w:cs="宋体"/>
          <w:sz w:val="24"/>
        </w:rPr>
        <w:t>平等对待内外资企业和符合条件的破产重整企业，切实保障企业公平竞争，平等维护企业的合法利益。</w:t>
      </w:r>
      <w:r>
        <w:rPr>
          <w:rFonts w:hint="eastAsia" w:ascii="宋体" w:hAnsi="宋体" w:eastAsia="宋体" w:cs="宋体"/>
          <w:sz w:val="24"/>
        </w:rPr>
        <w:cr/>
      </w:r>
      <w:r>
        <w:rPr>
          <w:rFonts w:hint="eastAsia" w:ascii="宋体" w:hAnsi="宋体" w:eastAsia="宋体" w:cs="宋体"/>
          <w:b/>
          <w:sz w:val="24"/>
        </w:rPr>
        <w:t>4. 询问、质疑、投诉</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4.2供应商询问</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lang w:val="zh-CN"/>
        </w:rPr>
      </w:pPr>
      <w:r>
        <w:rPr>
          <w:rFonts w:hint="eastAsia" w:ascii="宋体" w:hAnsi="宋体" w:eastAsia="宋体" w:cs="宋体"/>
          <w:kern w:val="0"/>
          <w:sz w:val="24"/>
          <w:lang w:val="zh-CN"/>
        </w:rPr>
        <w:t>4.3供应商质疑</w:t>
      </w:r>
    </w:p>
    <w:p>
      <w:pPr>
        <w:pStyle w:val="33"/>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4.3</w:t>
      </w:r>
      <w:r>
        <w:rPr>
          <w:rFonts w:hint="eastAsia" w:ascii="宋体" w:hAnsi="宋体" w:eastAsia="宋体" w:cs="宋体"/>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4.3</w:t>
      </w:r>
      <w:r>
        <w:rPr>
          <w:rFonts w:hint="eastAsia" w:ascii="宋体" w:hAnsi="宋体" w:eastAsia="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宋体" w:hAnsi="宋体" w:eastAsia="宋体" w:cs="宋体"/>
          <w:snapToGrid/>
          <w:color w:val="auto"/>
          <w:kern w:val="2"/>
          <w:sz w:val="24"/>
        </w:rPr>
      </w:pPr>
      <w:r>
        <w:rPr>
          <w:rFonts w:hint="eastAsia" w:ascii="宋体" w:hAnsi="宋体" w:eastAsia="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int="eastAsia" w:ascii="宋体" w:hAnsi="宋体" w:eastAsia="宋体" w:cs="宋体"/>
          <w:sz w:val="24"/>
        </w:rPr>
      </w:pPr>
      <w:r>
        <w:rPr>
          <w:rFonts w:hint="eastAsia" w:ascii="宋体" w:hAnsi="宋体" w:eastAsia="宋体" w:cs="宋体"/>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4.3.3</w:t>
      </w:r>
      <w:r>
        <w:rPr>
          <w:rFonts w:hint="eastAsia" w:ascii="宋体" w:hAnsi="宋体" w:eastAsia="宋体" w:cs="宋体"/>
          <w:sz w:val="24"/>
        </w:rPr>
        <w:t>供应商提出质疑应当提交质疑函和必要的证明材料。质疑函应当包括下列内容：</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4.3.3.1供应商的姓名或者名称、地址、邮编、联系人及联系电话；</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4.3.3.2质疑项目的名称、编号；</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4.3.3.3具体、明确的质疑事项和与质疑事项相关的请求；</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4.3.3.4事实依据；</w:t>
      </w:r>
    </w:p>
    <w:p>
      <w:pPr>
        <w:pStyle w:val="33"/>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　　4.3.3.5必要的法律依据；</w:t>
      </w:r>
    </w:p>
    <w:p>
      <w:pPr>
        <w:pStyle w:val="33"/>
        <w:spacing w:line="360" w:lineRule="auto"/>
        <w:ind w:firstLine="960" w:firstLineChars="400"/>
        <w:rPr>
          <w:rFonts w:hint="eastAsia" w:ascii="宋体" w:hAnsi="宋体" w:eastAsia="宋体" w:cs="宋体"/>
          <w:kern w:val="0"/>
          <w:sz w:val="24"/>
          <w:lang w:val="zh-CN"/>
        </w:rPr>
      </w:pPr>
      <w:r>
        <w:rPr>
          <w:rFonts w:hint="eastAsia" w:ascii="宋体" w:hAnsi="宋体" w:eastAsia="宋体" w:cs="宋体"/>
          <w:kern w:val="0"/>
          <w:sz w:val="24"/>
          <w:lang w:val="zh-CN"/>
        </w:rPr>
        <w:t>4.3.3.6提出质疑的日期。</w:t>
      </w:r>
    </w:p>
    <w:p>
      <w:pPr>
        <w:pStyle w:val="888"/>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质疑函范本及制作说明详见附件2。</w:t>
      </w:r>
    </w:p>
    <w:p>
      <w:pPr>
        <w:pStyle w:val="888"/>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4.3</w:t>
      </w:r>
      <w:r>
        <w:rPr>
          <w:rFonts w:hint="eastAsia" w:ascii="宋体" w:hAnsi="宋体" w:eastAsia="宋体" w:cs="宋体"/>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lang w:val="zh-CN"/>
        </w:rPr>
        <w:t>4.3</w:t>
      </w:r>
      <w:r>
        <w:rPr>
          <w:rFonts w:hint="eastAsia" w:ascii="宋体" w:hAnsi="宋体" w:eastAsia="宋体" w:cs="宋体"/>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rFonts w:hint="eastAsia" w:ascii="宋体" w:hAnsi="宋体" w:eastAsia="宋体" w:cs="宋体"/>
          <w:lang w:val="zh-CN"/>
        </w:rPr>
      </w:pPr>
      <w:r>
        <w:rPr>
          <w:rFonts w:hint="eastAsia" w:ascii="宋体" w:hAnsi="宋体" w:eastAsia="宋体" w:cs="宋体"/>
          <w:lang w:val="zh-CN"/>
        </w:rPr>
        <w:t>4.4供应商投诉</w:t>
      </w:r>
    </w:p>
    <w:p>
      <w:pPr>
        <w:pStyle w:val="888"/>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w:t>
      </w:r>
      <w:r>
        <w:rPr>
          <w:rFonts w:hint="eastAsia" w:ascii="宋体" w:hAnsi="宋体" w:eastAsia="宋体" w:cs="宋体"/>
          <w:lang w:val="zh-CN"/>
        </w:rPr>
        <w:t>2</w:t>
      </w:r>
      <w:r>
        <w:rPr>
          <w:rFonts w:hint="eastAsia" w:ascii="宋体" w:hAnsi="宋体" w:eastAsia="宋体" w:cs="宋体"/>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4.4.3供应商投诉应当有明确的请求和必要的证明材料。</w:t>
      </w:r>
    </w:p>
    <w:p>
      <w:pPr>
        <w:pStyle w:val="888"/>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4.4.5浙江省本级、杭州市本级、拱墅区、</w:t>
      </w:r>
      <w:r>
        <w:rPr>
          <w:rFonts w:hint="eastAsia" w:ascii="宋体" w:hAnsi="宋体" w:eastAsia="宋体" w:cs="宋体"/>
          <w:lang w:eastAsia="zh-CN"/>
        </w:rPr>
        <w:t>西湖区、</w:t>
      </w:r>
      <w:r>
        <w:rPr>
          <w:rFonts w:hint="eastAsia" w:ascii="宋体" w:hAnsi="宋体" w:eastAsia="宋体" w:cs="宋体"/>
        </w:rPr>
        <w:t>富阳区政府采购项目投诉材料可寄送浙江省政府采购行政裁决服务中心（杭州），地址：杭州市上城区四季青街道新业路市民之家G03办公室，收件人：朱女士，电话：15121014815。</w:t>
      </w:r>
    </w:p>
    <w:p>
      <w:pPr>
        <w:pStyle w:val="888"/>
        <w:shd w:val="clear" w:color="auto" w:fill="FFFFFF"/>
        <w:snapToGrid w:val="0"/>
        <w:spacing w:after="240" w:afterAutospacing="0" w:line="360" w:lineRule="auto"/>
        <w:ind w:firstLine="400"/>
        <w:contextualSpacing/>
        <w:rPr>
          <w:rFonts w:hint="eastAsia" w:ascii="宋体" w:hAnsi="宋体" w:eastAsia="宋体" w:cs="宋体"/>
          <w:sz w:val="18"/>
          <w:szCs w:val="18"/>
        </w:rPr>
      </w:pPr>
      <w:r>
        <w:rPr>
          <w:rFonts w:hint="eastAsia" w:ascii="宋体" w:hAnsi="宋体" w:eastAsia="宋体" w:cs="宋体"/>
        </w:rPr>
        <w:t>投诉书范本及制作说明详见附件3。</w:t>
      </w:r>
    </w:p>
    <w:p>
      <w:pPr>
        <w:adjustRightInd/>
        <w:spacing w:line="360" w:lineRule="auto"/>
        <w:jc w:val="center"/>
        <w:outlineLvl w:val="0"/>
        <w:rPr>
          <w:rFonts w:hint="eastAsia" w:ascii="宋体" w:hAnsi="宋体" w:eastAsia="宋体" w:cs="宋体"/>
          <w:b/>
          <w:sz w:val="32"/>
          <w:szCs w:val="20"/>
        </w:rPr>
      </w:pPr>
      <w:r>
        <w:rPr>
          <w:rFonts w:hint="eastAsia" w:ascii="宋体" w:hAnsi="宋体" w:eastAsia="宋体" w:cs="宋体"/>
          <w:b/>
          <w:sz w:val="32"/>
          <w:szCs w:val="20"/>
        </w:rPr>
        <w:t xml:space="preserve">      二、招标文件的构成、澄清、修改</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5．招标文件的构成</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 招标文件包括下列文件及附件：</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5.1.1招标公告；</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5.1.2投标人须知；</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5.1.3采购需求；</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5.1.4评标办法；</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szCs w:val="24"/>
        </w:rPr>
        <w:t>5.1.5拟签订的合同文本；</w:t>
      </w:r>
    </w:p>
    <w:p>
      <w:pPr>
        <w:pStyle w:val="33"/>
        <w:tabs>
          <w:tab w:val="left" w:pos="840"/>
        </w:tabs>
        <w:spacing w:line="360" w:lineRule="auto"/>
        <w:ind w:firstLine="960" w:firstLineChars="400"/>
        <w:rPr>
          <w:rFonts w:hint="eastAsia" w:ascii="宋体" w:hAnsi="宋体" w:eastAsia="宋体" w:cs="宋体"/>
          <w:sz w:val="24"/>
          <w:szCs w:val="24"/>
        </w:rPr>
      </w:pPr>
      <w:r>
        <w:rPr>
          <w:rFonts w:hint="eastAsia" w:ascii="宋体" w:hAnsi="宋体" w:eastAsia="宋体" w:cs="宋体"/>
          <w:sz w:val="24"/>
        </w:rPr>
        <w:t>5.1.6</w:t>
      </w:r>
      <w:r>
        <w:rPr>
          <w:rFonts w:hint="eastAsia" w:ascii="宋体" w:hAnsi="宋体" w:eastAsia="宋体" w:cs="宋体"/>
          <w:sz w:val="24"/>
          <w:szCs w:val="24"/>
        </w:rPr>
        <w:t>应提交的有关格式范例。</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5.2与本项目有关的</w:t>
      </w:r>
      <w:r>
        <w:rPr>
          <w:rFonts w:hint="eastAsia" w:ascii="宋体" w:hAnsi="宋体" w:eastAsia="宋体" w:cs="宋体"/>
          <w:bCs/>
          <w:sz w:val="24"/>
        </w:rPr>
        <w:t>澄清或者修改的内容为招标文件的组成部分</w:t>
      </w:r>
      <w:r>
        <w:rPr>
          <w:rFonts w:hint="eastAsia" w:ascii="宋体" w:hAnsi="宋体" w:eastAsia="宋体" w:cs="宋体"/>
          <w:sz w:val="24"/>
        </w:rPr>
        <w:t>。</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6. 招标文件的澄清、修改</w:t>
      </w:r>
    </w:p>
    <w:p>
      <w:pPr>
        <w:pStyle w:val="130"/>
        <w:snapToGrid w:val="0"/>
        <w:spacing w:before="0"/>
        <w:ind w:firstLine="480"/>
        <w:rPr>
          <w:rFonts w:hint="eastAsia" w:ascii="宋体" w:hAnsi="宋体" w:eastAsia="宋体" w:cs="宋体"/>
        </w:rPr>
      </w:pPr>
      <w:r>
        <w:rPr>
          <w:rFonts w:hint="eastAsia" w:ascii="宋体" w:hAnsi="宋体" w:eastAsia="宋体" w:cs="宋体"/>
        </w:rPr>
        <w:t>6.1已获取招标文件的潜在投标人，若有问题需要澄清，应于投标截止时间前，以书面形式向采购机构提出。</w:t>
      </w:r>
    </w:p>
    <w:p>
      <w:pPr>
        <w:pStyle w:val="130"/>
        <w:snapToGrid w:val="0"/>
        <w:spacing w:before="0"/>
        <w:ind w:firstLine="480"/>
        <w:rPr>
          <w:rFonts w:hint="eastAsia" w:ascii="宋体" w:hAnsi="宋体" w:eastAsia="宋体" w:cs="宋体"/>
        </w:rPr>
      </w:pPr>
      <w:r>
        <w:rPr>
          <w:rFonts w:hint="eastAsia" w:ascii="宋体" w:hAnsi="宋体" w:eastAsia="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sz w:val="18"/>
          <w:szCs w:val="18"/>
          <w:lang w:val="en-US"/>
        </w:rPr>
      </w:pPr>
      <w:r>
        <w:rPr>
          <w:rFonts w:hint="eastAsia" w:ascii="宋体" w:hAnsi="宋体" w:eastAsia="宋体" w:cs="宋体"/>
          <w:szCs w:val="24"/>
          <w:lang w:val="en-US"/>
        </w:rPr>
        <w:t xml:space="preserve">    </w:t>
      </w:r>
    </w:p>
    <w:p>
      <w:pPr>
        <w:adjustRightInd/>
        <w:spacing w:line="360" w:lineRule="auto"/>
        <w:jc w:val="center"/>
        <w:outlineLvl w:val="0"/>
        <w:rPr>
          <w:rFonts w:hint="eastAsia" w:ascii="宋体" w:hAnsi="宋体" w:eastAsia="宋体" w:cs="宋体"/>
          <w:b/>
          <w:sz w:val="30"/>
          <w:szCs w:val="20"/>
        </w:rPr>
      </w:pPr>
      <w:r>
        <w:rPr>
          <w:rFonts w:hint="eastAsia" w:ascii="宋体" w:hAnsi="宋体" w:eastAsia="宋体" w:cs="宋体"/>
          <w:b/>
          <w:sz w:val="30"/>
          <w:szCs w:val="20"/>
        </w:rPr>
        <w:t>三、投标</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7. 招标文件的获取</w:t>
      </w:r>
    </w:p>
    <w:p>
      <w:pPr>
        <w:spacing w:line="360" w:lineRule="auto"/>
        <w:ind w:firstLine="480" w:firstLineChars="200"/>
        <w:rPr>
          <w:rFonts w:hint="eastAsia" w:ascii="宋体" w:hAnsi="宋体" w:eastAsia="宋体" w:cs="宋体"/>
          <w:snapToGrid w:val="0"/>
          <w:kern w:val="28"/>
          <w:sz w:val="24"/>
        </w:rPr>
      </w:pPr>
      <w:r>
        <w:rPr>
          <w:rFonts w:hint="eastAsia" w:ascii="宋体" w:hAnsi="宋体" w:eastAsia="宋体" w:cs="宋体"/>
          <w:snapToGrid w:val="0"/>
          <w:kern w:val="28"/>
          <w:sz w:val="24"/>
        </w:rPr>
        <w:t>详见招标公告中获取招标文件的时间期限、地点、方式及招标文件售价。</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8.开标前答疑会或现场考察</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宋体" w:hAnsi="宋体" w:eastAsia="宋体" w:cs="宋体"/>
          <w:b/>
          <w:szCs w:val="24"/>
        </w:rPr>
      </w:pPr>
      <w:r>
        <w:rPr>
          <w:rFonts w:hint="eastAsia" w:ascii="宋体" w:hAnsi="宋体" w:eastAsia="宋体" w:cs="宋体"/>
          <w:b/>
          <w:kern w:val="28"/>
          <w:sz w:val="24"/>
          <w:szCs w:val="24"/>
        </w:rPr>
        <w:t>9.投标保证金</w:t>
      </w:r>
    </w:p>
    <w:p>
      <w:pPr>
        <w:pStyle w:val="15"/>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10. 投标文件的语言</w:t>
      </w:r>
    </w:p>
    <w:p>
      <w:pPr>
        <w:autoSpaceDE w:val="0"/>
        <w:autoSpaceDN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投标文件及投标人与采购有关的来往通知、函件和文件均应使用中文。</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11. 投标文件的组成</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11.1</w:t>
      </w:r>
      <w:r>
        <w:rPr>
          <w:rFonts w:hint="eastAsia" w:ascii="宋体" w:hAnsi="宋体" w:eastAsia="宋体" w:cs="宋体"/>
          <w:b/>
          <w:sz w:val="24"/>
        </w:rPr>
        <w:t>资格文件</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11.1.1符合参加政府采购活动应当具备的一般条件的承诺函；</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11.1.2</w:t>
      </w:r>
      <w:r>
        <w:rPr>
          <w:rFonts w:hint="eastAsia" w:ascii="宋体" w:hAnsi="宋体" w:eastAsia="宋体" w:cs="宋体"/>
          <w:snapToGrid w:val="0"/>
          <w:kern w:val="28"/>
          <w:sz w:val="24"/>
          <w:szCs w:val="20"/>
        </w:rPr>
        <w:t>联合协议（如果有)；</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11.1.3落实政府采购政策需满足的资格要求；</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11.1.4本项目的特定资格要求</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11.2.1投标函；</w:t>
      </w:r>
      <w:r>
        <w:rPr>
          <w:rFonts w:hint="eastAsia" w:ascii="宋体" w:hAnsi="宋体" w:eastAsia="宋体" w:cs="宋体"/>
          <w:sz w:val="24"/>
          <w:lang w:val="zh-CN"/>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11.2.3分包意向协议</w:t>
      </w:r>
      <w:r>
        <w:rPr>
          <w:rFonts w:hint="eastAsia" w:ascii="宋体" w:hAnsi="宋体" w:eastAsia="宋体" w:cs="宋体"/>
          <w:snapToGrid w:val="0"/>
          <w:kern w:val="28"/>
          <w:sz w:val="24"/>
          <w:szCs w:val="20"/>
        </w:rPr>
        <w:t>（如果有)</w:t>
      </w:r>
      <w:r>
        <w:rPr>
          <w:rFonts w:hint="eastAsia" w:ascii="宋体" w:hAnsi="宋体" w:eastAsia="宋体" w:cs="宋体"/>
          <w:sz w:val="24"/>
        </w:rPr>
        <w:t>；</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11.2.4符合性审查资料；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11.2.5评标标准相应的商务技术资料；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11.2.6投标标的清单；</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sz w:val="24"/>
        </w:rPr>
        <w:t>11.2.7商务技术偏离表；</w:t>
      </w:r>
    </w:p>
    <w:p>
      <w:pPr>
        <w:snapToGrid w:val="0"/>
        <w:spacing w:line="360" w:lineRule="auto"/>
        <w:ind w:firstLine="960" w:firstLineChars="400"/>
        <w:rPr>
          <w:rFonts w:hint="eastAsia" w:ascii="宋体" w:hAnsi="宋体" w:eastAsia="宋体" w:cs="宋体"/>
          <w:sz w:val="24"/>
          <w:lang w:val="zh-CN"/>
        </w:rPr>
      </w:pP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政府采购供应商廉洁自律承诺书；</w:t>
      </w:r>
    </w:p>
    <w:p>
      <w:pPr>
        <w:snapToGrid w:val="0"/>
        <w:spacing w:line="360" w:lineRule="auto"/>
        <w:ind w:firstLine="480" w:firstLineChars="200"/>
        <w:rPr>
          <w:rFonts w:hint="eastAsia" w:ascii="宋体" w:hAnsi="宋体" w:eastAsia="宋体" w:cs="宋体"/>
          <w:sz w:val="24"/>
          <w:u w:val="single"/>
          <w:lang w:val="zh-CN"/>
        </w:rPr>
      </w:pPr>
      <w:r>
        <w:rPr>
          <w:rFonts w:hint="eastAsia" w:ascii="宋体" w:hAnsi="宋体" w:eastAsia="宋体" w:cs="宋体"/>
          <w:kern w:val="0"/>
          <w:sz w:val="24"/>
          <w:lang w:val="zh-CN"/>
        </w:rPr>
        <w:t>11.</w:t>
      </w:r>
      <w:r>
        <w:rPr>
          <w:rFonts w:hint="eastAsia" w:ascii="宋体" w:hAnsi="宋体" w:eastAsia="宋体" w:cs="宋体"/>
          <w:kern w:val="0"/>
          <w:sz w:val="24"/>
        </w:rPr>
        <w:t>3</w:t>
      </w:r>
      <w:r>
        <w:rPr>
          <w:rFonts w:hint="eastAsia" w:ascii="宋体" w:hAnsi="宋体" w:eastAsia="宋体" w:cs="宋体"/>
          <w:b/>
          <w:sz w:val="24"/>
        </w:rPr>
        <w:t>报价文件：</w:t>
      </w:r>
      <w:r>
        <w:rPr>
          <w:rFonts w:hint="eastAsia" w:ascii="宋体" w:hAnsi="宋体" w:eastAsia="宋体" w:cs="宋体"/>
          <w:sz w:val="24"/>
        </w:rPr>
        <w:t xml:space="preserve"> </w:t>
      </w:r>
    </w:p>
    <w:p>
      <w:pPr>
        <w:snapToGrid w:val="0"/>
        <w:spacing w:line="360" w:lineRule="auto"/>
        <w:ind w:firstLine="960" w:firstLineChars="400"/>
        <w:rPr>
          <w:rFonts w:hint="eastAsia" w:ascii="宋体" w:hAnsi="宋体" w:eastAsia="宋体" w:cs="宋体"/>
        </w:rPr>
      </w:pPr>
      <w:r>
        <w:rPr>
          <w:rFonts w:hint="eastAsia" w:ascii="宋体" w:hAnsi="宋体" w:eastAsia="宋体" w:cs="宋体"/>
          <w:sz w:val="24"/>
        </w:rPr>
        <w:t>11.3.1开标一览表（报价表）。</w:t>
      </w:r>
    </w:p>
    <w:p>
      <w:pPr>
        <w:spacing w:line="360" w:lineRule="auto"/>
        <w:ind w:firstLine="723" w:firstLineChars="300"/>
        <w:rPr>
          <w:rFonts w:hint="eastAsia" w:ascii="宋体" w:hAnsi="宋体" w:eastAsia="宋体" w:cs="宋体"/>
          <w:b/>
          <w:sz w:val="24"/>
        </w:rPr>
      </w:pPr>
      <w:r>
        <w:rPr>
          <w:rFonts w:hint="eastAsia" w:ascii="宋体" w:hAnsi="宋体" w:eastAsia="宋体" w:cs="宋体"/>
          <w:b/>
          <w:sz w:val="24"/>
        </w:rPr>
        <w:t>投标文件含有采购人不能接受的附加条件的，投标无效；</w:t>
      </w:r>
    </w:p>
    <w:p>
      <w:pPr>
        <w:spacing w:line="360" w:lineRule="auto"/>
        <w:ind w:firstLine="723" w:firstLineChars="300"/>
        <w:rPr>
          <w:rFonts w:hint="eastAsia" w:ascii="宋体" w:hAnsi="宋体" w:eastAsia="宋体" w:cs="宋体"/>
          <w:b/>
          <w:sz w:val="24"/>
          <w:szCs w:val="21"/>
        </w:rPr>
      </w:pPr>
      <w:r>
        <w:rPr>
          <w:rFonts w:hint="eastAsia" w:ascii="宋体" w:hAnsi="宋体" w:eastAsia="宋体" w:cs="宋体"/>
          <w:b/>
          <w:sz w:val="24"/>
        </w:rPr>
        <w:t>投标人提供虚假材料投标的，投标无效。</w:t>
      </w:r>
    </w:p>
    <w:p>
      <w:pPr>
        <w:pStyle w:val="130"/>
        <w:snapToGrid w:val="0"/>
        <w:spacing w:before="0"/>
        <w:ind w:firstLine="0" w:firstLineChars="0"/>
        <w:outlineLvl w:val="0"/>
        <w:rPr>
          <w:rFonts w:hint="eastAsia" w:ascii="宋体" w:hAnsi="宋体" w:eastAsia="宋体" w:cs="宋体"/>
          <w:b/>
          <w:szCs w:val="24"/>
        </w:rPr>
      </w:pPr>
      <w:r>
        <w:rPr>
          <w:rFonts w:hint="eastAsia" w:ascii="宋体" w:hAnsi="宋体" w:eastAsia="宋体" w:cs="宋体"/>
          <w:b/>
          <w:szCs w:val="24"/>
        </w:rPr>
        <w:t>12</w:t>
      </w:r>
      <w:r>
        <w:rPr>
          <w:rFonts w:hint="eastAsia" w:ascii="宋体" w:hAnsi="宋体" w:eastAsia="宋体" w:cs="宋体"/>
          <w:b/>
          <w:kern w:val="0"/>
          <w:szCs w:val="24"/>
          <w:lang w:val="zh-CN"/>
        </w:rPr>
        <w:t xml:space="preserve">. </w:t>
      </w:r>
      <w:r>
        <w:rPr>
          <w:rFonts w:hint="eastAsia" w:ascii="宋体" w:hAnsi="宋体" w:eastAsia="宋体" w:cs="宋体"/>
          <w:b/>
          <w:szCs w:val="24"/>
        </w:rPr>
        <w:t>投标文件的编制</w:t>
      </w:r>
    </w:p>
    <w:p>
      <w:pPr>
        <w:spacing w:line="360" w:lineRule="auto"/>
        <w:ind w:firstLine="480" w:firstLineChars="200"/>
        <w:rPr>
          <w:rFonts w:hint="eastAsia" w:ascii="宋体" w:hAnsi="宋体" w:eastAsia="宋体" w:cs="宋体"/>
          <w:b/>
          <w:sz w:val="24"/>
        </w:rPr>
      </w:pPr>
      <w:r>
        <w:rPr>
          <w:rFonts w:hint="eastAsia" w:ascii="宋体" w:hAnsi="宋体" w:eastAsia="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sz w:val="24"/>
        </w:rPr>
      </w:pPr>
      <w:r>
        <w:rPr>
          <w:rFonts w:hint="eastAsia" w:ascii="宋体" w:hAnsi="宋体" w:eastAsia="宋体" w:cs="宋体"/>
          <w:b/>
          <w:sz w:val="24"/>
        </w:rPr>
        <w:t>13.投标文件的签署、盖章</w:t>
      </w:r>
    </w:p>
    <w:p>
      <w:pPr>
        <w:pStyle w:val="130"/>
        <w:snapToGrid w:val="0"/>
        <w:spacing w:before="0"/>
        <w:ind w:firstLine="480"/>
        <w:rPr>
          <w:rFonts w:hint="eastAsia" w:ascii="宋体" w:hAnsi="宋体" w:eastAsia="宋体" w:cs="宋体"/>
          <w:b/>
        </w:rPr>
      </w:pPr>
      <w:r>
        <w:rPr>
          <w:rFonts w:hint="eastAsia" w:ascii="宋体" w:hAnsi="宋体" w:eastAsia="宋体" w:cs="宋体"/>
          <w:szCs w:val="24"/>
        </w:rPr>
        <w:t>13.1投标文件按照招标文件第六部分格式要</w:t>
      </w:r>
      <w:r>
        <w:rPr>
          <w:rFonts w:hint="eastAsia" w:ascii="宋体" w:hAnsi="宋体" w:eastAsia="宋体" w:cs="宋体"/>
        </w:rPr>
        <w:t>求进行签署、盖章。</w:t>
      </w:r>
      <w:r>
        <w:rPr>
          <w:rFonts w:hint="eastAsia" w:ascii="宋体" w:hAnsi="宋体" w:eastAsia="宋体" w:cs="宋体"/>
          <w:b/>
        </w:rPr>
        <w:t>▲投标人的投标文件未按照招标文件要求签署、盖章的，其投标无效</w:t>
      </w:r>
      <w:r>
        <w:rPr>
          <w:rFonts w:hint="eastAsia" w:ascii="宋体" w:hAnsi="宋体" w:eastAsia="宋体" w:cs="宋体"/>
          <w:szCs w:val="24"/>
        </w:rPr>
        <w:t>。</w:t>
      </w:r>
    </w:p>
    <w:p>
      <w:pPr>
        <w:pStyle w:val="130"/>
        <w:snapToGrid w:val="0"/>
        <w:spacing w:before="0"/>
        <w:ind w:firstLine="480"/>
        <w:rPr>
          <w:rFonts w:hint="eastAsia" w:ascii="宋体" w:hAnsi="宋体" w:eastAsia="宋体" w:cs="宋体"/>
        </w:rPr>
      </w:pPr>
      <w:r>
        <w:rPr>
          <w:rFonts w:hint="eastAsia" w:ascii="宋体" w:hAnsi="宋体" w:eastAsia="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hint="eastAsia" w:ascii="宋体" w:hAnsi="宋体" w:eastAsia="宋体" w:cs="宋体"/>
          <w:szCs w:val="24"/>
        </w:rPr>
      </w:pPr>
      <w:r>
        <w:rPr>
          <w:rFonts w:hint="eastAsia" w:ascii="宋体" w:hAnsi="宋体" w:eastAsia="宋体" w:cs="宋体"/>
        </w:rPr>
        <w:t>13.3招标文件对投标文件签署、盖章的要求适用于电子签名。</w:t>
      </w:r>
    </w:p>
    <w:p>
      <w:pPr>
        <w:pStyle w:val="130"/>
        <w:spacing w:before="0"/>
        <w:ind w:firstLine="0" w:firstLineChars="0"/>
        <w:rPr>
          <w:rFonts w:hint="eastAsia" w:ascii="宋体" w:hAnsi="宋体" w:eastAsia="宋体" w:cs="宋体"/>
          <w:b/>
          <w:szCs w:val="24"/>
        </w:rPr>
      </w:pPr>
      <w:r>
        <w:rPr>
          <w:rFonts w:hint="eastAsia" w:ascii="宋体" w:hAnsi="宋体" w:eastAsia="宋体" w:cs="宋体"/>
          <w:b/>
          <w:szCs w:val="24"/>
        </w:rPr>
        <w:t>14. 投标文件的提交、补充、修改、撤回</w:t>
      </w:r>
    </w:p>
    <w:p>
      <w:pPr>
        <w:pStyle w:val="130"/>
        <w:ind w:firstLine="480"/>
        <w:rPr>
          <w:rFonts w:hint="eastAsia" w:ascii="宋体" w:hAnsi="宋体" w:eastAsia="宋体" w:cs="宋体"/>
          <w:szCs w:val="24"/>
        </w:rPr>
      </w:pPr>
      <w:r>
        <w:rPr>
          <w:rFonts w:hint="eastAsia" w:ascii="宋体" w:hAnsi="宋体" w:eastAsia="宋体" w:cs="宋体"/>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hint="eastAsia" w:ascii="宋体" w:hAnsi="宋体" w:eastAsia="宋体" w:cs="宋体"/>
          <w:szCs w:val="24"/>
        </w:rPr>
      </w:pPr>
      <w:r>
        <w:rPr>
          <w:rFonts w:hint="eastAsia" w:ascii="宋体" w:hAnsi="宋体" w:eastAsia="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hint="eastAsia" w:ascii="宋体" w:hAnsi="宋体" w:eastAsia="宋体" w:cs="宋体"/>
          <w:szCs w:val="24"/>
        </w:rPr>
      </w:pPr>
      <w:r>
        <w:rPr>
          <w:rFonts w:hint="eastAsia" w:ascii="宋体" w:hAnsi="宋体" w:eastAsia="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int="eastAsia" w:ascii="宋体" w:hAnsi="宋体" w:eastAsia="宋体" w:cs="宋体"/>
          <w:b/>
          <w:sz w:val="24"/>
          <w:szCs w:val="24"/>
        </w:rPr>
      </w:pPr>
      <w:r>
        <w:rPr>
          <w:rFonts w:hint="eastAsia" w:ascii="宋体" w:hAnsi="宋体" w:eastAsia="宋体" w:cs="宋体"/>
          <w:b/>
          <w:sz w:val="24"/>
          <w:szCs w:val="24"/>
        </w:rPr>
        <w:t>15.备份投标文件</w:t>
      </w:r>
    </w:p>
    <w:p>
      <w:pPr>
        <w:pStyle w:val="33"/>
        <w:spacing w:line="360" w:lineRule="auto"/>
        <w:ind w:firstLine="360" w:firstLineChars="150"/>
        <w:rPr>
          <w:rFonts w:hint="eastAsia" w:ascii="宋体" w:hAnsi="宋体" w:eastAsia="宋体" w:cs="宋体"/>
          <w:b/>
          <w:sz w:val="24"/>
          <w:szCs w:val="24"/>
        </w:rPr>
      </w:pPr>
      <w:r>
        <w:rPr>
          <w:rFonts w:hint="eastAsia" w:ascii="宋体" w:hAnsi="宋体" w:eastAsia="宋体" w:cs="宋体"/>
          <w:sz w:val="24"/>
          <w:szCs w:val="24"/>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rPr>
        <w:t>但采购人、采购机构不强制或变相强制投标人提交备份投标文件。</w:t>
      </w:r>
    </w:p>
    <w:p>
      <w:pPr>
        <w:pStyle w:val="33"/>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szCs w:val="24"/>
        </w:rPr>
        <w:t>15.2备份投标文件须在“政采云投标客户端”制作生成，并储存在</w:t>
      </w:r>
      <w:r>
        <w:rPr>
          <w:rFonts w:hint="eastAsia" w:ascii="宋体" w:hAnsi="宋体" w:eastAsia="宋体" w:cs="宋体"/>
          <w:sz w:val="24"/>
        </w:rPr>
        <w:t>DVD光盘</w:t>
      </w:r>
      <w:r>
        <w:rPr>
          <w:rFonts w:hint="eastAsia" w:ascii="宋体" w:hAnsi="宋体" w:eastAsia="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rPr>
        <w:t>不符合上述制作、</w:t>
      </w:r>
      <w:r>
        <w:rPr>
          <w:rFonts w:hint="eastAsia" w:ascii="宋体" w:hAnsi="宋体" w:eastAsia="宋体" w:cs="宋体"/>
          <w:b/>
          <w:sz w:val="24"/>
          <w:szCs w:val="24"/>
        </w:rPr>
        <w:t>存储、密封规定的备份投标文件将被视为无效或者被拒绝接收。</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sz w:val="24"/>
          <w:szCs w:val="24"/>
        </w:rPr>
        <w:t>招标文件第二部分投标人须知前附表规定的备份投标文件送达地点；</w:t>
      </w:r>
      <w:r>
        <w:rPr>
          <w:rFonts w:hint="eastAsia" w:ascii="宋体" w:hAnsi="宋体" w:eastAsia="宋体"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宋体" w:hAnsi="宋体" w:eastAsia="宋体" w:cs="宋体"/>
          <w:b/>
          <w:sz w:val="24"/>
          <w:szCs w:val="24"/>
        </w:rPr>
      </w:pPr>
      <w:r>
        <w:rPr>
          <w:rFonts w:hint="eastAsia" w:ascii="宋体" w:hAnsi="宋体" w:eastAsia="宋体" w:cs="宋体"/>
          <w:b/>
          <w:sz w:val="24"/>
          <w:szCs w:val="24"/>
        </w:rPr>
        <w:t>15.5投标人仅提交备份投标文件，未在电子交易平台传输递交投标文件的，投标无效。</w:t>
      </w:r>
    </w:p>
    <w:p>
      <w:pPr>
        <w:pStyle w:val="130"/>
        <w:spacing w:before="0"/>
        <w:ind w:firstLine="0" w:firstLineChars="0"/>
        <w:rPr>
          <w:rFonts w:hint="eastAsia" w:ascii="宋体" w:hAnsi="宋体" w:eastAsia="宋体" w:cs="宋体"/>
          <w:b/>
          <w:szCs w:val="24"/>
        </w:rPr>
      </w:pPr>
      <w:r>
        <w:rPr>
          <w:rFonts w:hint="eastAsia" w:ascii="宋体" w:hAnsi="宋体" w:eastAsia="宋体" w:cs="宋体"/>
          <w:b/>
          <w:szCs w:val="24"/>
        </w:rPr>
        <w:t>16.投标文件的无效处理</w:t>
      </w:r>
    </w:p>
    <w:p>
      <w:pPr>
        <w:pStyle w:val="25"/>
        <w:spacing w:line="360" w:lineRule="auto"/>
        <w:ind w:firstLine="360" w:firstLineChars="150"/>
        <w:rPr>
          <w:rFonts w:hint="eastAsia" w:ascii="宋体" w:hAnsi="宋体" w:eastAsia="宋体" w:cs="宋体"/>
          <w:szCs w:val="21"/>
        </w:rPr>
      </w:pPr>
      <w:r>
        <w:rPr>
          <w:rFonts w:hint="eastAsia" w:ascii="宋体" w:hAnsi="宋体" w:eastAsia="宋体" w:cs="宋体"/>
          <w:szCs w:val="21"/>
        </w:rPr>
        <w:t>有招标文件第四部分4.2规定的情形之一的，投标无效：</w:t>
      </w:r>
    </w:p>
    <w:p>
      <w:pPr>
        <w:pStyle w:val="130"/>
        <w:spacing w:before="0"/>
        <w:ind w:firstLine="0" w:firstLineChars="0"/>
        <w:rPr>
          <w:rFonts w:hint="eastAsia" w:ascii="宋体" w:hAnsi="宋体" w:eastAsia="宋体" w:cs="宋体"/>
          <w:b/>
          <w:szCs w:val="24"/>
        </w:rPr>
      </w:pPr>
      <w:r>
        <w:rPr>
          <w:rFonts w:hint="eastAsia" w:ascii="宋体" w:hAnsi="宋体" w:eastAsia="宋体" w:cs="宋体"/>
          <w:b/>
          <w:szCs w:val="24"/>
        </w:rPr>
        <w:t>17.投标有效期</w:t>
      </w:r>
    </w:p>
    <w:p>
      <w:pPr>
        <w:spacing w:line="360" w:lineRule="auto"/>
        <w:ind w:firstLine="480" w:firstLineChars="200"/>
        <w:rPr>
          <w:rFonts w:hint="eastAsia" w:ascii="宋体" w:hAnsi="宋体" w:eastAsia="宋体" w:cs="宋体"/>
          <w:b/>
          <w:sz w:val="24"/>
          <w:szCs w:val="21"/>
        </w:rPr>
      </w:pPr>
      <w:r>
        <w:rPr>
          <w:rFonts w:hint="eastAsia" w:ascii="宋体" w:hAnsi="宋体" w:eastAsia="宋体" w:cs="宋体"/>
          <w:sz w:val="24"/>
          <w:szCs w:val="20"/>
        </w:rPr>
        <w:t>17.1投标有效期为从提交投标文件的截止之日起90天。▲</w:t>
      </w:r>
      <w:r>
        <w:rPr>
          <w:rFonts w:hint="eastAsia" w:ascii="宋体" w:hAnsi="宋体" w:eastAsia="宋体" w:cs="宋体"/>
          <w:b/>
          <w:sz w:val="24"/>
          <w:szCs w:val="20"/>
        </w:rPr>
        <w:t>投标人的投标文件中承</w:t>
      </w:r>
      <w:r>
        <w:rPr>
          <w:rFonts w:hint="eastAsia" w:ascii="宋体" w:hAnsi="宋体" w:eastAsia="宋体" w:cs="宋体"/>
          <w:b/>
          <w:sz w:val="24"/>
          <w:szCs w:val="21"/>
        </w:rPr>
        <w:t>诺的投标有效期少于招标文件中载明的投标有效期的，投标无效。</w:t>
      </w:r>
    </w:p>
    <w:p>
      <w:pPr>
        <w:pStyle w:val="130"/>
        <w:spacing w:before="0"/>
        <w:ind w:firstLine="480"/>
        <w:rPr>
          <w:rFonts w:hint="eastAsia" w:ascii="宋体" w:hAnsi="宋体" w:eastAsia="宋体" w:cs="宋体"/>
        </w:rPr>
      </w:pPr>
      <w:r>
        <w:rPr>
          <w:rFonts w:hint="eastAsia" w:ascii="宋体" w:hAnsi="宋体" w:eastAsia="宋体" w:cs="宋体"/>
        </w:rPr>
        <w:t>17.2投标文件合格投递后，自投标截止日期起，在投标有效期内有效。</w:t>
      </w:r>
    </w:p>
    <w:p>
      <w:pPr>
        <w:pStyle w:val="130"/>
        <w:spacing w:before="0"/>
        <w:ind w:firstLine="480"/>
        <w:rPr>
          <w:rFonts w:hint="eastAsia" w:ascii="宋体" w:hAnsi="宋体" w:eastAsia="宋体" w:cs="宋体"/>
        </w:rPr>
      </w:pPr>
      <w:r>
        <w:rPr>
          <w:rFonts w:hint="eastAsia" w:ascii="宋体" w:hAnsi="宋体" w:eastAsia="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480"/>
        <w:rPr>
          <w:rFonts w:hint="eastAsia" w:ascii="宋体" w:hAnsi="宋体" w:eastAsia="宋体" w:cs="宋体"/>
        </w:rPr>
      </w:pPr>
      <w:r>
        <w:rPr>
          <w:rFonts w:hint="eastAsia" w:ascii="宋体" w:hAnsi="宋体" w:eastAsia="宋体" w:cs="宋体"/>
        </w:rPr>
        <w:t>17.4在投标截止时间起至投标有效期届满，供应商投标文件不可撤销。</w:t>
      </w:r>
    </w:p>
    <w:p>
      <w:pPr>
        <w:pStyle w:val="130"/>
        <w:spacing w:before="0"/>
        <w:ind w:firstLine="643"/>
        <w:rPr>
          <w:rFonts w:hint="eastAsia" w:ascii="宋体" w:hAnsi="宋体" w:eastAsia="宋体" w:cs="宋体"/>
          <w:b/>
          <w:sz w:val="32"/>
        </w:rPr>
      </w:pPr>
    </w:p>
    <w:p>
      <w:pPr>
        <w:pStyle w:val="130"/>
        <w:spacing w:before="0"/>
        <w:ind w:firstLine="1928" w:firstLineChars="600"/>
        <w:rPr>
          <w:rFonts w:hint="eastAsia" w:ascii="宋体" w:hAnsi="宋体" w:eastAsia="宋体" w:cs="宋体"/>
          <w:b/>
          <w:sz w:val="32"/>
        </w:rPr>
      </w:pPr>
      <w:r>
        <w:rPr>
          <w:rFonts w:hint="eastAsia" w:ascii="宋体" w:hAnsi="宋体" w:eastAsia="宋体" w:cs="宋体"/>
          <w:b/>
          <w:sz w:val="32"/>
        </w:rPr>
        <w:t>四、开标、资格审查与信用信息查询</w:t>
      </w:r>
    </w:p>
    <w:p>
      <w:pPr>
        <w:pStyle w:val="556"/>
        <w:spacing w:before="0" w:line="360" w:lineRule="auto"/>
        <w:ind w:left="0" w:firstLine="241" w:firstLineChars="100"/>
        <w:contextualSpacing/>
        <w:rPr>
          <w:rFonts w:hint="eastAsia" w:ascii="宋体" w:hAnsi="宋体" w:eastAsia="宋体" w:cs="宋体"/>
          <w:sz w:val="24"/>
        </w:rPr>
      </w:pPr>
      <w:r>
        <w:rPr>
          <w:rFonts w:hint="eastAsia" w:ascii="宋体" w:hAnsi="宋体" w:eastAsia="宋体" w:cs="宋体"/>
          <w:b/>
          <w:sz w:val="24"/>
          <w:szCs w:val="24"/>
        </w:rPr>
        <w:t>18.开标</w:t>
      </w:r>
      <w:r>
        <w:rPr>
          <w:rFonts w:hint="eastAsia" w:ascii="宋体" w:hAnsi="宋体" w:eastAsia="宋体" w:cs="宋体"/>
          <w:sz w:val="24"/>
        </w:rPr>
        <w:t xml:space="preserve"> </w:t>
      </w:r>
    </w:p>
    <w:p>
      <w:pPr>
        <w:pStyle w:val="556"/>
        <w:spacing w:before="0" w:line="360" w:lineRule="auto"/>
        <w:ind w:left="0" w:firstLine="480" w:firstLineChars="200"/>
        <w:contextualSpacing/>
        <w:rPr>
          <w:rFonts w:hint="eastAsia" w:ascii="宋体" w:hAnsi="宋体" w:eastAsia="宋体" w:cs="宋体"/>
          <w:sz w:val="24"/>
        </w:rPr>
      </w:pPr>
      <w:r>
        <w:rPr>
          <w:rFonts w:hint="eastAsia" w:ascii="宋体" w:hAnsi="宋体" w:eastAsia="宋体" w:cs="宋体"/>
          <w:sz w:val="24"/>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hint="eastAsia" w:ascii="宋体" w:hAnsi="宋体" w:eastAsia="宋体" w:cs="宋体"/>
          <w:sz w:val="24"/>
        </w:rPr>
      </w:pPr>
      <w:r>
        <w:rPr>
          <w:rFonts w:hint="eastAsia" w:ascii="宋体" w:hAnsi="宋体" w:eastAsia="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hint="eastAsia" w:ascii="宋体" w:hAnsi="宋体" w:eastAsia="宋体" w:cs="宋体"/>
          <w:b/>
          <w:sz w:val="24"/>
        </w:rPr>
      </w:pPr>
      <w:r>
        <w:rPr>
          <w:rFonts w:hint="eastAsia" w:ascii="宋体" w:hAnsi="宋体" w:eastAsia="宋体" w:cs="宋体"/>
          <w:sz w:val="24"/>
        </w:rPr>
        <w:t>　18.3</w:t>
      </w:r>
      <w:r>
        <w:rPr>
          <w:rFonts w:hint="eastAsia" w:ascii="宋体" w:hAnsi="宋体" w:eastAsia="宋体" w:cs="宋体"/>
          <w:b/>
          <w:sz w:val="24"/>
        </w:rPr>
        <w:t>投标文件未按时解密，投标人提供了备份投标文件的，以备份投标文件作为依据，否则视为投标文件撤回。投标文件已按时解密的，备份投标文件自动失效。</w:t>
      </w:r>
    </w:p>
    <w:p>
      <w:pPr>
        <w:pStyle w:val="556"/>
        <w:spacing w:before="0" w:line="360" w:lineRule="auto"/>
        <w:ind w:left="0" w:firstLine="241" w:firstLineChars="100"/>
        <w:contextualSpacing/>
        <w:rPr>
          <w:rFonts w:hint="eastAsia" w:ascii="宋体" w:hAnsi="宋体" w:eastAsia="宋体" w:cs="宋体"/>
          <w:b/>
          <w:sz w:val="24"/>
        </w:rPr>
      </w:pPr>
      <w:r>
        <w:rPr>
          <w:rFonts w:hint="eastAsia" w:ascii="宋体" w:hAnsi="宋体" w:eastAsia="宋体" w:cs="宋体"/>
          <w:b/>
          <w:sz w:val="24"/>
        </w:rPr>
        <w:t>19、资格审查</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19.1开标后，采购人将依据法律法规和招标文件的规定，对投标人的资格进行审查。</w:t>
      </w:r>
    </w:p>
    <w:p>
      <w:pPr>
        <w:pStyle w:val="130"/>
        <w:spacing w:before="0"/>
        <w:ind w:firstLine="480"/>
        <w:rPr>
          <w:rFonts w:hint="eastAsia" w:ascii="宋体" w:hAnsi="宋体" w:eastAsia="宋体" w:cs="宋体"/>
        </w:rPr>
      </w:pPr>
      <w:r>
        <w:rPr>
          <w:rFonts w:hint="eastAsia" w:ascii="宋体" w:hAnsi="宋体" w:eastAsia="宋体" w:cs="宋体"/>
          <w:kern w:val="0"/>
          <w:szCs w:val="24"/>
        </w:rPr>
        <w:t>19.2投标人未按照招标文件要求提供与</w:t>
      </w:r>
      <w:r>
        <w:rPr>
          <w:rFonts w:hint="eastAsia" w:ascii="宋体" w:hAnsi="宋体" w:eastAsia="宋体" w:cs="宋体"/>
        </w:rPr>
        <w:t>资格条件相应的</w:t>
      </w:r>
      <w:r>
        <w:rPr>
          <w:rFonts w:hint="eastAsia" w:ascii="宋体" w:hAnsi="宋体" w:eastAsia="宋体" w:cs="宋体"/>
          <w:kern w:val="0"/>
          <w:szCs w:val="24"/>
        </w:rPr>
        <w:t>有效资格证明材料的，视为</w:t>
      </w:r>
      <w:r>
        <w:rPr>
          <w:rFonts w:hint="eastAsia" w:ascii="宋体" w:hAnsi="宋体" w:eastAsia="宋体" w:cs="宋体"/>
        </w:rPr>
        <w:t>投标人不具备招标文件中规定的资格要求，其投标无效。</w:t>
      </w:r>
    </w:p>
    <w:p>
      <w:pPr>
        <w:pStyle w:val="130"/>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3对未通过资格审查的投标人，告知其未通过的原因。</w:t>
      </w:r>
    </w:p>
    <w:p>
      <w:pPr>
        <w:pStyle w:val="130"/>
        <w:spacing w:before="0"/>
        <w:ind w:firstLine="480"/>
        <w:rPr>
          <w:rFonts w:hint="eastAsia" w:ascii="宋体" w:hAnsi="宋体" w:eastAsia="宋体" w:cs="宋体"/>
        </w:rPr>
      </w:pPr>
      <w:r>
        <w:rPr>
          <w:rFonts w:hint="eastAsia" w:ascii="宋体" w:hAnsi="宋体" w:eastAsia="宋体" w:cs="宋体"/>
          <w:kern w:val="0"/>
          <w:szCs w:val="24"/>
        </w:rPr>
        <w:t>19.</w:t>
      </w:r>
      <w:r>
        <w:rPr>
          <w:rFonts w:hint="eastAsia" w:ascii="宋体" w:hAnsi="宋体" w:eastAsia="宋体" w:cs="宋体"/>
        </w:rPr>
        <w:t>4合格投标人不足3家的，不再评标。</w:t>
      </w:r>
    </w:p>
    <w:p>
      <w:pPr>
        <w:pStyle w:val="130"/>
        <w:spacing w:before="0"/>
        <w:ind w:firstLine="241" w:firstLineChars="100"/>
        <w:rPr>
          <w:rFonts w:hint="eastAsia" w:ascii="宋体" w:hAnsi="宋体" w:eastAsia="宋体" w:cs="宋体"/>
          <w:b/>
          <w:szCs w:val="24"/>
        </w:rPr>
      </w:pPr>
      <w:r>
        <w:rPr>
          <w:rFonts w:hint="eastAsia" w:ascii="宋体" w:hAnsi="宋体" w:eastAsia="宋体" w:cs="宋体"/>
          <w:b/>
          <w:szCs w:val="24"/>
        </w:rPr>
        <w:t>20、信用信息查询</w:t>
      </w:r>
    </w:p>
    <w:p>
      <w:pPr>
        <w:pStyle w:val="130"/>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130"/>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hint="eastAsia" w:ascii="宋体" w:hAnsi="宋体" w:eastAsia="宋体" w:cs="宋体"/>
          <w:kern w:val="0"/>
          <w:szCs w:val="24"/>
        </w:rPr>
      </w:pPr>
      <w:r>
        <w:rPr>
          <w:rFonts w:hint="eastAsia" w:ascii="宋体" w:hAnsi="宋体" w:eastAsia="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hint="eastAsia" w:ascii="宋体" w:hAnsi="宋体" w:eastAsia="宋体" w:cs="宋体"/>
        </w:rPr>
      </w:pPr>
      <w:r>
        <w:rPr>
          <w:rFonts w:hint="eastAsia" w:ascii="宋体" w:hAnsi="宋体" w:eastAsia="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rPr>
        <w:t>。</w:t>
      </w:r>
    </w:p>
    <w:p>
      <w:pPr>
        <w:pStyle w:val="130"/>
        <w:spacing w:before="0"/>
        <w:ind w:firstLine="0" w:firstLineChars="0"/>
        <w:rPr>
          <w:rFonts w:hint="eastAsia" w:ascii="宋体" w:hAnsi="宋体" w:eastAsia="宋体" w:cs="宋体"/>
          <w:kern w:val="0"/>
          <w:szCs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五、评标</w:t>
      </w:r>
    </w:p>
    <w:p>
      <w:pPr>
        <w:spacing w:line="360" w:lineRule="auto"/>
        <w:rPr>
          <w:rFonts w:hint="eastAsia" w:ascii="宋体" w:hAnsi="宋体" w:eastAsia="宋体" w:cs="宋体"/>
          <w:b/>
          <w:sz w:val="24"/>
        </w:rPr>
      </w:pPr>
      <w:bookmarkStart w:id="13" w:name="_Toc91899903"/>
      <w:r>
        <w:rPr>
          <w:rFonts w:hint="eastAsia" w:ascii="宋体" w:hAnsi="宋体" w:eastAsia="宋体" w:cs="宋体"/>
          <w:b/>
          <w:sz w:val="24"/>
        </w:rPr>
        <w:t>21.</w:t>
      </w:r>
      <w:r>
        <w:rPr>
          <w:rFonts w:hint="eastAsia" w:ascii="宋体" w:hAnsi="宋体" w:eastAsia="宋体" w:cs="宋体"/>
        </w:rPr>
        <w:t xml:space="preserve"> </w:t>
      </w:r>
      <w:r>
        <w:rPr>
          <w:rFonts w:hint="eastAsia" w:ascii="宋体" w:hAnsi="宋体" w:eastAsia="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rPr>
        <w:t>详见招标文件第四部分评标办法。</w:t>
      </w:r>
    </w:p>
    <w:p>
      <w:pPr>
        <w:spacing w:line="360" w:lineRule="auto"/>
        <w:rPr>
          <w:rFonts w:hint="eastAsia" w:ascii="宋体" w:hAnsi="宋体" w:eastAsia="宋体" w:cs="宋体"/>
          <w:b/>
          <w:sz w:val="24"/>
        </w:rPr>
      </w:pPr>
    </w:p>
    <w:p>
      <w:pPr>
        <w:snapToGrid w:val="0"/>
        <w:spacing w:line="360" w:lineRule="auto"/>
        <w:jc w:val="center"/>
        <w:outlineLvl w:val="0"/>
        <w:rPr>
          <w:rFonts w:hint="eastAsia" w:ascii="宋体" w:hAnsi="宋体" w:eastAsia="宋体" w:cs="宋体"/>
          <w:b/>
          <w:sz w:val="36"/>
          <w:szCs w:val="36"/>
        </w:rPr>
      </w:pPr>
      <w:r>
        <w:rPr>
          <w:rFonts w:hint="eastAsia" w:ascii="宋体" w:hAnsi="宋体" w:eastAsia="宋体" w:cs="宋体"/>
          <w:b/>
          <w:sz w:val="36"/>
          <w:szCs w:val="36"/>
        </w:rPr>
        <w:t>六、定 标</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22. 确定中标供应商</w:t>
      </w:r>
    </w:p>
    <w:p>
      <w:pPr>
        <w:pStyle w:val="130"/>
        <w:snapToGrid w:val="0"/>
        <w:spacing w:before="0"/>
        <w:ind w:firstLine="480"/>
        <w:rPr>
          <w:rFonts w:hint="eastAsia" w:ascii="宋体" w:hAnsi="宋体" w:eastAsia="宋体" w:cs="宋体"/>
          <w:b/>
          <w:szCs w:val="24"/>
        </w:rPr>
      </w:pPr>
      <w:r>
        <w:rPr>
          <w:rFonts w:hint="eastAsia" w:ascii="宋体" w:hAnsi="宋体" w:eastAsia="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0"/>
        <w:snapToGrid w:val="0"/>
        <w:spacing w:before="0"/>
        <w:ind w:firstLine="0" w:firstLineChars="0"/>
        <w:rPr>
          <w:rFonts w:hint="eastAsia" w:ascii="宋体" w:hAnsi="宋体" w:eastAsia="宋体" w:cs="宋体"/>
          <w:b/>
          <w:szCs w:val="24"/>
        </w:rPr>
      </w:pPr>
      <w:r>
        <w:rPr>
          <w:rFonts w:hint="eastAsia" w:ascii="宋体" w:hAnsi="宋体" w:eastAsia="宋体" w:cs="宋体"/>
          <w:b/>
          <w:szCs w:val="24"/>
        </w:rPr>
        <w:t>23. 中标通知与中标结果公告</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sz w:val="24"/>
        </w:rPr>
        <w:t>资格审查情况、评审专家抽取规则、符合性审查情况、</w:t>
      </w:r>
      <w:bookmarkEnd w:id="14"/>
      <w:r>
        <w:rPr>
          <w:rFonts w:hint="eastAsia" w:ascii="宋体" w:hAnsi="宋体" w:eastAsia="宋体" w:cs="宋体"/>
          <w:sz w:val="24"/>
        </w:rPr>
        <w:t>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rPr>
      </w:pPr>
      <w:r>
        <w:rPr>
          <w:rFonts w:hint="eastAsia" w:ascii="宋体" w:hAnsi="宋体" w:eastAsia="宋体" w:cs="宋体"/>
          <w:sz w:val="24"/>
        </w:rPr>
        <w:t>23.3公告期限为1个工作日。</w:t>
      </w:r>
    </w:p>
    <w:p>
      <w:pPr>
        <w:spacing w:line="360" w:lineRule="auto"/>
        <w:rPr>
          <w:rFonts w:hint="eastAsia" w:ascii="宋体" w:hAnsi="宋体" w:eastAsia="宋体" w:cs="宋体"/>
          <w:b/>
          <w:sz w:val="24"/>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七、合同授予</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 xml:space="preserve">24. </w:t>
      </w:r>
      <w:r>
        <w:rPr>
          <w:rFonts w:hint="eastAsia" w:ascii="宋体" w:hAnsi="宋体" w:eastAsia="宋体" w:cs="宋体"/>
        </w:rPr>
        <w:t>合同主要条款详见第五部分拟签订的合同文本。</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25. 合同的签订</w:t>
      </w:r>
    </w:p>
    <w:p>
      <w:pPr>
        <w:widowControl/>
        <w:shd w:val="clear" w:color="auto" w:fill="FFFFFF"/>
        <w:spacing w:line="360" w:lineRule="auto"/>
        <w:ind w:firstLine="480"/>
        <w:jc w:val="left"/>
        <w:rPr>
          <w:rFonts w:hint="eastAsia" w:ascii="宋体" w:hAnsi="宋体" w:eastAsia="宋体" w:cs="宋体"/>
          <w:kern w:val="0"/>
          <w:sz w:val="24"/>
        </w:rPr>
      </w:pPr>
      <w:r>
        <w:rPr>
          <w:rFonts w:hint="eastAsia" w:ascii="宋体" w:hAnsi="宋体" w:eastAsia="宋体" w:cs="宋体"/>
          <w:sz w:val="24"/>
        </w:rPr>
        <w:t>25.1</w:t>
      </w:r>
      <w:r>
        <w:rPr>
          <w:rFonts w:hint="eastAsia" w:ascii="宋体" w:hAnsi="宋体" w:eastAsia="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hint="eastAsia" w:ascii="宋体" w:hAnsi="宋体" w:eastAsia="宋体" w:cs="宋体"/>
          <w:kern w:val="0"/>
        </w:rPr>
      </w:pPr>
      <w:r>
        <w:rPr>
          <w:rFonts w:hint="eastAsia" w:ascii="宋体" w:hAnsi="宋体" w:eastAsia="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hint="eastAsia" w:ascii="宋体" w:hAnsi="宋体" w:eastAsia="宋体" w:cs="宋体"/>
        </w:rPr>
      </w:pPr>
      <w:r>
        <w:rPr>
          <w:rFonts w:hint="eastAsia" w:ascii="宋体" w:hAnsi="宋体" w:eastAsia="宋体" w:cs="宋体"/>
        </w:rPr>
        <w:t>25.3如签订合同并生效后，供应商无故拒绝或延期，除按照合同条款处理外，列入不良行为记录一次，并给予通报。</w:t>
      </w:r>
    </w:p>
    <w:p>
      <w:pPr>
        <w:pStyle w:val="130"/>
        <w:snapToGrid w:val="0"/>
        <w:spacing w:before="0"/>
        <w:ind w:firstLine="480"/>
        <w:rPr>
          <w:rFonts w:hint="eastAsia" w:ascii="宋体" w:hAnsi="宋体" w:eastAsia="宋体" w:cs="宋体"/>
        </w:rPr>
      </w:pPr>
      <w:r>
        <w:rPr>
          <w:rFonts w:hint="eastAsia" w:ascii="宋体" w:hAnsi="宋体" w:eastAsia="宋体" w:cs="宋体"/>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hint="eastAsia" w:ascii="宋体" w:hAnsi="宋体" w:eastAsia="宋体" w:cs="宋体"/>
        </w:rPr>
      </w:pPr>
      <w:r>
        <w:rPr>
          <w:rFonts w:hint="eastAsia" w:ascii="宋体" w:hAnsi="宋体" w:eastAsia="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宋体" w:hAnsi="宋体" w:eastAsia="宋体" w:cs="宋体"/>
          <w:b/>
        </w:rPr>
      </w:pPr>
      <w:r>
        <w:rPr>
          <w:rFonts w:hint="eastAsia" w:ascii="宋体" w:hAnsi="宋体" w:eastAsia="宋体" w:cs="宋体"/>
          <w:b/>
        </w:rPr>
        <w:t>26. 履约保证金</w:t>
      </w:r>
    </w:p>
    <w:p>
      <w:pPr>
        <w:tabs>
          <w:tab w:val="left" w:pos="0"/>
        </w:tabs>
        <w:spacing w:line="360" w:lineRule="auto"/>
        <w:ind w:firstLine="482"/>
        <w:rPr>
          <w:rFonts w:hint="eastAsia" w:ascii="宋体" w:hAnsi="宋体" w:eastAsia="宋体" w:cs="宋体"/>
          <w:sz w:val="24"/>
        </w:rPr>
      </w:pPr>
      <w:r>
        <w:rPr>
          <w:rFonts w:hint="eastAsia" w:ascii="宋体" w:hAnsi="宋体" w:eastAsia="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eastAsia="宋体" w:cs="宋体"/>
          <w:sz w:val="24"/>
        </w:rPr>
        <w:t>。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hint="eastAsia"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hint="eastAsia" w:ascii="宋体" w:hAnsi="宋体" w:eastAsia="宋体" w:cs="宋体"/>
          <w:b/>
          <w:sz w:val="32"/>
        </w:rPr>
      </w:pPr>
    </w:p>
    <w:p>
      <w:pPr>
        <w:snapToGrid w:val="0"/>
        <w:spacing w:line="360" w:lineRule="auto"/>
        <w:ind w:firstLine="3357" w:firstLineChars="1045"/>
        <w:rPr>
          <w:rFonts w:hint="eastAsia" w:ascii="宋体" w:hAnsi="宋体" w:eastAsia="宋体" w:cs="宋体"/>
          <w:b/>
          <w:sz w:val="24"/>
        </w:rPr>
      </w:pPr>
      <w:r>
        <w:rPr>
          <w:rFonts w:hint="eastAsia" w:ascii="宋体" w:hAnsi="宋体" w:eastAsia="宋体" w:cs="宋体"/>
          <w:b/>
          <w:sz w:val="32"/>
        </w:rPr>
        <w:t>八、电子交易活动的中止</w:t>
      </w:r>
    </w:p>
    <w:p>
      <w:pPr>
        <w:pStyle w:val="130"/>
        <w:snapToGrid w:val="0"/>
        <w:spacing w:before="0"/>
        <w:ind w:firstLine="0" w:firstLineChars="0"/>
        <w:rPr>
          <w:rFonts w:hint="eastAsia" w:ascii="宋体" w:hAnsi="宋体" w:eastAsia="宋体" w:cs="宋体"/>
        </w:rPr>
      </w:pPr>
      <w:r>
        <w:rPr>
          <w:rFonts w:hint="eastAsia" w:ascii="宋体" w:hAnsi="宋体" w:eastAsia="宋体" w:cs="宋体"/>
        </w:rPr>
        <w:t>2</w:t>
      </w:r>
      <w:r>
        <w:rPr>
          <w:rFonts w:hint="eastAsia" w:ascii="宋体" w:hAnsi="宋体" w:eastAsia="宋体" w:cs="宋体"/>
          <w:b/>
          <w:szCs w:val="24"/>
        </w:rPr>
        <w:t>7. 电子交易活动的中止。</w:t>
      </w:r>
      <w:r>
        <w:rPr>
          <w:rFonts w:hint="eastAsia" w:ascii="宋体" w:hAnsi="宋体" w:eastAsia="宋体" w:cs="宋体"/>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hint="eastAsia" w:ascii="宋体" w:hAnsi="宋体" w:eastAsia="宋体" w:cs="宋体"/>
        </w:rPr>
      </w:pPr>
      <w:r>
        <w:rPr>
          <w:rFonts w:hint="eastAsia" w:ascii="宋体" w:hAnsi="宋体" w:eastAsia="宋体" w:cs="宋体"/>
        </w:rPr>
        <w:t xml:space="preserve">27.1电子交易平台发生故障而无法登录访问的； </w:t>
      </w:r>
    </w:p>
    <w:p>
      <w:pPr>
        <w:pStyle w:val="130"/>
        <w:snapToGrid w:val="0"/>
        <w:spacing w:before="0"/>
        <w:ind w:firstLine="480"/>
        <w:rPr>
          <w:rFonts w:hint="eastAsia" w:ascii="宋体" w:hAnsi="宋体" w:eastAsia="宋体" w:cs="宋体"/>
        </w:rPr>
      </w:pPr>
      <w:r>
        <w:rPr>
          <w:rFonts w:hint="eastAsia" w:ascii="宋体" w:hAnsi="宋体" w:eastAsia="宋体" w:cs="宋体"/>
        </w:rPr>
        <w:t>27.2电子交易平台应用或数据库出现错误，不能进行正常操作的；</w:t>
      </w:r>
    </w:p>
    <w:p>
      <w:pPr>
        <w:pStyle w:val="130"/>
        <w:snapToGrid w:val="0"/>
        <w:spacing w:before="0"/>
        <w:ind w:firstLine="480"/>
        <w:rPr>
          <w:rFonts w:hint="eastAsia" w:ascii="宋体" w:hAnsi="宋体" w:eastAsia="宋体" w:cs="宋体"/>
        </w:rPr>
      </w:pPr>
      <w:r>
        <w:rPr>
          <w:rFonts w:hint="eastAsia" w:ascii="宋体" w:hAnsi="宋体" w:eastAsia="宋体" w:cs="宋体"/>
        </w:rPr>
        <w:t>27.3电子交易平台发现严重安全漏洞，有潜在泄密危险的；</w:t>
      </w:r>
    </w:p>
    <w:p>
      <w:pPr>
        <w:pStyle w:val="130"/>
        <w:snapToGrid w:val="0"/>
        <w:spacing w:before="0"/>
        <w:ind w:firstLine="480"/>
        <w:rPr>
          <w:rFonts w:hint="eastAsia" w:ascii="宋体" w:hAnsi="宋体" w:eastAsia="宋体" w:cs="宋体"/>
        </w:rPr>
      </w:pPr>
      <w:r>
        <w:rPr>
          <w:rFonts w:hint="eastAsia" w:ascii="宋体" w:hAnsi="宋体" w:eastAsia="宋体" w:cs="宋体"/>
        </w:rPr>
        <w:t xml:space="preserve">27.4病毒发作导致不能进行正常操作的； </w:t>
      </w:r>
    </w:p>
    <w:p>
      <w:pPr>
        <w:pStyle w:val="130"/>
        <w:snapToGrid w:val="0"/>
        <w:spacing w:before="0"/>
        <w:ind w:firstLine="480"/>
        <w:rPr>
          <w:rFonts w:hint="eastAsia" w:ascii="宋体" w:hAnsi="宋体" w:eastAsia="宋体" w:cs="宋体"/>
        </w:rPr>
      </w:pPr>
      <w:r>
        <w:rPr>
          <w:rFonts w:hint="eastAsia" w:ascii="宋体" w:hAnsi="宋体" w:eastAsia="宋体" w:cs="宋体"/>
        </w:rPr>
        <w:t>27.5其他无法保证电子交易的公平、公正和安全的情况。</w:t>
      </w:r>
    </w:p>
    <w:p>
      <w:pPr>
        <w:pStyle w:val="130"/>
        <w:snapToGrid w:val="0"/>
        <w:spacing w:before="0"/>
        <w:ind w:firstLine="0" w:firstLineChars="0"/>
        <w:rPr>
          <w:rFonts w:hint="eastAsia" w:ascii="宋体" w:hAnsi="宋体" w:eastAsia="宋体" w:cs="宋体"/>
        </w:rPr>
      </w:pPr>
      <w:r>
        <w:rPr>
          <w:rFonts w:hint="eastAsia" w:ascii="宋体" w:hAnsi="宋体" w:eastAsia="宋体"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rPr>
      </w:pPr>
    </w:p>
    <w:p>
      <w:pPr>
        <w:snapToGrid w:val="0"/>
        <w:spacing w:line="360" w:lineRule="auto"/>
        <w:ind w:left="120" w:leftChars="57" w:firstLine="482" w:firstLineChars="150"/>
        <w:jc w:val="center"/>
        <w:rPr>
          <w:rFonts w:hint="eastAsia" w:ascii="宋体" w:hAnsi="宋体" w:eastAsia="宋体" w:cs="宋体"/>
          <w:b/>
          <w:sz w:val="32"/>
        </w:rPr>
      </w:pPr>
      <w:r>
        <w:rPr>
          <w:rFonts w:hint="eastAsia" w:ascii="宋体" w:hAnsi="宋体" w:eastAsia="宋体" w:cs="宋体"/>
          <w:b/>
          <w:sz w:val="32"/>
        </w:rPr>
        <w:t>九、验收</w:t>
      </w:r>
    </w:p>
    <w:p>
      <w:pPr>
        <w:pStyle w:val="25"/>
        <w:spacing w:line="360" w:lineRule="auto"/>
        <w:ind w:firstLine="0" w:firstLineChars="0"/>
        <w:rPr>
          <w:rFonts w:hint="eastAsia" w:ascii="宋体" w:hAnsi="宋体" w:eastAsia="宋体" w:cs="宋体"/>
          <w:b/>
        </w:rPr>
      </w:pPr>
      <w:r>
        <w:rPr>
          <w:rFonts w:hint="eastAsia" w:ascii="宋体" w:hAnsi="宋体" w:eastAsia="宋体" w:cs="宋体"/>
          <w:b/>
        </w:rPr>
        <w:t>29.验收</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rPr>
      </w:pPr>
      <w:r>
        <w:rPr>
          <w:rFonts w:hint="eastAsia" w:ascii="宋体" w:hAnsi="宋体" w:eastAsia="宋体"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sz w:val="18"/>
          <w:szCs w:val="18"/>
        </w:rPr>
      </w:pPr>
      <w:r>
        <w:rPr>
          <w:rFonts w:hint="eastAsia" w:ascii="宋体" w:hAnsi="宋体" w:eastAsia="宋体"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07468"/>
      <w:bookmarkEnd w:id="15"/>
      <w:bookmarkStart w:id="16" w:name="_Hlt74729768"/>
      <w:bookmarkEnd w:id="16"/>
      <w:bookmarkStart w:id="17" w:name="_Hlt75236290"/>
      <w:bookmarkEnd w:id="17"/>
      <w:bookmarkStart w:id="18" w:name="_Hlt68073093"/>
      <w:bookmarkEnd w:id="18"/>
      <w:bookmarkStart w:id="19" w:name="_Hlt68057669"/>
      <w:bookmarkEnd w:id="19"/>
      <w:bookmarkStart w:id="20" w:name="_Hlt68072990"/>
      <w:bookmarkEnd w:id="20"/>
      <w:bookmarkStart w:id="21" w:name="_Hlt68403820"/>
      <w:bookmarkEnd w:id="21"/>
      <w:bookmarkStart w:id="22" w:name="_Hlt68072998"/>
      <w:bookmarkEnd w:id="22"/>
      <w:bookmarkStart w:id="23" w:name="_Hlt74714665"/>
      <w:bookmarkEnd w:id="23"/>
      <w:bookmarkStart w:id="24" w:name="_Hlt75236101"/>
      <w:bookmarkEnd w:id="24"/>
      <w:bookmarkStart w:id="25" w:name="_Hlt74730295"/>
      <w:bookmarkEnd w:id="25"/>
      <w:bookmarkStart w:id="26" w:name="_Hlt75236011"/>
      <w:bookmarkEnd w:id="26"/>
    </w:p>
    <w:bookmarkEnd w:id="11"/>
    <w:bookmarkEnd w:id="12"/>
    <w:p>
      <w:pPr>
        <w:spacing w:line="360" w:lineRule="auto"/>
        <w:jc w:val="center"/>
        <w:outlineLvl w:val="0"/>
        <w:rPr>
          <w:rFonts w:hint="eastAsia" w:ascii="宋体" w:hAnsi="宋体" w:eastAsia="宋体" w:cs="宋体"/>
          <w:b/>
          <w:sz w:val="36"/>
          <w:szCs w:val="36"/>
        </w:rPr>
      </w:pPr>
      <w:bookmarkStart w:id="27" w:name="第四部分"/>
      <w:r>
        <w:rPr>
          <w:rFonts w:hint="eastAsia" w:ascii="宋体" w:hAnsi="宋体" w:eastAsia="宋体" w:cs="宋体"/>
          <w:b/>
          <w:sz w:val="36"/>
          <w:szCs w:val="36"/>
        </w:rPr>
        <w:t>第三部分   采购需求</w:t>
      </w:r>
    </w:p>
    <w:p>
      <w:pPr>
        <w:adjustRightInd/>
        <w:spacing w:before="120" w:beforeLines="50" w:after="120" w:afterLines="50" w:line="360" w:lineRule="auto"/>
        <w:jc w:val="center"/>
        <w:outlineLvl w:val="1"/>
        <w:rPr>
          <w:rFonts w:hint="eastAsia" w:ascii="宋体" w:hAnsi="宋体" w:eastAsia="宋体" w:cs="宋体"/>
          <w:b/>
          <w:bCs/>
          <w:sz w:val="24"/>
        </w:rPr>
      </w:pPr>
      <w:r>
        <w:rPr>
          <w:rFonts w:hint="eastAsia" w:ascii="宋体" w:hAnsi="宋体" w:eastAsia="宋体" w:cs="宋体"/>
          <w:sz w:val="24"/>
        </w:rPr>
        <w:t>属于实质性要求条款的，已用符号“▲”标明，否则属于非实质性要求。</w:t>
      </w:r>
    </w:p>
    <w:p>
      <w:pPr>
        <w:adjustRightInd/>
        <w:spacing w:line="360" w:lineRule="auto"/>
        <w:ind w:firstLine="482" w:firstLineChars="200"/>
        <w:rPr>
          <w:rFonts w:hint="eastAsia" w:ascii="宋体" w:hAnsi="宋体" w:eastAsia="宋体" w:cs="宋体"/>
          <w:b/>
          <w:kern w:val="0"/>
          <w:sz w:val="24"/>
        </w:rPr>
      </w:pPr>
      <w:r>
        <w:rPr>
          <w:rFonts w:hint="eastAsia" w:ascii="宋体" w:hAnsi="宋体" w:eastAsia="宋体" w:cs="宋体"/>
          <w:b/>
          <w:kern w:val="0"/>
          <w:sz w:val="24"/>
        </w:rPr>
        <w:t>一、项目概况</w:t>
      </w:r>
    </w:p>
    <w:p>
      <w:pPr>
        <w:snapToGrid w:val="0"/>
        <w:spacing w:line="360" w:lineRule="auto"/>
        <w:ind w:firstLine="480" w:firstLineChars="200"/>
        <w:rPr>
          <w:rFonts w:hint="eastAsia" w:ascii="宋体" w:hAnsi="宋体" w:eastAsia="宋体" w:cs="宋体"/>
          <w:sz w:val="24"/>
          <w:lang w:eastAsia="zh-Hans"/>
        </w:rPr>
      </w:pPr>
      <w:r>
        <w:rPr>
          <w:rFonts w:hint="eastAsia" w:ascii="宋体" w:hAnsi="宋体" w:eastAsia="宋体" w:cs="宋体"/>
          <w:kern w:val="0"/>
          <w:sz w:val="24"/>
        </w:rPr>
        <w:t>根据浙江工业大学附属实验学校日常管理的需要，提升学校管理秩序，为学校创造一个更好的学习环境，现面向社会统一招聘聘保安人员8名，其中5名专职保安，3名临时保安。</w:t>
      </w:r>
    </w:p>
    <w:p>
      <w:pPr>
        <w:widowControl/>
        <w:adjustRightInd/>
        <w:spacing w:line="360" w:lineRule="auto"/>
        <w:ind w:firstLine="482" w:firstLineChars="200"/>
        <w:rPr>
          <w:rFonts w:hint="eastAsia" w:ascii="宋体" w:hAnsi="宋体" w:eastAsia="宋体" w:cs="宋体"/>
          <w:sz w:val="24"/>
        </w:rPr>
      </w:pPr>
      <w:r>
        <w:rPr>
          <w:rFonts w:hint="eastAsia" w:ascii="宋体" w:hAnsi="宋体" w:eastAsia="宋体" w:cs="宋体"/>
          <w:b/>
          <w:color w:val="000000"/>
          <w:kern w:val="0"/>
          <w:sz w:val="24"/>
          <w:lang w:bidi="ar"/>
        </w:rPr>
        <w:t>二、合同有效期及服务期限</w:t>
      </w:r>
    </w:p>
    <w:p>
      <w:pPr>
        <w:pStyle w:val="130"/>
        <w:keepNext w:val="0"/>
        <w:keepLines w:val="0"/>
        <w:pageBreakBefore w:val="0"/>
        <w:widowControl w:val="0"/>
        <w:kinsoku/>
        <w:wordWrap/>
        <w:overflowPunct/>
        <w:topLinePunct w:val="0"/>
        <w:autoSpaceDE/>
        <w:autoSpaceDN/>
        <w:bidi w:val="0"/>
        <w:adjustRightInd w:val="0"/>
        <w:snapToGrid/>
        <w:spacing w:before="0"/>
        <w:ind w:firstLine="482"/>
        <w:textAlignment w:val="auto"/>
        <w:outlineLvl w:val="2"/>
        <w:rPr>
          <w:rFonts w:hint="eastAsia" w:ascii="宋体" w:hAnsi="宋体" w:eastAsia="宋体" w:cs="宋体"/>
          <w:sz w:val="24"/>
        </w:rPr>
      </w:pPr>
      <w:r>
        <w:rPr>
          <w:rFonts w:hint="eastAsia" w:ascii="宋体" w:hAnsi="宋体" w:eastAsia="宋体" w:cs="宋体"/>
          <w:b w:val="0"/>
          <w:bCs/>
          <w:highlight w:val="none"/>
        </w:rPr>
        <w:t>自合同签订之日</w:t>
      </w:r>
      <w:r>
        <w:rPr>
          <w:rFonts w:hint="eastAsia" w:ascii="宋体" w:hAnsi="宋体" w:cs="宋体"/>
          <w:b w:val="0"/>
          <w:bCs/>
          <w:highlight w:val="none"/>
          <w:lang w:eastAsia="zh-CN"/>
        </w:rPr>
        <w:t>（</w:t>
      </w:r>
      <w:r>
        <w:rPr>
          <w:rFonts w:hint="eastAsia" w:ascii="宋体" w:hAnsi="宋体" w:eastAsia="宋体" w:cs="宋体"/>
          <w:sz w:val="24"/>
          <w:lang w:eastAsia="zh-Hans"/>
        </w:rPr>
        <w:t>实际服务起始时间以《保安人员派驻确认表》所记录实际派驻日期为准</w:t>
      </w:r>
      <w:r>
        <w:rPr>
          <w:rFonts w:hint="eastAsia" w:ascii="宋体" w:hAnsi="宋体" w:cs="宋体"/>
          <w:b w:val="0"/>
          <w:bCs/>
          <w:highlight w:val="none"/>
          <w:lang w:eastAsia="zh-CN"/>
        </w:rPr>
        <w:t>）</w:t>
      </w:r>
      <w:r>
        <w:rPr>
          <w:rFonts w:hint="eastAsia" w:ascii="宋体" w:hAnsi="宋体" w:eastAsia="宋体" w:cs="宋体"/>
          <w:b w:val="0"/>
          <w:bCs/>
          <w:highlight w:val="none"/>
        </w:rPr>
        <w:t>起</w:t>
      </w:r>
      <w:r>
        <w:rPr>
          <w:rFonts w:hint="eastAsia" w:ascii="宋体" w:hAnsi="宋体" w:cs="宋体"/>
          <w:kern w:val="0"/>
          <w:sz w:val="24"/>
          <w:lang w:val="en-US" w:eastAsia="zh-CN"/>
        </w:rPr>
        <w:t>1年</w:t>
      </w:r>
      <w:r>
        <w:rPr>
          <w:rFonts w:hint="eastAsia" w:ascii="宋体" w:hAnsi="宋体" w:eastAsia="宋体" w:cs="宋体"/>
          <w:b w:val="0"/>
          <w:bCs/>
          <w:highlight w:val="none"/>
          <w:lang w:eastAsia="zh-CN"/>
        </w:rPr>
        <w:t>。</w:t>
      </w:r>
      <w:r>
        <w:rPr>
          <w:rFonts w:hint="eastAsia" w:ascii="宋体" w:hAnsi="宋体" w:eastAsia="宋体" w:cs="宋体"/>
          <w:kern w:val="0"/>
          <w:sz w:val="24"/>
          <w:lang w:eastAsia="zh-CN"/>
        </w:rPr>
        <w:t>服务期满并通过验收，绩效评价好、服务对象满意度高的，在预算保障的前提下，可以根据原采购合同的约定续签合同，但原合同和续签合同累计履行期限不超过</w:t>
      </w:r>
      <w:r>
        <w:rPr>
          <w:rFonts w:hint="eastAsia" w:ascii="宋体" w:hAnsi="宋体" w:cs="宋体"/>
          <w:kern w:val="0"/>
          <w:sz w:val="24"/>
          <w:lang w:val="en-US" w:eastAsia="zh-CN"/>
        </w:rPr>
        <w:t>3</w:t>
      </w:r>
      <w:r>
        <w:rPr>
          <w:rFonts w:hint="eastAsia" w:ascii="宋体" w:hAnsi="宋体" w:eastAsia="宋体" w:cs="宋体"/>
          <w:kern w:val="0"/>
          <w:sz w:val="24"/>
          <w:lang w:val="en-US" w:eastAsia="zh-CN"/>
        </w:rPr>
        <w:t>年</w:t>
      </w:r>
      <w:r>
        <w:rPr>
          <w:rFonts w:hint="eastAsia" w:ascii="宋体" w:hAnsi="宋体" w:eastAsia="宋体" w:cs="宋体"/>
          <w:kern w:val="0"/>
          <w:sz w:val="24"/>
          <w:lang w:eastAsia="zh-CN"/>
        </w:rPr>
        <w:t>。</w:t>
      </w:r>
      <w:r>
        <w:rPr>
          <w:rFonts w:hint="eastAsia" w:ascii="宋体" w:hAnsi="宋体" w:eastAsia="宋体" w:cs="宋体"/>
          <w:sz w:val="24"/>
        </w:rPr>
        <w:t>合同期满，中标人应根据采购人的要求（如有）延续提供1个月的服务，费用标准按原合同规定执行。</w:t>
      </w:r>
      <w:r>
        <w:rPr>
          <w:rFonts w:hint="eastAsia" w:ascii="宋体" w:hAnsi="宋体" w:eastAsia="宋体" w:cs="宋体"/>
          <w:sz w:val="24"/>
          <w:lang w:eastAsia="zh-Hans"/>
        </w:rPr>
        <w:t>若在合同服务期内供应商有严重违约行为或考核不合格的，采购人有权提前终止合同，</w:t>
      </w:r>
      <w:r>
        <w:rPr>
          <w:rFonts w:hint="eastAsia" w:ascii="宋体" w:hAnsi="宋体" w:eastAsia="宋体" w:cs="宋体"/>
          <w:highlight w:val="none"/>
          <w:lang w:val="en-US" w:eastAsia="zh-CN"/>
        </w:rPr>
        <w:t>另行招标采购</w:t>
      </w:r>
      <w:r>
        <w:rPr>
          <w:rFonts w:hint="eastAsia" w:ascii="宋体" w:hAnsi="宋体" w:cs="宋体"/>
          <w:highlight w:val="none"/>
          <w:lang w:val="en-US" w:eastAsia="zh-CN"/>
        </w:rPr>
        <w:t>，</w:t>
      </w:r>
      <w:r>
        <w:rPr>
          <w:rFonts w:hint="eastAsia" w:ascii="宋体" w:hAnsi="宋体" w:eastAsia="宋体" w:cs="宋体"/>
          <w:sz w:val="24"/>
          <w:lang w:eastAsia="zh-Hans"/>
        </w:rPr>
        <w:t>由此造成的一切后果和损失由供应商承担。</w:t>
      </w:r>
    </w:p>
    <w:p>
      <w:pPr>
        <w:adjustRightInd/>
        <w:spacing w:line="360" w:lineRule="auto"/>
        <w:ind w:firstLine="480" w:firstLineChars="200"/>
        <w:rPr>
          <w:rFonts w:hint="eastAsia" w:ascii="宋体" w:hAnsi="宋体" w:eastAsia="宋体" w:cs="宋体"/>
          <w:sz w:val="24"/>
          <w:lang w:eastAsia="zh-Hans"/>
        </w:rPr>
      </w:pPr>
    </w:p>
    <w:p>
      <w:pPr>
        <w:adjustRightInd/>
        <w:spacing w:line="360" w:lineRule="auto"/>
        <w:ind w:firstLine="482" w:firstLineChars="200"/>
        <w:rPr>
          <w:rFonts w:hint="eastAsia" w:ascii="宋体" w:hAnsi="宋体" w:eastAsia="宋体" w:cs="宋体"/>
          <w:b/>
          <w:kern w:val="0"/>
          <w:sz w:val="24"/>
          <w:lang w:eastAsia="zh-Hans"/>
        </w:rPr>
      </w:pPr>
      <w:r>
        <w:rPr>
          <w:rFonts w:hint="eastAsia" w:ascii="宋体" w:hAnsi="宋体" w:eastAsia="宋体" w:cs="宋体"/>
          <w:b/>
          <w:kern w:val="0"/>
          <w:sz w:val="24"/>
          <w:lang w:eastAsia="zh-Hans"/>
        </w:rPr>
        <w:t>三</w:t>
      </w:r>
      <w:r>
        <w:rPr>
          <w:rFonts w:hint="eastAsia" w:ascii="宋体" w:hAnsi="宋体" w:eastAsia="宋体" w:cs="宋体"/>
          <w:b/>
          <w:kern w:val="0"/>
          <w:sz w:val="24"/>
        </w:rPr>
        <w:t>、</w:t>
      </w:r>
      <w:r>
        <w:rPr>
          <w:rFonts w:hint="eastAsia" w:ascii="宋体" w:hAnsi="宋体" w:eastAsia="宋体" w:cs="宋体"/>
          <w:b/>
          <w:kern w:val="0"/>
          <w:sz w:val="24"/>
          <w:lang w:eastAsia="zh-Hans"/>
        </w:rPr>
        <w:t>管理机构及岗位需求</w:t>
      </w:r>
    </w:p>
    <w:p>
      <w:pPr>
        <w:adjustRightInd/>
        <w:spacing w:line="360" w:lineRule="auto"/>
        <w:ind w:firstLine="482" w:firstLineChars="200"/>
        <w:rPr>
          <w:rFonts w:hint="eastAsia" w:ascii="宋体" w:hAnsi="宋体" w:eastAsia="宋体" w:cs="宋体"/>
          <w:b/>
          <w:bCs/>
          <w:sz w:val="24"/>
          <w:lang w:eastAsia="zh-Hans"/>
        </w:rPr>
      </w:pPr>
      <w:r>
        <w:rPr>
          <w:rFonts w:hint="eastAsia" w:ascii="宋体" w:hAnsi="宋体" w:eastAsia="宋体" w:cs="宋体"/>
          <w:b/>
          <w:bCs/>
          <w:sz w:val="24"/>
          <w:lang w:eastAsia="zh-Hans"/>
        </w:rPr>
        <w:t>（一）服务地点</w:t>
      </w:r>
    </w:p>
    <w:p>
      <w:pPr>
        <w:adjustRightInd/>
        <w:spacing w:line="360" w:lineRule="auto"/>
        <w:ind w:firstLine="480" w:firstLineChars="200"/>
        <w:rPr>
          <w:rFonts w:hint="eastAsia" w:ascii="宋体" w:hAnsi="宋体" w:eastAsia="宋体" w:cs="宋体"/>
          <w:sz w:val="24"/>
          <w:lang w:eastAsia="zh-Hans"/>
        </w:rPr>
      </w:pPr>
      <w:r>
        <w:rPr>
          <w:rFonts w:hint="eastAsia" w:ascii="宋体" w:hAnsi="宋体" w:eastAsia="宋体" w:cs="宋体"/>
          <w:sz w:val="24"/>
          <w:lang w:eastAsia="zh-Hans"/>
        </w:rPr>
        <w:t>浙江工业大学附属实验学校</w:t>
      </w:r>
    </w:p>
    <w:p>
      <w:pPr>
        <w:widowControl/>
        <w:adjustRightInd/>
        <w:spacing w:before="120" w:beforeLines="50" w:line="360" w:lineRule="auto"/>
        <w:ind w:firstLine="482" w:firstLineChars="200"/>
        <w:outlineLvl w:val="0"/>
        <w:rPr>
          <w:rFonts w:hint="eastAsia" w:ascii="宋体" w:hAnsi="宋体" w:eastAsia="宋体" w:cs="宋体"/>
          <w:b/>
          <w:sz w:val="24"/>
        </w:rPr>
      </w:pPr>
      <w:r>
        <w:rPr>
          <w:rFonts w:hint="eastAsia" w:ascii="宋体" w:hAnsi="宋体" w:eastAsia="宋体" w:cs="宋体"/>
          <w:b/>
          <w:sz w:val="24"/>
        </w:rPr>
        <w:t>（二）人员配置要求</w:t>
      </w:r>
    </w:p>
    <w:p>
      <w:pPr>
        <w:pStyle w:val="24"/>
        <w:rPr>
          <w:rFonts w:hint="eastAsia" w:ascii="宋体" w:hAnsi="宋体" w:eastAsia="宋体" w:cs="宋体"/>
        </w:rPr>
      </w:pPr>
      <w:r>
        <w:rPr>
          <w:rFonts w:hint="eastAsia" w:ascii="宋体" w:hAnsi="宋体" w:eastAsia="宋体" w:cs="宋体"/>
          <w:kern w:val="0"/>
          <w:szCs w:val="24"/>
          <w:lang w:val="en-US"/>
        </w:rPr>
        <w:t>1.保安人员配置数量不少于</w:t>
      </w:r>
      <w:r>
        <w:rPr>
          <w:rFonts w:hint="eastAsia" w:hAnsi="宋体" w:cs="宋体"/>
          <w:kern w:val="0"/>
          <w:szCs w:val="24"/>
          <w:lang w:val="en-US" w:eastAsia="zh-CN"/>
        </w:rPr>
        <w:t>8</w:t>
      </w:r>
      <w:r>
        <w:rPr>
          <w:rFonts w:hint="eastAsia" w:ascii="宋体" w:hAnsi="宋体" w:eastAsia="宋体" w:cs="宋体"/>
          <w:kern w:val="0"/>
          <w:szCs w:val="24"/>
          <w:lang w:val="en-US"/>
        </w:rPr>
        <w:t>人。</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2.本项目拟派的人员须具有初中以上学历，年龄须在18-55周岁（含）。</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highlight w:val="none"/>
        </w:rPr>
        <w:t>▲</w:t>
      </w:r>
      <w:r>
        <w:rPr>
          <w:rFonts w:hint="eastAsia" w:ascii="宋体" w:hAnsi="宋体" w:eastAsia="宋体" w:cs="宋体"/>
          <w:sz w:val="24"/>
        </w:rPr>
        <w:t>拟派的人员须持有保安员证</w:t>
      </w:r>
      <w:r>
        <w:rPr>
          <w:rFonts w:hint="eastAsia" w:ascii="宋体" w:hAnsi="宋体" w:cs="宋体"/>
          <w:sz w:val="24"/>
          <w:lang w:eastAsia="zh-CN"/>
        </w:rPr>
        <w:t>。</w:t>
      </w:r>
      <w:r>
        <w:rPr>
          <w:rFonts w:hint="eastAsia" w:ascii="宋体" w:hAnsi="宋体" w:eastAsia="宋体" w:cs="宋体"/>
          <w:sz w:val="24"/>
        </w:rPr>
        <w:t>品行端正，应知法、懂法、守法，依法办事，没有违法犯罪记录，热爱保安工作，必须严格遵守保安从业规范</w:t>
      </w:r>
      <w:r>
        <w:rPr>
          <w:rFonts w:hint="eastAsia" w:ascii="宋体" w:hAnsi="宋体" w:cs="宋体"/>
          <w:sz w:val="24"/>
          <w:lang w:eastAsia="zh-CN"/>
        </w:rPr>
        <w:t>、</w:t>
      </w:r>
      <w:r>
        <w:rPr>
          <w:rFonts w:hint="eastAsia" w:ascii="宋体" w:hAnsi="宋体" w:eastAsia="宋体" w:cs="宋体"/>
          <w:sz w:val="24"/>
        </w:rPr>
        <w:t>模范</w:t>
      </w:r>
      <w:r>
        <w:rPr>
          <w:rFonts w:hint="eastAsia" w:ascii="宋体" w:hAnsi="宋体" w:cs="宋体"/>
          <w:sz w:val="24"/>
          <w:lang w:eastAsia="zh-CN"/>
        </w:rPr>
        <w:t>，</w:t>
      </w:r>
      <w:r>
        <w:rPr>
          <w:rFonts w:hint="eastAsia" w:ascii="宋体" w:hAnsi="宋体" w:eastAsia="宋体" w:cs="宋体"/>
          <w:sz w:val="24"/>
        </w:rPr>
        <w:t>遵守安全管理规定。</w:t>
      </w:r>
    </w:p>
    <w:p>
      <w:pPr>
        <w:tabs>
          <w:tab w:val="left" w:pos="720"/>
        </w:tabs>
        <w:spacing w:line="360" w:lineRule="auto"/>
        <w:ind w:firstLine="480" w:firstLineChars="200"/>
        <w:rPr>
          <w:rFonts w:hint="eastAsia" w:ascii="宋体" w:hAnsi="宋体" w:eastAsia="宋体" w:cs="宋体"/>
          <w:sz w:val="24"/>
        </w:rPr>
      </w:pPr>
      <w:r>
        <w:rPr>
          <w:rFonts w:hint="eastAsia" w:ascii="宋体" w:hAnsi="宋体" w:eastAsia="宋体" w:cs="宋体"/>
          <w:sz w:val="24"/>
        </w:rPr>
        <w:t>4.本项目拟派的人员身体健康，没有传染病及精神病等不能控制自己行为能力的疾病病史，体貌端正，无纹身，无染发，反应灵敏，具有一定的应变和说服能力，会讲普通话。</w:t>
      </w:r>
    </w:p>
    <w:p>
      <w:pPr>
        <w:tabs>
          <w:tab w:val="left" w:pos="720"/>
        </w:tabs>
        <w:spacing w:line="360" w:lineRule="auto"/>
        <w:ind w:firstLine="480" w:firstLineChars="200"/>
        <w:rPr>
          <w:rFonts w:hint="eastAsia" w:ascii="宋体" w:hAnsi="宋体" w:eastAsia="宋体" w:cs="宋体"/>
          <w:sz w:val="24"/>
        </w:rPr>
      </w:pPr>
      <w:r>
        <w:rPr>
          <w:rFonts w:hint="eastAsia" w:ascii="宋体" w:hAnsi="宋体" w:eastAsia="宋体" w:cs="宋体"/>
          <w:sz w:val="24"/>
        </w:rPr>
        <w:t>5.本项目拟派的保安人员必须参加保安培训单位组织的岗前培训，经培训合格后方可上岗。拟派的保安人员须熟知采购人的管理规定，严格履行岗位职责，善于发现各类问题，具备一定的管理经验和处理突发事件能力。</w:t>
      </w:r>
    </w:p>
    <w:p>
      <w:pPr>
        <w:tabs>
          <w:tab w:val="left" w:pos="720"/>
        </w:tabs>
        <w:spacing w:line="360" w:lineRule="auto"/>
        <w:ind w:firstLine="480" w:firstLineChars="200"/>
        <w:rPr>
          <w:rFonts w:hint="eastAsia" w:ascii="宋体" w:hAnsi="宋体" w:eastAsia="宋体" w:cs="宋体"/>
          <w:sz w:val="24"/>
        </w:rPr>
      </w:pPr>
      <w:r>
        <w:rPr>
          <w:rFonts w:hint="eastAsia" w:ascii="宋体" w:hAnsi="宋体" w:eastAsia="宋体" w:cs="宋体"/>
          <w:sz w:val="24"/>
        </w:rPr>
        <w:t>6.拟派的保安人员其中五名必须专职为本学校服务，不得兼职，如遇特殊情况需借用本项目保安人员，须报请用人学校批准，并保证本校安保工作正常运行。中标人对保安服务人员需要更换的，须提前上报本校，经校方认可后方可更换。</w:t>
      </w:r>
    </w:p>
    <w:p>
      <w:pPr>
        <w:tabs>
          <w:tab w:val="left" w:pos="1571"/>
        </w:tabs>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▲7.中标人应按照教育部门和公安部门的要求为派往校园的保安员配发保安员制服</w:t>
      </w:r>
      <w:r>
        <w:rPr>
          <w:rFonts w:hint="eastAsia" w:ascii="宋体" w:hAnsi="宋体" w:cs="宋体"/>
          <w:sz w:val="24"/>
        </w:rPr>
        <w:t>，投标时给予承诺</w:t>
      </w:r>
      <w:r>
        <w:rPr>
          <w:rFonts w:hint="eastAsia" w:ascii="宋体" w:hAnsi="宋体" w:eastAsia="宋体" w:cs="宋体"/>
          <w:sz w:val="24"/>
          <w:highlight w:val="none"/>
        </w:rPr>
        <w:t>。</w:t>
      </w:r>
    </w:p>
    <w:p>
      <w:pPr>
        <w:adjustRightInd/>
        <w:spacing w:line="360" w:lineRule="auto"/>
        <w:ind w:firstLine="480" w:firstLineChars="200"/>
        <w:rPr>
          <w:rFonts w:hint="eastAsia" w:ascii="宋体" w:hAnsi="宋体" w:eastAsia="宋体" w:cs="宋体"/>
          <w:b/>
          <w:bCs/>
          <w:sz w:val="24"/>
        </w:rPr>
      </w:pPr>
      <w:r>
        <w:rPr>
          <w:rFonts w:hint="eastAsia" w:ascii="宋体" w:hAnsi="宋体" w:eastAsia="宋体" w:cs="宋体"/>
          <w:sz w:val="24"/>
          <w:lang w:eastAsia="zh-Hans"/>
        </w:rPr>
        <w:t>注：以上涉及到工作时间，岗位数量等仅做参考，具体要求以采购人通知为准。</w:t>
      </w:r>
    </w:p>
    <w:p>
      <w:pPr>
        <w:tabs>
          <w:tab w:val="left" w:pos="720"/>
        </w:tabs>
        <w:spacing w:line="360" w:lineRule="auto"/>
        <w:ind w:firstLine="482" w:firstLineChars="200"/>
        <w:rPr>
          <w:rFonts w:hint="eastAsia" w:ascii="宋体" w:hAnsi="宋体" w:eastAsia="宋体" w:cs="宋体"/>
          <w:b/>
          <w:sz w:val="24"/>
        </w:rPr>
      </w:pPr>
      <w:r>
        <w:rPr>
          <w:rFonts w:hint="eastAsia" w:ascii="宋体" w:hAnsi="宋体" w:eastAsia="宋体" w:cs="宋体"/>
          <w:b/>
          <w:sz w:val="24"/>
        </w:rPr>
        <w:t>（三）保安服务总体要求</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1.项目所属行业为租赁和商务服务业，提供安全保卫服务的保安公司具有清晰的内部组织架构、规范的规章制度和良好的管理能力。</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2.熟悉西湖区校园安保工作形势，能根据西湖区校园安保工作存在的主要问题，采取个案化的措施，并制定详细的有针对性的服务方案和安保人员配置方案，以便能够为采购人提供及时、优质的售后服务，包括且不限于更换不合格保安员；应学校要求，在重大活动期间和重点时段增派保安人员；开展针对性的保安员培训等。</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3.为加强本项目服务点安全防范，减少各种案件和事故的发生，供应商应具有较强的处理突发、应急事件的处理力量和能力，能对突发案件提供高效、优质的报警及处置等服务，能够为采购人提供及时、优质的售后服务。</w:t>
      </w:r>
    </w:p>
    <w:p>
      <w:pPr>
        <w:tabs>
          <w:tab w:val="left" w:pos="1571"/>
        </w:tabs>
        <w:spacing w:line="360" w:lineRule="auto"/>
        <w:ind w:firstLine="480" w:firstLineChars="200"/>
        <w:rPr>
          <w:rFonts w:hint="eastAsia" w:ascii="宋体" w:hAnsi="宋体" w:eastAsia="宋体" w:cs="宋体"/>
        </w:rPr>
      </w:pPr>
      <w:r>
        <w:rPr>
          <w:rFonts w:hint="eastAsia" w:ascii="宋体" w:hAnsi="宋体" w:eastAsia="宋体" w:cs="宋体"/>
          <w:sz w:val="24"/>
        </w:rPr>
        <w:t>4.供应商应加强保安员的管理，根据国务院《保安服务管理条例》和省市区相关规定，做好培训教育指导工作，派遣足够数量、业务精湛、工作履职能力强的保安员到用人学校提供服务，保持派遣人员队伍的相对稳定，具有人员增补方案，按保安岗位设置表配足，不得擅自减少。</w:t>
      </w:r>
    </w:p>
    <w:p>
      <w:pPr>
        <w:widowControl/>
        <w:adjustRightInd/>
        <w:spacing w:before="120" w:beforeLines="50" w:line="360" w:lineRule="auto"/>
        <w:ind w:firstLine="482" w:firstLineChars="200"/>
        <w:outlineLvl w:val="0"/>
        <w:rPr>
          <w:rFonts w:hint="eastAsia" w:ascii="宋体" w:hAnsi="宋体" w:eastAsia="宋体" w:cs="宋体"/>
          <w:b/>
          <w:sz w:val="24"/>
        </w:rPr>
      </w:pPr>
      <w:r>
        <w:rPr>
          <w:rFonts w:hint="eastAsia" w:ascii="宋体" w:hAnsi="宋体" w:eastAsia="宋体" w:cs="宋体"/>
          <w:b/>
          <w:sz w:val="24"/>
        </w:rPr>
        <w:t>（</w:t>
      </w:r>
      <w:r>
        <w:rPr>
          <w:rFonts w:hint="eastAsia" w:ascii="宋体" w:hAnsi="宋体" w:cs="宋体"/>
          <w:b/>
          <w:sz w:val="24"/>
          <w:lang w:eastAsia="zh-CN"/>
        </w:rPr>
        <w:t>四</w:t>
      </w:r>
      <w:r>
        <w:rPr>
          <w:rFonts w:hint="eastAsia" w:ascii="宋体" w:hAnsi="宋体" w:eastAsia="宋体" w:cs="宋体"/>
          <w:b/>
          <w:sz w:val="24"/>
        </w:rPr>
        <w:t>）保安服务</w:t>
      </w:r>
      <w:r>
        <w:rPr>
          <w:rFonts w:hint="eastAsia" w:ascii="宋体" w:hAnsi="宋体" w:cs="宋体"/>
          <w:b/>
          <w:sz w:val="24"/>
          <w:lang w:eastAsia="zh-CN"/>
        </w:rPr>
        <w:t>内容</w:t>
      </w:r>
      <w:r>
        <w:rPr>
          <w:rFonts w:hint="eastAsia" w:ascii="宋体" w:hAnsi="宋体" w:eastAsia="宋体" w:cs="宋体"/>
          <w:b/>
          <w:sz w:val="24"/>
        </w:rPr>
        <w:t>与</w:t>
      </w:r>
      <w:r>
        <w:rPr>
          <w:rFonts w:hint="eastAsia" w:ascii="宋体" w:hAnsi="宋体" w:cs="宋体"/>
          <w:b/>
          <w:sz w:val="24"/>
          <w:lang w:eastAsia="zh-CN"/>
        </w:rPr>
        <w:t>工作</w:t>
      </w:r>
      <w:r>
        <w:rPr>
          <w:rFonts w:hint="eastAsia" w:ascii="宋体" w:hAnsi="宋体" w:eastAsia="宋体" w:cs="宋体"/>
          <w:b/>
          <w:sz w:val="24"/>
        </w:rPr>
        <w:t>要求</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cs="宋体"/>
          <w:sz w:val="24"/>
          <w:lang w:eastAsia="zh-CN"/>
        </w:rPr>
        <w:t>学校</w:t>
      </w:r>
      <w:r>
        <w:rPr>
          <w:rFonts w:hint="eastAsia" w:ascii="宋体" w:hAnsi="宋体" w:eastAsia="宋体" w:cs="宋体"/>
          <w:sz w:val="24"/>
        </w:rPr>
        <w:t>门岗实行全天24小时执勤，严格按作息时间表进行，如需更改，须征得学校同意。</w:t>
      </w:r>
    </w:p>
    <w:p>
      <w:pPr>
        <w:tabs>
          <w:tab w:val="left" w:pos="1571"/>
        </w:tabs>
        <w:spacing w:line="360" w:lineRule="auto"/>
        <w:ind w:firstLine="480" w:firstLineChars="200"/>
        <w:rPr>
          <w:rFonts w:hint="eastAsia" w:ascii="宋体" w:hAnsi="宋体" w:eastAsia="宋体" w:cs="宋体"/>
          <w:sz w:val="24"/>
        </w:rPr>
      </w:pPr>
      <w:r>
        <w:rPr>
          <w:rFonts w:hint="eastAsia" w:ascii="宋体" w:hAnsi="宋体" w:cs="宋体"/>
          <w:sz w:val="24"/>
        </w:rPr>
        <w:t>（2）门口卫生保洁，地面保持干净，垃圾及时清扫。</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3</w:t>
      </w:r>
      <w:r>
        <w:rPr>
          <w:rFonts w:hint="eastAsia" w:ascii="宋体" w:hAnsi="宋体" w:eastAsia="宋体" w:cs="宋体"/>
          <w:sz w:val="24"/>
        </w:rPr>
        <w:t>）保安人员应规定统一着装、仪表仪容整洁端庄并持保安员证上岗，值岗时与师生、访客交谈应使用文明、规范用语，对来访人员的越轨行为及时劝阻、疏导，预防各类治安事件的发生。</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4</w:t>
      </w:r>
      <w:r>
        <w:rPr>
          <w:rFonts w:hint="eastAsia" w:ascii="宋体" w:hAnsi="宋体" w:eastAsia="宋体" w:cs="宋体"/>
          <w:sz w:val="24"/>
        </w:rPr>
        <w:t>）为保障学校、访客人身财产的安全，保安人员应认真值守，实施正常的学校公共部位安全保卫防范性工作。对突发事件应迅速作出反应，果断作出适当处置，并做好记录。</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5</w:t>
      </w:r>
      <w:r>
        <w:rPr>
          <w:rFonts w:hint="eastAsia" w:ascii="宋体" w:hAnsi="宋体" w:eastAsia="宋体" w:cs="宋体"/>
          <w:sz w:val="24"/>
        </w:rPr>
        <w:t>）门岗保安人员应熟悉学校单位工作人员及单位车辆状况，并严格实行访客出入登记制度</w:t>
      </w:r>
      <w:r>
        <w:rPr>
          <w:rFonts w:hint="eastAsia" w:ascii="宋体" w:hAnsi="宋体" w:cs="宋体"/>
          <w:sz w:val="24"/>
          <w:lang w:eastAsia="zh-CN"/>
        </w:rPr>
        <w:t>，</w:t>
      </w:r>
      <w:r>
        <w:rPr>
          <w:rFonts w:hint="eastAsia" w:ascii="宋体" w:hAnsi="宋体" w:cs="宋体"/>
          <w:sz w:val="24"/>
        </w:rPr>
        <w:t>证件检验制度，</w:t>
      </w:r>
      <w:r>
        <w:rPr>
          <w:rFonts w:hint="eastAsia" w:ascii="宋体" w:hAnsi="宋体" w:eastAsia="宋体" w:cs="宋体"/>
          <w:sz w:val="24"/>
        </w:rPr>
        <w:t>不准闲杂人员进入管理区域，严格保安纪律，禁止无关人员进入学校。办公及公共场所要控制噪音，制止喧闹现象。</w:t>
      </w:r>
    </w:p>
    <w:p>
      <w:pPr>
        <w:tabs>
          <w:tab w:val="left" w:pos="1571"/>
        </w:tabs>
        <w:spacing w:line="360" w:lineRule="auto"/>
        <w:ind w:firstLine="480" w:firstLineChars="200"/>
        <w:rPr>
          <w:rFonts w:hint="eastAsia" w:ascii="宋体" w:hAnsi="宋体" w:cs="宋体"/>
          <w:sz w:val="24"/>
        </w:rPr>
      </w:pPr>
      <w:r>
        <w:rPr>
          <w:rFonts w:hint="eastAsia" w:ascii="宋体" w:hAnsi="宋体" w:cs="宋体"/>
          <w:sz w:val="24"/>
        </w:rPr>
        <w:t>（6）</w:t>
      </w:r>
      <w:r>
        <w:rPr>
          <w:rFonts w:hint="eastAsia" w:ascii="宋体" w:hAnsi="宋体" w:cs="宋体"/>
          <w:sz w:val="24"/>
          <w:lang w:eastAsia="zh-CN"/>
        </w:rPr>
        <w:t>负责</w:t>
      </w:r>
      <w:r>
        <w:rPr>
          <w:rFonts w:hint="eastAsia" w:ascii="宋体" w:hAnsi="宋体" w:cs="宋体"/>
          <w:sz w:val="24"/>
        </w:rPr>
        <w:t>门禁、监控管理，熟悉监控操作。</w:t>
      </w:r>
    </w:p>
    <w:p>
      <w:pPr>
        <w:tabs>
          <w:tab w:val="left" w:pos="1571"/>
        </w:tabs>
        <w:spacing w:line="360" w:lineRule="auto"/>
        <w:ind w:firstLine="480" w:firstLineChars="200"/>
        <w:rPr>
          <w:rFonts w:hint="eastAsia"/>
        </w:rPr>
      </w:pPr>
      <w:r>
        <w:rPr>
          <w:rFonts w:hint="eastAsia" w:ascii="宋体" w:hAnsi="宋体" w:cs="宋体"/>
          <w:sz w:val="24"/>
        </w:rPr>
        <w:t>（7）门口绿植浇灌，根据需要对大门口的学校绿化进行浇水。</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8</w:t>
      </w:r>
      <w:r>
        <w:rPr>
          <w:rFonts w:hint="eastAsia" w:ascii="宋体" w:hAnsi="宋体" w:eastAsia="宋体" w:cs="宋体"/>
          <w:sz w:val="24"/>
        </w:rPr>
        <w:t>）管理区域内实行全年全天候保安巡视服务，对重点区域、重点部位定期进行巡查。</w:t>
      </w:r>
      <w:r>
        <w:rPr>
          <w:rFonts w:hint="eastAsia" w:ascii="宋体" w:hAnsi="宋体" w:cs="宋体"/>
          <w:sz w:val="24"/>
        </w:rPr>
        <w:t>保安人员要按不同方案的巡视路线，确保每次巡逻均能巡遍全部公共区域。夜间工作期间，学校工作人员下班后保安员应关闭大门，关闭各楼道内不必要的电灯。按时开启、关闭报警及其他有关设施。保安员夜间执勤必须按照规定路线巡逻，做好巡逻记录。</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9</w:t>
      </w:r>
      <w:r>
        <w:rPr>
          <w:rFonts w:hint="eastAsia" w:ascii="宋体" w:hAnsi="宋体" w:eastAsia="宋体" w:cs="宋体"/>
          <w:sz w:val="24"/>
        </w:rPr>
        <w:t>）</w:t>
      </w:r>
      <w:r>
        <w:rPr>
          <w:rFonts w:hint="eastAsia" w:ascii="宋体" w:hAnsi="宋体" w:cs="宋体"/>
          <w:sz w:val="24"/>
        </w:rPr>
        <w:t>负责学校消防器材定期检查工作，加强管理，预防重大火灾、刑事和交通事故的发生，积极主动的配合、服从学校及对口管理部门的临时应急调度。对突发事件有应急处理程序和措施，一旦发现事件苗头必须立即报告学校，防止事态进一步恶化。做好应急响应，接到火警、警情后3分钟内到达现场，并报校领导与警方，协助采取有关措施。</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w:t>
      </w:r>
      <w:r>
        <w:rPr>
          <w:rFonts w:hint="eastAsia" w:ascii="宋体" w:hAnsi="宋体" w:cs="宋体"/>
          <w:sz w:val="24"/>
          <w:lang w:val="en-US" w:eastAsia="zh-CN"/>
        </w:rPr>
        <w:t>10</w:t>
      </w:r>
      <w:r>
        <w:rPr>
          <w:rFonts w:hint="eastAsia" w:ascii="宋体" w:hAnsi="宋体" w:eastAsia="宋体" w:cs="宋体"/>
          <w:sz w:val="24"/>
        </w:rPr>
        <w:t>）做好交接班工作，有详细完整的交接班记录。保安员在工作期间要接受服务学校的领导和监督，遵守学校的有关规章制度和《保安人员纪律》。</w:t>
      </w:r>
    </w:p>
    <w:p>
      <w:pPr>
        <w:tabs>
          <w:tab w:val="left" w:pos="1571"/>
        </w:tabs>
        <w:spacing w:line="360" w:lineRule="auto"/>
        <w:ind w:firstLine="480" w:firstLineChars="200"/>
        <w:rPr>
          <w:rFonts w:hint="eastAsia" w:ascii="宋体" w:hAnsi="宋体" w:eastAsia="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eastAsia="zh-CN"/>
        </w:rPr>
        <w:t>负责</w:t>
      </w:r>
      <w:r>
        <w:rPr>
          <w:rFonts w:hint="eastAsia" w:ascii="宋体" w:hAnsi="宋体" w:cs="宋体"/>
          <w:sz w:val="24"/>
        </w:rPr>
        <w:t>快递室整理以及报刊、信件等收发</w:t>
      </w:r>
      <w:r>
        <w:rPr>
          <w:rFonts w:hint="eastAsia" w:ascii="宋体" w:hAnsi="宋体" w:cs="宋体"/>
          <w:kern w:val="0"/>
          <w:sz w:val="24"/>
        </w:rPr>
        <w:t>。</w:t>
      </w:r>
    </w:p>
    <w:p>
      <w:pPr>
        <w:tabs>
          <w:tab w:val="left" w:pos="1571"/>
        </w:tabs>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（1</w:t>
      </w:r>
      <w:r>
        <w:rPr>
          <w:rFonts w:hint="eastAsia" w:ascii="宋体" w:hAnsi="宋体" w:cs="宋体"/>
          <w:sz w:val="24"/>
          <w:lang w:val="en-US" w:eastAsia="zh-CN"/>
        </w:rPr>
        <w:t>2</w:t>
      </w:r>
      <w:r>
        <w:rPr>
          <w:rFonts w:hint="eastAsia" w:ascii="宋体" w:hAnsi="宋体" w:eastAsia="宋体" w:cs="宋体"/>
          <w:sz w:val="24"/>
        </w:rPr>
        <w:t>）完成学校交给的其它与安全保卫有关事项。</w:t>
      </w:r>
      <w:r>
        <w:rPr>
          <w:rFonts w:hint="eastAsia" w:ascii="宋体" w:hAnsi="宋体" w:cs="宋体"/>
          <w:kern w:val="0"/>
          <w:sz w:val="24"/>
        </w:rPr>
        <w:t>如学校运动场地开放管理、设施设备零星维修、各类会议培训活动配合等安保服务</w:t>
      </w:r>
      <w:r>
        <w:rPr>
          <w:rFonts w:hint="eastAsia" w:ascii="宋体" w:hAnsi="宋体" w:cs="宋体"/>
          <w:kern w:val="0"/>
          <w:sz w:val="24"/>
          <w:lang w:eastAsia="zh-CN"/>
        </w:rPr>
        <w:t>。</w:t>
      </w:r>
    </w:p>
    <w:p>
      <w:pPr>
        <w:widowControl/>
        <w:adjustRightInd/>
        <w:spacing w:before="120" w:beforeLines="50" w:line="360" w:lineRule="auto"/>
        <w:ind w:firstLine="482" w:firstLineChars="200"/>
        <w:outlineLvl w:val="0"/>
        <w:rPr>
          <w:rFonts w:hint="eastAsia" w:ascii="宋体" w:hAnsi="宋体" w:eastAsia="宋体" w:cs="宋体"/>
          <w:b/>
          <w:sz w:val="24"/>
        </w:rPr>
      </w:pPr>
      <w:r>
        <w:rPr>
          <w:rFonts w:hint="eastAsia" w:ascii="宋体" w:hAnsi="宋体" w:eastAsia="宋体" w:cs="宋体"/>
          <w:b/>
          <w:sz w:val="24"/>
        </w:rPr>
        <w:t>（</w:t>
      </w:r>
      <w:r>
        <w:rPr>
          <w:rFonts w:hint="eastAsia" w:ascii="宋体" w:hAnsi="宋体" w:cs="宋体"/>
          <w:b/>
          <w:sz w:val="24"/>
          <w:lang w:eastAsia="zh-CN"/>
        </w:rPr>
        <w:t>五</w:t>
      </w:r>
      <w:r>
        <w:rPr>
          <w:rFonts w:hint="eastAsia" w:ascii="宋体" w:hAnsi="宋体" w:eastAsia="宋体" w:cs="宋体"/>
          <w:b/>
          <w:sz w:val="24"/>
        </w:rPr>
        <w:t>）其他要求</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1.中标人应按照国家法律法规给每位员工办理用工手续，应及时足额支付派驻的保安人员的工资、福利、保险、奖金、加班费等一切费用，并按政策规定交纳社会保险，并为其投保较高保额的商业人身意外伤害保险。</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2.保安人员在服务期间出现不服从学校管理、产生劳动争议、发生人身伤害、相关纠纷或违反法律法规等情形，与采购人无关，由中标人依照相关法律进行妥善处理。</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3.学校有权对所有保安人员的工作进行检查、督促、考核，对不称职的保安提出批评、教育，屡教不改者，学校有权随时提出更换，被更换的人员不得再次用于本项目的保安服务。</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4.服务期内中标人的保安队伍自身出现了问题，如缺岗、离岗、与采购单位人员之间出现纠纷等影响采购单位声誉的所有事件，中标人的主要负责人应立即响应，30分钟内到达现场，1个小时内解决问题，现场解决不了的应采取应急措施，应立即阻止事态的发展，确保无任何影响用人学校的事件发生。</w:t>
      </w:r>
    </w:p>
    <w:p>
      <w:pPr>
        <w:tabs>
          <w:tab w:val="left" w:pos="720"/>
        </w:tabs>
        <w:spacing w:line="360" w:lineRule="auto"/>
        <w:ind w:firstLine="480" w:firstLineChars="200"/>
        <w:rPr>
          <w:rFonts w:hint="eastAsia" w:ascii="宋体" w:hAnsi="宋体" w:eastAsia="宋体" w:cs="宋体"/>
          <w:sz w:val="24"/>
        </w:rPr>
      </w:pPr>
      <w:r>
        <w:rPr>
          <w:rFonts w:hint="eastAsia" w:ascii="宋体" w:hAnsi="宋体" w:eastAsia="宋体" w:cs="宋体"/>
          <w:sz w:val="24"/>
        </w:rPr>
        <w:t>5.中标人与采购人签订合同并生效后，中标人应在服务期开始前安排人员到位，并与原有服务单位做好交接工作，确保能及时满足2024年春季开学校园安保工作的迫切需要。</w:t>
      </w:r>
    </w:p>
    <w:p>
      <w:pPr>
        <w:tabs>
          <w:tab w:val="left" w:pos="720"/>
        </w:tabs>
        <w:spacing w:line="360" w:lineRule="auto"/>
        <w:ind w:firstLine="480" w:firstLineChars="200"/>
        <w:rPr>
          <w:rFonts w:hint="eastAsia" w:ascii="宋体" w:hAnsi="宋体" w:eastAsia="宋体" w:cs="宋体"/>
          <w:sz w:val="24"/>
        </w:rPr>
      </w:pPr>
      <w:r>
        <w:rPr>
          <w:rFonts w:hint="eastAsia" w:ascii="宋体" w:hAnsi="宋体" w:eastAsia="宋体" w:cs="宋体"/>
          <w:sz w:val="24"/>
        </w:rPr>
        <w:t>6.中标人自开始保安服务之日起30日内向物业所在地设区的区人民政府公安机关办理备案，并于终止保安服务之日起30日内到备案的公安机关撤销备案。</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7.采购人不提供食宿，中标人应妥善解决好保安人员食宿问题。 </w:t>
      </w:r>
    </w:p>
    <w:p>
      <w:pPr>
        <w:tabs>
          <w:tab w:val="left" w:pos="720"/>
        </w:tabs>
        <w:spacing w:line="360" w:lineRule="auto"/>
        <w:ind w:firstLine="480" w:firstLineChars="200"/>
        <w:rPr>
          <w:rFonts w:hint="eastAsia" w:ascii="宋体" w:hAnsi="宋体" w:eastAsia="宋体" w:cs="宋体"/>
          <w:sz w:val="24"/>
        </w:rPr>
      </w:pPr>
      <w:bookmarkStart w:id="28" w:name="_Toc392230262"/>
      <w:bookmarkStart w:id="29" w:name="_Toc401906929"/>
      <w:r>
        <w:rPr>
          <w:rFonts w:hint="eastAsia" w:ascii="宋体" w:hAnsi="宋体" w:eastAsia="宋体" w:cs="宋体"/>
          <w:sz w:val="24"/>
        </w:rPr>
        <w:t>8.投诉处理率100%，且及时、妥善，有完整的记录档案。</w:t>
      </w:r>
    </w:p>
    <w:bookmarkEnd w:id="28"/>
    <w:bookmarkEnd w:id="29"/>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9.中标人应建立完善的档案管理制度，建立齐全的管理服务档案（包括设备管理档案、日常管理档案等）。用人学校随时抽查档案管理情况，以便日常监督。</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10.中标人制定管理内部管理制度和考核制度，并报送用人学校备案。</w:t>
      </w:r>
    </w:p>
    <w:p>
      <w:pPr>
        <w:tabs>
          <w:tab w:val="left" w:pos="1571"/>
        </w:tabs>
        <w:spacing w:line="360" w:lineRule="auto"/>
        <w:ind w:firstLine="480" w:firstLineChars="200"/>
        <w:rPr>
          <w:rFonts w:hint="eastAsia" w:ascii="宋体" w:hAnsi="宋体" w:eastAsia="宋体" w:cs="宋体"/>
          <w:sz w:val="24"/>
        </w:rPr>
      </w:pPr>
      <w:r>
        <w:rPr>
          <w:rFonts w:hint="eastAsia" w:ascii="宋体" w:hAnsi="宋体" w:cs="宋体"/>
          <w:sz w:val="24"/>
        </w:rPr>
        <w:t>11.要求投标人深入理解本项目的特点难点，提出相应可行的解决措施；根据本项目特点提出合理的安保管理服务理念，提出服务定位、目标，具有文明服务的计划及承诺；制定突发公共卫生事件应急措施；制定服务区域内消防、抗台、暴雪、暴雨漏水等的应急管理方案。</w:t>
      </w:r>
    </w:p>
    <w:p>
      <w:pPr>
        <w:snapToGrid w:val="0"/>
        <w:spacing w:line="360" w:lineRule="auto"/>
        <w:ind w:firstLine="482" w:firstLineChars="200"/>
        <w:rPr>
          <w:rFonts w:hint="eastAsia" w:ascii="宋体" w:hAnsi="宋体" w:eastAsia="宋体" w:cs="宋体"/>
          <w:b/>
          <w:bCs w:val="0"/>
          <w:sz w:val="24"/>
        </w:rPr>
      </w:pPr>
      <w:r>
        <w:rPr>
          <w:rFonts w:hint="eastAsia" w:ascii="宋体" w:hAnsi="宋体" w:cs="宋体"/>
          <w:b/>
          <w:bCs w:val="0"/>
          <w:sz w:val="24"/>
          <w:lang w:eastAsia="zh-CN"/>
        </w:rPr>
        <w:t>四</w:t>
      </w:r>
      <w:r>
        <w:rPr>
          <w:rFonts w:hint="eastAsia" w:ascii="宋体" w:hAnsi="宋体" w:eastAsia="宋体" w:cs="宋体"/>
          <w:b/>
          <w:bCs w:val="0"/>
          <w:sz w:val="24"/>
        </w:rPr>
        <w:t>、检查与考核</w:t>
      </w:r>
    </w:p>
    <w:p>
      <w:pPr>
        <w:snapToGrid w:val="0"/>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1.</w:t>
      </w:r>
      <w:r>
        <w:rPr>
          <w:rFonts w:hint="eastAsia" w:ascii="宋体" w:hAnsi="宋体" w:eastAsia="宋体" w:cs="宋体"/>
          <w:sz w:val="24"/>
        </w:rPr>
        <w:t>中标单位</w:t>
      </w:r>
      <w:r>
        <w:rPr>
          <w:rFonts w:hint="eastAsia" w:ascii="宋体" w:hAnsi="宋体" w:eastAsia="宋体" w:cs="宋体"/>
          <w:kern w:val="0"/>
          <w:sz w:val="24"/>
        </w:rPr>
        <w:t>应制订具体的质量保证措施及质量保证和相关服务承诺，每月向用人学校提供工作计划、工作总结和详细工资材料帐目清单。中标单位所有的工作除应按中标单位的内部流程实施外，还应接受采购单位、用人学校或第三方的随时检查。中标单位如因质量未达到目标，采购单位和用人学校有权要求其整改，同时</w:t>
      </w:r>
      <w:r>
        <w:rPr>
          <w:rFonts w:hint="eastAsia" w:ascii="宋体" w:hAnsi="宋体" w:eastAsia="宋体" w:cs="宋体"/>
          <w:sz w:val="24"/>
        </w:rPr>
        <w:t>中标单位</w:t>
      </w:r>
      <w:r>
        <w:rPr>
          <w:rFonts w:hint="eastAsia" w:ascii="宋体" w:hAnsi="宋体" w:eastAsia="宋体" w:cs="宋体"/>
          <w:kern w:val="0"/>
          <w:sz w:val="24"/>
        </w:rPr>
        <w:t>应承担责任和经济赔偿（扣款或终止合同）。</w:t>
      </w:r>
    </w:p>
    <w:p>
      <w:pPr>
        <w:pStyle w:val="25"/>
        <w:snapToGrid w:val="0"/>
        <w:spacing w:after="120" w:line="360" w:lineRule="auto"/>
        <w:rPr>
          <w:rFonts w:hint="eastAsia" w:ascii="宋体" w:hAnsi="宋体" w:eastAsia="宋体" w:cs="宋体"/>
          <w:kern w:val="0"/>
        </w:rPr>
      </w:pPr>
      <w:r>
        <w:rPr>
          <w:rFonts w:hint="eastAsia" w:ascii="宋体" w:hAnsi="宋体" w:eastAsia="宋体" w:cs="宋体"/>
          <w:kern w:val="0"/>
        </w:rPr>
        <w:t>2.采购单位定期和不定期地对中标单位管理服务进行检查和抽查，检查记录和整改时限反馈</w:t>
      </w:r>
      <w:r>
        <w:rPr>
          <w:rFonts w:hint="eastAsia" w:ascii="宋体" w:hAnsi="宋体" w:eastAsia="宋体" w:cs="宋体"/>
        </w:rPr>
        <w:t>中标单位</w:t>
      </w:r>
      <w:r>
        <w:rPr>
          <w:rFonts w:hint="eastAsia" w:ascii="宋体" w:hAnsi="宋体" w:eastAsia="宋体" w:cs="宋体"/>
          <w:kern w:val="0"/>
        </w:rPr>
        <w:t>。各用人学校对本校所在的保安员工作履职情况按</w:t>
      </w:r>
      <w:r>
        <w:rPr>
          <w:rFonts w:hint="eastAsia" w:ascii="宋体" w:hAnsi="宋体" w:eastAsia="宋体" w:cs="宋体"/>
          <w:kern w:val="0"/>
          <w:highlight w:val="none"/>
        </w:rPr>
        <w:t>付款周期（每1个月为1个付款周期）</w:t>
      </w:r>
      <w:r>
        <w:rPr>
          <w:rFonts w:hint="eastAsia" w:ascii="宋体" w:hAnsi="宋体" w:eastAsia="宋体" w:cs="宋体"/>
          <w:kern w:val="0"/>
        </w:rPr>
        <w:t>进行考核，中标单位应根据考核情况分析并提出改进措施，及时整改落实考核中发现的问题。</w:t>
      </w:r>
    </w:p>
    <w:p>
      <w:pPr>
        <w:pStyle w:val="965"/>
        <w:spacing w:before="0" w:after="0" w:line="360" w:lineRule="auto"/>
        <w:jc w:val="center"/>
        <w:rPr>
          <w:rFonts w:hint="eastAsia" w:ascii="宋体" w:hAnsi="宋体" w:eastAsia="宋体" w:cs="宋体"/>
          <w:color w:val="auto"/>
          <w:sz w:val="24"/>
        </w:rPr>
      </w:pPr>
      <w:r>
        <w:rPr>
          <w:rFonts w:hint="eastAsia" w:ascii="宋体" w:hAnsi="宋体" w:eastAsia="宋体" w:cs="宋体"/>
          <w:color w:val="auto"/>
          <w:sz w:val="24"/>
        </w:rPr>
        <w:t>西湖区学校保安员考核用表</w:t>
      </w:r>
    </w:p>
    <w:tbl>
      <w:tblPr>
        <w:tblStyle w:val="62"/>
        <w:tblW w:w="9009" w:type="dxa"/>
        <w:jc w:val="center"/>
        <w:tblLayout w:type="fixed"/>
        <w:tblCellMar>
          <w:top w:w="0" w:type="dxa"/>
          <w:left w:w="108" w:type="dxa"/>
          <w:bottom w:w="0" w:type="dxa"/>
          <w:right w:w="108" w:type="dxa"/>
        </w:tblCellMar>
      </w:tblPr>
      <w:tblGrid>
        <w:gridCol w:w="1080"/>
        <w:gridCol w:w="5381"/>
        <w:gridCol w:w="796"/>
        <w:gridCol w:w="831"/>
        <w:gridCol w:w="921"/>
      </w:tblGrid>
      <w:tr>
        <w:tblPrEx>
          <w:tblCellMar>
            <w:top w:w="0" w:type="dxa"/>
            <w:left w:w="108" w:type="dxa"/>
            <w:bottom w:w="0" w:type="dxa"/>
            <w:right w:w="108" w:type="dxa"/>
          </w:tblCellMar>
        </w:tblPrEx>
        <w:trPr>
          <w:trHeight w:val="414" w:hRule="atLeast"/>
          <w:jc w:val="center"/>
        </w:trPr>
        <w:tc>
          <w:tcPr>
            <w:tcW w:w="646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color w:val="auto"/>
                <w:szCs w:val="21"/>
              </w:rPr>
            </w:pPr>
            <w:r>
              <w:rPr>
                <w:rFonts w:hint="eastAsia" w:ascii="宋体" w:hAnsi="宋体" w:eastAsia="宋体" w:cs="宋体"/>
                <w:b/>
                <w:bCs/>
                <w:color w:val="auto"/>
                <w:kern w:val="0"/>
                <w:szCs w:val="21"/>
                <w:lang w:bidi="ar"/>
              </w:rPr>
              <w:t>考核内容</w:t>
            </w:r>
          </w:p>
        </w:tc>
        <w:tc>
          <w:tcPr>
            <w:tcW w:w="162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Cs w:val="21"/>
              </w:rPr>
            </w:pPr>
            <w:r>
              <w:rPr>
                <w:rFonts w:hint="eastAsia" w:ascii="宋体" w:hAnsi="宋体" w:eastAsia="宋体" w:cs="宋体"/>
                <w:b/>
                <w:bCs/>
                <w:color w:val="auto"/>
                <w:kern w:val="0"/>
                <w:szCs w:val="21"/>
                <w:lang w:bidi="ar"/>
              </w:rPr>
              <w:t>考核分数</w:t>
            </w:r>
          </w:p>
        </w:tc>
        <w:tc>
          <w:tcPr>
            <w:tcW w:w="92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Cs w:val="21"/>
              </w:rPr>
            </w:pPr>
            <w:r>
              <w:rPr>
                <w:rFonts w:hint="eastAsia" w:ascii="宋体" w:hAnsi="宋体" w:eastAsia="宋体" w:cs="宋体"/>
                <w:b/>
                <w:bCs/>
                <w:color w:val="auto"/>
                <w:kern w:val="0"/>
                <w:szCs w:val="21"/>
                <w:lang w:bidi="ar"/>
              </w:rPr>
              <w:t>备注</w:t>
            </w:r>
          </w:p>
        </w:tc>
      </w:tr>
      <w:tr>
        <w:tblPrEx>
          <w:tblCellMar>
            <w:top w:w="0" w:type="dxa"/>
            <w:left w:w="108" w:type="dxa"/>
            <w:bottom w:w="0" w:type="dxa"/>
            <w:right w:w="108" w:type="dxa"/>
          </w:tblCellMar>
        </w:tblPrEx>
        <w:trPr>
          <w:trHeight w:val="232" w:hRule="atLeast"/>
          <w:jc w:val="center"/>
        </w:trPr>
        <w:tc>
          <w:tcPr>
            <w:tcW w:w="646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Cs w:val="21"/>
              </w:rPr>
            </w:pPr>
            <w:r>
              <w:rPr>
                <w:rFonts w:hint="eastAsia" w:ascii="宋体" w:hAnsi="宋体" w:eastAsia="宋体" w:cs="宋体"/>
                <w:b/>
                <w:bCs/>
                <w:color w:val="auto"/>
                <w:kern w:val="0"/>
                <w:szCs w:val="21"/>
                <w:lang w:bidi="ar"/>
              </w:rPr>
              <w:t>分值</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color w:val="auto"/>
                <w:szCs w:val="21"/>
              </w:rPr>
            </w:pPr>
            <w:r>
              <w:rPr>
                <w:rFonts w:hint="eastAsia" w:ascii="宋体" w:hAnsi="宋体" w:eastAsia="宋体" w:cs="宋体"/>
                <w:b/>
                <w:bCs/>
                <w:color w:val="auto"/>
                <w:kern w:val="0"/>
                <w:szCs w:val="21"/>
                <w:lang w:bidi="ar"/>
              </w:rPr>
              <w:t>得分</w:t>
            </w:r>
          </w:p>
        </w:tc>
        <w:tc>
          <w:tcPr>
            <w:tcW w:w="92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一般项</w:t>
            </w: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持证上岗，听从学校指挥，在岗期间无违法犯罪记录，无家长、教职工投诉。达到得满分，发现1项扣1分，扣完为止。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20</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rPr>
            </w:pPr>
            <w:r>
              <w:rPr>
                <w:rFonts w:hint="eastAsia" w:ascii="宋体" w:hAnsi="宋体" w:eastAsia="宋体" w:cs="宋体"/>
                <w:color w:val="auto"/>
                <w:kern w:val="0"/>
                <w:szCs w:val="21"/>
                <w:lang w:bidi="ar"/>
              </w:rPr>
              <w:t>具备校园安保岗位要求的防范知识和基本操作技能，会熟练操作校园“三防”包括视频图像采集设备、来访人员登记查验信息管理系统、一键式紧急报警装置等设备，认真做好测试记录，紧急情况能迅速反应。达到得满分，发现1项扣1分，扣完为止。上级或学校检查发现操作不熟练被通报扣分的，加倍扣分。</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10</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463"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定期组织业务培训，培训有计划、有方案、有考核。达到得满分，发现1项扣1分，扣完为止。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475"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掌握保安业务知识，熟悉学校各项安全管理制度。达到得满分，发现1项扣1分，扣满为止。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15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值勤期间按有关规定着制式保安服装，携带必要的安全防卫器械和应急处置装备，并熟悉使用方法。达到得满分，发现1项扣1分，扣完为止。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上下学重点时段，佩戴防护装备在校门口及校门外一定区域上岗执勤，会同学校值日教师、家长志愿者等护校力量，共同开展护校工作。达到得满分，发现1项扣1分，扣完为止。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10</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对学校明确的设施设备、场所、重点部位及周边巡查每日不少于5次，一旦发现异常情况，应当及时记录、报告，情况紧急的视情开展先期处置。达到得满分，发现1项扣1分，扣完为止。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遵守信息保密要求，无擅自拍摄校园涉及师生隐私视频；无未经学校允许随意提供校园内监控视频给他人；无下载、传播学校监控视频信息等行为。达到得满分，发现1项扣1分，扣完为止。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执行24小时值班制度，无擅自离岗、脱岗，按时交接班并做好交接记录,发现问题及时报告。达到得满分，发现1项扣1分，扣完为止。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配合学校做好校园防火、防盗、防破坏、防地质灾害事故、防交通意外等工作。达到得满分，发现1项扣1分，扣完为止。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及时制止师生各种不安全或易造成伤害的行为，对违反规定或不服从管理者，能严肃、礼貌劝阻并妥善处置。达到得满分，发现1项扣1分，扣完为止。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251"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在岗期间不与无关人员聊天，不干私活，不饮酒，不吸烟，不睡觉。不在门卫室从事与工作无关的活动，不存放或代人存放贵重物品、现金和危险品。达到得满分，发现1项扣1分，扣完为止。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遇有火警或其它紧急情况时，能迅速扑救或采取有效措施保护现场，并及时上报。达到得满分，发现1项扣1分，扣完为止。</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5</w:t>
            </w: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44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一票否决项</w:t>
            </w: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派驻保安员有违法犯罪行为或其他严重不良行为的。</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383"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存在未按约定派驻足量合格保安员的。</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因保安员擅自脱岗、离岗或履职不力、操作不当发生校园事故的。</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szCs w:val="21"/>
              </w:rPr>
            </w:pPr>
          </w:p>
        </w:tc>
        <w:tc>
          <w:tcPr>
            <w:tcW w:w="538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各级各部门在明查暗访中发现保安员未落实工作要求，被3次及以上通报批评的。</w:t>
            </w:r>
          </w:p>
        </w:tc>
        <w:tc>
          <w:tcPr>
            <w:tcW w:w="79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83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6461"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bidi="ar"/>
              </w:rPr>
              <w:t>考核结果（优秀90分及以上、良好80分-89分、合格70分-79分、不合格70分以下）</w:t>
            </w:r>
          </w:p>
        </w:tc>
        <w:tc>
          <w:tcPr>
            <w:tcW w:w="1627" w:type="dxa"/>
            <w:gridSpan w:val="2"/>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eastAsia="宋体" w:cs="宋体"/>
                <w:color w:val="auto"/>
                <w:szCs w:val="21"/>
              </w:rPr>
            </w:pPr>
          </w:p>
        </w:tc>
        <w:tc>
          <w:tcPr>
            <w:tcW w:w="921" w:type="dxa"/>
            <w:tcBorders>
              <w:top w:val="single" w:color="000000" w:sz="4" w:space="0"/>
              <w:left w:val="single" w:color="000000" w:sz="4" w:space="0"/>
              <w:bottom w:val="single" w:color="000000" w:sz="4" w:space="0"/>
              <w:right w:val="single" w:color="000000" w:sz="4" w:space="0"/>
            </w:tcBorders>
            <w:noWrap/>
            <w:vAlign w:val="bottom"/>
          </w:tcPr>
          <w:p>
            <w:pPr>
              <w:rPr>
                <w:rFonts w:hint="eastAsia" w:ascii="宋体" w:hAnsi="宋体" w:eastAsia="宋体" w:cs="宋体"/>
                <w:color w:val="auto"/>
                <w:szCs w:val="21"/>
              </w:rPr>
            </w:pPr>
          </w:p>
        </w:tc>
      </w:tr>
      <w:tr>
        <w:tblPrEx>
          <w:tblCellMar>
            <w:top w:w="0" w:type="dxa"/>
            <w:left w:w="108" w:type="dxa"/>
            <w:bottom w:w="0" w:type="dxa"/>
            <w:right w:w="108" w:type="dxa"/>
          </w:tblCellMar>
        </w:tblPrEx>
        <w:trPr>
          <w:trHeight w:val="600" w:hRule="atLeast"/>
          <w:jc w:val="center"/>
        </w:trPr>
        <w:tc>
          <w:tcPr>
            <w:tcW w:w="9009" w:type="dxa"/>
            <w:gridSpan w:val="5"/>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auto"/>
                <w:szCs w:val="21"/>
              </w:rPr>
            </w:pPr>
            <w:r>
              <w:rPr>
                <w:rFonts w:hint="eastAsia" w:ascii="宋体" w:hAnsi="宋体" w:eastAsia="宋体" w:cs="宋体"/>
                <w:color w:val="auto"/>
                <w:kern w:val="0"/>
                <w:szCs w:val="21"/>
                <w:lang w:bidi="ar"/>
              </w:rPr>
              <w:t>考核人员（签字）：                                         考核时间：    年  月  日</w:t>
            </w:r>
          </w:p>
        </w:tc>
      </w:tr>
    </w:tbl>
    <w:p>
      <w:pPr>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注：如遇国家或省市区相关政策调整或新规定，或学校实际特殊情况需求，可以对本考核表进行适当调整。</w:t>
      </w:r>
    </w:p>
    <w:p>
      <w:pPr>
        <w:tabs>
          <w:tab w:val="left" w:pos="1571"/>
        </w:tabs>
        <w:adjustRightInd/>
        <w:spacing w:before="120" w:beforeLines="50" w:line="360" w:lineRule="auto"/>
        <w:rPr>
          <w:rFonts w:hint="eastAsia" w:ascii="宋体" w:hAnsi="宋体" w:eastAsia="宋体" w:cs="宋体"/>
          <w:b/>
          <w:bCs w:val="0"/>
          <w:sz w:val="24"/>
        </w:rPr>
      </w:pPr>
      <w:r>
        <w:rPr>
          <w:rFonts w:hint="eastAsia" w:ascii="宋体" w:hAnsi="宋体" w:cs="宋体"/>
          <w:b/>
          <w:bCs w:val="0"/>
          <w:sz w:val="24"/>
          <w:lang w:eastAsia="zh-CN"/>
        </w:rPr>
        <w:t>五</w:t>
      </w:r>
      <w:r>
        <w:rPr>
          <w:rFonts w:hint="eastAsia" w:ascii="宋体" w:hAnsi="宋体" w:eastAsia="宋体" w:cs="宋体"/>
          <w:b/>
          <w:bCs w:val="0"/>
          <w:sz w:val="24"/>
        </w:rPr>
        <w:t>、</w:t>
      </w:r>
      <w:r>
        <w:rPr>
          <w:rFonts w:hint="eastAsia" w:ascii="宋体" w:hAnsi="宋体" w:cs="宋体"/>
          <w:b/>
          <w:bCs w:val="0"/>
          <w:sz w:val="24"/>
          <w:lang w:eastAsia="zh-CN"/>
        </w:rPr>
        <w:t>商务</w:t>
      </w:r>
      <w:r>
        <w:rPr>
          <w:rFonts w:hint="eastAsia" w:ascii="宋体" w:hAnsi="宋体" w:eastAsia="宋体" w:cs="宋体"/>
          <w:b/>
          <w:bCs w:val="0"/>
          <w:sz w:val="24"/>
        </w:rPr>
        <w:t>需求</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1.合同期内下列情形之一的，采购人有权提前终止合同，由此造成的一切损失由中标人自行承担。</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（1）因保安公司派遣的保安员履职不力、消极作为或工作不当而导致服务学校出现人身伤亡安全责任事故的；</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（2）出现多次的派驻不合格保安员现象，或派驻的保安员不合格，经要求不能整改到位的；</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（3）在本合同服务期内，连续2次出现考核结果为“不合格”的。</w:t>
      </w:r>
    </w:p>
    <w:p>
      <w:pPr>
        <w:tabs>
          <w:tab w:val="left" w:pos="1571"/>
        </w:tabs>
        <w:spacing w:line="360" w:lineRule="auto"/>
        <w:ind w:firstLine="480" w:firstLineChars="200"/>
        <w:rPr>
          <w:rFonts w:hint="eastAsia" w:ascii="宋体" w:hAnsi="宋体" w:eastAsia="宋体" w:cs="宋体"/>
          <w:b w:val="0"/>
          <w:bCs w:val="0"/>
        </w:rPr>
      </w:pPr>
      <w:r>
        <w:rPr>
          <w:rFonts w:hint="eastAsia" w:ascii="宋体" w:hAnsi="宋体" w:cs="宋体"/>
          <w:b w:val="0"/>
          <w:bCs w:val="0"/>
          <w:sz w:val="24"/>
          <w:lang w:val="en-US" w:eastAsia="zh-CN"/>
        </w:rPr>
        <w:t>2.</w:t>
      </w:r>
      <w:r>
        <w:rPr>
          <w:rFonts w:hint="eastAsia" w:ascii="宋体" w:hAnsi="宋体" w:eastAsia="宋体" w:cs="宋体"/>
          <w:b w:val="0"/>
          <w:bCs w:val="0"/>
          <w:sz w:val="24"/>
        </w:rPr>
        <w:t>付款方式</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用人学校按12个付款周期（每1个月为1个付款周期）支付服务费，具体如下：</w:t>
      </w:r>
    </w:p>
    <w:p>
      <w:pPr>
        <w:tabs>
          <w:tab w:val="left" w:pos="1571"/>
        </w:tabs>
        <w:spacing w:line="360" w:lineRule="auto"/>
        <w:ind w:firstLine="480" w:firstLineChars="200"/>
        <w:rPr>
          <w:rFonts w:hint="eastAsia" w:ascii="宋体" w:hAnsi="宋体" w:eastAsia="宋体" w:cs="宋体"/>
          <w:sz w:val="24"/>
        </w:rPr>
      </w:pPr>
      <w:r>
        <w:rPr>
          <w:rFonts w:hint="eastAsia" w:ascii="宋体" w:hAnsi="宋体" w:eastAsia="宋体" w:cs="宋体"/>
          <w:sz w:val="24"/>
        </w:rPr>
        <w:t>学校按每1个付款周期对中标单位在岗人员进行综合考核，考核合格的支付合同价的相应服务费（中标人需提供完税后的服务费发票）。服务期满并与下一年度中标单位交接完毕，且验收合格后支付最后一个付款周期服务费。</w:t>
      </w:r>
    </w:p>
    <w:p>
      <w:pPr>
        <w:snapToGrid w:val="0"/>
        <w:spacing w:line="360" w:lineRule="auto"/>
        <w:jc w:val="left"/>
        <w:rPr>
          <w:rFonts w:hint="eastAsia" w:ascii="宋体" w:hAnsi="宋体" w:eastAsia="宋体" w:cs="宋体"/>
          <w:b/>
          <w:sz w:val="36"/>
          <w:szCs w:val="36"/>
        </w:rPr>
      </w:pPr>
      <w:r>
        <w:rPr>
          <w:rFonts w:hint="eastAsia" w:ascii="宋体" w:hAnsi="宋体" w:cs="宋体"/>
          <w:b/>
          <w:bCs/>
          <w:sz w:val="24"/>
          <w:lang w:val="en-US" w:eastAsia="zh-CN"/>
        </w:rPr>
        <w:t xml:space="preserve">    </w:t>
      </w:r>
      <w:r>
        <w:rPr>
          <w:rFonts w:hint="eastAsia" w:ascii="宋体" w:hAnsi="宋体" w:cs="宋体"/>
          <w:b/>
          <w:bCs/>
          <w:sz w:val="24"/>
          <w:lang w:val="zh-CN"/>
        </w:rPr>
        <w:t>2023年</w:t>
      </w:r>
      <w:r>
        <w:rPr>
          <w:rFonts w:hint="eastAsia" w:ascii="宋体" w:hAnsi="宋体" w:cs="宋体"/>
          <w:b/>
          <w:bCs/>
          <w:sz w:val="24"/>
          <w:lang w:val="en-US" w:eastAsia="zh-CN"/>
        </w:rPr>
        <w:t>12</w:t>
      </w:r>
      <w:r>
        <w:rPr>
          <w:rFonts w:hint="eastAsia" w:ascii="宋体" w:hAnsi="宋体" w:cs="宋体"/>
          <w:b/>
          <w:bCs/>
          <w:sz w:val="24"/>
          <w:lang w:val="zh-CN"/>
        </w:rPr>
        <w:t>月</w:t>
      </w:r>
      <w:r>
        <w:rPr>
          <w:rFonts w:hint="eastAsia" w:ascii="宋体" w:hAnsi="宋体" w:cs="宋体"/>
          <w:b/>
          <w:bCs/>
          <w:sz w:val="24"/>
          <w:lang w:val="en-US" w:eastAsia="zh-CN"/>
        </w:rPr>
        <w:t>31</w:t>
      </w:r>
      <w:r>
        <w:rPr>
          <w:rFonts w:hint="eastAsia" w:ascii="宋体" w:hAnsi="宋体" w:cs="宋体"/>
          <w:b/>
          <w:bCs/>
          <w:sz w:val="24"/>
          <w:lang w:val="zh-CN"/>
        </w:rPr>
        <w:t>日至合同签订之日前的空档期保安服务由原供应商承担，费用由</w:t>
      </w:r>
      <w:r>
        <w:rPr>
          <w:rFonts w:hint="eastAsia" w:ascii="宋体" w:hAnsi="宋体" w:cs="宋体"/>
          <w:b/>
          <w:bCs/>
          <w:sz w:val="24"/>
          <w:lang w:eastAsia="zh-CN"/>
        </w:rPr>
        <w:t>中标单位</w:t>
      </w:r>
      <w:r>
        <w:rPr>
          <w:rFonts w:hint="eastAsia" w:ascii="宋体" w:hAnsi="宋体" w:cs="宋体"/>
          <w:b/>
          <w:bCs/>
          <w:sz w:val="24"/>
          <w:lang w:val="zh-CN"/>
        </w:rPr>
        <w:t>按原</w:t>
      </w:r>
      <w:r>
        <w:rPr>
          <w:rFonts w:hint="eastAsia" w:ascii="宋体" w:hAnsi="宋体" w:cs="宋体"/>
          <w:b/>
          <w:bCs/>
          <w:sz w:val="24"/>
        </w:rPr>
        <w:t>合同</w:t>
      </w:r>
      <w:r>
        <w:rPr>
          <w:rFonts w:hint="eastAsia" w:ascii="宋体" w:hAnsi="宋体" w:cs="宋体"/>
          <w:b/>
          <w:bCs/>
          <w:sz w:val="24"/>
          <w:lang w:val="zh-CN"/>
        </w:rPr>
        <w:t>价单日金额乘以实际服务天数，与原供应商结算，</w:t>
      </w:r>
      <w:r>
        <w:rPr>
          <w:rFonts w:hint="eastAsia" w:ascii="宋体" w:hAnsi="宋体" w:cs="宋体"/>
          <w:b/>
          <w:bCs/>
          <w:sz w:val="24"/>
        </w:rPr>
        <w:t>该项费用</w:t>
      </w:r>
      <w:r>
        <w:rPr>
          <w:rFonts w:hint="eastAsia" w:ascii="宋体" w:hAnsi="宋体" w:cs="宋体"/>
          <w:b/>
          <w:bCs/>
          <w:sz w:val="24"/>
          <w:lang w:eastAsia="zh-CN"/>
        </w:rPr>
        <w:t>应</w:t>
      </w:r>
      <w:r>
        <w:rPr>
          <w:rFonts w:hint="eastAsia" w:ascii="宋体" w:hAnsi="宋体" w:cs="宋体"/>
          <w:b/>
          <w:bCs/>
          <w:sz w:val="24"/>
        </w:rPr>
        <w:t>包含在合同价中。</w:t>
      </w:r>
    </w:p>
    <w:p>
      <w:pPr>
        <w:snapToGrid w:val="0"/>
        <w:spacing w:line="360" w:lineRule="auto"/>
        <w:jc w:val="center"/>
        <w:rPr>
          <w:rFonts w:hint="eastAsia" w:ascii="宋体" w:hAnsi="宋体" w:eastAsia="宋体" w:cs="宋体"/>
          <w:b/>
          <w:sz w:val="36"/>
          <w:szCs w:val="36"/>
        </w:rPr>
      </w:pPr>
    </w:p>
    <w:p>
      <w:pPr>
        <w:snapToGrid w:val="0"/>
        <w:spacing w:line="360" w:lineRule="auto"/>
        <w:jc w:val="center"/>
        <w:rPr>
          <w:rFonts w:hint="eastAsia" w:ascii="宋体" w:hAnsi="宋体" w:eastAsia="宋体" w:cs="宋体"/>
          <w:b/>
          <w:sz w:val="36"/>
          <w:szCs w:val="36"/>
        </w:rPr>
      </w:pPr>
    </w:p>
    <w:p>
      <w:pPr>
        <w:snapToGrid w:val="0"/>
        <w:spacing w:line="360" w:lineRule="auto"/>
        <w:jc w:val="center"/>
        <w:rPr>
          <w:rFonts w:hint="eastAsia" w:ascii="宋体" w:hAnsi="宋体" w:eastAsia="宋体" w:cs="宋体"/>
          <w:b/>
          <w:sz w:val="36"/>
          <w:szCs w:val="36"/>
        </w:rPr>
      </w:pPr>
    </w:p>
    <w:p>
      <w:pPr>
        <w:snapToGrid w:val="0"/>
        <w:spacing w:line="360" w:lineRule="auto"/>
        <w:jc w:val="both"/>
        <w:rPr>
          <w:rFonts w:hint="eastAsia" w:ascii="宋体" w:hAnsi="宋体" w:eastAsia="宋体" w:cs="宋体"/>
          <w:b/>
          <w:sz w:val="36"/>
          <w:szCs w:val="36"/>
        </w:rPr>
      </w:pPr>
    </w:p>
    <w:p>
      <w:pPr>
        <w:pStyle w:val="2"/>
        <w:rPr>
          <w:rFonts w:hint="eastAsia" w:ascii="宋体" w:hAnsi="宋体" w:eastAsia="宋体" w:cs="宋体"/>
          <w:b/>
          <w:sz w:val="36"/>
          <w:szCs w:val="36"/>
        </w:rPr>
      </w:pPr>
    </w:p>
    <w:p>
      <w:pPr>
        <w:rPr>
          <w:rFonts w:hint="eastAsia" w:ascii="宋体" w:hAnsi="宋体" w:eastAsia="宋体" w:cs="宋体"/>
          <w:b/>
          <w:sz w:val="36"/>
          <w:szCs w:val="36"/>
        </w:rPr>
      </w:pPr>
    </w:p>
    <w:p>
      <w:pPr>
        <w:pStyle w:val="2"/>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snapToGrid w:val="0"/>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 xml:space="preserve">第四部分   </w:t>
      </w:r>
      <w:bookmarkStart w:id="30" w:name="_Toc184310338"/>
      <w:bookmarkEnd w:id="30"/>
      <w:bookmarkStart w:id="31" w:name="_Toc184314470"/>
      <w:bookmarkEnd w:id="31"/>
      <w:bookmarkStart w:id="32" w:name="_Toc184314423"/>
      <w:bookmarkEnd w:id="32"/>
      <w:bookmarkStart w:id="33" w:name="_Toc184310284"/>
      <w:bookmarkEnd w:id="33"/>
      <w:bookmarkStart w:id="34" w:name="_Toc184313239"/>
      <w:bookmarkEnd w:id="34"/>
      <w:bookmarkStart w:id="35" w:name="_Toc184314457"/>
      <w:bookmarkEnd w:id="35"/>
      <w:bookmarkStart w:id="36" w:name="_Toc184312134"/>
      <w:bookmarkEnd w:id="36"/>
      <w:bookmarkStart w:id="37" w:name="_Toc184310323"/>
      <w:bookmarkEnd w:id="37"/>
      <w:bookmarkStart w:id="38" w:name="_Toc184308049"/>
      <w:bookmarkEnd w:id="38"/>
      <w:bookmarkStart w:id="39" w:name="_Toc184308079"/>
      <w:bookmarkEnd w:id="39"/>
      <w:bookmarkStart w:id="40" w:name="_Toc184313280"/>
      <w:bookmarkEnd w:id="40"/>
      <w:bookmarkStart w:id="41" w:name="_Toc184312077"/>
      <w:bookmarkEnd w:id="41"/>
      <w:bookmarkStart w:id="42" w:name="_Toc184310287"/>
      <w:bookmarkEnd w:id="42"/>
      <w:bookmarkStart w:id="43" w:name="_Toc184313258"/>
      <w:bookmarkEnd w:id="43"/>
      <w:bookmarkStart w:id="44" w:name="_Toc184313301"/>
      <w:bookmarkEnd w:id="44"/>
      <w:bookmarkStart w:id="45" w:name="_Toc184310291"/>
      <w:bookmarkEnd w:id="45"/>
      <w:bookmarkStart w:id="46" w:name="_Toc184312088"/>
      <w:bookmarkEnd w:id="46"/>
      <w:bookmarkStart w:id="47" w:name="_Toc184313259"/>
      <w:bookmarkEnd w:id="47"/>
      <w:bookmarkStart w:id="48" w:name="_Toc184314421"/>
      <w:bookmarkEnd w:id="48"/>
      <w:bookmarkStart w:id="49" w:name="_Toc184313267"/>
      <w:bookmarkEnd w:id="49"/>
      <w:bookmarkStart w:id="50" w:name="_Toc184308105"/>
      <w:bookmarkEnd w:id="50"/>
      <w:bookmarkStart w:id="51" w:name="_Toc184314443"/>
      <w:bookmarkEnd w:id="51"/>
      <w:bookmarkStart w:id="52" w:name="_Toc184310300"/>
      <w:bookmarkEnd w:id="52"/>
      <w:bookmarkStart w:id="53" w:name="_Toc184312083"/>
      <w:bookmarkEnd w:id="53"/>
      <w:bookmarkStart w:id="54" w:name="_Toc184312095"/>
      <w:bookmarkEnd w:id="54"/>
      <w:bookmarkStart w:id="55" w:name="_Toc184314458"/>
      <w:bookmarkEnd w:id="55"/>
      <w:bookmarkStart w:id="56" w:name="_Toc184308078"/>
      <w:bookmarkEnd w:id="56"/>
      <w:bookmarkStart w:id="57" w:name="_Toc184314411"/>
      <w:bookmarkEnd w:id="57"/>
      <w:bookmarkStart w:id="58" w:name="_Toc184313244"/>
      <w:bookmarkEnd w:id="58"/>
      <w:bookmarkStart w:id="59" w:name="_Toc184308053"/>
      <w:bookmarkEnd w:id="59"/>
      <w:bookmarkStart w:id="60" w:name="_Toc184310330"/>
      <w:bookmarkEnd w:id="60"/>
      <w:bookmarkStart w:id="61" w:name="_Toc184314459"/>
      <w:bookmarkEnd w:id="61"/>
      <w:bookmarkStart w:id="62" w:name="_Toc184314446"/>
      <w:bookmarkEnd w:id="62"/>
      <w:bookmarkStart w:id="63" w:name="_Toc184312109"/>
      <w:bookmarkEnd w:id="63"/>
      <w:bookmarkStart w:id="64" w:name="_Toc184314475"/>
      <w:bookmarkEnd w:id="64"/>
      <w:bookmarkStart w:id="65" w:name="_Toc184312117"/>
      <w:bookmarkEnd w:id="65"/>
      <w:bookmarkStart w:id="66" w:name="_Toc184314425"/>
      <w:bookmarkEnd w:id="66"/>
      <w:bookmarkStart w:id="67" w:name="_Toc184310304"/>
      <w:bookmarkEnd w:id="67"/>
      <w:bookmarkStart w:id="68" w:name="_Toc184310321"/>
      <w:bookmarkEnd w:id="68"/>
      <w:bookmarkStart w:id="69" w:name="_Toc184314435"/>
      <w:bookmarkEnd w:id="69"/>
      <w:bookmarkStart w:id="70" w:name="_Toc184314424"/>
      <w:bookmarkEnd w:id="70"/>
      <w:bookmarkStart w:id="71" w:name="_Toc184313263"/>
      <w:bookmarkEnd w:id="71"/>
      <w:bookmarkStart w:id="72" w:name="_Toc184313308"/>
      <w:bookmarkEnd w:id="72"/>
      <w:bookmarkStart w:id="73" w:name="_Toc184308059"/>
      <w:bookmarkEnd w:id="73"/>
      <w:bookmarkStart w:id="74" w:name="_Toc184310276"/>
      <w:bookmarkEnd w:id="74"/>
      <w:bookmarkStart w:id="75" w:name="_Toc184308091"/>
      <w:bookmarkEnd w:id="75"/>
      <w:bookmarkStart w:id="76" w:name="_Toc184314438"/>
      <w:bookmarkEnd w:id="76"/>
      <w:bookmarkStart w:id="77" w:name="_Toc184308098"/>
      <w:bookmarkEnd w:id="77"/>
      <w:bookmarkStart w:id="78" w:name="_Toc184308048"/>
      <w:bookmarkEnd w:id="78"/>
      <w:bookmarkStart w:id="79" w:name="_Toc184312103"/>
      <w:bookmarkEnd w:id="79"/>
      <w:bookmarkStart w:id="80" w:name="_Toc184314448"/>
      <w:bookmarkEnd w:id="80"/>
      <w:bookmarkStart w:id="81" w:name="_Toc184313269"/>
      <w:bookmarkEnd w:id="81"/>
      <w:bookmarkStart w:id="82" w:name="_Toc184312084"/>
      <w:bookmarkEnd w:id="82"/>
      <w:bookmarkStart w:id="83" w:name="_Toc184313291"/>
      <w:bookmarkEnd w:id="83"/>
      <w:bookmarkStart w:id="84" w:name="_Toc184314445"/>
      <w:bookmarkEnd w:id="84"/>
      <w:bookmarkStart w:id="85" w:name="_Toc184312069"/>
      <w:bookmarkEnd w:id="85"/>
      <w:bookmarkStart w:id="86" w:name="_Toc184308102"/>
      <w:bookmarkEnd w:id="86"/>
      <w:bookmarkStart w:id="87" w:name="_Toc184312078"/>
      <w:bookmarkEnd w:id="87"/>
      <w:bookmarkStart w:id="88" w:name="_Toc184310344"/>
      <w:bookmarkEnd w:id="88"/>
      <w:bookmarkStart w:id="89" w:name="_Toc184312101"/>
      <w:bookmarkEnd w:id="89"/>
      <w:bookmarkStart w:id="90" w:name="_Toc184313284"/>
      <w:bookmarkEnd w:id="90"/>
      <w:bookmarkStart w:id="91" w:name="_Toc184312086"/>
      <w:bookmarkEnd w:id="91"/>
      <w:bookmarkStart w:id="92" w:name="_Toc184310316"/>
      <w:bookmarkEnd w:id="92"/>
      <w:bookmarkStart w:id="93" w:name="_Toc184310283"/>
      <w:bookmarkEnd w:id="93"/>
      <w:bookmarkStart w:id="94" w:name="_Toc184310326"/>
      <w:bookmarkEnd w:id="94"/>
      <w:bookmarkStart w:id="95" w:name="_Toc184313300"/>
      <w:bookmarkEnd w:id="95"/>
      <w:bookmarkStart w:id="96" w:name="_Toc184308097"/>
      <w:bookmarkEnd w:id="96"/>
      <w:bookmarkStart w:id="97" w:name="_Toc184313245"/>
      <w:bookmarkEnd w:id="97"/>
      <w:bookmarkStart w:id="98" w:name="_Toc184312129"/>
      <w:bookmarkEnd w:id="98"/>
      <w:bookmarkStart w:id="99" w:name="_Toc184308069"/>
      <w:bookmarkEnd w:id="99"/>
      <w:bookmarkStart w:id="100" w:name="_Toc184310324"/>
      <w:bookmarkEnd w:id="100"/>
      <w:bookmarkStart w:id="101" w:name="_Toc184308093"/>
      <w:bookmarkEnd w:id="101"/>
      <w:bookmarkStart w:id="102" w:name="_Toc184312073"/>
      <w:bookmarkEnd w:id="102"/>
      <w:bookmarkStart w:id="103" w:name="_Toc184310317"/>
      <w:bookmarkEnd w:id="103"/>
      <w:bookmarkStart w:id="104" w:name="_Toc184313299"/>
      <w:bookmarkEnd w:id="104"/>
      <w:bookmarkStart w:id="105" w:name="_Toc184313248"/>
      <w:bookmarkEnd w:id="105"/>
      <w:bookmarkStart w:id="106" w:name="_Toc184312082"/>
      <w:bookmarkEnd w:id="106"/>
      <w:bookmarkStart w:id="107" w:name="_Toc184313242"/>
      <w:bookmarkEnd w:id="107"/>
      <w:bookmarkStart w:id="108" w:name="_Toc184310285"/>
      <w:bookmarkEnd w:id="108"/>
      <w:bookmarkStart w:id="109" w:name="_Toc184310332"/>
      <w:bookmarkEnd w:id="109"/>
      <w:bookmarkStart w:id="110" w:name="_Toc184314456"/>
      <w:bookmarkEnd w:id="110"/>
      <w:bookmarkStart w:id="111" w:name="_Toc184308106"/>
      <w:bookmarkEnd w:id="111"/>
      <w:bookmarkStart w:id="112" w:name="_Toc184310319"/>
      <w:bookmarkEnd w:id="112"/>
      <w:bookmarkStart w:id="113" w:name="_Toc184314453"/>
      <w:bookmarkEnd w:id="113"/>
      <w:bookmarkStart w:id="114" w:name="_Toc184308096"/>
      <w:bookmarkEnd w:id="114"/>
      <w:bookmarkStart w:id="115" w:name="_Toc184310318"/>
      <w:bookmarkEnd w:id="115"/>
      <w:bookmarkStart w:id="116" w:name="_Toc184310313"/>
      <w:bookmarkEnd w:id="116"/>
      <w:bookmarkStart w:id="117" w:name="_Toc184312128"/>
      <w:bookmarkEnd w:id="117"/>
      <w:bookmarkStart w:id="118" w:name="_Toc184310288"/>
      <w:bookmarkEnd w:id="118"/>
      <w:bookmarkStart w:id="119" w:name="_Toc184310297"/>
      <w:bookmarkEnd w:id="119"/>
      <w:bookmarkStart w:id="120" w:name="_Toc184312072"/>
      <w:bookmarkEnd w:id="120"/>
      <w:bookmarkStart w:id="121" w:name="_Toc184310273"/>
      <w:bookmarkEnd w:id="121"/>
      <w:bookmarkStart w:id="122" w:name="_Toc184308057"/>
      <w:bookmarkEnd w:id="122"/>
      <w:bookmarkStart w:id="123" w:name="_Toc184312090"/>
      <w:bookmarkEnd w:id="123"/>
      <w:bookmarkStart w:id="124" w:name="_Toc184308046"/>
      <w:bookmarkEnd w:id="124"/>
      <w:bookmarkStart w:id="125" w:name="_Toc184310310"/>
      <w:bookmarkEnd w:id="125"/>
      <w:bookmarkStart w:id="126" w:name="_Toc184314481"/>
      <w:bookmarkEnd w:id="126"/>
      <w:bookmarkStart w:id="127" w:name="_Toc184310279"/>
      <w:bookmarkEnd w:id="127"/>
      <w:bookmarkStart w:id="128" w:name="_Toc184313283"/>
      <w:bookmarkEnd w:id="128"/>
      <w:bookmarkStart w:id="129" w:name="_Toc184310289"/>
      <w:bookmarkEnd w:id="129"/>
      <w:bookmarkStart w:id="130" w:name="_Toc184310339"/>
      <w:bookmarkEnd w:id="130"/>
      <w:bookmarkStart w:id="131" w:name="_Toc184313255"/>
      <w:bookmarkEnd w:id="131"/>
      <w:bookmarkStart w:id="132" w:name="_Toc184313271"/>
      <w:bookmarkEnd w:id="132"/>
      <w:bookmarkStart w:id="133" w:name="_Toc184314428"/>
      <w:bookmarkEnd w:id="133"/>
      <w:bookmarkStart w:id="134" w:name="_Toc184312070"/>
      <w:bookmarkEnd w:id="134"/>
      <w:bookmarkStart w:id="135" w:name="_Toc184308104"/>
      <w:bookmarkEnd w:id="135"/>
      <w:bookmarkStart w:id="136" w:name="_Toc184312138"/>
      <w:bookmarkEnd w:id="136"/>
      <w:bookmarkStart w:id="137" w:name="_Toc184313240"/>
      <w:bookmarkEnd w:id="137"/>
      <w:bookmarkStart w:id="138" w:name="_Toc184314427"/>
      <w:bookmarkEnd w:id="138"/>
      <w:bookmarkStart w:id="139" w:name="_Toc184312110"/>
      <w:bookmarkEnd w:id="139"/>
      <w:bookmarkStart w:id="140" w:name="_Toc184313304"/>
      <w:bookmarkEnd w:id="140"/>
      <w:bookmarkStart w:id="141" w:name="_Toc184308067"/>
      <w:bookmarkEnd w:id="141"/>
      <w:bookmarkStart w:id="142" w:name="_Toc184310299"/>
      <w:bookmarkEnd w:id="142"/>
      <w:bookmarkStart w:id="143" w:name="_Toc184308037"/>
      <w:bookmarkEnd w:id="143"/>
      <w:bookmarkStart w:id="144" w:name="_Toc184308055"/>
      <w:bookmarkEnd w:id="144"/>
      <w:bookmarkStart w:id="145" w:name="_Toc184314441"/>
      <w:bookmarkEnd w:id="145"/>
      <w:bookmarkStart w:id="146" w:name="_Toc184314442"/>
      <w:bookmarkEnd w:id="146"/>
      <w:bookmarkStart w:id="147" w:name="_Toc184313295"/>
      <w:bookmarkEnd w:id="147"/>
      <w:bookmarkStart w:id="148" w:name="_Toc184314452"/>
      <w:bookmarkEnd w:id="148"/>
      <w:bookmarkStart w:id="149" w:name="_Toc184314422"/>
      <w:bookmarkEnd w:id="149"/>
      <w:bookmarkStart w:id="150" w:name="_Toc184310343"/>
      <w:bookmarkEnd w:id="150"/>
      <w:bookmarkStart w:id="151" w:name="_Toc184312132"/>
      <w:bookmarkEnd w:id="151"/>
      <w:bookmarkStart w:id="152" w:name="_Toc184310334"/>
      <w:bookmarkEnd w:id="152"/>
      <w:bookmarkStart w:id="153" w:name="_Toc184308088"/>
      <w:bookmarkEnd w:id="153"/>
      <w:bookmarkStart w:id="154" w:name="_Toc184314471"/>
      <w:bookmarkEnd w:id="154"/>
      <w:bookmarkStart w:id="155" w:name="_Toc184313256"/>
      <w:bookmarkEnd w:id="155"/>
      <w:bookmarkStart w:id="156" w:name="_Toc184312091"/>
      <w:bookmarkEnd w:id="156"/>
      <w:bookmarkStart w:id="157" w:name="_Toc184310312"/>
      <w:bookmarkEnd w:id="157"/>
      <w:bookmarkStart w:id="158" w:name="_Toc184312118"/>
      <w:bookmarkEnd w:id="158"/>
      <w:bookmarkStart w:id="159" w:name="_Toc184310286"/>
      <w:bookmarkEnd w:id="159"/>
      <w:bookmarkStart w:id="160" w:name="_Toc184313287"/>
      <w:bookmarkEnd w:id="160"/>
      <w:bookmarkStart w:id="161" w:name="_Toc184308077"/>
      <w:bookmarkEnd w:id="161"/>
      <w:bookmarkStart w:id="162" w:name="_Toc184314431"/>
      <w:bookmarkEnd w:id="162"/>
      <w:bookmarkStart w:id="163" w:name="_Toc184310305"/>
      <w:bookmarkEnd w:id="163"/>
      <w:bookmarkStart w:id="164" w:name="_Toc184312123"/>
      <w:bookmarkEnd w:id="164"/>
      <w:bookmarkStart w:id="165" w:name="_Toc184312107"/>
      <w:bookmarkEnd w:id="165"/>
      <w:bookmarkStart w:id="166" w:name="_Toc184308070"/>
      <w:bookmarkEnd w:id="166"/>
      <w:bookmarkStart w:id="167" w:name="_Toc184314477"/>
      <w:bookmarkEnd w:id="167"/>
      <w:bookmarkStart w:id="168" w:name="_Toc184313257"/>
      <w:bookmarkEnd w:id="168"/>
      <w:bookmarkStart w:id="169" w:name="_Toc184308052"/>
      <w:bookmarkEnd w:id="169"/>
      <w:bookmarkStart w:id="170" w:name="_Toc184308054"/>
      <w:bookmarkEnd w:id="170"/>
      <w:bookmarkStart w:id="171" w:name="_Toc184312092"/>
      <w:bookmarkEnd w:id="171"/>
      <w:bookmarkStart w:id="172" w:name="_Toc184314416"/>
      <w:bookmarkEnd w:id="172"/>
      <w:bookmarkStart w:id="173" w:name="_Toc184308056"/>
      <w:bookmarkEnd w:id="173"/>
      <w:bookmarkStart w:id="174" w:name="_Toc184313275"/>
      <w:bookmarkEnd w:id="174"/>
      <w:bookmarkStart w:id="175" w:name="_Toc184314436"/>
      <w:bookmarkEnd w:id="175"/>
      <w:bookmarkStart w:id="176" w:name="_Toc184314440"/>
      <w:bookmarkEnd w:id="176"/>
      <w:bookmarkStart w:id="177" w:name="_Toc184312116"/>
      <w:bookmarkEnd w:id="177"/>
      <w:bookmarkStart w:id="178" w:name="_Toc184308039"/>
      <w:bookmarkEnd w:id="178"/>
      <w:bookmarkStart w:id="179" w:name="_Toc184308101"/>
      <w:bookmarkEnd w:id="179"/>
      <w:bookmarkStart w:id="180" w:name="_Toc184308084"/>
      <w:bookmarkEnd w:id="180"/>
      <w:bookmarkStart w:id="181" w:name="_Toc184310322"/>
      <w:bookmarkEnd w:id="181"/>
      <w:bookmarkStart w:id="182" w:name="_Toc184308060"/>
      <w:bookmarkEnd w:id="182"/>
      <w:bookmarkStart w:id="183" w:name="_Toc184310327"/>
      <w:bookmarkEnd w:id="183"/>
      <w:bookmarkStart w:id="184" w:name="_Toc184308085"/>
      <w:bookmarkEnd w:id="184"/>
      <w:bookmarkStart w:id="185" w:name="_Toc184314433"/>
      <w:bookmarkEnd w:id="185"/>
      <w:bookmarkStart w:id="186" w:name="_Toc184312126"/>
      <w:bookmarkEnd w:id="186"/>
      <w:bookmarkStart w:id="187" w:name="_Toc184312089"/>
      <w:bookmarkEnd w:id="187"/>
      <w:bookmarkStart w:id="188" w:name="_Toc184310342"/>
      <w:bookmarkEnd w:id="188"/>
      <w:bookmarkStart w:id="189" w:name="_Toc184314432"/>
      <w:bookmarkEnd w:id="189"/>
      <w:bookmarkStart w:id="190" w:name="_Toc184313297"/>
      <w:bookmarkEnd w:id="190"/>
      <w:bookmarkStart w:id="191" w:name="_Toc184310341"/>
      <w:bookmarkEnd w:id="191"/>
      <w:bookmarkStart w:id="192" w:name="_Toc184313305"/>
      <w:bookmarkEnd w:id="192"/>
      <w:bookmarkStart w:id="193" w:name="_Toc184313272"/>
      <w:bookmarkEnd w:id="193"/>
      <w:bookmarkStart w:id="194" w:name="_Toc184313262"/>
      <w:bookmarkEnd w:id="194"/>
      <w:bookmarkStart w:id="195" w:name="_Toc184313282"/>
      <w:bookmarkEnd w:id="195"/>
      <w:bookmarkStart w:id="196" w:name="_Toc184313266"/>
      <w:bookmarkEnd w:id="196"/>
      <w:bookmarkStart w:id="197" w:name="_Toc184308066"/>
      <w:bookmarkEnd w:id="197"/>
      <w:bookmarkStart w:id="198" w:name="_Toc184310280"/>
      <w:bookmarkEnd w:id="198"/>
      <w:bookmarkStart w:id="199" w:name="_Toc184313296"/>
      <w:bookmarkEnd w:id="199"/>
      <w:bookmarkStart w:id="200" w:name="_Toc184308061"/>
      <w:bookmarkEnd w:id="200"/>
      <w:bookmarkStart w:id="201" w:name="_Toc184310328"/>
      <w:bookmarkEnd w:id="201"/>
      <w:bookmarkStart w:id="202" w:name="_Toc184312087"/>
      <w:bookmarkEnd w:id="202"/>
      <w:bookmarkStart w:id="203" w:name="_Toc184314447"/>
      <w:bookmarkEnd w:id="203"/>
      <w:bookmarkStart w:id="204" w:name="_Toc184314467"/>
      <w:bookmarkEnd w:id="204"/>
      <w:bookmarkStart w:id="205" w:name="_Toc184314420"/>
      <w:bookmarkEnd w:id="205"/>
      <w:bookmarkStart w:id="206" w:name="_Toc184314466"/>
      <w:bookmarkEnd w:id="206"/>
      <w:bookmarkStart w:id="207" w:name="_Toc184308081"/>
      <w:bookmarkEnd w:id="207"/>
      <w:bookmarkStart w:id="208" w:name="_Toc184314463"/>
      <w:bookmarkEnd w:id="208"/>
      <w:bookmarkStart w:id="209" w:name="_Toc184310293"/>
      <w:bookmarkEnd w:id="209"/>
      <w:bookmarkStart w:id="210" w:name="_Toc184312094"/>
      <w:bookmarkEnd w:id="210"/>
      <w:bookmarkStart w:id="211" w:name="_Toc184310302"/>
      <w:bookmarkEnd w:id="211"/>
      <w:bookmarkStart w:id="212" w:name="_Toc184312080"/>
      <w:bookmarkEnd w:id="212"/>
      <w:bookmarkStart w:id="213" w:name="_Toc184312115"/>
      <w:bookmarkEnd w:id="213"/>
      <w:bookmarkStart w:id="214" w:name="_Toc184310296"/>
      <w:bookmarkEnd w:id="214"/>
      <w:bookmarkStart w:id="215" w:name="_Toc184312130"/>
      <w:bookmarkEnd w:id="215"/>
      <w:bookmarkStart w:id="216" w:name="_Toc184313246"/>
      <w:bookmarkEnd w:id="216"/>
      <w:bookmarkStart w:id="217" w:name="_Toc184308072"/>
      <w:bookmarkEnd w:id="217"/>
      <w:bookmarkStart w:id="218" w:name="_Toc184312100"/>
      <w:bookmarkEnd w:id="218"/>
      <w:bookmarkStart w:id="219" w:name="_Toc184314430"/>
      <w:bookmarkEnd w:id="219"/>
      <w:bookmarkStart w:id="220" w:name="_Toc184308041"/>
      <w:bookmarkEnd w:id="220"/>
      <w:bookmarkStart w:id="221" w:name="_Toc184314450"/>
      <w:bookmarkEnd w:id="221"/>
      <w:bookmarkStart w:id="222" w:name="_Toc184313276"/>
      <w:bookmarkEnd w:id="222"/>
      <w:bookmarkStart w:id="223" w:name="_Toc184312113"/>
      <w:bookmarkEnd w:id="223"/>
      <w:bookmarkStart w:id="224" w:name="_Toc184314434"/>
      <w:bookmarkEnd w:id="224"/>
      <w:bookmarkStart w:id="225" w:name="_Toc184313294"/>
      <w:bookmarkEnd w:id="225"/>
      <w:bookmarkStart w:id="226" w:name="_Toc184313260"/>
      <w:bookmarkEnd w:id="226"/>
      <w:bookmarkStart w:id="227" w:name="_Toc184314480"/>
      <w:bookmarkEnd w:id="227"/>
      <w:bookmarkStart w:id="228" w:name="_Toc184310309"/>
      <w:bookmarkEnd w:id="228"/>
      <w:bookmarkStart w:id="229" w:name="_Toc184310329"/>
      <w:bookmarkEnd w:id="229"/>
      <w:bookmarkStart w:id="230" w:name="_Toc184310307"/>
      <w:bookmarkEnd w:id="230"/>
      <w:bookmarkStart w:id="231" w:name="_Toc184314461"/>
      <w:bookmarkEnd w:id="231"/>
      <w:bookmarkStart w:id="232" w:name="_Toc184308051"/>
      <w:bookmarkEnd w:id="232"/>
      <w:bookmarkStart w:id="233" w:name="_Toc184308087"/>
      <w:bookmarkEnd w:id="233"/>
      <w:bookmarkStart w:id="234" w:name="_Toc184312112"/>
      <w:bookmarkEnd w:id="234"/>
      <w:bookmarkStart w:id="235" w:name="_Toc184314460"/>
      <w:bookmarkEnd w:id="235"/>
      <w:bookmarkStart w:id="236" w:name="_Toc184313278"/>
      <w:bookmarkEnd w:id="236"/>
      <w:bookmarkStart w:id="237" w:name="_Toc184313243"/>
      <w:bookmarkEnd w:id="237"/>
      <w:bookmarkStart w:id="238" w:name="_Toc184313302"/>
      <w:bookmarkEnd w:id="238"/>
      <w:bookmarkStart w:id="239" w:name="_Toc184308036"/>
      <w:bookmarkEnd w:id="239"/>
      <w:bookmarkStart w:id="240" w:name="_Toc184313251"/>
      <w:bookmarkEnd w:id="240"/>
      <w:bookmarkStart w:id="241" w:name="_Toc184312075"/>
      <w:bookmarkEnd w:id="241"/>
      <w:bookmarkStart w:id="242" w:name="_Toc184313306"/>
      <w:bookmarkEnd w:id="242"/>
      <w:bookmarkStart w:id="243" w:name="_Toc184312122"/>
      <w:bookmarkEnd w:id="243"/>
      <w:bookmarkStart w:id="244" w:name="_Toc184312099"/>
      <w:bookmarkEnd w:id="244"/>
      <w:bookmarkStart w:id="245" w:name="_Toc184312127"/>
      <w:bookmarkEnd w:id="245"/>
      <w:bookmarkStart w:id="246" w:name="_Toc184314465"/>
      <w:bookmarkEnd w:id="246"/>
      <w:bookmarkStart w:id="247" w:name="_Toc184308064"/>
      <w:bookmarkEnd w:id="247"/>
      <w:bookmarkStart w:id="248" w:name="_Toc184314464"/>
      <w:bookmarkEnd w:id="248"/>
      <w:bookmarkStart w:id="249" w:name="_Toc184312125"/>
      <w:bookmarkEnd w:id="249"/>
      <w:bookmarkStart w:id="250" w:name="_Toc184313274"/>
      <w:bookmarkEnd w:id="250"/>
      <w:bookmarkStart w:id="251" w:name="_Toc184310315"/>
      <w:bookmarkEnd w:id="251"/>
      <w:bookmarkStart w:id="252" w:name="_Toc184308083"/>
      <w:bookmarkEnd w:id="252"/>
      <w:bookmarkStart w:id="253" w:name="_Toc184308073"/>
      <w:bookmarkEnd w:id="253"/>
      <w:bookmarkStart w:id="254" w:name="_Toc184312096"/>
      <w:bookmarkEnd w:id="254"/>
      <w:bookmarkStart w:id="255" w:name="_Toc184312124"/>
      <w:bookmarkEnd w:id="255"/>
      <w:bookmarkStart w:id="256" w:name="_Toc184310298"/>
      <w:bookmarkEnd w:id="256"/>
      <w:bookmarkStart w:id="257" w:name="_Toc184314419"/>
      <w:bookmarkEnd w:id="257"/>
      <w:bookmarkStart w:id="258" w:name="_Toc184314482"/>
      <w:bookmarkEnd w:id="258"/>
      <w:bookmarkStart w:id="259" w:name="_Toc184314449"/>
      <w:bookmarkEnd w:id="259"/>
      <w:bookmarkStart w:id="260" w:name="_Toc184312131"/>
      <w:bookmarkEnd w:id="260"/>
      <w:bookmarkStart w:id="261" w:name="_Toc184313307"/>
      <w:bookmarkEnd w:id="261"/>
      <w:bookmarkStart w:id="262" w:name="_Toc184308076"/>
      <w:bookmarkEnd w:id="262"/>
      <w:bookmarkStart w:id="263" w:name="_Toc184310282"/>
      <w:bookmarkEnd w:id="263"/>
      <w:bookmarkStart w:id="264" w:name="_Toc184313285"/>
      <w:bookmarkEnd w:id="264"/>
      <w:bookmarkStart w:id="265" w:name="_Toc184313292"/>
      <w:bookmarkEnd w:id="265"/>
      <w:bookmarkStart w:id="266" w:name="_Toc184312139"/>
      <w:bookmarkEnd w:id="266"/>
      <w:bookmarkStart w:id="267" w:name="_Toc184308092"/>
      <w:bookmarkEnd w:id="267"/>
      <w:bookmarkStart w:id="268" w:name="_Toc184310314"/>
      <w:bookmarkEnd w:id="268"/>
      <w:bookmarkStart w:id="269" w:name="_Toc184310336"/>
      <w:bookmarkEnd w:id="269"/>
      <w:bookmarkStart w:id="270" w:name="_Toc184310277"/>
      <w:bookmarkEnd w:id="270"/>
      <w:bookmarkStart w:id="271" w:name="_Toc184312111"/>
      <w:bookmarkEnd w:id="271"/>
      <w:bookmarkStart w:id="272" w:name="_Toc184312105"/>
      <w:bookmarkEnd w:id="272"/>
      <w:bookmarkStart w:id="273" w:name="_Toc184308099"/>
      <w:bookmarkEnd w:id="273"/>
      <w:bookmarkStart w:id="274" w:name="_Toc184308071"/>
      <w:bookmarkEnd w:id="274"/>
      <w:bookmarkStart w:id="275" w:name="_Toc184312104"/>
      <w:bookmarkEnd w:id="275"/>
      <w:bookmarkStart w:id="276" w:name="_Toc184314426"/>
      <w:bookmarkEnd w:id="276"/>
      <w:bookmarkStart w:id="277" w:name="_Toc184313309"/>
      <w:bookmarkEnd w:id="277"/>
      <w:bookmarkStart w:id="278" w:name="_Toc184312133"/>
      <w:bookmarkEnd w:id="278"/>
      <w:bookmarkStart w:id="279" w:name="_Toc184308090"/>
      <w:bookmarkEnd w:id="279"/>
      <w:bookmarkStart w:id="280" w:name="_Toc184313310"/>
      <w:bookmarkEnd w:id="280"/>
      <w:bookmarkStart w:id="281" w:name="_Toc184314474"/>
      <w:bookmarkEnd w:id="281"/>
      <w:bookmarkStart w:id="282" w:name="_Toc184312071"/>
      <w:bookmarkEnd w:id="282"/>
      <w:bookmarkStart w:id="283" w:name="_Toc184314444"/>
      <w:bookmarkEnd w:id="283"/>
      <w:bookmarkStart w:id="284" w:name="_Toc184308094"/>
      <w:bookmarkEnd w:id="284"/>
      <w:bookmarkStart w:id="285" w:name="_Toc184314437"/>
      <w:bookmarkEnd w:id="285"/>
      <w:bookmarkStart w:id="286" w:name="_Toc184314417"/>
      <w:bookmarkEnd w:id="286"/>
      <w:bookmarkStart w:id="287" w:name="_Toc184308095"/>
      <w:bookmarkEnd w:id="287"/>
      <w:bookmarkStart w:id="288" w:name="_Toc184308065"/>
      <w:bookmarkEnd w:id="288"/>
      <w:bookmarkStart w:id="289" w:name="_Toc184310337"/>
      <w:bookmarkEnd w:id="289"/>
      <w:bookmarkStart w:id="290" w:name="_Toc184308107"/>
      <w:bookmarkEnd w:id="290"/>
      <w:bookmarkStart w:id="291" w:name="_Toc184310325"/>
      <w:bookmarkEnd w:id="291"/>
      <w:bookmarkStart w:id="292" w:name="_Toc184312137"/>
      <w:bookmarkEnd w:id="292"/>
      <w:bookmarkStart w:id="293" w:name="_Toc184308075"/>
      <w:bookmarkEnd w:id="293"/>
      <w:bookmarkStart w:id="294" w:name="_Toc184310272"/>
      <w:bookmarkEnd w:id="294"/>
      <w:bookmarkStart w:id="295" w:name="_Toc184312106"/>
      <w:bookmarkEnd w:id="295"/>
      <w:bookmarkStart w:id="296" w:name="_Toc184310333"/>
      <w:bookmarkEnd w:id="296"/>
      <w:bookmarkStart w:id="297" w:name="_Toc184314479"/>
      <w:bookmarkEnd w:id="297"/>
      <w:bookmarkStart w:id="298" w:name="_Toc184308086"/>
      <w:bookmarkEnd w:id="298"/>
      <w:bookmarkStart w:id="299" w:name="_Toc184313288"/>
      <w:bookmarkEnd w:id="299"/>
      <w:bookmarkStart w:id="300" w:name="_Toc184313279"/>
      <w:bookmarkEnd w:id="300"/>
      <w:bookmarkStart w:id="301" w:name="_Toc184312102"/>
      <w:bookmarkEnd w:id="301"/>
      <w:bookmarkStart w:id="302" w:name="_Toc184310308"/>
      <w:bookmarkEnd w:id="302"/>
      <w:bookmarkStart w:id="303" w:name="_Toc184308040"/>
      <w:bookmarkEnd w:id="303"/>
      <w:bookmarkStart w:id="304" w:name="_Toc184310306"/>
      <w:bookmarkEnd w:id="304"/>
      <w:bookmarkStart w:id="305" w:name="_Toc184313298"/>
      <w:bookmarkEnd w:id="305"/>
      <w:bookmarkStart w:id="306" w:name="_Toc184313286"/>
      <w:bookmarkEnd w:id="306"/>
      <w:bookmarkStart w:id="307" w:name="_Toc184313289"/>
      <w:bookmarkEnd w:id="307"/>
      <w:bookmarkStart w:id="308" w:name="_Toc184312081"/>
      <w:bookmarkEnd w:id="308"/>
      <w:bookmarkStart w:id="309" w:name="_Toc184313247"/>
      <w:bookmarkEnd w:id="309"/>
      <w:bookmarkStart w:id="310" w:name="_Toc184313293"/>
      <w:bookmarkEnd w:id="310"/>
      <w:bookmarkStart w:id="311" w:name="_Toc184308103"/>
      <w:bookmarkEnd w:id="311"/>
      <w:bookmarkStart w:id="312" w:name="_Toc184314454"/>
      <w:bookmarkEnd w:id="312"/>
      <w:bookmarkStart w:id="313" w:name="_Toc184308082"/>
      <w:bookmarkEnd w:id="313"/>
      <w:bookmarkStart w:id="314" w:name="_Toc184308068"/>
      <w:bookmarkEnd w:id="314"/>
      <w:bookmarkStart w:id="315" w:name="_Toc184314414"/>
      <w:bookmarkEnd w:id="315"/>
      <w:bookmarkStart w:id="316" w:name="_Toc184314472"/>
      <w:bookmarkEnd w:id="316"/>
      <w:bookmarkStart w:id="317" w:name="_Toc184308044"/>
      <w:bookmarkEnd w:id="317"/>
      <w:bookmarkStart w:id="318" w:name="_Toc184310278"/>
      <w:bookmarkEnd w:id="318"/>
      <w:bookmarkStart w:id="319" w:name="_Toc184308062"/>
      <w:bookmarkEnd w:id="319"/>
      <w:bookmarkStart w:id="320" w:name="_Toc184314462"/>
      <w:bookmarkEnd w:id="320"/>
      <w:bookmarkStart w:id="321" w:name="_Toc184312067"/>
      <w:bookmarkEnd w:id="321"/>
      <w:bookmarkStart w:id="322" w:name="_Toc184310292"/>
      <w:bookmarkEnd w:id="322"/>
      <w:bookmarkStart w:id="323" w:name="_Toc184314451"/>
      <w:bookmarkEnd w:id="323"/>
      <w:bookmarkStart w:id="324" w:name="_Toc184312093"/>
      <w:bookmarkEnd w:id="324"/>
      <w:bookmarkStart w:id="325" w:name="_Toc184314455"/>
      <w:bookmarkEnd w:id="325"/>
      <w:bookmarkStart w:id="326" w:name="_Toc184312085"/>
      <w:bookmarkEnd w:id="326"/>
      <w:bookmarkStart w:id="327" w:name="_Toc184314478"/>
      <w:bookmarkEnd w:id="327"/>
      <w:bookmarkStart w:id="328" w:name="_Toc184314418"/>
      <w:bookmarkEnd w:id="328"/>
      <w:bookmarkStart w:id="329" w:name="_Toc184314410"/>
      <w:bookmarkEnd w:id="329"/>
      <w:bookmarkStart w:id="330" w:name="_Toc184310294"/>
      <w:bookmarkEnd w:id="330"/>
      <w:bookmarkStart w:id="331" w:name="_Toc184310275"/>
      <w:bookmarkEnd w:id="331"/>
      <w:bookmarkStart w:id="332" w:name="_Toc184310335"/>
      <w:bookmarkEnd w:id="332"/>
      <w:bookmarkStart w:id="333" w:name="_Toc184313265"/>
      <w:bookmarkEnd w:id="333"/>
      <w:bookmarkStart w:id="334" w:name="_Toc184312136"/>
      <w:bookmarkEnd w:id="334"/>
      <w:bookmarkStart w:id="335" w:name="_Toc184312097"/>
      <w:bookmarkEnd w:id="335"/>
      <w:bookmarkStart w:id="336" w:name="_Toc184314415"/>
      <w:bookmarkEnd w:id="336"/>
      <w:bookmarkStart w:id="337" w:name="_Toc184313238"/>
      <w:bookmarkEnd w:id="337"/>
      <w:bookmarkStart w:id="338" w:name="_Toc184310303"/>
      <w:bookmarkEnd w:id="338"/>
      <w:bookmarkStart w:id="339" w:name="_Toc184314413"/>
      <w:bookmarkEnd w:id="339"/>
      <w:bookmarkStart w:id="340" w:name="_Toc184314469"/>
      <w:bookmarkEnd w:id="340"/>
      <w:bookmarkStart w:id="341" w:name="_Toc184308080"/>
      <w:bookmarkEnd w:id="341"/>
      <w:bookmarkStart w:id="342" w:name="_Toc184310331"/>
      <w:bookmarkEnd w:id="342"/>
      <w:bookmarkStart w:id="343" w:name="_Toc184312121"/>
      <w:bookmarkEnd w:id="343"/>
      <w:bookmarkStart w:id="344" w:name="_Toc184308100"/>
      <w:bookmarkEnd w:id="344"/>
      <w:bookmarkStart w:id="345" w:name="_Toc184313254"/>
      <w:bookmarkEnd w:id="345"/>
      <w:bookmarkStart w:id="346" w:name="_Toc184312108"/>
      <w:bookmarkEnd w:id="346"/>
      <w:bookmarkStart w:id="347" w:name="_Toc184313303"/>
      <w:bookmarkEnd w:id="347"/>
      <w:bookmarkStart w:id="348" w:name="_Toc184308038"/>
      <w:bookmarkEnd w:id="348"/>
      <w:bookmarkStart w:id="349" w:name="_Toc184312114"/>
      <w:bookmarkEnd w:id="349"/>
      <w:bookmarkStart w:id="350" w:name="_Toc184313281"/>
      <w:bookmarkEnd w:id="350"/>
      <w:bookmarkStart w:id="351" w:name="_Toc184312120"/>
      <w:bookmarkEnd w:id="351"/>
      <w:bookmarkStart w:id="352" w:name="_Toc184312074"/>
      <w:bookmarkEnd w:id="352"/>
      <w:bookmarkStart w:id="353" w:name="_Toc184310301"/>
      <w:bookmarkEnd w:id="353"/>
      <w:bookmarkStart w:id="354" w:name="_Toc184308042"/>
      <w:bookmarkEnd w:id="354"/>
      <w:bookmarkStart w:id="355" w:name="_Toc184313268"/>
      <w:bookmarkEnd w:id="355"/>
      <w:bookmarkStart w:id="356" w:name="_Toc184308050"/>
      <w:bookmarkEnd w:id="356"/>
      <w:bookmarkStart w:id="357" w:name="_Toc184313252"/>
      <w:bookmarkEnd w:id="357"/>
      <w:bookmarkStart w:id="358" w:name="_Toc184310290"/>
      <w:bookmarkEnd w:id="358"/>
      <w:bookmarkStart w:id="359" w:name="_Toc184314439"/>
      <w:bookmarkEnd w:id="359"/>
      <w:bookmarkStart w:id="360" w:name="_Toc184310311"/>
      <w:bookmarkEnd w:id="360"/>
      <w:bookmarkStart w:id="361" w:name="_Toc184314473"/>
      <w:bookmarkEnd w:id="361"/>
      <w:bookmarkStart w:id="362" w:name="_Toc184313277"/>
      <w:bookmarkEnd w:id="362"/>
      <w:bookmarkStart w:id="363" w:name="_Toc184310320"/>
      <w:bookmarkEnd w:id="363"/>
      <w:bookmarkStart w:id="364" w:name="_Toc184308063"/>
      <w:bookmarkEnd w:id="364"/>
      <w:bookmarkStart w:id="365" w:name="_Toc184310340"/>
      <w:bookmarkEnd w:id="365"/>
      <w:bookmarkStart w:id="366" w:name="_Toc184308047"/>
      <w:bookmarkEnd w:id="366"/>
      <w:bookmarkStart w:id="367" w:name="_Toc184314429"/>
      <w:bookmarkEnd w:id="367"/>
      <w:bookmarkStart w:id="368" w:name="_Toc184308074"/>
      <w:bookmarkEnd w:id="368"/>
      <w:bookmarkStart w:id="369" w:name="_Toc184310281"/>
      <w:bookmarkEnd w:id="369"/>
      <w:bookmarkStart w:id="370" w:name="_Toc184312119"/>
      <w:bookmarkEnd w:id="370"/>
      <w:bookmarkStart w:id="371" w:name="_Toc184312079"/>
      <w:bookmarkEnd w:id="371"/>
      <w:bookmarkStart w:id="372" w:name="_Toc184308043"/>
      <w:bookmarkEnd w:id="372"/>
      <w:bookmarkStart w:id="373" w:name="_Toc184312098"/>
      <w:bookmarkEnd w:id="373"/>
      <w:bookmarkStart w:id="374" w:name="_Toc184313261"/>
      <w:bookmarkEnd w:id="374"/>
      <w:bookmarkStart w:id="375" w:name="_Toc184308089"/>
      <w:bookmarkEnd w:id="375"/>
      <w:bookmarkStart w:id="376" w:name="_Toc184310274"/>
      <w:bookmarkEnd w:id="376"/>
      <w:bookmarkStart w:id="377" w:name="_Toc184313249"/>
      <w:bookmarkEnd w:id="377"/>
      <w:bookmarkStart w:id="378" w:name="_Toc184313264"/>
      <w:bookmarkEnd w:id="378"/>
      <w:bookmarkStart w:id="379" w:name="_Toc184308045"/>
      <w:bookmarkEnd w:id="379"/>
      <w:bookmarkStart w:id="380" w:name="_Toc184313250"/>
      <w:bookmarkEnd w:id="380"/>
      <w:bookmarkStart w:id="381" w:name="_Toc184313241"/>
      <w:bookmarkEnd w:id="381"/>
      <w:bookmarkStart w:id="382" w:name="_Toc184314468"/>
      <w:bookmarkEnd w:id="382"/>
      <w:bookmarkStart w:id="383" w:name="_Toc184308108"/>
      <w:bookmarkEnd w:id="383"/>
      <w:bookmarkStart w:id="384" w:name="_Toc184312076"/>
      <w:bookmarkEnd w:id="384"/>
      <w:bookmarkStart w:id="385" w:name="_Toc184313253"/>
      <w:bookmarkEnd w:id="385"/>
      <w:bookmarkStart w:id="386" w:name="_Toc184308058"/>
      <w:bookmarkEnd w:id="386"/>
      <w:bookmarkStart w:id="387" w:name="_Toc184314476"/>
      <w:bookmarkEnd w:id="387"/>
      <w:bookmarkStart w:id="388" w:name="_Toc184313273"/>
      <w:bookmarkEnd w:id="388"/>
      <w:bookmarkStart w:id="389" w:name="_Toc184312135"/>
      <w:bookmarkEnd w:id="389"/>
      <w:bookmarkStart w:id="390" w:name="_Toc184313290"/>
      <w:bookmarkEnd w:id="390"/>
      <w:bookmarkStart w:id="391" w:name="_Toc184312068"/>
      <w:bookmarkEnd w:id="391"/>
      <w:bookmarkStart w:id="392" w:name="_Toc184314412"/>
      <w:bookmarkEnd w:id="392"/>
      <w:bookmarkStart w:id="393" w:name="_Toc184310295"/>
      <w:bookmarkEnd w:id="393"/>
      <w:bookmarkStart w:id="394" w:name="_Toc184313270"/>
      <w:bookmarkEnd w:id="394"/>
      <w:r>
        <w:rPr>
          <w:rFonts w:hint="eastAsia" w:ascii="宋体" w:hAnsi="宋体" w:eastAsia="宋体" w:cs="宋体"/>
          <w:b/>
          <w:sz w:val="36"/>
          <w:szCs w:val="36"/>
        </w:rPr>
        <w:t>评标办法</w:t>
      </w:r>
    </w:p>
    <w:p>
      <w:pPr>
        <w:snapToGrid w:val="0"/>
        <w:spacing w:line="360" w:lineRule="auto"/>
        <w:jc w:val="center"/>
        <w:rPr>
          <w:rFonts w:hint="eastAsia" w:ascii="宋体" w:hAnsi="宋体" w:eastAsia="宋体" w:cs="宋体"/>
        </w:rPr>
      </w:pPr>
      <w:r>
        <w:rPr>
          <w:rFonts w:hint="eastAsia" w:ascii="宋体" w:hAnsi="宋体" w:eastAsia="宋体" w:cs="宋体"/>
          <w:b/>
          <w:sz w:val="32"/>
          <w:szCs w:val="20"/>
        </w:rPr>
        <w:t>评标办法前附表</w:t>
      </w:r>
    </w:p>
    <w:tbl>
      <w:tblPr>
        <w:tblStyle w:val="62"/>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638"/>
        <w:gridCol w:w="635"/>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vAlign w:val="center"/>
          </w:tcPr>
          <w:p>
            <w:pPr>
              <w:spacing w:line="360" w:lineRule="auto"/>
              <w:outlineLvl w:val="0"/>
              <w:rPr>
                <w:rFonts w:ascii="宋体" w:hAnsi="宋体" w:cs="宋体"/>
                <w:b/>
                <w:sz w:val="24"/>
              </w:rPr>
            </w:pPr>
            <w:r>
              <w:rPr>
                <w:rFonts w:hint="eastAsia" w:ascii="宋体" w:hAnsi="宋体" w:cs="宋体"/>
                <w:b/>
                <w:sz w:val="24"/>
              </w:rPr>
              <w:t>序号</w:t>
            </w:r>
          </w:p>
        </w:tc>
        <w:tc>
          <w:tcPr>
            <w:tcW w:w="6638" w:type="dxa"/>
            <w:vAlign w:val="center"/>
          </w:tcPr>
          <w:p>
            <w:pPr>
              <w:spacing w:line="360" w:lineRule="auto"/>
              <w:jc w:val="center"/>
              <w:outlineLvl w:val="0"/>
              <w:rPr>
                <w:rFonts w:ascii="宋体" w:hAnsi="宋体" w:cs="宋体"/>
                <w:b/>
                <w:sz w:val="24"/>
              </w:rPr>
            </w:pPr>
            <w:r>
              <w:rPr>
                <w:rFonts w:hint="eastAsia" w:ascii="宋体" w:hAnsi="宋体" w:cs="宋体"/>
                <w:b/>
                <w:sz w:val="24"/>
              </w:rPr>
              <w:t>评标标准</w:t>
            </w:r>
          </w:p>
        </w:tc>
        <w:tc>
          <w:tcPr>
            <w:tcW w:w="635" w:type="dxa"/>
            <w:vAlign w:val="center"/>
          </w:tcPr>
          <w:p>
            <w:pPr>
              <w:spacing w:line="360" w:lineRule="auto"/>
              <w:jc w:val="center"/>
              <w:outlineLvl w:val="0"/>
              <w:rPr>
                <w:rFonts w:ascii="宋体" w:hAnsi="宋体" w:cs="宋体"/>
                <w:b/>
                <w:sz w:val="24"/>
              </w:rPr>
            </w:pPr>
            <w:r>
              <w:rPr>
                <w:rFonts w:hint="eastAsia" w:ascii="宋体" w:hAnsi="宋体" w:cs="宋体"/>
                <w:b/>
                <w:sz w:val="24"/>
              </w:rPr>
              <w:t>最高分值</w:t>
            </w:r>
          </w:p>
        </w:tc>
        <w:tc>
          <w:tcPr>
            <w:tcW w:w="1538" w:type="dxa"/>
          </w:tcPr>
          <w:p>
            <w:pPr>
              <w:spacing w:line="360" w:lineRule="auto"/>
              <w:jc w:val="center"/>
              <w:outlineLvl w:val="0"/>
              <w:rPr>
                <w:rFonts w:ascii="宋体" w:hAnsi="宋体" w:cs="宋体"/>
                <w:b/>
                <w:sz w:val="24"/>
              </w:rPr>
            </w:pPr>
            <w:r>
              <w:rPr>
                <w:rFonts w:hint="eastAsia" w:ascii="宋体" w:hAnsi="宋体" w:cs="宋体"/>
                <w:b/>
                <w:sz w:val="24"/>
              </w:rPr>
              <w:t>投标文件中评标标准相应的商务技术资料目录</w:t>
            </w:r>
            <w:r>
              <w:rPr>
                <w:rFonts w:hint="eastAsia" w:ascii="宋体" w:hAnsi="宋体" w:cs="宋体"/>
                <w:b/>
                <w:sz w:val="24"/>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vAlign w:val="center"/>
          </w:tcPr>
          <w:p>
            <w:pPr>
              <w:widowControl/>
              <w:spacing w:line="360" w:lineRule="auto"/>
              <w:ind w:firstLine="240" w:firstLineChars="100"/>
              <w:textAlignment w:val="center"/>
              <w:rPr>
                <w:rFonts w:ascii="宋体" w:hAnsi="宋体" w:cs="宋体"/>
                <w:color w:val="000000"/>
                <w:sz w:val="24"/>
              </w:rPr>
            </w:pPr>
            <w:r>
              <w:rPr>
                <w:rFonts w:hint="eastAsia" w:ascii="宋体" w:hAnsi="宋体" w:cs="宋体"/>
                <w:color w:val="000000"/>
                <w:kern w:val="0"/>
                <w:sz w:val="24"/>
                <w:lang w:bidi="ar"/>
              </w:rPr>
              <w:t>1</w:t>
            </w:r>
          </w:p>
        </w:tc>
        <w:tc>
          <w:tcPr>
            <w:tcW w:w="6638" w:type="dxa"/>
            <w:vAlign w:val="center"/>
          </w:tcPr>
          <w:p>
            <w:pPr>
              <w:widowControl/>
              <w:adjustRightInd/>
              <w:spacing w:line="360" w:lineRule="auto"/>
              <w:jc w:val="left"/>
              <w:rPr>
                <w:rFonts w:ascii="宋体" w:hAnsi="宋体" w:cs="宋体"/>
                <w:color w:val="000000"/>
                <w:kern w:val="0"/>
                <w:sz w:val="24"/>
              </w:rPr>
            </w:pPr>
            <w:r>
              <w:rPr>
                <w:rFonts w:hint="eastAsia" w:ascii="宋体" w:hAnsi="宋体" w:cs="宋体"/>
                <w:color w:val="000000"/>
                <w:kern w:val="0"/>
                <w:sz w:val="24"/>
              </w:rPr>
              <w:t>投标人自2021年1月1日以来完成过类似项目业绩的，每个得0.5分，最高得1分。</w:t>
            </w:r>
          </w:p>
          <w:p>
            <w:pPr>
              <w:widowControl/>
              <w:adjustRightInd/>
              <w:spacing w:line="360" w:lineRule="auto"/>
              <w:jc w:val="left"/>
              <w:rPr>
                <w:rFonts w:ascii="宋体" w:hAnsi="宋体" w:cs="宋体"/>
                <w:color w:val="000000"/>
                <w:kern w:val="0"/>
                <w:sz w:val="24"/>
              </w:rPr>
            </w:pPr>
            <w:r>
              <w:rPr>
                <w:rFonts w:hint="eastAsia" w:ascii="宋体" w:hAnsi="宋体" w:cs="宋体"/>
                <w:color w:val="000000"/>
                <w:kern w:val="0"/>
                <w:sz w:val="24"/>
              </w:rPr>
              <w:t>证明材料：合同扫描件，日期以合同签订日期为准，不提供不得分。</w:t>
            </w:r>
            <w:r>
              <w:rPr>
                <w:rFonts w:hint="eastAsia" w:ascii="宋体" w:hAnsi="宋体" w:cs="宋体"/>
                <w:sz w:val="24"/>
              </w:rPr>
              <w:t>一个单位分年度多次签订的案例，计入1个案例；同一个项目，分两期或以上建设完成的，计入1个案例。</w:t>
            </w:r>
          </w:p>
        </w:tc>
        <w:tc>
          <w:tcPr>
            <w:tcW w:w="635"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1538"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lang w:eastAsia="zh-CN"/>
              </w:rPr>
              <w:t>（一）</w:t>
            </w:r>
            <w:r>
              <w:rPr>
                <w:rFonts w:hint="eastAsia" w:ascii="宋体" w:hAnsi="宋体" w:cs="宋体"/>
                <w:color w:val="000000"/>
                <w:kern w:val="0"/>
                <w:sz w:val="24"/>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ind w:firstLine="240" w:firstLineChars="100"/>
              <w:textAlignment w:val="center"/>
              <w:rPr>
                <w:rFonts w:ascii="宋体" w:hAnsi="宋体" w:cs="宋体"/>
                <w:color w:val="000000"/>
                <w:sz w:val="24"/>
              </w:rPr>
            </w:pPr>
            <w:r>
              <w:rPr>
                <w:rFonts w:hint="eastAsia" w:ascii="宋体" w:hAnsi="宋体" w:cs="宋体"/>
                <w:color w:val="000000"/>
                <w:kern w:val="0"/>
                <w:sz w:val="24"/>
                <w:lang w:bidi="ar"/>
              </w:rPr>
              <w:t>2</w:t>
            </w:r>
          </w:p>
        </w:tc>
        <w:tc>
          <w:tcPr>
            <w:tcW w:w="6638" w:type="dxa"/>
          </w:tcPr>
          <w:p>
            <w:pPr>
              <w:widowControl/>
              <w:adjustRightInd/>
              <w:spacing w:line="360" w:lineRule="auto"/>
              <w:jc w:val="left"/>
              <w:rPr>
                <w:rFonts w:ascii="宋体" w:hAnsi="宋体" w:cs="宋体"/>
                <w:color w:val="000000"/>
                <w:kern w:val="0"/>
                <w:sz w:val="24"/>
              </w:rPr>
            </w:pPr>
            <w:r>
              <w:rPr>
                <w:rFonts w:hint="eastAsia" w:ascii="宋体" w:hAnsi="宋体" w:cs="宋体"/>
                <w:color w:val="000000"/>
                <w:kern w:val="0"/>
                <w:sz w:val="24"/>
              </w:rPr>
              <w:t>投标人具有有效的职业健康安全管理体系认证证书、环境管理体系认证证书、质量管理体系认证证书，每项得1分，最高得3分。</w:t>
            </w:r>
          </w:p>
          <w:p>
            <w:pPr>
              <w:widowControl/>
              <w:adjustRightInd/>
              <w:spacing w:line="360" w:lineRule="auto"/>
              <w:jc w:val="left"/>
              <w:rPr>
                <w:rFonts w:ascii="宋体" w:hAnsi="宋体" w:cs="宋体"/>
                <w:color w:val="000000"/>
                <w:sz w:val="24"/>
              </w:rPr>
            </w:pPr>
            <w:r>
              <w:rPr>
                <w:rFonts w:hint="eastAsia" w:ascii="宋体" w:hAnsi="宋体" w:cs="宋体"/>
                <w:color w:val="000000"/>
                <w:kern w:val="0"/>
                <w:sz w:val="24"/>
              </w:rPr>
              <w:t>证明材料：相关证书扫描件,由评标委员会在国家认监委网站www.cnca.gov.cn查询，未在该网站上查询到的，不得分。</w:t>
            </w:r>
          </w:p>
        </w:tc>
        <w:tc>
          <w:tcPr>
            <w:tcW w:w="635" w:type="dxa"/>
            <w:vAlign w:val="center"/>
          </w:tcPr>
          <w:p>
            <w:pPr>
              <w:widowControl/>
              <w:adjustRightInd/>
              <w:spacing w:line="360" w:lineRule="auto"/>
              <w:jc w:val="center"/>
              <w:rPr>
                <w:rFonts w:ascii="宋体" w:hAnsi="宋体" w:cs="宋体"/>
                <w:color w:val="000000"/>
                <w:sz w:val="24"/>
              </w:rPr>
            </w:pPr>
            <w:r>
              <w:rPr>
                <w:rFonts w:hint="eastAsia" w:ascii="宋体" w:hAnsi="宋体" w:cs="宋体"/>
                <w:color w:val="000000"/>
                <w:kern w:val="0"/>
                <w:sz w:val="24"/>
              </w:rPr>
              <w:t>3</w:t>
            </w:r>
          </w:p>
        </w:tc>
        <w:tc>
          <w:tcPr>
            <w:tcW w:w="1538" w:type="dxa"/>
            <w:vAlign w:val="center"/>
          </w:tcPr>
          <w:p>
            <w:pPr>
              <w:widowControl/>
              <w:adjustRightInd/>
              <w:spacing w:line="360" w:lineRule="auto"/>
              <w:jc w:val="center"/>
              <w:rPr>
                <w:rFonts w:ascii="宋体" w:hAnsi="宋体" w:cs="宋体"/>
                <w:color w:val="000000"/>
                <w:sz w:val="24"/>
              </w:rPr>
            </w:pPr>
            <w:r>
              <w:rPr>
                <w:rFonts w:hint="eastAsia" w:ascii="宋体" w:hAnsi="宋体" w:cs="宋体"/>
                <w:color w:val="000000"/>
                <w:kern w:val="0"/>
                <w:sz w:val="24"/>
                <w:lang w:eastAsia="zh-CN"/>
              </w:rPr>
              <w:t>（二）</w:t>
            </w:r>
            <w:r>
              <w:rPr>
                <w:rFonts w:hint="eastAsia" w:ascii="宋体" w:hAnsi="宋体" w:cs="宋体"/>
                <w:color w:val="000000"/>
                <w:kern w:val="0"/>
                <w:sz w:val="24"/>
              </w:rPr>
              <w:t>企业管理体系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3</w:t>
            </w:r>
          </w:p>
        </w:tc>
        <w:tc>
          <w:tcPr>
            <w:tcW w:w="6638" w:type="dxa"/>
            <w:vAlign w:val="center"/>
          </w:tcPr>
          <w:p>
            <w:pPr>
              <w:widowControl/>
              <w:adjustRightInd/>
              <w:spacing w:line="360" w:lineRule="auto"/>
              <w:jc w:val="left"/>
              <w:rPr>
                <w:rFonts w:ascii="宋体" w:hAnsi="宋体" w:cs="宋体"/>
                <w:color w:val="000000"/>
                <w:kern w:val="0"/>
                <w:sz w:val="24"/>
              </w:rPr>
            </w:pPr>
            <w:r>
              <w:rPr>
                <w:rFonts w:hint="eastAsia" w:ascii="宋体" w:hAnsi="宋体" w:cs="宋体"/>
                <w:b/>
                <w:bCs/>
                <w:color w:val="000000"/>
                <w:kern w:val="0"/>
                <w:sz w:val="24"/>
              </w:rPr>
              <w:t>投标人针对本项目制定的校园保安工作职责规划方案：</w:t>
            </w:r>
            <w:r>
              <w:rPr>
                <w:rFonts w:hint="eastAsia" w:ascii="宋体" w:hAnsi="宋体" w:cs="宋体"/>
                <w:color w:val="000000"/>
                <w:kern w:val="0"/>
                <w:sz w:val="24"/>
              </w:rPr>
              <w:t>方案符合招标文件要求，条理清晰，内容详尽完整、合理且科学的得5分；方案条理较清晰，内容较详尽完整、较合理科学的得3分；方案条理欠清晰，内容欠详尽完整、欠合理科学的得1分；方案条理不清晰，内容不详尽完整、不合理科学或未提供本项方案的不得分。</w:t>
            </w:r>
          </w:p>
        </w:tc>
        <w:tc>
          <w:tcPr>
            <w:tcW w:w="635"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5</w:t>
            </w:r>
          </w:p>
        </w:tc>
        <w:tc>
          <w:tcPr>
            <w:tcW w:w="1538"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lang w:eastAsia="zh-CN"/>
              </w:rPr>
              <w:t>（三）</w:t>
            </w:r>
            <w:r>
              <w:rPr>
                <w:rFonts w:hint="eastAsia" w:ascii="宋体" w:hAnsi="宋体" w:cs="宋体"/>
                <w:color w:val="000000"/>
                <w:kern w:val="0"/>
                <w:sz w:val="24"/>
              </w:rPr>
              <w:t>职责规划方案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restart"/>
            <w:vAlign w:val="center"/>
          </w:tcPr>
          <w:p>
            <w:pPr>
              <w:widowControl/>
              <w:spacing w:line="360" w:lineRule="auto"/>
              <w:ind w:firstLine="240" w:firstLineChars="100"/>
              <w:textAlignment w:val="center"/>
              <w:rPr>
                <w:rFonts w:ascii="宋体" w:hAnsi="宋体" w:cs="宋体"/>
                <w:color w:val="000000"/>
                <w:sz w:val="24"/>
              </w:rPr>
            </w:pPr>
            <w:r>
              <w:rPr>
                <w:rFonts w:hint="eastAsia" w:ascii="宋体" w:hAnsi="宋体" w:cs="宋体"/>
                <w:color w:val="000000"/>
                <w:sz w:val="24"/>
              </w:rPr>
              <w:t>4</w:t>
            </w:r>
          </w:p>
        </w:tc>
        <w:tc>
          <w:tcPr>
            <w:tcW w:w="6638" w:type="dxa"/>
            <w:vAlign w:val="center"/>
          </w:tcPr>
          <w:p>
            <w:pPr>
              <w:widowControl/>
              <w:adjustRightInd/>
              <w:spacing w:line="360" w:lineRule="auto"/>
              <w:jc w:val="left"/>
              <w:rPr>
                <w:rFonts w:ascii="宋体" w:hAnsi="宋体" w:cs="宋体"/>
                <w:color w:val="000000"/>
                <w:sz w:val="24"/>
              </w:rPr>
            </w:pPr>
            <w:r>
              <w:rPr>
                <w:rFonts w:hint="eastAsia" w:ascii="宋体" w:hAnsi="宋体" w:cs="宋体"/>
                <w:sz w:val="24"/>
              </w:rPr>
              <w:t>投标人</w:t>
            </w:r>
            <w:r>
              <w:rPr>
                <w:rFonts w:hint="eastAsia" w:ascii="宋体" w:hAnsi="宋体" w:cs="宋体"/>
                <w:sz w:val="24"/>
                <w:lang w:val="zh-CN"/>
              </w:rPr>
              <w:t>针对本项目的学校</w:t>
            </w:r>
            <w:r>
              <w:rPr>
                <w:rFonts w:hint="eastAsia" w:ascii="宋体" w:hAnsi="宋体" w:cs="宋体"/>
                <w:sz w:val="24"/>
              </w:rPr>
              <w:t>门岗执勤</w:t>
            </w:r>
            <w:r>
              <w:rPr>
                <w:rFonts w:hint="eastAsia" w:ascii="宋体" w:hAnsi="宋体" w:cs="宋体"/>
                <w:sz w:val="24"/>
                <w:lang w:val="zh-CN"/>
              </w:rPr>
              <w:t>方案的全面性、合理性进行评审。</w:t>
            </w:r>
            <w:r>
              <w:rPr>
                <w:rFonts w:hint="eastAsia" w:ascii="宋体" w:hAnsi="宋体" w:cs="宋体"/>
                <w:sz w:val="24"/>
                <w:szCs w:val="21"/>
                <w:lang w:val="zh-CN"/>
              </w:rPr>
              <w:t>方案详尽全面、完整合理的得</w:t>
            </w:r>
            <w:r>
              <w:rPr>
                <w:rFonts w:hint="eastAsia" w:ascii="宋体" w:hAnsi="宋体" w:cs="宋体"/>
                <w:sz w:val="24"/>
                <w:szCs w:val="21"/>
              </w:rPr>
              <w:t>2</w:t>
            </w:r>
            <w:r>
              <w:rPr>
                <w:rFonts w:hint="eastAsia" w:ascii="宋体" w:hAnsi="宋体" w:cs="宋体"/>
                <w:sz w:val="24"/>
                <w:szCs w:val="21"/>
                <w:lang w:val="zh-CN"/>
              </w:rPr>
              <w:t>分，方案合理，较为完整的得</w:t>
            </w:r>
            <w:r>
              <w:rPr>
                <w:rFonts w:ascii="宋体" w:hAnsi="宋体" w:cs="宋体"/>
                <w:sz w:val="24"/>
                <w:szCs w:val="21"/>
              </w:rPr>
              <w:t>1</w:t>
            </w:r>
            <w:r>
              <w:rPr>
                <w:rFonts w:hint="eastAsia" w:ascii="宋体" w:hAnsi="宋体" w:cs="宋体"/>
                <w:sz w:val="24"/>
                <w:szCs w:val="21"/>
                <w:lang w:val="zh-CN"/>
              </w:rPr>
              <w:t>分，</w:t>
            </w:r>
            <w:r>
              <w:rPr>
                <w:rFonts w:hint="eastAsia" w:ascii="宋体" w:hAnsi="宋体" w:cs="宋体"/>
                <w:sz w:val="24"/>
                <w:szCs w:val="21"/>
              </w:rPr>
              <w:t>方案内容不合理或不提供的</w:t>
            </w:r>
            <w:r>
              <w:rPr>
                <w:rFonts w:hint="eastAsia" w:ascii="宋体" w:hAnsi="宋体" w:cs="宋体"/>
                <w:sz w:val="24"/>
                <w:szCs w:val="21"/>
                <w:lang w:val="zh-CN"/>
              </w:rPr>
              <w:t>不得分。</w:t>
            </w:r>
          </w:p>
        </w:tc>
        <w:tc>
          <w:tcPr>
            <w:tcW w:w="635"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1538" w:type="dxa"/>
            <w:vMerge w:val="restart"/>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lang w:eastAsia="zh-CN"/>
              </w:rPr>
              <w:t>（四）</w:t>
            </w:r>
            <w:r>
              <w:rPr>
                <w:rFonts w:hint="eastAsia" w:ascii="宋体" w:hAnsi="宋体" w:cs="宋体"/>
                <w:color w:val="000000"/>
                <w:kern w:val="0"/>
                <w:sz w:val="24"/>
              </w:rPr>
              <w:t>服务内容实施方案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continue"/>
            <w:vAlign w:val="center"/>
          </w:tcPr>
          <w:p>
            <w:pPr>
              <w:widowControl/>
              <w:spacing w:line="360" w:lineRule="auto"/>
              <w:ind w:firstLine="240" w:firstLineChars="100"/>
              <w:textAlignment w:val="center"/>
              <w:rPr>
                <w:rFonts w:ascii="宋体" w:hAnsi="宋体" w:cs="宋体"/>
                <w:color w:val="000000"/>
                <w:sz w:val="24"/>
              </w:rPr>
            </w:pPr>
          </w:p>
        </w:tc>
        <w:tc>
          <w:tcPr>
            <w:tcW w:w="6638" w:type="dxa"/>
            <w:vAlign w:val="center"/>
          </w:tcPr>
          <w:p>
            <w:pPr>
              <w:widowControl/>
              <w:adjustRightInd/>
              <w:spacing w:line="360" w:lineRule="auto"/>
              <w:jc w:val="left"/>
              <w:rPr>
                <w:rFonts w:ascii="宋体" w:hAnsi="宋体" w:cs="宋体"/>
                <w:b/>
                <w:bCs/>
                <w:color w:val="000000"/>
                <w:kern w:val="0"/>
                <w:sz w:val="24"/>
              </w:rPr>
            </w:pPr>
            <w:r>
              <w:rPr>
                <w:rFonts w:hint="eastAsia" w:ascii="宋体" w:hAnsi="宋体" w:cs="宋体"/>
                <w:sz w:val="24"/>
              </w:rPr>
              <w:t>投标人</w:t>
            </w:r>
            <w:r>
              <w:rPr>
                <w:rFonts w:hint="eastAsia" w:ascii="宋体" w:hAnsi="宋体" w:cs="宋体"/>
                <w:sz w:val="24"/>
                <w:lang w:val="zh-CN"/>
              </w:rPr>
              <w:t>针对本项目的</w:t>
            </w:r>
            <w:r>
              <w:rPr>
                <w:rFonts w:hint="eastAsia" w:ascii="宋体" w:hAnsi="宋体" w:cs="宋体"/>
                <w:sz w:val="24"/>
              </w:rPr>
              <w:t>门口卫生保洁</w:t>
            </w:r>
            <w:r>
              <w:rPr>
                <w:rFonts w:hint="eastAsia" w:ascii="宋体" w:hAnsi="宋体" w:cs="宋体"/>
                <w:sz w:val="24"/>
                <w:lang w:val="zh-CN"/>
              </w:rPr>
              <w:t>方案的全面性、合理性进行评审。</w:t>
            </w:r>
            <w:r>
              <w:rPr>
                <w:rFonts w:hint="eastAsia" w:ascii="宋体" w:hAnsi="宋体" w:cs="宋体"/>
                <w:sz w:val="24"/>
                <w:szCs w:val="21"/>
                <w:lang w:val="zh-CN"/>
              </w:rPr>
              <w:t>方案详尽全面、完整合理的得</w:t>
            </w:r>
            <w:r>
              <w:rPr>
                <w:rFonts w:hint="eastAsia" w:ascii="宋体" w:hAnsi="宋体" w:cs="宋体"/>
                <w:sz w:val="24"/>
                <w:szCs w:val="21"/>
                <w:lang w:val="en-US" w:eastAsia="zh-CN"/>
              </w:rPr>
              <w:t>1</w:t>
            </w:r>
            <w:r>
              <w:rPr>
                <w:rFonts w:hint="eastAsia" w:ascii="宋体" w:hAnsi="宋体" w:cs="宋体"/>
                <w:sz w:val="24"/>
                <w:szCs w:val="21"/>
                <w:lang w:val="zh-CN"/>
              </w:rPr>
              <w:t>分，方案合理，较为完整的得</w:t>
            </w:r>
            <w:r>
              <w:rPr>
                <w:rFonts w:hint="eastAsia" w:ascii="宋体" w:hAnsi="宋体" w:cs="宋体"/>
                <w:sz w:val="24"/>
                <w:szCs w:val="21"/>
                <w:lang w:val="en-US" w:eastAsia="zh-CN"/>
              </w:rPr>
              <w:t>0.5</w:t>
            </w:r>
            <w:r>
              <w:rPr>
                <w:rFonts w:hint="eastAsia" w:ascii="宋体" w:hAnsi="宋体" w:cs="宋体"/>
                <w:sz w:val="24"/>
                <w:szCs w:val="21"/>
                <w:lang w:val="zh-CN"/>
              </w:rPr>
              <w:t>分，</w:t>
            </w:r>
            <w:r>
              <w:rPr>
                <w:rFonts w:hint="eastAsia" w:ascii="宋体" w:hAnsi="宋体" w:cs="宋体"/>
                <w:sz w:val="24"/>
                <w:szCs w:val="21"/>
              </w:rPr>
              <w:t>方案内容不合理或不提供的</w:t>
            </w:r>
            <w:r>
              <w:rPr>
                <w:rFonts w:hint="eastAsia" w:ascii="宋体" w:hAnsi="宋体" w:cs="宋体"/>
                <w:sz w:val="24"/>
                <w:szCs w:val="21"/>
                <w:lang w:val="zh-CN"/>
              </w:rPr>
              <w:t>不得分。</w:t>
            </w:r>
          </w:p>
        </w:tc>
        <w:tc>
          <w:tcPr>
            <w:tcW w:w="635" w:type="dxa"/>
            <w:vAlign w:val="center"/>
          </w:tcPr>
          <w:p>
            <w:pPr>
              <w:widowControl/>
              <w:adjustRightInd/>
              <w:spacing w:line="360" w:lineRule="auto"/>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1</w:t>
            </w:r>
          </w:p>
        </w:tc>
        <w:tc>
          <w:tcPr>
            <w:tcW w:w="1538" w:type="dxa"/>
            <w:vMerge w:val="continue"/>
            <w:vAlign w:val="center"/>
          </w:tcPr>
          <w:p>
            <w:pPr>
              <w:widowControl/>
              <w:adjustRightInd/>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continue"/>
            <w:vAlign w:val="center"/>
          </w:tcPr>
          <w:p>
            <w:pPr>
              <w:widowControl/>
              <w:spacing w:line="360" w:lineRule="auto"/>
              <w:ind w:firstLine="240" w:firstLineChars="100"/>
              <w:textAlignment w:val="center"/>
              <w:rPr>
                <w:rFonts w:ascii="宋体" w:hAnsi="宋体" w:cs="宋体"/>
                <w:color w:val="000000"/>
                <w:sz w:val="24"/>
              </w:rPr>
            </w:pPr>
          </w:p>
        </w:tc>
        <w:tc>
          <w:tcPr>
            <w:tcW w:w="6638" w:type="dxa"/>
            <w:vAlign w:val="center"/>
          </w:tcPr>
          <w:p>
            <w:pPr>
              <w:widowControl/>
              <w:adjustRightInd/>
              <w:spacing w:line="360" w:lineRule="auto"/>
              <w:jc w:val="left"/>
              <w:rPr>
                <w:rFonts w:ascii="宋体" w:hAnsi="宋体" w:cs="宋体"/>
                <w:b/>
                <w:bCs/>
                <w:color w:val="000000"/>
                <w:kern w:val="0"/>
                <w:sz w:val="24"/>
              </w:rPr>
            </w:pPr>
            <w:r>
              <w:rPr>
                <w:rFonts w:hint="eastAsia" w:ascii="宋体" w:hAnsi="宋体" w:cs="宋体"/>
                <w:sz w:val="24"/>
              </w:rPr>
              <w:t>投标人</w:t>
            </w:r>
            <w:r>
              <w:rPr>
                <w:rFonts w:hint="eastAsia" w:ascii="宋体" w:hAnsi="宋体" w:cs="宋体"/>
                <w:sz w:val="24"/>
                <w:lang w:val="zh-CN"/>
              </w:rPr>
              <w:t>针对本项目保安人员</w:t>
            </w:r>
            <w:r>
              <w:rPr>
                <w:rFonts w:hint="eastAsia" w:ascii="宋体" w:hAnsi="宋体" w:cs="宋体"/>
                <w:sz w:val="24"/>
              </w:rPr>
              <w:t>与师生、访客</w:t>
            </w:r>
            <w:r>
              <w:rPr>
                <w:rFonts w:hint="eastAsia" w:ascii="宋体" w:hAnsi="宋体" w:cs="宋体"/>
                <w:sz w:val="24"/>
                <w:lang w:eastAsia="zh-CN"/>
              </w:rPr>
              <w:t>的举止</w:t>
            </w:r>
            <w:r>
              <w:rPr>
                <w:rFonts w:hint="eastAsia" w:ascii="宋体" w:hAnsi="宋体" w:cs="宋体"/>
                <w:sz w:val="24"/>
              </w:rPr>
              <w:t>交谈；预防各类治安事件的发生</w:t>
            </w:r>
            <w:r>
              <w:rPr>
                <w:rFonts w:hint="eastAsia" w:ascii="宋体" w:hAnsi="宋体" w:cs="宋体"/>
                <w:sz w:val="24"/>
                <w:lang w:val="zh-CN"/>
              </w:rPr>
              <w:t>方案的全面性、合理性进行评审。</w:t>
            </w:r>
            <w:r>
              <w:rPr>
                <w:rFonts w:hint="eastAsia" w:ascii="宋体" w:hAnsi="宋体" w:cs="宋体"/>
                <w:sz w:val="24"/>
                <w:szCs w:val="21"/>
                <w:lang w:val="zh-CN"/>
              </w:rPr>
              <w:t>方案详尽全面、完整合理的得</w:t>
            </w:r>
            <w:r>
              <w:rPr>
                <w:rFonts w:hint="eastAsia" w:ascii="宋体" w:hAnsi="宋体" w:cs="宋体"/>
                <w:sz w:val="24"/>
                <w:szCs w:val="21"/>
              </w:rPr>
              <w:t>2</w:t>
            </w:r>
            <w:r>
              <w:rPr>
                <w:rFonts w:hint="eastAsia" w:ascii="宋体" w:hAnsi="宋体" w:cs="宋体"/>
                <w:sz w:val="24"/>
                <w:szCs w:val="21"/>
                <w:lang w:val="zh-CN"/>
              </w:rPr>
              <w:t>分，方案合理，较为完整的得</w:t>
            </w:r>
            <w:r>
              <w:rPr>
                <w:rFonts w:ascii="宋体" w:hAnsi="宋体" w:cs="宋体"/>
                <w:sz w:val="24"/>
                <w:szCs w:val="21"/>
              </w:rPr>
              <w:t>1</w:t>
            </w:r>
            <w:r>
              <w:rPr>
                <w:rFonts w:hint="eastAsia" w:ascii="宋体" w:hAnsi="宋体" w:cs="宋体"/>
                <w:sz w:val="24"/>
                <w:szCs w:val="21"/>
                <w:lang w:val="zh-CN"/>
              </w:rPr>
              <w:t>分，</w:t>
            </w:r>
            <w:r>
              <w:rPr>
                <w:rFonts w:hint="eastAsia" w:ascii="宋体" w:hAnsi="宋体" w:cs="宋体"/>
                <w:sz w:val="24"/>
                <w:szCs w:val="21"/>
              </w:rPr>
              <w:t>方案内容不合理或不提供的</w:t>
            </w:r>
            <w:r>
              <w:rPr>
                <w:rFonts w:hint="eastAsia" w:ascii="宋体" w:hAnsi="宋体" w:cs="宋体"/>
                <w:sz w:val="24"/>
                <w:szCs w:val="21"/>
                <w:lang w:val="zh-CN"/>
              </w:rPr>
              <w:t>不得分。</w:t>
            </w:r>
          </w:p>
        </w:tc>
        <w:tc>
          <w:tcPr>
            <w:tcW w:w="635"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1538" w:type="dxa"/>
            <w:vMerge w:val="continue"/>
            <w:vAlign w:val="center"/>
          </w:tcPr>
          <w:p>
            <w:pPr>
              <w:widowControl/>
              <w:adjustRightInd/>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continue"/>
            <w:vAlign w:val="center"/>
          </w:tcPr>
          <w:p>
            <w:pPr>
              <w:widowControl/>
              <w:spacing w:line="360" w:lineRule="auto"/>
              <w:ind w:firstLine="240" w:firstLineChars="100"/>
              <w:textAlignment w:val="center"/>
              <w:rPr>
                <w:rFonts w:ascii="宋体" w:hAnsi="宋体" w:cs="宋体"/>
                <w:color w:val="000000"/>
                <w:sz w:val="24"/>
              </w:rPr>
            </w:pPr>
          </w:p>
        </w:tc>
        <w:tc>
          <w:tcPr>
            <w:tcW w:w="6638" w:type="dxa"/>
            <w:vAlign w:val="center"/>
          </w:tcPr>
          <w:p>
            <w:pPr>
              <w:widowControl/>
              <w:adjustRightInd/>
              <w:spacing w:line="360" w:lineRule="auto"/>
              <w:jc w:val="left"/>
              <w:rPr>
                <w:rFonts w:ascii="宋体" w:hAnsi="宋体" w:cs="宋体"/>
                <w:b/>
                <w:bCs/>
                <w:color w:val="000000"/>
                <w:kern w:val="0"/>
                <w:sz w:val="24"/>
              </w:rPr>
            </w:pPr>
            <w:r>
              <w:rPr>
                <w:rFonts w:hint="eastAsia" w:ascii="宋体" w:hAnsi="宋体" w:cs="宋体"/>
                <w:sz w:val="24"/>
              </w:rPr>
              <w:t>投标人</w:t>
            </w:r>
            <w:r>
              <w:rPr>
                <w:rFonts w:hint="eastAsia" w:ascii="宋体" w:hAnsi="宋体" w:cs="宋体"/>
                <w:sz w:val="24"/>
                <w:lang w:val="zh-CN"/>
              </w:rPr>
              <w:t>针对本项目的</w:t>
            </w:r>
            <w:r>
              <w:rPr>
                <w:rFonts w:hint="eastAsia" w:ascii="宋体" w:hAnsi="宋体" w:cs="宋体"/>
                <w:sz w:val="24"/>
              </w:rPr>
              <w:t>学校公共部位安全保卫防范性工作</w:t>
            </w:r>
            <w:r>
              <w:rPr>
                <w:rFonts w:hint="eastAsia" w:ascii="宋体" w:hAnsi="宋体" w:cs="宋体"/>
                <w:sz w:val="24"/>
                <w:lang w:val="zh-CN"/>
              </w:rPr>
              <w:t>方案的全面性、合理性进行评审。</w:t>
            </w:r>
            <w:r>
              <w:rPr>
                <w:rFonts w:hint="eastAsia" w:ascii="宋体" w:hAnsi="宋体" w:cs="宋体"/>
                <w:sz w:val="24"/>
                <w:szCs w:val="21"/>
                <w:lang w:val="zh-CN"/>
              </w:rPr>
              <w:t>方案详尽全面、完整合理的得</w:t>
            </w:r>
            <w:r>
              <w:rPr>
                <w:rFonts w:hint="eastAsia" w:ascii="宋体" w:hAnsi="宋体" w:cs="宋体"/>
                <w:sz w:val="24"/>
                <w:szCs w:val="21"/>
                <w:lang w:val="en-US" w:eastAsia="zh-CN"/>
              </w:rPr>
              <w:t>2</w:t>
            </w:r>
            <w:r>
              <w:rPr>
                <w:rFonts w:hint="eastAsia" w:ascii="宋体" w:hAnsi="宋体" w:cs="宋体"/>
                <w:sz w:val="24"/>
                <w:szCs w:val="21"/>
                <w:lang w:val="zh-CN"/>
              </w:rPr>
              <w:t>分，方案合理，较为完整的得</w:t>
            </w:r>
            <w:r>
              <w:rPr>
                <w:rFonts w:hint="eastAsia" w:ascii="宋体" w:hAnsi="宋体" w:cs="宋体"/>
                <w:sz w:val="24"/>
                <w:szCs w:val="21"/>
                <w:lang w:val="en-US" w:eastAsia="zh-CN"/>
              </w:rPr>
              <w:t>1</w:t>
            </w:r>
            <w:r>
              <w:rPr>
                <w:rFonts w:hint="eastAsia" w:ascii="宋体" w:hAnsi="宋体" w:cs="宋体"/>
                <w:sz w:val="24"/>
                <w:szCs w:val="21"/>
                <w:lang w:val="zh-CN"/>
              </w:rPr>
              <w:t>分，</w:t>
            </w:r>
            <w:r>
              <w:rPr>
                <w:rFonts w:hint="eastAsia" w:ascii="宋体" w:hAnsi="宋体" w:cs="宋体"/>
                <w:sz w:val="24"/>
                <w:szCs w:val="21"/>
              </w:rPr>
              <w:t>方案内容不合理或不提供的</w:t>
            </w:r>
            <w:r>
              <w:rPr>
                <w:rFonts w:hint="eastAsia" w:ascii="宋体" w:hAnsi="宋体" w:cs="宋体"/>
                <w:sz w:val="24"/>
                <w:szCs w:val="21"/>
                <w:lang w:val="zh-CN"/>
              </w:rPr>
              <w:t>不得分。</w:t>
            </w:r>
          </w:p>
        </w:tc>
        <w:tc>
          <w:tcPr>
            <w:tcW w:w="635" w:type="dxa"/>
            <w:vAlign w:val="center"/>
          </w:tcPr>
          <w:p>
            <w:pPr>
              <w:widowControl/>
              <w:adjustRightInd/>
              <w:spacing w:line="360" w:lineRule="auto"/>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2</w:t>
            </w:r>
          </w:p>
        </w:tc>
        <w:tc>
          <w:tcPr>
            <w:tcW w:w="1538" w:type="dxa"/>
            <w:vMerge w:val="continue"/>
            <w:vAlign w:val="center"/>
          </w:tcPr>
          <w:p>
            <w:pPr>
              <w:widowControl/>
              <w:adjustRightInd/>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continue"/>
            <w:vAlign w:val="center"/>
          </w:tcPr>
          <w:p>
            <w:pPr>
              <w:widowControl/>
              <w:spacing w:line="360" w:lineRule="auto"/>
              <w:ind w:firstLine="240" w:firstLineChars="100"/>
              <w:textAlignment w:val="center"/>
              <w:rPr>
                <w:rFonts w:ascii="宋体" w:hAnsi="宋体" w:cs="宋体"/>
                <w:color w:val="000000"/>
                <w:sz w:val="24"/>
              </w:rPr>
            </w:pPr>
          </w:p>
        </w:tc>
        <w:tc>
          <w:tcPr>
            <w:tcW w:w="6638" w:type="dxa"/>
            <w:vAlign w:val="center"/>
          </w:tcPr>
          <w:p>
            <w:pPr>
              <w:widowControl/>
              <w:adjustRightInd/>
              <w:spacing w:line="360" w:lineRule="auto"/>
              <w:jc w:val="left"/>
              <w:rPr>
                <w:rFonts w:ascii="宋体" w:hAnsi="宋体" w:cs="宋体"/>
                <w:b/>
                <w:bCs/>
                <w:color w:val="000000"/>
                <w:kern w:val="0"/>
                <w:sz w:val="24"/>
              </w:rPr>
            </w:pPr>
            <w:r>
              <w:rPr>
                <w:rFonts w:hint="eastAsia" w:ascii="宋体" w:hAnsi="宋体" w:cs="宋体"/>
                <w:sz w:val="24"/>
              </w:rPr>
              <w:t>投标人</w:t>
            </w:r>
            <w:r>
              <w:rPr>
                <w:rFonts w:hint="eastAsia" w:ascii="宋体" w:hAnsi="宋体" w:cs="宋体"/>
                <w:sz w:val="24"/>
                <w:lang w:val="zh-CN"/>
              </w:rPr>
              <w:t>针对本项目的</w:t>
            </w:r>
            <w:r>
              <w:rPr>
                <w:rFonts w:hint="eastAsia" w:ascii="宋体" w:hAnsi="宋体" w:cs="宋体"/>
                <w:sz w:val="24"/>
              </w:rPr>
              <w:t>车辆管理、访客管理、噪音管理</w:t>
            </w:r>
            <w:r>
              <w:rPr>
                <w:rFonts w:hint="eastAsia" w:ascii="宋体" w:hAnsi="宋体" w:cs="宋体"/>
                <w:sz w:val="24"/>
                <w:lang w:val="zh-CN"/>
              </w:rPr>
              <w:t>方案的全面性、合理性进行评审。</w:t>
            </w:r>
            <w:r>
              <w:rPr>
                <w:rFonts w:hint="eastAsia" w:ascii="宋体" w:hAnsi="宋体" w:cs="宋体"/>
                <w:sz w:val="24"/>
                <w:szCs w:val="21"/>
                <w:lang w:val="zh-CN"/>
              </w:rPr>
              <w:t>方案详尽全面、完整合理的得</w:t>
            </w:r>
            <w:r>
              <w:rPr>
                <w:rFonts w:hint="eastAsia" w:ascii="宋体" w:hAnsi="宋体" w:cs="宋体"/>
                <w:sz w:val="24"/>
                <w:szCs w:val="21"/>
              </w:rPr>
              <w:t>3</w:t>
            </w:r>
            <w:r>
              <w:rPr>
                <w:rFonts w:hint="eastAsia" w:ascii="宋体" w:hAnsi="宋体" w:cs="宋体"/>
                <w:sz w:val="24"/>
                <w:szCs w:val="21"/>
                <w:lang w:val="zh-CN"/>
              </w:rPr>
              <w:t>分，方案合理，较为完整的得</w:t>
            </w:r>
            <w:r>
              <w:rPr>
                <w:rFonts w:ascii="宋体" w:hAnsi="宋体" w:cs="宋体"/>
                <w:sz w:val="24"/>
                <w:szCs w:val="21"/>
              </w:rPr>
              <w:t>1.5</w:t>
            </w:r>
            <w:r>
              <w:rPr>
                <w:rFonts w:hint="eastAsia" w:ascii="宋体" w:hAnsi="宋体" w:cs="宋体"/>
                <w:sz w:val="24"/>
                <w:szCs w:val="21"/>
                <w:lang w:val="zh-CN"/>
              </w:rPr>
              <w:t>分，</w:t>
            </w:r>
            <w:r>
              <w:rPr>
                <w:rFonts w:hint="eastAsia" w:ascii="宋体" w:hAnsi="宋体" w:cs="宋体"/>
                <w:sz w:val="24"/>
                <w:szCs w:val="21"/>
              </w:rPr>
              <w:t>方案内容不合理或不提供的</w:t>
            </w:r>
            <w:r>
              <w:rPr>
                <w:rFonts w:hint="eastAsia" w:ascii="宋体" w:hAnsi="宋体" w:cs="宋体"/>
                <w:sz w:val="24"/>
                <w:szCs w:val="21"/>
                <w:lang w:val="zh-CN"/>
              </w:rPr>
              <w:t>不得分。</w:t>
            </w:r>
          </w:p>
        </w:tc>
        <w:tc>
          <w:tcPr>
            <w:tcW w:w="635"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3</w:t>
            </w:r>
          </w:p>
        </w:tc>
        <w:tc>
          <w:tcPr>
            <w:tcW w:w="1538" w:type="dxa"/>
            <w:vMerge w:val="continue"/>
            <w:vAlign w:val="center"/>
          </w:tcPr>
          <w:p>
            <w:pPr>
              <w:widowControl/>
              <w:adjustRightInd/>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continue"/>
            <w:vAlign w:val="center"/>
          </w:tcPr>
          <w:p>
            <w:pPr>
              <w:widowControl/>
              <w:spacing w:line="360" w:lineRule="auto"/>
              <w:ind w:firstLine="240" w:firstLineChars="100"/>
              <w:textAlignment w:val="center"/>
              <w:rPr>
                <w:rFonts w:ascii="宋体" w:hAnsi="宋体" w:cs="宋体"/>
                <w:color w:val="000000"/>
                <w:sz w:val="24"/>
              </w:rPr>
            </w:pPr>
          </w:p>
        </w:tc>
        <w:tc>
          <w:tcPr>
            <w:tcW w:w="6638" w:type="dxa"/>
            <w:vAlign w:val="center"/>
          </w:tcPr>
          <w:p>
            <w:pPr>
              <w:widowControl/>
              <w:spacing w:line="360" w:lineRule="auto"/>
              <w:jc w:val="left"/>
              <w:textAlignment w:val="center"/>
              <w:rPr>
                <w:rFonts w:ascii="宋体" w:hAnsi="宋体" w:cs="宋体"/>
                <w:b/>
                <w:bCs/>
                <w:color w:val="000000"/>
                <w:kern w:val="0"/>
                <w:sz w:val="24"/>
              </w:rPr>
            </w:pPr>
            <w:r>
              <w:rPr>
                <w:rFonts w:hint="eastAsia" w:ascii="宋体" w:hAnsi="宋体" w:cs="宋体"/>
                <w:sz w:val="24"/>
              </w:rPr>
              <w:t>投标人</w:t>
            </w:r>
            <w:r>
              <w:rPr>
                <w:rFonts w:hint="eastAsia" w:ascii="宋体" w:hAnsi="宋体" w:cs="宋体"/>
                <w:sz w:val="24"/>
                <w:lang w:val="zh-CN"/>
              </w:rPr>
              <w:t>针对本项目的</w:t>
            </w:r>
            <w:r>
              <w:rPr>
                <w:rFonts w:hint="eastAsia" w:ascii="宋体" w:hAnsi="宋体" w:cs="宋体"/>
                <w:sz w:val="24"/>
              </w:rPr>
              <w:t>门禁、监控管理</w:t>
            </w:r>
            <w:r>
              <w:rPr>
                <w:rFonts w:hint="eastAsia" w:ascii="宋体" w:hAnsi="宋体" w:cs="宋体"/>
                <w:sz w:val="24"/>
                <w:lang w:val="zh-CN"/>
              </w:rPr>
              <w:t>方案的全面性、合理性进行评审。</w:t>
            </w:r>
            <w:r>
              <w:rPr>
                <w:rFonts w:hint="eastAsia" w:ascii="宋体" w:hAnsi="宋体" w:cs="宋体"/>
                <w:sz w:val="24"/>
                <w:szCs w:val="21"/>
                <w:lang w:val="zh-CN"/>
              </w:rPr>
              <w:t>方案详尽全面、完整合理的得</w:t>
            </w:r>
            <w:r>
              <w:rPr>
                <w:rFonts w:hint="eastAsia" w:ascii="宋体" w:hAnsi="宋体" w:cs="宋体"/>
                <w:sz w:val="24"/>
                <w:szCs w:val="21"/>
                <w:lang w:val="en-US" w:eastAsia="zh-CN"/>
              </w:rPr>
              <w:t>1</w:t>
            </w:r>
            <w:r>
              <w:rPr>
                <w:rFonts w:hint="eastAsia" w:ascii="宋体" w:hAnsi="宋体" w:cs="宋体"/>
                <w:sz w:val="24"/>
                <w:szCs w:val="21"/>
                <w:lang w:val="zh-CN"/>
              </w:rPr>
              <w:t>分，方案合理，较为完整的得</w:t>
            </w:r>
            <w:r>
              <w:rPr>
                <w:rFonts w:hint="eastAsia" w:ascii="宋体" w:hAnsi="宋体" w:cs="宋体"/>
                <w:sz w:val="24"/>
                <w:szCs w:val="21"/>
                <w:lang w:val="en-US" w:eastAsia="zh-CN"/>
              </w:rPr>
              <w:t>0.5</w:t>
            </w:r>
            <w:r>
              <w:rPr>
                <w:rFonts w:hint="eastAsia" w:ascii="宋体" w:hAnsi="宋体" w:cs="宋体"/>
                <w:sz w:val="24"/>
                <w:szCs w:val="21"/>
                <w:lang w:val="zh-CN"/>
              </w:rPr>
              <w:t>分，</w:t>
            </w:r>
            <w:r>
              <w:rPr>
                <w:rFonts w:hint="eastAsia" w:ascii="宋体" w:hAnsi="宋体" w:cs="宋体"/>
                <w:sz w:val="24"/>
                <w:szCs w:val="21"/>
              </w:rPr>
              <w:t>方案内容不合理或不提供的</w:t>
            </w:r>
            <w:r>
              <w:rPr>
                <w:rFonts w:hint="eastAsia" w:ascii="宋体" w:hAnsi="宋体" w:cs="宋体"/>
                <w:sz w:val="24"/>
                <w:szCs w:val="21"/>
                <w:lang w:val="zh-CN"/>
              </w:rPr>
              <w:t>不得分。</w:t>
            </w:r>
          </w:p>
        </w:tc>
        <w:tc>
          <w:tcPr>
            <w:tcW w:w="635" w:type="dxa"/>
            <w:vAlign w:val="center"/>
          </w:tcPr>
          <w:p>
            <w:pPr>
              <w:widowControl/>
              <w:adjustRightInd/>
              <w:spacing w:line="360" w:lineRule="auto"/>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1</w:t>
            </w:r>
          </w:p>
        </w:tc>
        <w:tc>
          <w:tcPr>
            <w:tcW w:w="1538" w:type="dxa"/>
            <w:vMerge w:val="continue"/>
            <w:vAlign w:val="center"/>
          </w:tcPr>
          <w:p>
            <w:pPr>
              <w:widowControl/>
              <w:adjustRightInd/>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continue"/>
            <w:vAlign w:val="center"/>
          </w:tcPr>
          <w:p>
            <w:pPr>
              <w:widowControl/>
              <w:spacing w:line="360" w:lineRule="auto"/>
              <w:ind w:firstLine="240" w:firstLineChars="100"/>
              <w:textAlignment w:val="center"/>
              <w:rPr>
                <w:rFonts w:ascii="宋体" w:hAnsi="宋体" w:cs="宋体"/>
                <w:color w:val="000000"/>
                <w:sz w:val="24"/>
              </w:rPr>
            </w:pPr>
          </w:p>
        </w:tc>
        <w:tc>
          <w:tcPr>
            <w:tcW w:w="6638" w:type="dxa"/>
            <w:vAlign w:val="center"/>
          </w:tcPr>
          <w:p>
            <w:pPr>
              <w:widowControl/>
              <w:adjustRightInd/>
              <w:spacing w:line="360" w:lineRule="auto"/>
              <w:jc w:val="left"/>
              <w:rPr>
                <w:rFonts w:ascii="宋体" w:hAnsi="宋体" w:cs="宋体"/>
                <w:b/>
                <w:bCs/>
                <w:color w:val="000000"/>
                <w:kern w:val="0"/>
                <w:sz w:val="24"/>
              </w:rPr>
            </w:pPr>
            <w:r>
              <w:rPr>
                <w:rFonts w:hint="eastAsia" w:ascii="宋体" w:hAnsi="宋体" w:cs="宋体"/>
                <w:sz w:val="24"/>
              </w:rPr>
              <w:t>投标人</w:t>
            </w:r>
            <w:r>
              <w:rPr>
                <w:rFonts w:hint="eastAsia" w:ascii="宋体" w:hAnsi="宋体" w:cs="宋体"/>
                <w:sz w:val="24"/>
                <w:lang w:val="zh-CN"/>
              </w:rPr>
              <w:t>针对本项目的</w:t>
            </w:r>
            <w:r>
              <w:rPr>
                <w:rFonts w:hint="eastAsia" w:ascii="宋体" w:hAnsi="宋体" w:cs="宋体"/>
                <w:sz w:val="24"/>
              </w:rPr>
              <w:t>门口绿植浇灌</w:t>
            </w:r>
            <w:r>
              <w:rPr>
                <w:rFonts w:hint="eastAsia" w:ascii="宋体" w:hAnsi="宋体" w:cs="宋体"/>
                <w:sz w:val="24"/>
                <w:lang w:val="zh-CN"/>
              </w:rPr>
              <w:t>方案的全面性、合理性进行评审。</w:t>
            </w:r>
            <w:r>
              <w:rPr>
                <w:rFonts w:hint="eastAsia" w:ascii="宋体" w:hAnsi="宋体" w:cs="宋体"/>
                <w:sz w:val="24"/>
                <w:szCs w:val="21"/>
                <w:lang w:val="zh-CN"/>
              </w:rPr>
              <w:t>方案详尽全面、完整合理的得</w:t>
            </w:r>
            <w:r>
              <w:rPr>
                <w:rFonts w:hint="eastAsia" w:ascii="宋体" w:hAnsi="宋体" w:cs="宋体"/>
                <w:sz w:val="24"/>
                <w:szCs w:val="21"/>
              </w:rPr>
              <w:t>1</w:t>
            </w:r>
            <w:r>
              <w:rPr>
                <w:rFonts w:hint="eastAsia" w:ascii="宋体" w:hAnsi="宋体" w:cs="宋体"/>
                <w:sz w:val="24"/>
                <w:szCs w:val="21"/>
                <w:lang w:val="zh-CN"/>
              </w:rPr>
              <w:t>分，方案合理，较为完整的得</w:t>
            </w:r>
            <w:r>
              <w:rPr>
                <w:rFonts w:hint="eastAsia" w:ascii="宋体" w:hAnsi="宋体" w:cs="宋体"/>
                <w:sz w:val="24"/>
                <w:szCs w:val="21"/>
              </w:rPr>
              <w:t>0</w:t>
            </w:r>
            <w:r>
              <w:rPr>
                <w:rFonts w:ascii="宋体" w:hAnsi="宋体" w:cs="宋体"/>
                <w:sz w:val="24"/>
                <w:szCs w:val="21"/>
              </w:rPr>
              <w:t>.5</w:t>
            </w:r>
            <w:r>
              <w:rPr>
                <w:rFonts w:hint="eastAsia" w:ascii="宋体" w:hAnsi="宋体" w:cs="宋体"/>
                <w:sz w:val="24"/>
                <w:szCs w:val="21"/>
                <w:lang w:val="zh-CN"/>
              </w:rPr>
              <w:t>分，</w:t>
            </w:r>
            <w:r>
              <w:rPr>
                <w:rFonts w:hint="eastAsia" w:ascii="宋体" w:hAnsi="宋体" w:cs="宋体"/>
                <w:sz w:val="24"/>
                <w:szCs w:val="21"/>
              </w:rPr>
              <w:t>方案内容不合理或不提供的</w:t>
            </w:r>
            <w:r>
              <w:rPr>
                <w:rFonts w:hint="eastAsia" w:ascii="宋体" w:hAnsi="宋体" w:cs="宋体"/>
                <w:sz w:val="24"/>
                <w:szCs w:val="21"/>
                <w:lang w:val="zh-CN"/>
              </w:rPr>
              <w:t>不得分。</w:t>
            </w:r>
          </w:p>
        </w:tc>
        <w:tc>
          <w:tcPr>
            <w:tcW w:w="635" w:type="dxa"/>
            <w:vAlign w:val="center"/>
          </w:tcPr>
          <w:p>
            <w:pPr>
              <w:widowControl/>
              <w:adjustRightInd/>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1538" w:type="dxa"/>
            <w:vMerge w:val="continue"/>
            <w:vAlign w:val="center"/>
          </w:tcPr>
          <w:p>
            <w:pPr>
              <w:widowControl/>
              <w:adjustRightInd/>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continue"/>
            <w:vAlign w:val="center"/>
          </w:tcPr>
          <w:p>
            <w:pPr>
              <w:widowControl/>
              <w:spacing w:line="360" w:lineRule="auto"/>
              <w:ind w:firstLine="240" w:firstLineChars="100"/>
              <w:textAlignment w:val="center"/>
              <w:rPr>
                <w:rFonts w:ascii="宋体" w:hAnsi="宋体" w:cs="宋体"/>
                <w:color w:val="000000"/>
                <w:sz w:val="24"/>
              </w:rPr>
            </w:pPr>
          </w:p>
        </w:tc>
        <w:tc>
          <w:tcPr>
            <w:tcW w:w="6638" w:type="dxa"/>
            <w:vAlign w:val="center"/>
          </w:tcPr>
          <w:p>
            <w:pPr>
              <w:widowControl/>
              <w:adjustRightInd/>
              <w:spacing w:line="360" w:lineRule="auto"/>
              <w:jc w:val="left"/>
              <w:rPr>
                <w:rFonts w:ascii="宋体" w:hAnsi="宋体" w:cs="宋体"/>
                <w:b/>
                <w:bCs/>
                <w:color w:val="000000"/>
                <w:kern w:val="0"/>
                <w:sz w:val="24"/>
              </w:rPr>
            </w:pPr>
            <w:r>
              <w:rPr>
                <w:rFonts w:hint="eastAsia" w:ascii="宋体" w:hAnsi="宋体" w:cs="宋体"/>
                <w:sz w:val="24"/>
              </w:rPr>
              <w:t>投标人</w:t>
            </w:r>
            <w:r>
              <w:rPr>
                <w:rFonts w:hint="eastAsia" w:ascii="宋体" w:hAnsi="宋体" w:cs="宋体"/>
                <w:sz w:val="24"/>
                <w:lang w:val="zh-CN"/>
              </w:rPr>
              <w:t>针对本项目的</w:t>
            </w:r>
            <w:r>
              <w:rPr>
                <w:rFonts w:hint="eastAsia" w:ascii="宋体" w:hAnsi="宋体" w:cs="宋体"/>
                <w:sz w:val="24"/>
              </w:rPr>
              <w:t>全天候巡视服务</w:t>
            </w:r>
            <w:r>
              <w:rPr>
                <w:rFonts w:hint="eastAsia" w:ascii="宋体" w:hAnsi="宋体" w:cs="宋体"/>
                <w:sz w:val="24"/>
                <w:lang w:val="zh-CN"/>
              </w:rPr>
              <w:t>方案的全面性、合理性进行评审。</w:t>
            </w:r>
            <w:r>
              <w:rPr>
                <w:rFonts w:hint="eastAsia" w:ascii="宋体" w:hAnsi="宋体" w:cs="宋体"/>
                <w:sz w:val="24"/>
                <w:szCs w:val="21"/>
                <w:lang w:val="zh-CN"/>
              </w:rPr>
              <w:t>方案详尽全面、完整合理的得</w:t>
            </w:r>
            <w:r>
              <w:rPr>
                <w:rFonts w:hint="eastAsia" w:ascii="宋体" w:hAnsi="宋体" w:cs="宋体"/>
                <w:sz w:val="24"/>
                <w:szCs w:val="21"/>
                <w:lang w:val="en-US" w:eastAsia="zh-CN"/>
              </w:rPr>
              <w:t>3</w:t>
            </w:r>
            <w:r>
              <w:rPr>
                <w:rFonts w:hint="eastAsia" w:ascii="宋体" w:hAnsi="宋体" w:cs="宋体"/>
                <w:sz w:val="24"/>
                <w:szCs w:val="21"/>
                <w:lang w:val="zh-CN"/>
              </w:rPr>
              <w:t>分，方案合理，较为完整的得</w:t>
            </w:r>
            <w:r>
              <w:rPr>
                <w:rFonts w:ascii="宋体" w:hAnsi="宋体" w:cs="宋体"/>
                <w:sz w:val="24"/>
                <w:szCs w:val="21"/>
              </w:rPr>
              <w:t>1</w:t>
            </w:r>
            <w:r>
              <w:rPr>
                <w:rFonts w:hint="eastAsia" w:ascii="宋体" w:hAnsi="宋体" w:cs="宋体"/>
                <w:sz w:val="24"/>
                <w:szCs w:val="21"/>
                <w:lang w:val="en-US" w:eastAsia="zh-CN"/>
              </w:rPr>
              <w:t>.5</w:t>
            </w:r>
            <w:r>
              <w:rPr>
                <w:rFonts w:hint="eastAsia" w:ascii="宋体" w:hAnsi="宋体" w:cs="宋体"/>
                <w:sz w:val="24"/>
                <w:szCs w:val="21"/>
                <w:lang w:val="zh-CN"/>
              </w:rPr>
              <w:t>分，</w:t>
            </w:r>
            <w:r>
              <w:rPr>
                <w:rFonts w:hint="eastAsia" w:ascii="宋体" w:hAnsi="宋体" w:cs="宋体"/>
                <w:sz w:val="24"/>
                <w:szCs w:val="21"/>
              </w:rPr>
              <w:t>方案内容不合理或不提供的</w:t>
            </w:r>
            <w:r>
              <w:rPr>
                <w:rFonts w:hint="eastAsia" w:ascii="宋体" w:hAnsi="宋体" w:cs="宋体"/>
                <w:sz w:val="24"/>
                <w:szCs w:val="21"/>
                <w:lang w:val="zh-CN"/>
              </w:rPr>
              <w:t>不得分。</w:t>
            </w:r>
          </w:p>
        </w:tc>
        <w:tc>
          <w:tcPr>
            <w:tcW w:w="635" w:type="dxa"/>
            <w:vAlign w:val="center"/>
          </w:tcPr>
          <w:p>
            <w:pPr>
              <w:widowControl/>
              <w:adjustRightInd/>
              <w:spacing w:line="360" w:lineRule="auto"/>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3</w:t>
            </w:r>
          </w:p>
        </w:tc>
        <w:tc>
          <w:tcPr>
            <w:tcW w:w="1538" w:type="dxa"/>
            <w:vMerge w:val="continue"/>
            <w:vAlign w:val="center"/>
          </w:tcPr>
          <w:p>
            <w:pPr>
              <w:widowControl/>
              <w:adjustRightInd/>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continue"/>
            <w:vAlign w:val="center"/>
          </w:tcPr>
          <w:p>
            <w:pPr>
              <w:widowControl/>
              <w:spacing w:line="360" w:lineRule="auto"/>
              <w:ind w:firstLine="240" w:firstLineChars="100"/>
              <w:textAlignment w:val="center"/>
              <w:rPr>
                <w:rFonts w:ascii="宋体" w:hAnsi="宋体" w:cs="宋体"/>
                <w:color w:val="000000"/>
                <w:sz w:val="24"/>
              </w:rPr>
            </w:pPr>
          </w:p>
        </w:tc>
        <w:tc>
          <w:tcPr>
            <w:tcW w:w="6638" w:type="dxa"/>
            <w:vAlign w:val="center"/>
          </w:tcPr>
          <w:p>
            <w:pPr>
              <w:widowControl/>
              <w:adjustRightInd/>
              <w:spacing w:line="360" w:lineRule="auto"/>
              <w:jc w:val="left"/>
              <w:rPr>
                <w:rFonts w:hint="eastAsia" w:ascii="宋体" w:hAnsi="宋体" w:cs="宋体"/>
                <w:sz w:val="24"/>
              </w:rPr>
            </w:pPr>
            <w:r>
              <w:rPr>
                <w:rFonts w:hint="eastAsia" w:ascii="宋体" w:hAnsi="宋体" w:cs="宋体"/>
                <w:sz w:val="24"/>
              </w:rPr>
              <w:t>投标人</w:t>
            </w:r>
            <w:r>
              <w:rPr>
                <w:rFonts w:hint="eastAsia" w:ascii="宋体" w:hAnsi="宋体" w:cs="宋体"/>
                <w:sz w:val="24"/>
                <w:lang w:val="zh-CN"/>
              </w:rPr>
              <w:t>针对本项目的</w:t>
            </w:r>
            <w:r>
              <w:rPr>
                <w:rFonts w:hint="eastAsia" w:ascii="宋体" w:hAnsi="宋体" w:cs="宋体"/>
                <w:sz w:val="24"/>
              </w:rPr>
              <w:t>消防</w:t>
            </w:r>
            <w:r>
              <w:rPr>
                <w:rFonts w:hint="eastAsia" w:ascii="宋体" w:hAnsi="宋体" w:cs="宋体"/>
                <w:sz w:val="24"/>
                <w:lang w:eastAsia="zh-CN"/>
              </w:rPr>
              <w:t>器材</w:t>
            </w:r>
            <w:r>
              <w:rPr>
                <w:rFonts w:hint="eastAsia" w:ascii="宋体" w:hAnsi="宋体" w:cs="宋体"/>
                <w:sz w:val="24"/>
              </w:rPr>
              <w:t>和安全设施设备</w:t>
            </w:r>
            <w:r>
              <w:rPr>
                <w:rFonts w:hint="eastAsia" w:ascii="宋体" w:hAnsi="宋体" w:cs="宋体"/>
                <w:sz w:val="24"/>
                <w:lang w:eastAsia="zh-CN"/>
              </w:rPr>
              <w:t>管理</w:t>
            </w:r>
            <w:r>
              <w:rPr>
                <w:rFonts w:hint="eastAsia" w:ascii="宋体" w:hAnsi="宋体" w:cs="宋体"/>
                <w:sz w:val="24"/>
              </w:rPr>
              <w:t>方案</w:t>
            </w:r>
            <w:r>
              <w:rPr>
                <w:rFonts w:hint="eastAsia" w:ascii="宋体" w:hAnsi="宋体" w:cs="宋体"/>
                <w:sz w:val="24"/>
                <w:lang w:val="zh-CN"/>
              </w:rPr>
              <w:t>的全面性、合理性进行评审。</w:t>
            </w:r>
            <w:r>
              <w:rPr>
                <w:rFonts w:hint="eastAsia" w:ascii="宋体" w:hAnsi="宋体" w:cs="宋体"/>
                <w:sz w:val="24"/>
                <w:szCs w:val="21"/>
                <w:lang w:val="zh-CN"/>
              </w:rPr>
              <w:t>方案详尽全面、完整合理的得</w:t>
            </w:r>
            <w:r>
              <w:rPr>
                <w:rFonts w:hint="eastAsia" w:ascii="宋体" w:hAnsi="宋体" w:cs="宋体"/>
                <w:sz w:val="24"/>
                <w:szCs w:val="21"/>
                <w:lang w:val="en-US" w:eastAsia="zh-CN"/>
              </w:rPr>
              <w:t>3</w:t>
            </w:r>
            <w:r>
              <w:rPr>
                <w:rFonts w:hint="eastAsia" w:ascii="宋体" w:hAnsi="宋体" w:cs="宋体"/>
                <w:sz w:val="24"/>
                <w:szCs w:val="21"/>
                <w:lang w:val="zh-CN"/>
              </w:rPr>
              <w:t>分，方案合理，较为完整的得</w:t>
            </w:r>
            <w:r>
              <w:rPr>
                <w:rFonts w:ascii="宋体" w:hAnsi="宋体" w:cs="宋体"/>
                <w:sz w:val="24"/>
                <w:szCs w:val="21"/>
              </w:rPr>
              <w:t>1</w:t>
            </w:r>
            <w:r>
              <w:rPr>
                <w:rFonts w:hint="eastAsia" w:ascii="宋体" w:hAnsi="宋体" w:cs="宋体"/>
                <w:sz w:val="24"/>
                <w:szCs w:val="21"/>
                <w:lang w:val="en-US" w:eastAsia="zh-CN"/>
              </w:rPr>
              <w:t>.5</w:t>
            </w:r>
            <w:r>
              <w:rPr>
                <w:rFonts w:hint="eastAsia" w:ascii="宋体" w:hAnsi="宋体" w:cs="宋体"/>
                <w:sz w:val="24"/>
                <w:szCs w:val="21"/>
                <w:lang w:val="zh-CN"/>
              </w:rPr>
              <w:t>分，</w:t>
            </w:r>
            <w:r>
              <w:rPr>
                <w:rFonts w:hint="eastAsia" w:ascii="宋体" w:hAnsi="宋体" w:cs="宋体"/>
                <w:sz w:val="24"/>
                <w:szCs w:val="21"/>
              </w:rPr>
              <w:t>方案内容不合理或不提供的</w:t>
            </w:r>
            <w:r>
              <w:rPr>
                <w:rFonts w:hint="eastAsia" w:ascii="宋体" w:hAnsi="宋体" w:cs="宋体"/>
                <w:sz w:val="24"/>
                <w:szCs w:val="21"/>
                <w:lang w:val="zh-CN"/>
              </w:rPr>
              <w:t>不得分。</w:t>
            </w:r>
          </w:p>
        </w:tc>
        <w:tc>
          <w:tcPr>
            <w:tcW w:w="635" w:type="dxa"/>
            <w:vAlign w:val="center"/>
          </w:tcPr>
          <w:p>
            <w:pPr>
              <w:widowControl/>
              <w:adjustRightInd/>
              <w:spacing w:line="360" w:lineRule="auto"/>
              <w:jc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3</w:t>
            </w:r>
          </w:p>
        </w:tc>
        <w:tc>
          <w:tcPr>
            <w:tcW w:w="1538" w:type="dxa"/>
            <w:vMerge w:val="continue"/>
            <w:vAlign w:val="center"/>
          </w:tcPr>
          <w:p>
            <w:pPr>
              <w:widowControl/>
              <w:adjustRightInd/>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continue"/>
            <w:vAlign w:val="center"/>
          </w:tcPr>
          <w:p>
            <w:pPr>
              <w:widowControl/>
              <w:spacing w:line="360" w:lineRule="auto"/>
              <w:ind w:firstLine="240" w:firstLineChars="100"/>
              <w:textAlignment w:val="center"/>
              <w:rPr>
                <w:rFonts w:ascii="宋体" w:hAnsi="宋体" w:cs="宋体"/>
                <w:color w:val="000000"/>
                <w:sz w:val="24"/>
              </w:rPr>
            </w:pPr>
          </w:p>
        </w:tc>
        <w:tc>
          <w:tcPr>
            <w:tcW w:w="6638" w:type="dxa"/>
            <w:vAlign w:val="center"/>
          </w:tcPr>
          <w:p>
            <w:pPr>
              <w:widowControl/>
              <w:spacing w:line="360" w:lineRule="auto"/>
              <w:jc w:val="left"/>
              <w:textAlignment w:val="center"/>
              <w:rPr>
                <w:rFonts w:ascii="宋体" w:hAnsi="宋体" w:cs="宋体"/>
                <w:b/>
                <w:bCs/>
                <w:color w:val="000000"/>
                <w:kern w:val="0"/>
                <w:sz w:val="24"/>
              </w:rPr>
            </w:pPr>
            <w:r>
              <w:rPr>
                <w:rFonts w:hint="eastAsia" w:ascii="宋体" w:hAnsi="宋体" w:cs="宋体"/>
                <w:sz w:val="24"/>
              </w:rPr>
              <w:t>投标人</w:t>
            </w:r>
            <w:r>
              <w:rPr>
                <w:rFonts w:hint="eastAsia" w:ascii="宋体" w:hAnsi="宋体" w:cs="宋体"/>
                <w:sz w:val="24"/>
                <w:lang w:val="zh-CN"/>
              </w:rPr>
              <w:t>针对本项目的</w:t>
            </w:r>
            <w:r>
              <w:rPr>
                <w:rFonts w:hint="eastAsia" w:ascii="宋体" w:hAnsi="宋体" w:cs="宋体"/>
                <w:sz w:val="24"/>
              </w:rPr>
              <w:t>快递室整理以及报刊、信件等收发</w:t>
            </w:r>
            <w:r>
              <w:rPr>
                <w:rFonts w:hint="eastAsia" w:ascii="宋体" w:hAnsi="宋体" w:cs="宋体"/>
                <w:sz w:val="24"/>
                <w:lang w:val="zh-CN"/>
              </w:rPr>
              <w:t>方案的全面性、合理性进行评审。</w:t>
            </w:r>
            <w:r>
              <w:rPr>
                <w:rFonts w:hint="eastAsia" w:ascii="宋体" w:hAnsi="宋体" w:cs="宋体"/>
                <w:sz w:val="24"/>
                <w:szCs w:val="21"/>
                <w:lang w:val="zh-CN"/>
              </w:rPr>
              <w:t>方案详尽全面、完整合理的得</w:t>
            </w:r>
            <w:r>
              <w:rPr>
                <w:rFonts w:hint="eastAsia" w:ascii="宋体" w:hAnsi="宋体" w:cs="宋体"/>
                <w:sz w:val="24"/>
                <w:szCs w:val="21"/>
                <w:lang w:val="en-US" w:eastAsia="zh-CN"/>
              </w:rPr>
              <w:t>1</w:t>
            </w:r>
            <w:r>
              <w:rPr>
                <w:rFonts w:hint="eastAsia" w:ascii="宋体" w:hAnsi="宋体" w:cs="宋体"/>
                <w:sz w:val="24"/>
                <w:szCs w:val="21"/>
                <w:lang w:val="zh-CN"/>
              </w:rPr>
              <w:t>分，方案合理，较为完整的得</w:t>
            </w:r>
            <w:r>
              <w:rPr>
                <w:rFonts w:hint="eastAsia" w:ascii="宋体" w:hAnsi="宋体" w:cs="宋体"/>
                <w:sz w:val="24"/>
                <w:szCs w:val="21"/>
                <w:lang w:val="en-US" w:eastAsia="zh-CN"/>
              </w:rPr>
              <w:t>0.5</w:t>
            </w:r>
            <w:r>
              <w:rPr>
                <w:rFonts w:hint="eastAsia" w:ascii="宋体" w:hAnsi="宋体" w:cs="宋体"/>
                <w:sz w:val="24"/>
                <w:szCs w:val="21"/>
                <w:lang w:val="zh-CN"/>
              </w:rPr>
              <w:t>分，</w:t>
            </w:r>
            <w:r>
              <w:rPr>
                <w:rFonts w:hint="eastAsia" w:ascii="宋体" w:hAnsi="宋体" w:cs="宋体"/>
                <w:sz w:val="24"/>
                <w:szCs w:val="21"/>
              </w:rPr>
              <w:t>方案内容不合理或不提供的</w:t>
            </w:r>
            <w:r>
              <w:rPr>
                <w:rFonts w:hint="eastAsia" w:ascii="宋体" w:hAnsi="宋体" w:cs="宋体"/>
                <w:sz w:val="24"/>
                <w:szCs w:val="21"/>
                <w:lang w:val="zh-CN"/>
              </w:rPr>
              <w:t>不得分。</w:t>
            </w:r>
          </w:p>
        </w:tc>
        <w:tc>
          <w:tcPr>
            <w:tcW w:w="635" w:type="dxa"/>
            <w:vAlign w:val="center"/>
          </w:tcPr>
          <w:p>
            <w:pPr>
              <w:widowControl/>
              <w:adjustRightInd/>
              <w:spacing w:line="360" w:lineRule="auto"/>
              <w:jc w:val="center"/>
              <w:rPr>
                <w:rFonts w:hint="eastAsia" w:ascii="宋体" w:hAnsi="宋体" w:eastAsia="宋体" w:cs="宋体"/>
                <w:color w:val="000000"/>
                <w:kern w:val="0"/>
                <w:sz w:val="24"/>
                <w:lang w:eastAsia="zh-CN"/>
              </w:rPr>
            </w:pPr>
            <w:r>
              <w:rPr>
                <w:rFonts w:hint="eastAsia" w:ascii="宋体" w:hAnsi="宋体" w:cs="宋体"/>
                <w:color w:val="000000"/>
                <w:kern w:val="0"/>
                <w:sz w:val="24"/>
                <w:lang w:val="en-US" w:eastAsia="zh-CN"/>
              </w:rPr>
              <w:t>1</w:t>
            </w:r>
          </w:p>
        </w:tc>
        <w:tc>
          <w:tcPr>
            <w:tcW w:w="1538" w:type="dxa"/>
            <w:vMerge w:val="continue"/>
            <w:vAlign w:val="center"/>
          </w:tcPr>
          <w:p>
            <w:pPr>
              <w:widowControl/>
              <w:adjustRightInd/>
              <w:spacing w:line="360" w:lineRule="auto"/>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6638"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根据对本项目采购需求的理解，对校园保安工作存在的难点、要点问题分析：</w:t>
            </w:r>
            <w:r>
              <w:rPr>
                <w:rFonts w:hint="eastAsia" w:ascii="宋体" w:hAnsi="宋体" w:cs="宋体"/>
                <w:color w:val="000000"/>
                <w:kern w:val="0"/>
                <w:sz w:val="24"/>
              </w:rPr>
              <w:t>分析准确、条理清晰、内容详尽的得6分；分析较准确、条理较清晰、内容较详尽的得4分；分析欠准确、条理欠清晰、内容欠详尽的得2分；分析不准确、条理不清晰，内容不详尽或未提供本项方案的不得分。</w:t>
            </w:r>
          </w:p>
        </w:tc>
        <w:tc>
          <w:tcPr>
            <w:tcW w:w="63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6</w:t>
            </w:r>
          </w:p>
        </w:tc>
        <w:tc>
          <w:tcPr>
            <w:tcW w:w="153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lang w:eastAsia="zh-CN"/>
              </w:rPr>
              <w:t>（五）</w:t>
            </w:r>
            <w:r>
              <w:rPr>
                <w:rFonts w:hint="eastAsia" w:ascii="宋体" w:hAnsi="宋体" w:cs="宋体"/>
                <w:color w:val="000000"/>
                <w:kern w:val="0"/>
                <w:sz w:val="24"/>
              </w:rPr>
              <w:t>重点、难点分析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6</w:t>
            </w:r>
          </w:p>
        </w:tc>
        <w:tc>
          <w:tcPr>
            <w:tcW w:w="6638"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投标人针对本项目制定的人事管理制度</w:t>
            </w:r>
            <w:r>
              <w:rPr>
                <w:rFonts w:hint="eastAsia" w:ascii="宋体" w:hAnsi="宋体" w:cs="宋体"/>
                <w:color w:val="000000"/>
                <w:kern w:val="0"/>
                <w:sz w:val="24"/>
              </w:rPr>
              <w:t>（包括员工管理、激励政策、档案管理、人文关怀等）：方案符合招标文件要求，条理清晰，内容详尽完整、合理且科学的得</w:t>
            </w:r>
            <w:r>
              <w:rPr>
                <w:rFonts w:hint="eastAsia" w:ascii="宋体" w:hAnsi="宋体" w:cs="宋体"/>
                <w:color w:val="000000"/>
                <w:kern w:val="0"/>
                <w:sz w:val="24"/>
                <w:lang w:val="en-US" w:eastAsia="zh-CN"/>
              </w:rPr>
              <w:t>4</w:t>
            </w:r>
            <w:r>
              <w:rPr>
                <w:rFonts w:hint="eastAsia" w:ascii="宋体" w:hAnsi="宋体" w:cs="宋体"/>
                <w:color w:val="000000"/>
                <w:kern w:val="0"/>
                <w:sz w:val="24"/>
              </w:rPr>
              <w:t>分；方案条理较清晰，内容较详尽完整、较合理科学的得</w:t>
            </w:r>
            <w:r>
              <w:rPr>
                <w:rFonts w:hint="eastAsia" w:ascii="宋体" w:hAnsi="宋体" w:cs="宋体"/>
                <w:color w:val="000000"/>
                <w:kern w:val="0"/>
                <w:sz w:val="24"/>
                <w:lang w:val="en-US" w:eastAsia="zh-CN"/>
              </w:rPr>
              <w:t>2</w:t>
            </w:r>
            <w:r>
              <w:rPr>
                <w:rFonts w:hint="eastAsia" w:ascii="宋体" w:hAnsi="宋体" w:cs="宋体"/>
                <w:color w:val="000000"/>
                <w:kern w:val="0"/>
                <w:sz w:val="24"/>
              </w:rPr>
              <w:t>分；方案条理欠清晰，内容欠详尽完整、欠合理科学的得</w:t>
            </w:r>
            <w:r>
              <w:rPr>
                <w:rFonts w:hint="eastAsia" w:ascii="宋体" w:hAnsi="宋体" w:cs="宋体"/>
                <w:color w:val="000000"/>
                <w:kern w:val="0"/>
                <w:sz w:val="24"/>
                <w:lang w:val="en-US" w:eastAsia="zh-CN"/>
              </w:rPr>
              <w:t>1</w:t>
            </w:r>
            <w:r>
              <w:rPr>
                <w:rFonts w:hint="eastAsia" w:ascii="宋体" w:hAnsi="宋体" w:cs="宋体"/>
                <w:color w:val="000000"/>
                <w:kern w:val="0"/>
                <w:sz w:val="24"/>
              </w:rPr>
              <w:t>分；方案条理不清晰，内容不详尽完整、不合理科学或未提供本项方案的不得分。</w:t>
            </w:r>
          </w:p>
        </w:tc>
        <w:tc>
          <w:tcPr>
            <w:tcW w:w="63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4</w:t>
            </w:r>
          </w:p>
        </w:tc>
        <w:tc>
          <w:tcPr>
            <w:tcW w:w="153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lang w:eastAsia="zh-CN"/>
              </w:rPr>
              <w:t>（六）</w:t>
            </w:r>
            <w:r>
              <w:rPr>
                <w:rFonts w:hint="eastAsia" w:ascii="宋体" w:hAnsi="宋体" w:cs="宋体"/>
                <w:color w:val="000000"/>
                <w:kern w:val="0"/>
                <w:sz w:val="24"/>
              </w:rPr>
              <w:t>人事管理制度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7</w:t>
            </w:r>
          </w:p>
        </w:tc>
        <w:tc>
          <w:tcPr>
            <w:tcW w:w="6638"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投标人针对本项目制定的服务质量保障方案（</w:t>
            </w:r>
            <w:r>
              <w:rPr>
                <w:rFonts w:hint="eastAsia" w:ascii="宋体" w:hAnsi="宋体" w:cs="宋体"/>
                <w:color w:val="000000"/>
                <w:kern w:val="0"/>
                <w:sz w:val="24"/>
              </w:rPr>
              <w:t>包括管理教育保障、人员供应保障、人员稳定保障等）：方案符合招标文件要求，条理清晰，内容详尽完整、合理且科学的得3分；方案条理较清晰，内容较详尽完整、较合理科学的得2分；方案条理欠清晰，内容欠详尽完整、欠合理科学的得1分；方案条理不清晰，内容不详尽完整、不合理科学或未提供本项方案的不得分。</w:t>
            </w:r>
          </w:p>
        </w:tc>
        <w:tc>
          <w:tcPr>
            <w:tcW w:w="63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3</w:t>
            </w:r>
          </w:p>
        </w:tc>
        <w:tc>
          <w:tcPr>
            <w:tcW w:w="153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lang w:eastAsia="zh-CN"/>
              </w:rPr>
              <w:t>（七）</w:t>
            </w:r>
            <w:r>
              <w:rPr>
                <w:rFonts w:hint="eastAsia" w:ascii="宋体" w:hAnsi="宋体" w:cs="宋体"/>
                <w:color w:val="000000"/>
                <w:kern w:val="0"/>
                <w:sz w:val="24"/>
              </w:rPr>
              <w:t>服务质量保障方案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6638"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投标人所提供的整个项目的进退场交接方案</w:t>
            </w:r>
            <w:r>
              <w:rPr>
                <w:rFonts w:hint="eastAsia" w:ascii="宋体" w:hAnsi="宋体" w:cs="宋体"/>
                <w:color w:val="000000"/>
                <w:kern w:val="0"/>
                <w:sz w:val="24"/>
              </w:rPr>
              <w:t>：方案符合招标文件要求，条理清晰，内容详尽完整、交接措施合理且科学的得4分；方案条理较清晰，内容较详尽完整、交接措施较合理科学的得2分；方案条理欠清晰，内容欠详尽完整、交接措施欠合理科学的得1分；方案条理不清晰，内容不详尽完整、交接措施不合理科学或未提供本项方案的不得分。</w:t>
            </w:r>
          </w:p>
        </w:tc>
        <w:tc>
          <w:tcPr>
            <w:tcW w:w="63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4</w:t>
            </w:r>
          </w:p>
        </w:tc>
        <w:tc>
          <w:tcPr>
            <w:tcW w:w="153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lang w:eastAsia="zh-CN"/>
              </w:rPr>
              <w:t>（八）</w:t>
            </w:r>
            <w:r>
              <w:rPr>
                <w:rFonts w:hint="eastAsia" w:ascii="宋体" w:hAnsi="宋体" w:cs="宋体"/>
                <w:color w:val="000000"/>
                <w:kern w:val="0"/>
                <w:sz w:val="24"/>
              </w:rPr>
              <w:t>与原供应商交接方案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6638"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投标人所提供的</w:t>
            </w:r>
            <w:r>
              <w:rPr>
                <w:rFonts w:hint="eastAsia" w:ascii="宋体" w:hAnsi="宋体" w:cs="宋体"/>
                <w:b/>
                <w:bCs/>
                <w:color w:val="000000"/>
                <w:kern w:val="0"/>
                <w:sz w:val="24"/>
                <w:lang w:val="zh-CN"/>
              </w:rPr>
              <w:t>保安交接班制度</w:t>
            </w:r>
            <w:r>
              <w:rPr>
                <w:rFonts w:hint="eastAsia" w:ascii="宋体" w:hAnsi="宋体" w:cs="宋体"/>
                <w:b/>
                <w:bCs/>
                <w:color w:val="000000"/>
                <w:kern w:val="0"/>
                <w:sz w:val="24"/>
              </w:rPr>
              <w:t>方案</w:t>
            </w:r>
            <w:r>
              <w:rPr>
                <w:rFonts w:hint="eastAsia" w:ascii="宋体" w:hAnsi="宋体" w:cs="宋体"/>
                <w:color w:val="000000"/>
                <w:kern w:val="0"/>
                <w:sz w:val="24"/>
              </w:rPr>
              <w:t>：</w:t>
            </w:r>
            <w:r>
              <w:rPr>
                <w:rFonts w:hint="eastAsia" w:ascii="宋体" w:hAnsi="宋体" w:cs="宋体"/>
                <w:sz w:val="24"/>
                <w:lang w:val="zh-CN"/>
              </w:rPr>
              <w:t>制度完善详细、科学、合理，满足采购需求</w:t>
            </w:r>
            <w:r>
              <w:rPr>
                <w:rFonts w:hint="eastAsia" w:ascii="宋体" w:hAnsi="宋体" w:cs="宋体"/>
                <w:sz w:val="24"/>
              </w:rPr>
              <w:t>的</w:t>
            </w:r>
            <w:r>
              <w:rPr>
                <w:rFonts w:hint="eastAsia" w:ascii="宋体" w:hAnsi="宋体" w:cs="宋体"/>
                <w:sz w:val="24"/>
                <w:szCs w:val="21"/>
                <w:lang w:val="zh-CN"/>
              </w:rPr>
              <w:t>视为符合。符合得</w:t>
            </w:r>
            <w:r>
              <w:rPr>
                <w:rFonts w:ascii="宋体" w:hAnsi="宋体" w:cs="宋体"/>
                <w:sz w:val="24"/>
                <w:szCs w:val="21"/>
              </w:rPr>
              <w:t>4</w:t>
            </w:r>
            <w:r>
              <w:rPr>
                <w:rFonts w:hint="eastAsia" w:ascii="宋体" w:hAnsi="宋体" w:cs="宋体"/>
                <w:sz w:val="24"/>
                <w:szCs w:val="21"/>
                <w:lang w:val="zh-CN"/>
              </w:rPr>
              <w:t>分，部分符合得</w:t>
            </w:r>
            <w:r>
              <w:rPr>
                <w:rFonts w:ascii="宋体" w:hAnsi="宋体" w:cs="宋体"/>
                <w:sz w:val="24"/>
                <w:szCs w:val="21"/>
              </w:rPr>
              <w:t>2</w:t>
            </w:r>
            <w:r>
              <w:rPr>
                <w:rFonts w:hint="eastAsia" w:ascii="宋体" w:hAnsi="宋体" w:cs="宋体"/>
                <w:sz w:val="24"/>
                <w:szCs w:val="21"/>
                <w:lang w:val="zh-CN"/>
              </w:rPr>
              <w:t>分，不符合不得分。</w:t>
            </w:r>
          </w:p>
        </w:tc>
        <w:tc>
          <w:tcPr>
            <w:tcW w:w="63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4</w:t>
            </w:r>
          </w:p>
        </w:tc>
        <w:tc>
          <w:tcPr>
            <w:tcW w:w="153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lang w:eastAsia="zh-CN"/>
              </w:rPr>
              <w:t>（九）</w:t>
            </w:r>
            <w:r>
              <w:rPr>
                <w:rFonts w:hint="eastAsia" w:ascii="宋体" w:hAnsi="宋体" w:cs="宋体"/>
                <w:color w:val="000000"/>
                <w:kern w:val="0"/>
                <w:sz w:val="24"/>
              </w:rPr>
              <w:t>保安交接班制度方案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10</w:t>
            </w:r>
          </w:p>
        </w:tc>
        <w:tc>
          <w:tcPr>
            <w:tcW w:w="6638"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投标人根据本项目制定的校园保安服务监督考核办法</w:t>
            </w:r>
            <w:r>
              <w:rPr>
                <w:rFonts w:hint="eastAsia" w:ascii="宋体" w:hAnsi="宋体" w:cs="宋体"/>
                <w:color w:val="000000"/>
                <w:kern w:val="0"/>
                <w:sz w:val="24"/>
              </w:rPr>
              <w:t>（包括考核机制、自我约束机制、信息反馈渠道、处理机制，管理服务承诺达到管理标准情况等）方案符合招标文件要求，条理清晰，内容详尽完整、合理且科学的得5分；方案条理较清晰，内容较详尽完整、较合理科学的得3分；方案条理欠清晰，内容欠详尽完整、欠合理科学的得1分；方案条理不清晰，内容不详尽完整、不合理科学或未提供本项方案的不得分。</w:t>
            </w:r>
          </w:p>
        </w:tc>
        <w:tc>
          <w:tcPr>
            <w:tcW w:w="63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153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lang w:eastAsia="zh-CN"/>
              </w:rPr>
              <w:t>（十）</w:t>
            </w:r>
            <w:r>
              <w:rPr>
                <w:rFonts w:hint="eastAsia" w:ascii="宋体" w:hAnsi="宋体" w:cs="宋体"/>
                <w:color w:val="000000"/>
                <w:kern w:val="0"/>
                <w:sz w:val="24"/>
              </w:rPr>
              <w:t>考核办法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11</w:t>
            </w:r>
          </w:p>
        </w:tc>
        <w:tc>
          <w:tcPr>
            <w:tcW w:w="6638" w:type="dxa"/>
            <w:vAlign w:val="center"/>
          </w:tcPr>
          <w:p>
            <w:pPr>
              <w:widowControl/>
              <w:spacing w:line="360" w:lineRule="auto"/>
              <w:jc w:val="left"/>
              <w:textAlignment w:val="center"/>
              <w:rPr>
                <w:rFonts w:ascii="宋体" w:hAnsi="宋体" w:cs="宋体"/>
                <w:b/>
                <w:bCs/>
                <w:color w:val="000000"/>
                <w:kern w:val="0"/>
                <w:sz w:val="24"/>
              </w:rPr>
            </w:pPr>
            <w:r>
              <w:rPr>
                <w:rFonts w:hint="eastAsia" w:ascii="宋体" w:hAnsi="宋体" w:cs="宋体"/>
                <w:b/>
                <w:bCs/>
                <w:color w:val="000000"/>
                <w:kern w:val="0"/>
                <w:sz w:val="24"/>
              </w:rPr>
              <w:t>投标人针对本项目提出的项目人员培训方案</w:t>
            </w:r>
            <w:r>
              <w:rPr>
                <w:rFonts w:hint="eastAsia" w:ascii="宋体" w:hAnsi="宋体" w:cs="宋体"/>
                <w:color w:val="000000"/>
                <w:kern w:val="0"/>
                <w:sz w:val="24"/>
              </w:rPr>
              <w:t>（包含且不限于岗姿岗容、礼貌礼仪、队列训练、交通指挥手势、消防应急演练、防暴反恐应急演练等）：内容全面完整、措施科学合理的得</w:t>
            </w:r>
            <w:r>
              <w:rPr>
                <w:rFonts w:hint="eastAsia" w:ascii="宋体" w:hAnsi="宋体" w:cs="宋体"/>
                <w:color w:val="000000"/>
                <w:kern w:val="0"/>
                <w:sz w:val="24"/>
                <w:lang w:val="en-US" w:eastAsia="zh-CN"/>
              </w:rPr>
              <w:t>6</w:t>
            </w:r>
            <w:r>
              <w:rPr>
                <w:rFonts w:hint="eastAsia" w:ascii="宋体" w:hAnsi="宋体" w:cs="宋体"/>
                <w:color w:val="000000"/>
                <w:kern w:val="0"/>
                <w:sz w:val="24"/>
              </w:rPr>
              <w:t>分；内容较完整，措施较合理的得3分；内容欠完整，措施欠合理的得1分；内容不完整，措施不合理的或未提供本项方案的不得分。</w:t>
            </w:r>
          </w:p>
        </w:tc>
        <w:tc>
          <w:tcPr>
            <w:tcW w:w="63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6</w:t>
            </w:r>
          </w:p>
        </w:tc>
        <w:tc>
          <w:tcPr>
            <w:tcW w:w="153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lang w:eastAsia="zh-CN"/>
              </w:rPr>
              <w:t>（十一）</w:t>
            </w:r>
            <w:r>
              <w:rPr>
                <w:rFonts w:hint="eastAsia" w:ascii="宋体" w:hAnsi="宋体" w:cs="宋体"/>
                <w:color w:val="000000"/>
                <w:kern w:val="0"/>
                <w:sz w:val="24"/>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12</w:t>
            </w:r>
          </w:p>
        </w:tc>
        <w:tc>
          <w:tcPr>
            <w:tcW w:w="6638" w:type="dxa"/>
            <w:vAlign w:val="center"/>
          </w:tcPr>
          <w:p>
            <w:pPr>
              <w:snapToGrid w:val="0"/>
              <w:spacing w:line="360" w:lineRule="auto"/>
              <w:jc w:val="left"/>
              <w:rPr>
                <w:lang w:val="zh-CN"/>
              </w:rPr>
            </w:pPr>
            <w:r>
              <w:rPr>
                <w:rFonts w:hint="eastAsia" w:ascii="宋体" w:hAnsi="宋体" w:cs="宋体"/>
                <w:sz w:val="24"/>
              </w:rPr>
              <w:t>保安</w:t>
            </w:r>
            <w:r>
              <w:rPr>
                <w:rFonts w:ascii="宋体" w:hAnsi="宋体" w:cs="宋体"/>
                <w:sz w:val="24"/>
              </w:rPr>
              <w:t>队员：</w:t>
            </w:r>
            <w:r>
              <w:rPr>
                <w:rFonts w:hint="eastAsia" w:ascii="宋体" w:hAnsi="宋体" w:cs="宋体"/>
                <w:sz w:val="24"/>
                <w:lang w:val="zh-CN"/>
              </w:rPr>
              <w:t>①保安队员数量是否满足采购要求，符合要求的得2分，不提供保安人员清单的或不符合数量要求的不得分（2分）；②</w:t>
            </w:r>
            <w:r>
              <w:rPr>
                <w:rFonts w:ascii="宋体" w:hAnsi="宋体" w:cs="宋体"/>
                <w:sz w:val="24"/>
              </w:rPr>
              <w:t>本项目拟派</w:t>
            </w:r>
            <w:r>
              <w:rPr>
                <w:rFonts w:hint="eastAsia" w:ascii="宋体" w:hAnsi="宋体" w:cs="宋体"/>
                <w:sz w:val="24"/>
              </w:rPr>
              <w:t>保安</w:t>
            </w:r>
            <w:r>
              <w:rPr>
                <w:rFonts w:ascii="宋体" w:hAnsi="宋体" w:cs="宋体"/>
                <w:sz w:val="24"/>
              </w:rPr>
              <w:t>人员</w:t>
            </w:r>
            <w:r>
              <w:rPr>
                <w:rFonts w:hint="eastAsia" w:ascii="宋体" w:hAnsi="宋体" w:cs="宋体"/>
                <w:sz w:val="24"/>
              </w:rPr>
              <w:t>，</w:t>
            </w:r>
            <w:r>
              <w:rPr>
                <w:rFonts w:hint="eastAsia" w:ascii="宋体" w:hAnsi="宋体" w:cs="宋体"/>
                <w:sz w:val="24"/>
                <w:lang w:val="zh-CN"/>
              </w:rPr>
              <w:t>年龄</w:t>
            </w:r>
            <w:r>
              <w:rPr>
                <w:rFonts w:ascii="宋体" w:hAnsi="宋体" w:cs="宋体"/>
                <w:sz w:val="24"/>
              </w:rPr>
              <w:t>55</w:t>
            </w:r>
            <w:r>
              <w:rPr>
                <w:rFonts w:hint="eastAsia" w:ascii="宋体" w:hAnsi="宋体" w:cs="宋体"/>
                <w:sz w:val="24"/>
                <w:lang w:val="zh-CN"/>
              </w:rPr>
              <w:t>周岁（含）以下，</w:t>
            </w:r>
            <w:r>
              <w:rPr>
                <w:rFonts w:hint="eastAsia" w:ascii="宋体" w:hAnsi="宋体" w:cs="宋体"/>
                <w:sz w:val="24"/>
              </w:rPr>
              <w:t>全部人员均符合要求的得2分，一人不符合的或不提供身份证明的扣0.4分，扣完为止（2分）</w:t>
            </w:r>
            <w:r>
              <w:rPr>
                <w:rFonts w:hint="eastAsia" w:ascii="宋体" w:hAnsi="宋体" w:cs="宋体"/>
                <w:sz w:val="24"/>
                <w:lang w:val="zh-CN"/>
              </w:rPr>
              <w:t>；③</w:t>
            </w:r>
            <w:r>
              <w:rPr>
                <w:rFonts w:hint="eastAsia" w:ascii="宋体" w:hAnsi="宋体" w:cs="宋体"/>
                <w:sz w:val="24"/>
              </w:rPr>
              <w:t>提供在本单位三个月及以上的社保缴纳证明，全部人员均符合要求的得</w:t>
            </w:r>
            <w:r>
              <w:rPr>
                <w:rFonts w:ascii="宋体" w:hAnsi="宋体" w:cs="宋体"/>
                <w:sz w:val="24"/>
              </w:rPr>
              <w:t>2</w:t>
            </w:r>
            <w:r>
              <w:rPr>
                <w:rFonts w:hint="eastAsia" w:ascii="宋体" w:hAnsi="宋体" w:cs="宋体"/>
                <w:sz w:val="24"/>
              </w:rPr>
              <w:t>分，一人不符合的或不提供</w:t>
            </w:r>
            <w:r>
              <w:rPr>
                <w:rFonts w:hint="eastAsia" w:ascii="宋体" w:hAnsi="宋体" w:cs="宋体"/>
                <w:sz w:val="24"/>
                <w:lang w:eastAsia="zh-CN"/>
              </w:rPr>
              <w:t>社保</w:t>
            </w:r>
            <w:r>
              <w:rPr>
                <w:rFonts w:hint="eastAsia" w:ascii="宋体" w:hAnsi="宋体" w:cs="宋体"/>
                <w:sz w:val="24"/>
              </w:rPr>
              <w:t>证明的扣</w:t>
            </w:r>
            <w:r>
              <w:rPr>
                <w:rFonts w:ascii="宋体" w:hAnsi="宋体" w:cs="宋体"/>
                <w:sz w:val="24"/>
              </w:rPr>
              <w:t>0.</w:t>
            </w:r>
            <w:r>
              <w:rPr>
                <w:rFonts w:hint="eastAsia" w:ascii="宋体" w:hAnsi="宋体" w:cs="宋体"/>
                <w:sz w:val="24"/>
              </w:rPr>
              <w:t>4分，扣完为止（2分）</w:t>
            </w:r>
            <w:r>
              <w:rPr>
                <w:rFonts w:hint="eastAsia" w:ascii="宋体" w:hAnsi="宋体" w:cs="宋体"/>
                <w:sz w:val="24"/>
                <w:lang w:val="zh-CN"/>
              </w:rPr>
              <w:t>。</w:t>
            </w:r>
          </w:p>
          <w:p>
            <w:pPr>
              <w:snapToGrid w:val="0"/>
              <w:spacing w:line="360" w:lineRule="auto"/>
              <w:jc w:val="left"/>
              <w:rPr>
                <w:rFonts w:ascii="宋体" w:hAnsi="宋体" w:cs="宋体"/>
                <w:color w:val="000000"/>
                <w:kern w:val="0"/>
                <w:sz w:val="24"/>
              </w:rPr>
            </w:pPr>
            <w:r>
              <w:rPr>
                <w:rFonts w:hint="eastAsia" w:ascii="宋体" w:hAnsi="宋体" w:cs="宋体"/>
                <w:b/>
                <w:bCs/>
                <w:sz w:val="24"/>
              </w:rPr>
              <w:t>注：上述要求</w:t>
            </w:r>
            <w:r>
              <w:rPr>
                <w:rFonts w:hint="eastAsia" w:ascii="宋体" w:hAnsi="宋体" w:cs="宋体"/>
                <w:b/>
                <w:bCs/>
                <w:sz w:val="24"/>
                <w:lang w:val="zh-CN"/>
              </w:rPr>
              <w:t>需</w:t>
            </w:r>
            <w:r>
              <w:rPr>
                <w:rFonts w:ascii="宋体" w:hAnsi="宋体" w:cs="宋体"/>
                <w:b/>
                <w:bCs/>
                <w:sz w:val="24"/>
                <w:lang w:val="zh-CN"/>
              </w:rPr>
              <w:t>提供</w:t>
            </w:r>
            <w:r>
              <w:rPr>
                <w:rFonts w:hint="eastAsia" w:ascii="宋体" w:hAnsi="宋体" w:cs="宋体"/>
                <w:b/>
                <w:bCs/>
                <w:sz w:val="24"/>
                <w:lang w:val="zh-CN"/>
              </w:rPr>
              <w:t>保安人员清单、人员</w:t>
            </w:r>
            <w:r>
              <w:rPr>
                <w:rFonts w:ascii="宋体" w:hAnsi="宋体" w:cs="宋体"/>
                <w:b/>
                <w:bCs/>
                <w:sz w:val="24"/>
                <w:lang w:val="zh-CN"/>
              </w:rPr>
              <w:t>身份证</w:t>
            </w:r>
            <w:r>
              <w:rPr>
                <w:rFonts w:hint="eastAsia" w:ascii="宋体" w:hAnsi="宋体" w:cs="宋体"/>
                <w:b/>
                <w:bCs/>
                <w:sz w:val="24"/>
                <w:lang w:val="zh-CN"/>
              </w:rPr>
              <w:t>、在投标人单位社保缴纳记录证明；</w:t>
            </w:r>
          </w:p>
        </w:tc>
        <w:tc>
          <w:tcPr>
            <w:tcW w:w="63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6</w:t>
            </w:r>
          </w:p>
        </w:tc>
        <w:tc>
          <w:tcPr>
            <w:tcW w:w="1538"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lang w:eastAsia="zh-CN"/>
              </w:rPr>
              <w:t>（十二）</w:t>
            </w:r>
            <w:r>
              <w:rPr>
                <w:rFonts w:hint="eastAsia" w:ascii="宋体" w:hAnsi="宋体" w:cs="宋体"/>
                <w:color w:val="000000"/>
                <w:kern w:val="0"/>
                <w:sz w:val="24"/>
              </w:rPr>
              <w:t>项目人员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restart"/>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13</w:t>
            </w:r>
          </w:p>
        </w:tc>
        <w:tc>
          <w:tcPr>
            <w:tcW w:w="6638"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投标人提供的对服务管理区域内出现突发状况</w:t>
            </w:r>
            <w:r>
              <w:rPr>
                <w:rFonts w:hint="eastAsia" w:ascii="宋体" w:hAnsi="宋体" w:cs="宋体"/>
                <w:b/>
                <w:bCs/>
                <w:color w:val="000000"/>
                <w:kern w:val="0"/>
                <w:sz w:val="24"/>
                <w:lang w:val="zh-CN"/>
              </w:rPr>
              <w:t>（包括台风、</w:t>
            </w:r>
            <w:r>
              <w:rPr>
                <w:rFonts w:hint="eastAsia" w:ascii="宋体" w:hAnsi="宋体" w:cs="宋体"/>
                <w:b/>
                <w:bCs/>
                <w:color w:val="000000"/>
                <w:kern w:val="0"/>
                <w:sz w:val="24"/>
              </w:rPr>
              <w:t>暴雨雪、霜冻</w:t>
            </w:r>
            <w:r>
              <w:rPr>
                <w:rFonts w:hint="eastAsia" w:ascii="宋体" w:hAnsi="宋体" w:cs="宋体"/>
                <w:b/>
                <w:bCs/>
                <w:color w:val="000000"/>
                <w:kern w:val="0"/>
                <w:sz w:val="24"/>
                <w:lang w:val="zh-CN"/>
              </w:rPr>
              <w:t>等灾害性天气、疫情防控）的</w:t>
            </w:r>
            <w:r>
              <w:rPr>
                <w:rFonts w:hint="eastAsia" w:ascii="宋体" w:hAnsi="宋体" w:cs="宋体"/>
                <w:b/>
                <w:bCs/>
                <w:color w:val="000000"/>
                <w:kern w:val="0"/>
                <w:sz w:val="24"/>
              </w:rPr>
              <w:t>应急预案及措施</w:t>
            </w:r>
            <w:r>
              <w:rPr>
                <w:rFonts w:hint="eastAsia" w:ascii="宋体" w:hAnsi="宋体" w:cs="宋体"/>
                <w:color w:val="000000"/>
                <w:kern w:val="0"/>
                <w:sz w:val="24"/>
              </w:rPr>
              <w:t>：内容全面完整、措施科学合理、操作性强的得4分；内容较完整、措施较科学合理、操作性较强的得2分；内容欠完整、措施欠科学合理、操作性欠强的得1分；内容不完整、措施不科学合理、操作性不强的或未提供本项方案的不得分。</w:t>
            </w:r>
          </w:p>
        </w:tc>
        <w:tc>
          <w:tcPr>
            <w:tcW w:w="63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4</w:t>
            </w:r>
          </w:p>
        </w:tc>
        <w:tc>
          <w:tcPr>
            <w:tcW w:w="1538" w:type="dxa"/>
            <w:vMerge w:val="restart"/>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bCs/>
                <w:sz w:val="24"/>
                <w:lang w:eastAsia="zh-CN"/>
              </w:rPr>
              <w:t>（十三）</w:t>
            </w:r>
            <w:r>
              <w:rPr>
                <w:rFonts w:hint="eastAsia" w:ascii="宋体" w:hAnsi="宋体" w:cs="宋体"/>
                <w:bCs/>
                <w:sz w:val="24"/>
              </w:rPr>
              <w:t>突发、应急事件的应急预案及措施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Merge w:val="continue"/>
            <w:vAlign w:val="center"/>
          </w:tcPr>
          <w:p>
            <w:pPr>
              <w:widowControl/>
              <w:adjustRightInd/>
              <w:spacing w:line="360" w:lineRule="auto"/>
              <w:jc w:val="center"/>
              <w:outlineLvl w:val="0"/>
              <w:rPr>
                <w:rFonts w:ascii="宋体" w:hAnsi="宋体" w:cs="宋体"/>
                <w:sz w:val="24"/>
              </w:rPr>
            </w:pPr>
          </w:p>
        </w:tc>
        <w:tc>
          <w:tcPr>
            <w:tcW w:w="6638" w:type="dxa"/>
            <w:vAlign w:val="center"/>
          </w:tcPr>
          <w:p>
            <w:pPr>
              <w:widowControl/>
              <w:spacing w:line="360" w:lineRule="auto"/>
              <w:jc w:val="left"/>
              <w:textAlignment w:val="center"/>
              <w:rPr>
                <w:rFonts w:ascii="宋体" w:hAnsi="宋体" w:cs="宋体"/>
                <w:color w:val="000000"/>
                <w:kern w:val="0"/>
                <w:sz w:val="24"/>
              </w:rPr>
            </w:pPr>
            <w:r>
              <w:rPr>
                <w:rFonts w:hint="eastAsia" w:ascii="宋体" w:hAnsi="宋体" w:cs="宋体"/>
                <w:b/>
                <w:bCs/>
                <w:color w:val="000000"/>
                <w:kern w:val="0"/>
                <w:sz w:val="24"/>
              </w:rPr>
              <w:t>投标人提供的对有可能发生的消防、突发事件、重大聚集事件、重大安全事故的应急预案及措施：</w:t>
            </w:r>
            <w:r>
              <w:rPr>
                <w:rFonts w:hint="eastAsia" w:ascii="宋体" w:hAnsi="宋体" w:cs="宋体"/>
                <w:color w:val="000000"/>
                <w:kern w:val="0"/>
                <w:sz w:val="24"/>
              </w:rPr>
              <w:t>内容全面完整、措施科学合理、操作性强的得4分；内容较完整、措施较科学合理、操作性较强的得2分；内容欠完整、措施欠科学合理、操作性欠强的得1分；内容不完整、措施不科学合理、操作性不强的或未提供本项方案的不得分。</w:t>
            </w:r>
          </w:p>
        </w:tc>
        <w:tc>
          <w:tcPr>
            <w:tcW w:w="635" w:type="dxa"/>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4</w:t>
            </w:r>
          </w:p>
        </w:tc>
        <w:tc>
          <w:tcPr>
            <w:tcW w:w="1538" w:type="dxa"/>
            <w:vMerge w:val="continue"/>
            <w:vAlign w:val="center"/>
          </w:tcPr>
          <w:p>
            <w:pPr>
              <w:widowControl/>
              <w:adjustRightInd/>
              <w:spacing w:line="360" w:lineRule="auto"/>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14</w:t>
            </w:r>
          </w:p>
        </w:tc>
        <w:tc>
          <w:tcPr>
            <w:tcW w:w="6638" w:type="dxa"/>
            <w:vAlign w:val="center"/>
          </w:tcPr>
          <w:p>
            <w:pPr>
              <w:widowControl/>
              <w:spacing w:line="360" w:lineRule="auto"/>
              <w:jc w:val="left"/>
              <w:textAlignment w:val="center"/>
              <w:rPr>
                <w:rFonts w:ascii="宋体" w:hAnsi="宋体" w:cs="宋体"/>
                <w:kern w:val="0"/>
                <w:sz w:val="24"/>
              </w:rPr>
            </w:pPr>
            <w:r>
              <w:rPr>
                <w:rFonts w:hint="eastAsia" w:ascii="宋体" w:hAnsi="宋体" w:cs="宋体"/>
                <w:kern w:val="0"/>
                <w:sz w:val="24"/>
              </w:rPr>
              <w:t>投标人承诺协助服务学校完成其他工作，如学校运动场地开放管理、设施设备零星维修、各类会议培训活动配合等安保服务的，得1分。（注：供应商需自拟承诺格式，承诺内容需满足要求，未提供承诺，或承诺不满足要求的不得分。）</w:t>
            </w:r>
          </w:p>
        </w:tc>
        <w:tc>
          <w:tcPr>
            <w:tcW w:w="635"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1</w:t>
            </w:r>
          </w:p>
        </w:tc>
        <w:tc>
          <w:tcPr>
            <w:tcW w:w="153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lang w:eastAsia="zh-CN"/>
              </w:rPr>
              <w:t>（十四）</w:t>
            </w:r>
            <w:r>
              <w:rPr>
                <w:rFonts w:hint="eastAsia" w:ascii="宋体" w:hAnsi="宋体" w:cs="宋体"/>
                <w:kern w:val="0"/>
                <w:sz w:val="24"/>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15</w:t>
            </w:r>
          </w:p>
        </w:tc>
        <w:tc>
          <w:tcPr>
            <w:tcW w:w="6638" w:type="dxa"/>
            <w:vAlign w:val="center"/>
          </w:tcPr>
          <w:p>
            <w:pPr>
              <w:widowControl/>
              <w:spacing w:line="360" w:lineRule="auto"/>
              <w:jc w:val="left"/>
              <w:textAlignment w:val="center"/>
              <w:rPr>
                <w:rFonts w:ascii="宋体" w:hAnsi="宋体" w:cs="宋体"/>
                <w:kern w:val="0"/>
                <w:sz w:val="24"/>
              </w:rPr>
            </w:pPr>
            <w:r>
              <w:rPr>
                <w:rFonts w:hint="eastAsia" w:ascii="宋体" w:hAnsi="宋体" w:cs="宋体"/>
                <w:kern w:val="0"/>
                <w:sz w:val="24"/>
              </w:rPr>
              <w:t>投标人具有专业的快速服务响应能力和响应速度，承诺接采购人通知在双休日以及法定节假日1小时内组织人员设备到达采购人指定地点进行服务的，得1分。（注：供应商需自拟承诺格式，承诺内容需满足要求，未提供承诺，或承诺不满足要求的不得分。）</w:t>
            </w:r>
          </w:p>
        </w:tc>
        <w:tc>
          <w:tcPr>
            <w:tcW w:w="635"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1</w:t>
            </w:r>
          </w:p>
        </w:tc>
        <w:tc>
          <w:tcPr>
            <w:tcW w:w="153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lang w:eastAsia="zh-CN"/>
              </w:rPr>
              <w:t>（十五）</w:t>
            </w:r>
            <w:r>
              <w:rPr>
                <w:rFonts w:hint="eastAsia" w:ascii="宋体" w:hAnsi="宋体" w:cs="宋体"/>
                <w:kern w:val="0"/>
                <w:sz w:val="24"/>
              </w:rPr>
              <w:t>响应能力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16</w:t>
            </w:r>
          </w:p>
        </w:tc>
        <w:tc>
          <w:tcPr>
            <w:tcW w:w="6638" w:type="dxa"/>
            <w:vAlign w:val="center"/>
          </w:tcPr>
          <w:p>
            <w:pPr>
              <w:widowControl/>
              <w:spacing w:line="360" w:lineRule="auto"/>
              <w:jc w:val="left"/>
              <w:textAlignment w:val="center"/>
              <w:rPr>
                <w:rFonts w:ascii="宋体" w:hAnsi="宋体" w:cs="宋体"/>
                <w:kern w:val="0"/>
                <w:sz w:val="24"/>
              </w:rPr>
            </w:pPr>
            <w:r>
              <w:rPr>
                <w:rFonts w:hint="eastAsia" w:ascii="宋体" w:hAnsi="宋体" w:cs="宋体"/>
                <w:b/>
                <w:bCs/>
                <w:kern w:val="0"/>
                <w:sz w:val="24"/>
              </w:rPr>
              <w:t>投标人设置及时处置员工劳务纠纷、工伤处置等预案流程</w:t>
            </w:r>
            <w:r>
              <w:rPr>
                <w:rFonts w:hint="eastAsia" w:ascii="宋体" w:hAnsi="宋体" w:cs="宋体"/>
                <w:kern w:val="0"/>
                <w:sz w:val="24"/>
              </w:rPr>
              <w:t>：方案符合招标文件要求，条理清晰，内容详尽、措施合理的得6分；方案条理较清晰，内容较详尽、措施较合理的得4分；方案条理欠清晰，内容欠详尽、措施欠合理的得2分；方案条理不清晰，内容不详尽、措施不合理的或未提供本项方案的不得分。</w:t>
            </w:r>
          </w:p>
        </w:tc>
        <w:tc>
          <w:tcPr>
            <w:tcW w:w="635"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6</w:t>
            </w:r>
          </w:p>
        </w:tc>
        <w:tc>
          <w:tcPr>
            <w:tcW w:w="153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lang w:eastAsia="zh-CN"/>
              </w:rPr>
              <w:t>（十六）</w:t>
            </w:r>
            <w:r>
              <w:rPr>
                <w:rFonts w:hint="eastAsia" w:ascii="宋体" w:hAnsi="宋体" w:cs="宋体"/>
                <w:kern w:val="0"/>
                <w:sz w:val="24"/>
              </w:rPr>
              <w:t>员工权益保障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17</w:t>
            </w:r>
          </w:p>
        </w:tc>
        <w:tc>
          <w:tcPr>
            <w:tcW w:w="6638" w:type="dxa"/>
            <w:vAlign w:val="center"/>
          </w:tcPr>
          <w:p>
            <w:pPr>
              <w:widowControl/>
              <w:spacing w:line="360" w:lineRule="auto"/>
              <w:jc w:val="left"/>
              <w:textAlignment w:val="center"/>
              <w:rPr>
                <w:rFonts w:ascii="宋体" w:hAnsi="宋体" w:cs="宋体"/>
                <w:kern w:val="0"/>
                <w:sz w:val="24"/>
              </w:rPr>
            </w:pPr>
            <w:r>
              <w:rPr>
                <w:rFonts w:hint="eastAsia" w:ascii="宋体" w:hAnsi="宋体" w:cs="宋体"/>
                <w:b/>
                <w:bCs/>
                <w:kern w:val="0"/>
                <w:sz w:val="24"/>
              </w:rPr>
              <w:t>投标人对项目的合理化建议和做法：</w:t>
            </w:r>
            <w:r>
              <w:rPr>
                <w:rFonts w:hint="eastAsia" w:ascii="宋体" w:hAnsi="宋体" w:cs="宋体"/>
                <w:kern w:val="0"/>
                <w:sz w:val="24"/>
              </w:rPr>
              <w:t>方案条理清晰，逻辑严谨，建议合理科学，具有可操作性和针对性的得</w:t>
            </w:r>
            <w:r>
              <w:rPr>
                <w:rFonts w:hint="eastAsia" w:ascii="宋体" w:hAnsi="宋体" w:cs="宋体"/>
                <w:kern w:val="0"/>
                <w:sz w:val="24"/>
                <w:lang w:val="en-US" w:eastAsia="zh-CN"/>
              </w:rPr>
              <w:t>4</w:t>
            </w:r>
            <w:r>
              <w:rPr>
                <w:rFonts w:hint="eastAsia" w:ascii="宋体" w:hAnsi="宋体" w:cs="宋体"/>
                <w:kern w:val="0"/>
                <w:sz w:val="24"/>
              </w:rPr>
              <w:t>分；方案条理较清晰，逻辑较严谨，建议较合理科学，可操作性和针对性一般的得2分；方案条理欠清晰，逻辑欠严谨，建议欠合理科学，欠可操作性和针对性的得1分；方案条理不清晰，逻辑不严谨，建议不合理科学，无可操作性和针对性的或未提供本项方案的不得分。</w:t>
            </w:r>
          </w:p>
        </w:tc>
        <w:tc>
          <w:tcPr>
            <w:tcW w:w="635" w:type="dxa"/>
            <w:vAlign w:val="center"/>
          </w:tcPr>
          <w:p>
            <w:pPr>
              <w:widowControl/>
              <w:adjustRightInd/>
              <w:spacing w:line="360" w:lineRule="auto"/>
              <w:jc w:val="center"/>
              <w:rPr>
                <w:rFonts w:hint="eastAsia" w:ascii="宋体" w:hAnsi="宋体" w:eastAsia="宋体" w:cs="宋体"/>
                <w:kern w:val="0"/>
                <w:sz w:val="24"/>
                <w:lang w:eastAsia="zh-CN"/>
              </w:rPr>
            </w:pPr>
            <w:r>
              <w:rPr>
                <w:rFonts w:hint="eastAsia" w:ascii="宋体" w:hAnsi="宋体" w:cs="宋体"/>
                <w:kern w:val="0"/>
                <w:sz w:val="24"/>
                <w:lang w:val="en-US" w:eastAsia="zh-CN"/>
              </w:rPr>
              <w:t>4</w:t>
            </w:r>
          </w:p>
        </w:tc>
        <w:tc>
          <w:tcPr>
            <w:tcW w:w="1538" w:type="dxa"/>
            <w:vAlign w:val="center"/>
          </w:tcPr>
          <w:p>
            <w:pPr>
              <w:widowControl/>
              <w:adjustRightInd/>
              <w:spacing w:line="360" w:lineRule="auto"/>
              <w:jc w:val="center"/>
              <w:rPr>
                <w:rFonts w:ascii="宋体" w:hAnsi="宋体" w:cs="宋体"/>
                <w:kern w:val="0"/>
                <w:sz w:val="24"/>
              </w:rPr>
            </w:pPr>
            <w:r>
              <w:rPr>
                <w:rFonts w:hint="eastAsia" w:ascii="宋体" w:hAnsi="宋体" w:cs="宋体"/>
                <w:kern w:val="0"/>
                <w:sz w:val="24"/>
                <w:lang w:eastAsia="zh-CN"/>
              </w:rPr>
              <w:t>（十七）</w:t>
            </w:r>
            <w:r>
              <w:rPr>
                <w:rFonts w:hint="eastAsia" w:ascii="宋体" w:hAnsi="宋体" w:cs="宋体"/>
                <w:kern w:val="0"/>
                <w:sz w:val="24"/>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18" w:type="dxa"/>
            <w:vAlign w:val="center"/>
          </w:tcPr>
          <w:p>
            <w:pPr>
              <w:widowControl/>
              <w:spacing w:line="360" w:lineRule="auto"/>
              <w:jc w:val="center"/>
              <w:textAlignment w:val="center"/>
              <w:rPr>
                <w:rFonts w:ascii="宋体" w:hAnsi="宋体" w:cs="宋体"/>
                <w:kern w:val="0"/>
                <w:sz w:val="24"/>
              </w:rPr>
            </w:pPr>
            <w:r>
              <w:rPr>
                <w:rFonts w:hint="eastAsia" w:ascii="宋体" w:hAnsi="宋体" w:cs="宋体"/>
                <w:kern w:val="0"/>
                <w:sz w:val="24"/>
              </w:rPr>
              <w:t>18</w:t>
            </w:r>
          </w:p>
        </w:tc>
        <w:tc>
          <w:tcPr>
            <w:tcW w:w="6638" w:type="dxa"/>
            <w:vAlign w:val="center"/>
          </w:tcPr>
          <w:p>
            <w:pPr>
              <w:widowControl/>
              <w:spacing w:line="360" w:lineRule="auto"/>
              <w:jc w:val="left"/>
              <w:textAlignment w:val="center"/>
              <w:rPr>
                <w:rFonts w:ascii="宋体" w:hAnsi="宋体" w:cs="宋体"/>
                <w:b/>
                <w:bCs/>
                <w:kern w:val="0"/>
                <w:sz w:val="24"/>
              </w:rPr>
            </w:pPr>
            <w:r>
              <w:rPr>
                <w:rFonts w:hint="eastAsia" w:ascii="宋体" w:hAnsi="宋体" w:cs="宋体"/>
                <w:b/>
                <w:bCs/>
                <w:kern w:val="0"/>
                <w:sz w:val="24"/>
              </w:rPr>
              <w:t>投标人针对本项目的保安人员食宿问题的方案</w:t>
            </w:r>
            <w:r>
              <w:rPr>
                <w:rFonts w:hint="eastAsia" w:ascii="宋体" w:hAnsi="宋体" w:cs="宋体"/>
                <w:sz w:val="24"/>
                <w:lang w:val="zh-CN"/>
              </w:rPr>
              <w:t>的全面性、合理性进行评审。</w:t>
            </w:r>
            <w:r>
              <w:rPr>
                <w:rFonts w:hint="eastAsia" w:ascii="宋体" w:hAnsi="宋体" w:cs="宋体"/>
                <w:sz w:val="24"/>
                <w:szCs w:val="21"/>
                <w:lang w:val="zh-CN"/>
              </w:rPr>
              <w:t>方案详尽全面、完整合理的得</w:t>
            </w:r>
            <w:r>
              <w:rPr>
                <w:rFonts w:hint="eastAsia" w:ascii="宋体" w:hAnsi="宋体" w:cs="宋体"/>
                <w:sz w:val="24"/>
                <w:szCs w:val="21"/>
              </w:rPr>
              <w:t>4</w:t>
            </w:r>
            <w:r>
              <w:rPr>
                <w:rFonts w:hint="eastAsia" w:ascii="宋体" w:hAnsi="宋体" w:cs="宋体"/>
                <w:sz w:val="24"/>
                <w:szCs w:val="21"/>
                <w:lang w:val="zh-CN"/>
              </w:rPr>
              <w:t>分，方案合理，较为完整的得</w:t>
            </w:r>
            <w:r>
              <w:rPr>
                <w:rFonts w:hint="eastAsia" w:ascii="宋体" w:hAnsi="宋体" w:cs="宋体"/>
                <w:sz w:val="24"/>
                <w:szCs w:val="21"/>
              </w:rPr>
              <w:t>2</w:t>
            </w:r>
            <w:r>
              <w:rPr>
                <w:rFonts w:hint="eastAsia" w:ascii="宋体" w:hAnsi="宋体" w:cs="宋体"/>
                <w:sz w:val="24"/>
                <w:szCs w:val="21"/>
                <w:lang w:val="zh-CN"/>
              </w:rPr>
              <w:t>分，</w:t>
            </w:r>
            <w:r>
              <w:rPr>
                <w:rFonts w:hint="eastAsia" w:ascii="宋体" w:hAnsi="宋体" w:cs="宋体"/>
                <w:sz w:val="24"/>
                <w:szCs w:val="21"/>
              </w:rPr>
              <w:t>方案内容不合理或不提供的</w:t>
            </w:r>
            <w:r>
              <w:rPr>
                <w:rFonts w:hint="eastAsia" w:ascii="宋体" w:hAnsi="宋体" w:cs="宋体"/>
                <w:sz w:val="24"/>
                <w:szCs w:val="21"/>
                <w:lang w:val="zh-CN"/>
              </w:rPr>
              <w:t>不得分。</w:t>
            </w:r>
          </w:p>
        </w:tc>
        <w:tc>
          <w:tcPr>
            <w:tcW w:w="635" w:type="dxa"/>
            <w:vAlign w:val="center"/>
          </w:tcPr>
          <w:p>
            <w:pPr>
              <w:widowControl/>
              <w:adjustRightInd/>
              <w:spacing w:line="360" w:lineRule="auto"/>
              <w:jc w:val="center"/>
              <w:rPr>
                <w:rFonts w:ascii="宋体" w:hAnsi="宋体" w:cs="宋体"/>
                <w:kern w:val="0"/>
                <w:sz w:val="24"/>
              </w:rPr>
            </w:pPr>
            <w:r>
              <w:rPr>
                <w:rFonts w:hint="eastAsia" w:ascii="宋体" w:hAnsi="宋体" w:cs="宋体"/>
                <w:kern w:val="0"/>
                <w:sz w:val="24"/>
              </w:rPr>
              <w:t>4</w:t>
            </w:r>
          </w:p>
        </w:tc>
        <w:tc>
          <w:tcPr>
            <w:tcW w:w="1538" w:type="dxa"/>
            <w:vAlign w:val="center"/>
          </w:tcPr>
          <w:p>
            <w:pPr>
              <w:widowControl/>
              <w:adjustRightInd/>
              <w:spacing w:line="360" w:lineRule="auto"/>
              <w:jc w:val="center"/>
              <w:rPr>
                <w:rFonts w:ascii="宋体" w:hAnsi="宋体" w:cs="宋体"/>
                <w:kern w:val="0"/>
                <w:sz w:val="24"/>
              </w:rPr>
            </w:pPr>
            <w:r>
              <w:rPr>
                <w:rFonts w:hint="eastAsia" w:ascii="宋体" w:hAnsi="宋体" w:cs="宋体"/>
                <w:sz w:val="24"/>
                <w:lang w:eastAsia="zh-CN"/>
              </w:rPr>
              <w:t>（十八）</w:t>
            </w:r>
            <w:r>
              <w:rPr>
                <w:rFonts w:hint="eastAsia" w:ascii="宋体" w:hAnsi="宋体" w:cs="宋体"/>
                <w:sz w:val="24"/>
              </w:rPr>
              <w:t>食宿问题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18" w:type="dxa"/>
            <w:vAlign w:val="center"/>
          </w:tcPr>
          <w:p>
            <w:pPr>
              <w:spacing w:line="360" w:lineRule="auto"/>
              <w:jc w:val="center"/>
              <w:outlineLvl w:val="0"/>
              <w:rPr>
                <w:rFonts w:ascii="宋体" w:hAnsi="宋体" w:cs="宋体"/>
                <w:sz w:val="24"/>
              </w:rPr>
            </w:pPr>
            <w:r>
              <w:rPr>
                <w:rFonts w:hint="eastAsia" w:ascii="宋体" w:hAnsi="宋体" w:cs="宋体"/>
                <w:sz w:val="24"/>
              </w:rPr>
              <w:t>19</w:t>
            </w:r>
          </w:p>
        </w:tc>
        <w:tc>
          <w:tcPr>
            <w:tcW w:w="6638" w:type="dxa"/>
          </w:tcPr>
          <w:p>
            <w:pPr>
              <w:snapToGrid w:val="0"/>
              <w:spacing w:line="360" w:lineRule="auto"/>
              <w:outlineLvl w:val="0"/>
              <w:rPr>
                <w:rFonts w:hint="eastAsia" w:ascii="宋体" w:hAnsi="宋体" w:cs="宋体"/>
                <w:sz w:val="24"/>
              </w:rPr>
            </w:pPr>
            <w:r>
              <w:rPr>
                <w:rFonts w:hint="eastAsia" w:ascii="宋体" w:hAnsi="宋体" w:cs="宋体"/>
                <w:sz w:val="24"/>
              </w:rPr>
              <w:t>有效投标报价的最低价作为评标基准价，其最低报价为满分；按［投标报价得分=（评标基准价/投标报价）*10］的计算公式计算。</w:t>
            </w:r>
          </w:p>
          <w:p>
            <w:pPr>
              <w:snapToGrid w:val="0"/>
              <w:spacing w:line="360" w:lineRule="auto"/>
              <w:outlineLvl w:val="0"/>
              <w:rPr>
                <w:rFonts w:hint="eastAsia" w:ascii="宋体" w:hAnsi="宋体" w:cs="宋体"/>
                <w:sz w:val="24"/>
              </w:rPr>
            </w:pPr>
            <w:r>
              <w:rPr>
                <w:rFonts w:hint="eastAsia" w:ascii="宋体" w:hAnsi="宋体" w:cs="宋体"/>
                <w:sz w:val="24"/>
              </w:rPr>
              <w:t>评标过程中，不得去掉报价中的最高报价和最低报价。</w:t>
            </w:r>
          </w:p>
          <w:p>
            <w:pPr>
              <w:spacing w:line="360" w:lineRule="auto"/>
              <w:ind w:firstLine="480" w:firstLineChars="200"/>
              <w:outlineLvl w:val="0"/>
              <w:rPr>
                <w:rFonts w:ascii="宋体" w:hAnsi="宋体" w:cs="宋体"/>
                <w:sz w:val="24"/>
              </w:rPr>
            </w:pPr>
            <w:r>
              <w:rPr>
                <w:rFonts w:hint="eastAsia" w:ascii="宋体" w:hAnsi="宋体" w:cs="宋体"/>
                <w:sz w:val="24"/>
              </w:rPr>
              <w:t>对于未预留份额专门面向中小企业的政府采购服务项目，以及预留份额政府采购服务项目中的非预留部分标项，对小型和微型企业的投标报价给予</w:t>
            </w:r>
            <w:r>
              <w:rPr>
                <w:rFonts w:hint="eastAsia" w:ascii="宋体" w:hAnsi="宋体" w:cs="宋体"/>
                <w:b/>
                <w:sz w:val="24"/>
                <w:u w:val="single"/>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cs="宋体"/>
                <w:b/>
                <w:sz w:val="24"/>
                <w:u w:val="single"/>
              </w:rPr>
              <w:t>6%</w:t>
            </w:r>
            <w:r>
              <w:rPr>
                <w:rFonts w:hint="eastAsia" w:ascii="宋体" w:hAnsi="宋体" w:cs="宋体"/>
                <w:sz w:val="24"/>
              </w:rPr>
              <w:t>的扣除，用扣除后的价格参加评审。</w:t>
            </w:r>
          </w:p>
        </w:tc>
        <w:tc>
          <w:tcPr>
            <w:tcW w:w="635" w:type="dxa"/>
            <w:vAlign w:val="center"/>
          </w:tcPr>
          <w:p>
            <w:pPr>
              <w:spacing w:line="360" w:lineRule="auto"/>
              <w:jc w:val="center"/>
              <w:outlineLvl w:val="0"/>
              <w:rPr>
                <w:rFonts w:ascii="宋体" w:hAnsi="宋体" w:cs="宋体"/>
                <w:sz w:val="24"/>
              </w:rPr>
            </w:pPr>
            <w:r>
              <w:rPr>
                <w:rFonts w:hint="eastAsia" w:ascii="宋体" w:hAnsi="宋体" w:cs="宋体"/>
                <w:sz w:val="24"/>
              </w:rPr>
              <w:t>10</w:t>
            </w:r>
          </w:p>
        </w:tc>
        <w:tc>
          <w:tcPr>
            <w:tcW w:w="1538" w:type="dxa"/>
            <w:vAlign w:val="center"/>
          </w:tcPr>
          <w:p>
            <w:pPr>
              <w:spacing w:line="360" w:lineRule="auto"/>
              <w:jc w:val="center"/>
              <w:outlineLvl w:val="0"/>
              <w:rPr>
                <w:rFonts w:ascii="宋体" w:hAnsi="宋体" w:cs="宋体"/>
                <w:sz w:val="24"/>
              </w:rPr>
            </w:pPr>
            <w:r>
              <w:rPr>
                <w:rFonts w:hint="eastAsia" w:ascii="宋体" w:hAnsi="宋体" w:cs="宋体"/>
                <w:sz w:val="24"/>
              </w:rPr>
              <w:t>/</w:t>
            </w:r>
          </w:p>
        </w:tc>
      </w:tr>
    </w:tbl>
    <w:p>
      <w:pPr>
        <w:rPr>
          <w:rFonts w:hint="eastAsia" w:ascii="宋体" w:hAnsi="宋体" w:eastAsia="宋体" w:cs="宋体"/>
        </w:rPr>
      </w:pPr>
    </w:p>
    <w:p>
      <w:pPr>
        <w:spacing w:line="360" w:lineRule="auto"/>
        <w:jc w:val="center"/>
        <w:outlineLvl w:val="0"/>
        <w:rPr>
          <w:rFonts w:hint="eastAsia" w:ascii="宋体" w:hAnsi="宋体" w:eastAsia="宋体" w:cs="宋体"/>
          <w:b/>
          <w:sz w:val="36"/>
          <w:szCs w:val="36"/>
        </w:rPr>
      </w:pPr>
    </w:p>
    <w:p>
      <w:pPr>
        <w:snapToGrid w:val="0"/>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360" w:lineRule="auto"/>
        <w:ind w:firstLine="472" w:firstLineChars="196"/>
        <w:rPr>
          <w:rFonts w:hint="eastAsia" w:ascii="宋体" w:hAnsi="宋体" w:eastAsia="宋体" w:cs="宋体"/>
          <w:b/>
          <w:sz w:val="24"/>
        </w:rPr>
      </w:pPr>
      <w:r>
        <w:rPr>
          <w:rFonts w:hint="eastAsia" w:ascii="宋体" w:hAnsi="宋体" w:eastAsia="宋体" w:cs="宋体"/>
          <w:b/>
          <w:sz w:val="24"/>
        </w:rPr>
        <w:t>2.</w:t>
      </w:r>
      <w:r>
        <w:rPr>
          <w:rFonts w:hint="eastAsia" w:ascii="宋体" w:hAnsi="宋体" w:eastAsia="宋体" w:cs="宋体"/>
        </w:rPr>
        <w:t xml:space="preserve"> </w:t>
      </w:r>
      <w:r>
        <w:rPr>
          <w:rFonts w:hint="eastAsia" w:ascii="宋体" w:hAnsi="宋体" w:eastAsia="宋体" w:cs="宋体"/>
          <w:b/>
          <w:sz w:val="24"/>
        </w:rPr>
        <w:t>评标标准：</w:t>
      </w:r>
      <w:r>
        <w:rPr>
          <w:rFonts w:hint="eastAsia" w:ascii="宋体" w:hAnsi="宋体" w:eastAsia="宋体" w:cs="宋体"/>
          <w:kern w:val="0"/>
          <w:sz w:val="24"/>
        </w:rPr>
        <w:t>见评标办法前附表。</w:t>
      </w:r>
    </w:p>
    <w:p>
      <w:pPr>
        <w:spacing w:line="360" w:lineRule="auto"/>
        <w:outlineLvl w:val="0"/>
        <w:rPr>
          <w:rFonts w:hint="eastAsia" w:ascii="宋体" w:hAnsi="宋体" w:eastAsia="宋体" w:cs="宋体"/>
          <w:b/>
          <w:sz w:val="36"/>
          <w:szCs w:val="36"/>
        </w:rPr>
      </w:pPr>
      <w:r>
        <w:rPr>
          <w:rFonts w:hint="eastAsia" w:ascii="宋体" w:hAnsi="宋体" w:eastAsia="宋体" w:cs="宋体"/>
          <w:b/>
          <w:sz w:val="36"/>
          <w:szCs w:val="36"/>
        </w:rPr>
        <w:t>三、评标程序</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3.1符合性审查。</w:t>
      </w:r>
      <w:r>
        <w:rPr>
          <w:rFonts w:hint="eastAsia" w:ascii="宋体" w:hAnsi="宋体" w:eastAsia="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3.2 比较与评价。</w:t>
      </w:r>
      <w:r>
        <w:rPr>
          <w:rFonts w:hint="eastAsia" w:ascii="宋体" w:hAnsi="宋体" w:eastAsia="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3.3汇总商务技术得分。</w:t>
      </w:r>
      <w:r>
        <w:rPr>
          <w:rFonts w:hint="eastAsia" w:ascii="宋体" w:hAnsi="宋体" w:eastAsia="宋体" w:cs="宋体"/>
          <w:kern w:val="0"/>
          <w:sz w:val="24"/>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kern w:val="0"/>
          <w:sz w:val="24"/>
        </w:rPr>
      </w:pPr>
      <w:r>
        <w:rPr>
          <w:rFonts w:hint="eastAsia" w:ascii="宋体" w:hAnsi="宋体" w:eastAsia="宋体" w:cs="宋体"/>
          <w:b/>
          <w:kern w:val="0"/>
          <w:sz w:val="24"/>
        </w:rPr>
        <w:t>3.4报价评审。</w:t>
      </w:r>
    </w:p>
    <w:p>
      <w:pPr>
        <w:pStyle w:val="130"/>
        <w:spacing w:before="0"/>
        <w:ind w:firstLine="508" w:firstLineChars="212"/>
        <w:rPr>
          <w:rFonts w:hint="eastAsia" w:ascii="宋体" w:hAnsi="宋体" w:eastAsia="宋体" w:cs="宋体"/>
          <w:kern w:val="0"/>
        </w:rPr>
      </w:pPr>
      <w:r>
        <w:rPr>
          <w:rFonts w:hint="eastAsia" w:ascii="宋体" w:hAnsi="宋体" w:eastAsia="宋体" w:cs="宋体"/>
          <w:kern w:val="0"/>
        </w:rPr>
        <w:t>3.4.1投标文件报价出现前后不一致的，按照下列规定修正：</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3.4.1.1投标文件中开标一览表(报价表)内容与投标文件中相应内容不一致的，以开标一览表(报价表)为准;</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3.4.1.2大写金额和小写金额不一致的，以大写金额为准;</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3.4.1.3单价金额小数点或者百分比有明显错位的，以开标一览表的总价为准，并修改单价;</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3.4.1.4总价金额与按单价汇总金额不一致的，以单价金额计算结果为准。</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3.4.3投标报价超过招标文件中规定的预算金额或者最高限价的，投标无效。</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3.4.4评标委员会认为投标人的报价明显低于其他通过符合性审查投标人的报价，有可能影响产品（服务）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hint="eastAsia" w:ascii="宋体" w:hAnsi="宋体" w:eastAsia="宋体" w:cs="宋体"/>
          <w:kern w:val="0"/>
          <w:szCs w:val="24"/>
        </w:rPr>
      </w:pPr>
      <w:r>
        <w:rPr>
          <w:rFonts w:hint="eastAsia" w:ascii="宋体" w:hAnsi="宋体" w:eastAsia="宋体" w:cs="宋体"/>
          <w:kern w:val="0"/>
          <w:szCs w:val="24"/>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rPr>
      </w:pPr>
      <w:r>
        <w:rPr>
          <w:rFonts w:hint="eastAsia" w:ascii="宋体" w:hAnsi="宋体" w:eastAsia="宋体" w:cs="宋体"/>
          <w:b/>
          <w:kern w:val="0"/>
          <w:sz w:val="24"/>
        </w:rPr>
        <w:t>3.5排序与推荐。</w:t>
      </w:r>
      <w:r>
        <w:rPr>
          <w:rFonts w:hint="eastAsia" w:ascii="宋体" w:hAnsi="宋体" w:eastAsia="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kern w:val="0"/>
          <w:sz w:val="24"/>
        </w:rPr>
      </w:pPr>
      <w:r>
        <w:rPr>
          <w:rFonts w:hint="eastAsia" w:ascii="宋体" w:hAnsi="宋体" w:eastAsia="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3.6编写评标报告。</w:t>
      </w:r>
      <w:r>
        <w:rPr>
          <w:rFonts w:hint="eastAsia" w:ascii="宋体" w:hAnsi="宋体" w:eastAsia="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sz w:val="32"/>
        </w:rPr>
      </w:pPr>
      <w:r>
        <w:rPr>
          <w:rFonts w:hint="eastAsia" w:ascii="宋体" w:hAnsi="宋体" w:eastAsia="宋体" w:cs="宋体"/>
          <w:b/>
          <w:sz w:val="32"/>
        </w:rPr>
        <w:t>四、评标中的其他事项</w:t>
      </w:r>
    </w:p>
    <w:p>
      <w:pPr>
        <w:pStyle w:val="130"/>
        <w:spacing w:before="0"/>
        <w:ind w:firstLine="472" w:firstLineChars="196"/>
        <w:rPr>
          <w:rFonts w:hint="eastAsia" w:ascii="宋体" w:hAnsi="宋体" w:eastAsia="宋体" w:cs="宋体"/>
          <w:kern w:val="0"/>
          <w:szCs w:val="24"/>
        </w:rPr>
      </w:pPr>
      <w:r>
        <w:rPr>
          <w:rFonts w:hint="eastAsia" w:ascii="宋体" w:hAnsi="宋体" w:eastAsia="宋体" w:cs="宋体"/>
          <w:b/>
          <w:kern w:val="0"/>
          <w:szCs w:val="24"/>
        </w:rPr>
        <w:t>4.1投标人澄清、说明或者补正。</w:t>
      </w:r>
      <w:r>
        <w:rPr>
          <w:rFonts w:hint="eastAsia" w:ascii="宋体" w:hAnsi="宋体" w:eastAsia="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宋体" w:hAnsi="宋体" w:eastAsia="宋体" w:cs="宋体"/>
          <w:szCs w:val="21"/>
        </w:rPr>
      </w:pPr>
      <w:r>
        <w:rPr>
          <w:rFonts w:hint="eastAsia" w:ascii="宋体" w:hAnsi="宋体" w:eastAsia="宋体" w:cs="宋体"/>
          <w:b/>
          <w:kern w:val="0"/>
        </w:rPr>
        <w:t>4.2投标无效。</w:t>
      </w:r>
      <w:r>
        <w:rPr>
          <w:rFonts w:hint="eastAsia" w:ascii="宋体" w:hAnsi="宋体" w:eastAsia="宋体" w:cs="宋体"/>
          <w:szCs w:val="21"/>
        </w:rPr>
        <w:t>有下列情形之一的，投标无效：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4.2.2投标文件未按照招标文件要求签署、盖章的；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4.2.4投标文件含有采购人不能接受的附加条件的；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rPr>
      </w:pPr>
      <w:r>
        <w:rPr>
          <w:rFonts w:hint="eastAsia" w:ascii="宋体" w:hAnsi="宋体" w:eastAsia="宋体" w:cs="宋体"/>
          <w:kern w:val="0"/>
          <w:sz w:val="24"/>
        </w:rPr>
        <w:t xml:space="preserve">   4.2.6投标文件出现不是唯一的、有选择性投标报价的;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4.2.7投标报价超过招标文件中规定的预算金额或者最高限价的;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4.2.8报价明显低于其他通过符合性审查投标人的报价，有可能影响产品（服务）质量或者不能诚信履约的，未能按要求提供书面说明或者提交相关证明材料，不能证明其报价合理性的;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4.2.9投标人对根据修正原则修正后的报价不确认的；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4.2.10投标人提供虚假材料投标的；</w:t>
      </w:r>
    </w:p>
    <w:p>
      <w:pPr>
        <w:spacing w:line="360" w:lineRule="auto"/>
        <w:ind w:firstLine="240" w:firstLineChars="100"/>
        <w:rPr>
          <w:rFonts w:hint="eastAsia" w:ascii="宋体" w:hAnsi="宋体" w:eastAsia="宋体" w:cs="宋体"/>
          <w:kern w:val="0"/>
          <w:sz w:val="24"/>
        </w:rPr>
      </w:pPr>
      <w:r>
        <w:rPr>
          <w:rFonts w:hint="eastAsia" w:ascii="宋体" w:hAnsi="宋体" w:eastAsia="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4.2.12投标人仅提交备份投标文件，未在电子交易平台传输递交投标文件的，投标无效；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4.2.13投标人未提供样品或提供的样品不满足采购需求实质性条件的，投标无效；</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4.2.14 投标文件不满足招标文件的其它实质性要求的；</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4.2.15法律、法规、规章（适用本市的）及省级以上规范性文件（适用本市的）规定的其他无效情形。</w:t>
      </w:r>
    </w:p>
    <w:p>
      <w:pPr>
        <w:pStyle w:val="25"/>
        <w:snapToGrid w:val="0"/>
        <w:spacing w:line="360" w:lineRule="auto"/>
        <w:ind w:firstLine="472" w:firstLineChars="196"/>
        <w:rPr>
          <w:rFonts w:hint="eastAsia" w:ascii="宋体" w:hAnsi="宋体" w:eastAsia="宋体" w:cs="宋体"/>
        </w:rPr>
      </w:pPr>
      <w:r>
        <w:rPr>
          <w:rFonts w:hint="eastAsia" w:ascii="宋体" w:hAnsi="宋体" w:eastAsia="宋体" w:cs="宋体"/>
          <w:b/>
        </w:rPr>
        <w:t>5.废标。</w:t>
      </w:r>
      <w:r>
        <w:rPr>
          <w:rFonts w:hint="eastAsia" w:ascii="宋体" w:hAnsi="宋体" w:eastAsia="宋体" w:cs="宋体"/>
        </w:rPr>
        <w:t>根据《中华人民共和国政府采购法》第三十六条之规定，在采购中，出现下列情形之一的，应予废标：</w:t>
      </w:r>
    </w:p>
    <w:p>
      <w:pPr>
        <w:pStyle w:val="25"/>
        <w:snapToGrid w:val="0"/>
        <w:spacing w:line="360" w:lineRule="auto"/>
        <w:rPr>
          <w:rFonts w:hint="eastAsia" w:ascii="宋体" w:hAnsi="宋体" w:eastAsia="宋体" w:cs="宋体"/>
        </w:rPr>
      </w:pPr>
      <w:r>
        <w:rPr>
          <w:rFonts w:hint="eastAsia" w:ascii="宋体" w:hAnsi="宋体" w:eastAsia="宋体" w:cs="宋体"/>
        </w:rPr>
        <w:t>5.1符合专业条件的供应商或者对招标文件作实质响应的供应商不足3家的；</w:t>
      </w:r>
    </w:p>
    <w:p>
      <w:pPr>
        <w:pStyle w:val="25"/>
        <w:snapToGrid w:val="0"/>
        <w:spacing w:line="360" w:lineRule="auto"/>
        <w:rPr>
          <w:rFonts w:hint="eastAsia" w:ascii="宋体" w:hAnsi="宋体" w:eastAsia="宋体" w:cs="宋体"/>
        </w:rPr>
      </w:pPr>
      <w:r>
        <w:rPr>
          <w:rFonts w:hint="eastAsia" w:ascii="宋体" w:hAnsi="宋体" w:eastAsia="宋体" w:cs="宋体"/>
        </w:rPr>
        <w:t>5.2出现影响采购公正的违法、违规行为的；</w:t>
      </w:r>
    </w:p>
    <w:p>
      <w:pPr>
        <w:pStyle w:val="25"/>
        <w:snapToGrid w:val="0"/>
        <w:spacing w:line="360" w:lineRule="auto"/>
        <w:rPr>
          <w:rFonts w:hint="eastAsia" w:ascii="宋体" w:hAnsi="宋体" w:eastAsia="宋体" w:cs="宋体"/>
        </w:rPr>
      </w:pPr>
      <w:r>
        <w:rPr>
          <w:rFonts w:hint="eastAsia" w:ascii="宋体" w:hAnsi="宋体" w:eastAsia="宋体" w:cs="宋体"/>
        </w:rPr>
        <w:t>5.3投标人的报价均超过了采购预算，采购人不能支付的；</w:t>
      </w:r>
    </w:p>
    <w:p>
      <w:pPr>
        <w:pStyle w:val="25"/>
        <w:snapToGrid w:val="0"/>
        <w:spacing w:line="360" w:lineRule="auto"/>
        <w:rPr>
          <w:rFonts w:hint="eastAsia" w:ascii="宋体" w:hAnsi="宋体" w:eastAsia="宋体" w:cs="宋体"/>
        </w:rPr>
      </w:pPr>
      <w:r>
        <w:rPr>
          <w:rFonts w:hint="eastAsia" w:ascii="宋体" w:hAnsi="宋体" w:eastAsia="宋体" w:cs="宋体"/>
        </w:rPr>
        <w:t>5.4因重大变故，采购任务取消的。</w:t>
      </w:r>
    </w:p>
    <w:p>
      <w:pPr>
        <w:pStyle w:val="25"/>
        <w:snapToGrid w:val="0"/>
        <w:spacing w:line="360" w:lineRule="auto"/>
        <w:rPr>
          <w:rFonts w:hint="eastAsia" w:ascii="宋体" w:hAnsi="宋体" w:eastAsia="宋体" w:cs="宋体"/>
        </w:rPr>
      </w:pPr>
      <w:r>
        <w:rPr>
          <w:rFonts w:hint="eastAsia" w:ascii="宋体" w:hAnsi="宋体" w:eastAsia="宋体" w:cs="宋体"/>
        </w:rPr>
        <w:t>废标后，采购机构应当将废标理由通知所有投标人。</w:t>
      </w:r>
    </w:p>
    <w:p>
      <w:pPr>
        <w:pStyle w:val="25"/>
        <w:snapToGrid w:val="0"/>
        <w:spacing w:line="360" w:lineRule="auto"/>
        <w:ind w:firstLine="590" w:firstLineChars="245"/>
        <w:rPr>
          <w:rFonts w:hint="eastAsia" w:ascii="宋体" w:hAnsi="宋体" w:eastAsia="宋体" w:cs="宋体"/>
        </w:rPr>
      </w:pPr>
      <w:r>
        <w:rPr>
          <w:rFonts w:hint="eastAsia" w:ascii="宋体" w:hAnsi="宋体" w:eastAsia="宋体" w:cs="宋体"/>
          <w:b/>
        </w:rPr>
        <w:t>6.修改招标文件，重新组织采购活动。</w:t>
      </w:r>
      <w:r>
        <w:rPr>
          <w:rFonts w:hint="eastAsia" w:ascii="宋体" w:hAnsi="宋体" w:eastAsia="宋体"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482"/>
        <w:rPr>
          <w:rFonts w:hint="eastAsia" w:ascii="宋体" w:hAnsi="宋体" w:eastAsia="宋体" w:cs="宋体"/>
        </w:rPr>
      </w:pPr>
      <w:r>
        <w:rPr>
          <w:rFonts w:hint="eastAsia" w:ascii="宋体" w:hAnsi="宋体" w:eastAsia="宋体" w:cs="宋体"/>
          <w:b/>
          <w:kern w:val="0"/>
        </w:rPr>
        <w:t>7.重新开展采购。</w:t>
      </w:r>
      <w:r>
        <w:rPr>
          <w:rFonts w:hint="eastAsia" w:ascii="宋体" w:hAnsi="宋体" w:eastAsia="宋体" w:cs="宋体"/>
        </w:rPr>
        <w:t>有政府采购法第七十一条、第七十二条规定的违法行为之一，影响或者可能影响中标结果的，依照下列规定处理：</w:t>
      </w:r>
    </w:p>
    <w:p>
      <w:pPr>
        <w:pStyle w:val="25"/>
        <w:snapToGrid w:val="0"/>
        <w:spacing w:line="360" w:lineRule="auto"/>
        <w:rPr>
          <w:rFonts w:hint="eastAsia" w:ascii="宋体" w:hAnsi="宋体" w:eastAsia="宋体" w:cs="宋体"/>
        </w:rPr>
      </w:pPr>
      <w:r>
        <w:rPr>
          <w:rFonts w:hint="eastAsia" w:ascii="宋体" w:hAnsi="宋体" w:eastAsia="宋体" w:cs="宋体"/>
        </w:rPr>
        <w:t>7.1未确定中标供应商的，终止本次政府采购活动，重新开展政府采购活动。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宋体" w:hAnsi="宋体" w:eastAsia="宋体" w:cs="宋体"/>
        </w:rPr>
      </w:pPr>
      <w:r>
        <w:rPr>
          <w:rFonts w:hint="eastAsia" w:ascii="宋体" w:hAnsi="宋体" w:eastAsia="宋体" w:cs="宋体"/>
        </w:rPr>
        <w:t>7.4政府采购合同已经履行，给采购人、供应商造成损失的，由责任人承担赔偿责任。</w:t>
      </w:r>
    </w:p>
    <w:p>
      <w:pPr>
        <w:pStyle w:val="25"/>
        <w:snapToGrid w:val="0"/>
        <w:spacing w:line="360" w:lineRule="auto"/>
        <w:rPr>
          <w:rFonts w:hint="eastAsia" w:ascii="宋体" w:hAnsi="宋体" w:eastAsia="宋体" w:cs="宋体"/>
        </w:rPr>
      </w:pPr>
      <w:r>
        <w:rPr>
          <w:rFonts w:hint="eastAsia" w:ascii="宋体" w:hAnsi="宋体" w:eastAsia="宋体"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宋体" w:hAnsi="宋体" w:eastAsia="宋体" w:cs="宋体"/>
        </w:rPr>
      </w:pPr>
    </w:p>
    <w:bookmarkEnd w:id="27"/>
    <w:p>
      <w:pPr>
        <w:widowControl/>
        <w:adjustRightInd/>
        <w:jc w:val="left"/>
        <w:rPr>
          <w:rFonts w:hint="eastAsia" w:ascii="宋体" w:hAnsi="宋体" w:eastAsia="宋体" w:cs="宋体"/>
          <w:b/>
          <w:sz w:val="36"/>
          <w:szCs w:val="36"/>
        </w:rPr>
      </w:pPr>
      <w:bookmarkStart w:id="395" w:name="第五部分"/>
      <w:bookmarkStart w:id="396" w:name="_Toc86217003"/>
      <w:r>
        <w:rPr>
          <w:rFonts w:hint="eastAsia" w:ascii="宋体" w:hAnsi="宋体" w:eastAsia="宋体" w:cs="宋体"/>
          <w:b/>
          <w:sz w:val="36"/>
          <w:szCs w:val="36"/>
        </w:rPr>
        <w:br w:type="page"/>
      </w:r>
    </w:p>
    <w:p>
      <w:pPr>
        <w:spacing w:line="360" w:lineRule="auto"/>
        <w:ind w:left="720" w:leftChars="343" w:firstLine="1084" w:firstLineChars="300"/>
        <w:outlineLvl w:val="0"/>
        <w:rPr>
          <w:rFonts w:hint="eastAsia" w:ascii="宋体" w:hAnsi="宋体" w:eastAsia="宋体" w:cs="宋体"/>
          <w:b/>
          <w:sz w:val="36"/>
          <w:szCs w:val="36"/>
        </w:rPr>
      </w:pPr>
      <w:r>
        <w:rPr>
          <w:rFonts w:hint="eastAsia" w:ascii="宋体" w:hAnsi="宋体" w:eastAsia="宋体" w:cs="宋体"/>
          <w:b/>
          <w:sz w:val="36"/>
          <w:szCs w:val="36"/>
        </w:rPr>
        <w:t>第五部分 拟签订的合同文本</w:t>
      </w:r>
    </w:p>
    <w:p>
      <w:pPr>
        <w:rPr>
          <w:rFonts w:hint="eastAsia" w:ascii="宋体" w:hAnsi="宋体" w:eastAsia="宋体" w:cs="宋体"/>
          <w:sz w:val="24"/>
          <w:u w:val="single"/>
        </w:rPr>
      </w:pPr>
      <w:r>
        <w:rPr>
          <w:rFonts w:hint="eastAsia" w:ascii="宋体" w:hAnsi="宋体" w:eastAsia="宋体" w:cs="宋体"/>
          <w:sz w:val="24"/>
        </w:rPr>
        <w:t>合同编号：</w:t>
      </w:r>
      <w:r>
        <w:rPr>
          <w:rFonts w:hint="eastAsia" w:ascii="宋体" w:hAnsi="宋体" w:eastAsia="宋体" w:cs="宋体"/>
          <w:sz w:val="24"/>
          <w:u w:val="single"/>
        </w:rPr>
        <w:t xml:space="preserve">           </w:t>
      </w:r>
    </w:p>
    <w:p>
      <w:pPr>
        <w:spacing w:line="480" w:lineRule="auto"/>
        <w:jc w:val="center"/>
        <w:rPr>
          <w:rFonts w:hint="eastAsia" w:ascii="宋体" w:hAnsi="宋体" w:eastAsia="宋体" w:cs="宋体"/>
          <w:b/>
          <w:sz w:val="28"/>
          <w:szCs w:val="28"/>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24"/>
        </w:rPr>
      </w:pP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政府采购合同参考范本</w:t>
      </w: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（服务类）</w:t>
      </w:r>
    </w:p>
    <w:p>
      <w:pPr>
        <w:pStyle w:val="701"/>
        <w:ind w:firstLine="2843" w:firstLineChars="1180"/>
        <w:rPr>
          <w:rFonts w:hint="eastAsia" w:ascii="宋体" w:hAnsi="宋体" w:eastAsia="宋体" w:cs="宋体"/>
          <w:b/>
          <w:szCs w:val="24"/>
        </w:rPr>
      </w:pPr>
      <w:r>
        <w:rPr>
          <w:rFonts w:hint="eastAsia" w:ascii="宋体" w:hAnsi="宋体" w:eastAsia="宋体" w:cs="宋体"/>
          <w:b/>
          <w:szCs w:val="24"/>
        </w:rPr>
        <w:t>第一部分 合同书</w:t>
      </w:r>
    </w:p>
    <w:p>
      <w:pPr>
        <w:spacing w:before="120" w:line="22" w:lineRule="atLeast"/>
        <w:rPr>
          <w:rFonts w:hint="eastAsia" w:ascii="宋体" w:hAnsi="宋体" w:eastAsia="宋体" w:cs="宋体"/>
          <w:sz w:val="24"/>
        </w:rPr>
      </w:pPr>
    </w:p>
    <w:p>
      <w:pPr>
        <w:pStyle w:val="2"/>
        <w:rPr>
          <w:rFonts w:hint="eastAsia" w:ascii="宋体" w:hAnsi="宋体" w:eastAsia="宋体" w:cs="宋体"/>
        </w:rPr>
      </w:pPr>
    </w:p>
    <w:p>
      <w:pPr>
        <w:spacing w:before="120" w:line="360" w:lineRule="auto"/>
        <w:ind w:left="960"/>
        <w:rPr>
          <w:rFonts w:hint="eastAsia"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u w:val="single"/>
          <w:lang w:eastAsia="zh-CN"/>
        </w:rPr>
        <w:t>浙江工业大学附属实验学校保安服务第二次采购项目</w:t>
      </w:r>
    </w:p>
    <w:p>
      <w:pPr>
        <w:pStyle w:val="598"/>
        <w:spacing w:before="120" w:line="360" w:lineRule="auto"/>
        <w:ind w:firstLine="960" w:firstLineChars="400"/>
        <w:rPr>
          <w:rFonts w:hint="eastAsia" w:ascii="宋体" w:hAnsi="宋体" w:eastAsia="宋体" w:cs="宋体"/>
          <w:kern w:val="2"/>
          <w:sz w:val="24"/>
          <w:szCs w:val="24"/>
          <w:lang w:val="en-US" w:eastAsia="zh-CN" w:bidi="ar-SA"/>
        </w:rPr>
      </w:pPr>
      <w:r>
        <w:rPr>
          <w:rFonts w:hint="eastAsia" w:ascii="宋体" w:hAnsi="宋体" w:eastAsia="宋体" w:cs="宋体"/>
          <w:sz w:val="24"/>
        </w:rPr>
        <w:t>项目</w:t>
      </w:r>
      <w:r>
        <w:rPr>
          <w:rFonts w:hint="eastAsia" w:ascii="宋体" w:hAnsi="宋体" w:eastAsia="宋体" w:cs="宋体"/>
          <w:sz w:val="24"/>
          <w:lang w:eastAsia="zh-CN"/>
        </w:rPr>
        <w:t>编号</w:t>
      </w:r>
      <w:r>
        <w:rPr>
          <w:rFonts w:hint="eastAsia" w:ascii="宋体" w:hAnsi="宋体" w:eastAsia="宋体" w:cs="宋体"/>
          <w:kern w:val="2"/>
          <w:sz w:val="24"/>
          <w:szCs w:val="24"/>
          <w:lang w:val="en-US" w:eastAsia="zh-CN" w:bidi="ar-SA"/>
        </w:rPr>
        <w:t xml:space="preserve">: </w:t>
      </w:r>
      <w:r>
        <w:rPr>
          <w:rFonts w:hint="eastAsia" w:ascii="宋体" w:hAnsi="宋体" w:eastAsia="宋体" w:cs="宋体"/>
          <w:kern w:val="2"/>
          <w:sz w:val="24"/>
          <w:szCs w:val="24"/>
          <w:u w:val="single"/>
          <w:lang w:val="en-US" w:eastAsia="zh-CN" w:bidi="ar-SA"/>
        </w:rPr>
        <w:t>XHZFCG-2024-G-11</w:t>
      </w:r>
    </w:p>
    <w:p>
      <w:pPr>
        <w:pStyle w:val="598"/>
        <w:spacing w:before="120" w:line="22" w:lineRule="atLeast"/>
        <w:rPr>
          <w:rFonts w:hint="eastAsia" w:ascii="宋体" w:hAnsi="宋体" w:eastAsia="宋体" w:cs="宋体"/>
          <w:szCs w:val="24"/>
        </w:rPr>
      </w:pPr>
    </w:p>
    <w:p>
      <w:pPr>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甲方：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乙方：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签订地：</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jc w:val="left"/>
        <w:rPr>
          <w:rFonts w:hint="eastAsia" w:ascii="宋体" w:hAnsi="宋体" w:eastAsia="宋体" w:cs="宋体"/>
          <w:kern w:val="0"/>
          <w:sz w:val="24"/>
        </w:rPr>
        <w:sectPr>
          <w:pgSz w:w="11907" w:h="16840"/>
          <w:pgMar w:top="680" w:right="1417" w:bottom="471" w:left="1417" w:header="851" w:footer="851" w:gutter="0"/>
          <w:cols w:space="720" w:num="1"/>
        </w:sectPr>
      </w:pP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年</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月</w:t>
      </w:r>
      <w:r>
        <w:rPr>
          <w:rFonts w:asciiTheme="minorEastAsia" w:hAnsiTheme="minorEastAsia" w:eastAsiaTheme="minorEastAsia"/>
          <w:sz w:val="24"/>
          <w:u w:val="single"/>
          <w:lang w:val="zh-CN"/>
        </w:rPr>
        <w:t xml:space="preserve">    </w:t>
      </w:r>
      <w:r>
        <w:rPr>
          <w:rFonts w:hint="eastAsia" w:asciiTheme="minorEastAsia" w:hAnsiTheme="minorEastAsia" w:eastAsiaTheme="minorEastAsia"/>
          <w:sz w:val="24"/>
          <w:lang w:val="zh-CN"/>
        </w:rPr>
        <w:t>日</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浙江工业大学附属实验学校</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以</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公开招标方式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对</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浙江工业大学附属实验学校保安服务第二次采购项目</w:t>
      </w:r>
      <w:r>
        <w:rPr>
          <w:rFonts w:hint="eastAsia" w:ascii="宋体" w:hAnsi="宋体" w:cs="宋体"/>
          <w:color w:val="0000FF"/>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项目进行了采购。经</w:t>
      </w:r>
      <w:r>
        <w:rPr>
          <w:rFonts w:asciiTheme="minorEastAsia" w:hAnsiTheme="minorEastAsia" w:eastAsiaTheme="minorEastAsia"/>
          <w:sz w:val="24"/>
          <w:u w:val="single"/>
        </w:rPr>
        <w:t xml:space="preserve">   （相关评定主体名称）   </w:t>
      </w:r>
      <w:r>
        <w:rPr>
          <w:rFonts w:hint="eastAsia" w:asciiTheme="minorEastAsia" w:hAnsiTheme="minorEastAsia" w:eastAsiaTheme="minorEastAsia"/>
          <w:sz w:val="24"/>
        </w:rPr>
        <w:t>评定，</w:t>
      </w:r>
      <w:r>
        <w:rPr>
          <w:rFonts w:asciiTheme="minorEastAsia" w:hAnsiTheme="minorEastAsia" w:eastAsiaTheme="minorEastAsia"/>
          <w:sz w:val="24"/>
          <w:u w:val="single"/>
        </w:rPr>
        <w:t xml:space="preserve">   （中标供应商名称） </w:t>
      </w:r>
      <w:r>
        <w:rPr>
          <w:rFonts w:hint="eastAsia" w:asciiTheme="minorEastAsia" w:hAnsiTheme="minorEastAsia" w:eastAsiaTheme="minorEastAsia"/>
          <w:sz w:val="24"/>
        </w:rPr>
        <w:t>为该项目中标供应商。现于中标通知书发出之日起10个工作日内，按照采购文件确定的事项签订本合同。</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lang w:eastAsia="zh-CN"/>
        </w:rPr>
        <w:t>浙江工业大学附属实验学校</w:t>
      </w:r>
      <w:r>
        <w:rPr>
          <w:rFonts w:asciiTheme="minorEastAsia" w:hAnsiTheme="minorEastAsia" w:eastAsiaTheme="minorEastAsia"/>
          <w:color w:val="0000FF"/>
          <w:sz w:val="24"/>
          <w:u w:val="single"/>
        </w:rPr>
        <w:t xml:space="preserve"> </w:t>
      </w:r>
      <w:r>
        <w:rPr>
          <w:rFonts w:asciiTheme="minorEastAsia" w:hAnsiTheme="minorEastAsia" w:eastAsiaTheme="minorEastAsia"/>
          <w:sz w:val="24"/>
          <w:u w:val="single"/>
        </w:rPr>
        <w:t xml:space="preserve">  </w:t>
      </w:r>
      <w:r>
        <w:rPr>
          <w:rFonts w:asciiTheme="minorEastAsia" w:hAnsiTheme="minorEastAsia" w:eastAsiaTheme="minorEastAsia"/>
          <w:sz w:val="24"/>
          <w:lang w:val="zh-CN"/>
        </w:rPr>
        <w:t>(以下简称：甲方)和</w:t>
      </w:r>
      <w:r>
        <w:rPr>
          <w:rFonts w:asciiTheme="minorEastAsia" w:hAnsiTheme="minorEastAsia" w:eastAsiaTheme="minorEastAsia"/>
          <w:sz w:val="24"/>
          <w:u w:val="single"/>
        </w:rPr>
        <w:t xml:space="preserve">   （中标供应商名称）   </w:t>
      </w:r>
      <w:r>
        <w:rPr>
          <w:rFonts w:asciiTheme="minorEastAsia" w:hAnsiTheme="minorEastAsia" w:eastAsiaTheme="minorEastAsia"/>
          <w:sz w:val="24"/>
          <w:lang w:val="zh-CN"/>
        </w:rPr>
        <w:t>(以下简称：乙方)协商一致，约定以下合同</w:t>
      </w:r>
      <w:r>
        <w:rPr>
          <w:rFonts w:hint="eastAsia" w:asciiTheme="minorEastAsia" w:hAnsiTheme="minorEastAsia" w:eastAsiaTheme="minorEastAsia"/>
          <w:sz w:val="24"/>
        </w:rPr>
        <w:t>条款，以兹共同遵守、全面履行。</w:t>
      </w:r>
    </w:p>
    <w:p>
      <w:pPr>
        <w:spacing w:line="560" w:lineRule="exact"/>
        <w:ind w:firstLine="482" w:firstLineChars="200"/>
        <w:outlineLvl w:val="0"/>
        <w:rPr>
          <w:rFonts w:asciiTheme="minorEastAsia" w:hAnsiTheme="minorEastAsia" w:eastAsiaTheme="minorEastAsia"/>
          <w:sz w:val="24"/>
        </w:rPr>
      </w:pPr>
      <w:bookmarkStart w:id="397" w:name="_Toc22967"/>
      <w:bookmarkStart w:id="398" w:name="_Toc28855"/>
      <w:bookmarkStart w:id="399" w:name="_Toc15367"/>
      <w:bookmarkStart w:id="400" w:name="_Toc19273"/>
      <w:bookmarkStart w:id="401" w:name="_Toc20421"/>
      <w:r>
        <w:rPr>
          <w:rFonts w:asciiTheme="minorEastAsia" w:hAnsiTheme="minorEastAsia" w:eastAsiaTheme="minorEastAsia"/>
          <w:b/>
          <w:sz w:val="24"/>
        </w:rPr>
        <w:t xml:space="preserve">1.1 </w:t>
      </w:r>
      <w:r>
        <w:rPr>
          <w:rFonts w:hint="eastAsia" w:asciiTheme="minorEastAsia" w:hAnsiTheme="minorEastAsia" w:eastAsiaTheme="minorEastAsia"/>
          <w:b/>
          <w:sz w:val="24"/>
        </w:rPr>
        <w:t>合同组成部分</w:t>
      </w:r>
      <w:bookmarkEnd w:id="397"/>
      <w:bookmarkEnd w:id="398"/>
      <w:bookmarkEnd w:id="399"/>
      <w:bookmarkEnd w:id="400"/>
      <w:bookmarkEnd w:id="401"/>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1.1.1 </w:t>
      </w:r>
      <w:r>
        <w:rPr>
          <w:rFonts w:hint="eastAsia" w:asciiTheme="minorEastAsia" w:hAnsiTheme="minorEastAsia" w:eastAsiaTheme="minorEastAsia"/>
          <w:sz w:val="24"/>
        </w:rPr>
        <w:t>本合同及其补充合同、变更协议；</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1.1.2 </w:t>
      </w:r>
      <w:r>
        <w:rPr>
          <w:rFonts w:hint="eastAsia" w:asciiTheme="minorEastAsia" w:hAnsiTheme="minorEastAsia" w:eastAsiaTheme="minorEastAsia"/>
          <w:sz w:val="24"/>
        </w:rPr>
        <w:t>中标通知书；</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1.1.3 </w:t>
      </w:r>
      <w:r>
        <w:rPr>
          <w:rFonts w:hint="eastAsia" w:asciiTheme="minorEastAsia" w:hAnsiTheme="minorEastAsia" w:eastAsiaTheme="minorEastAsia"/>
          <w:sz w:val="24"/>
        </w:rPr>
        <w:t>投标文件（含澄清或者说明文件）；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1.1.4 </w:t>
      </w:r>
      <w:r>
        <w:rPr>
          <w:rFonts w:hint="eastAsia" w:asciiTheme="minorEastAsia" w:hAnsiTheme="minorEastAsia" w:eastAsiaTheme="minorEastAsia"/>
          <w:sz w:val="24"/>
        </w:rPr>
        <w:t>招标文件（含澄清或者修改文件）；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其他相关采购文件。</w:t>
      </w:r>
    </w:p>
    <w:p>
      <w:pPr>
        <w:spacing w:line="560" w:lineRule="exact"/>
        <w:ind w:firstLine="482" w:firstLineChars="200"/>
        <w:outlineLvl w:val="0"/>
        <w:rPr>
          <w:rFonts w:asciiTheme="minorEastAsia" w:hAnsiTheme="minorEastAsia" w:eastAsiaTheme="minorEastAsia"/>
          <w:b/>
          <w:sz w:val="24"/>
        </w:rPr>
      </w:pPr>
      <w:bookmarkStart w:id="402" w:name="_Toc6773"/>
      <w:bookmarkStart w:id="403" w:name="_Toc6311"/>
      <w:bookmarkStart w:id="404" w:name="_Toc22185"/>
      <w:bookmarkStart w:id="405" w:name="_Toc18585"/>
      <w:bookmarkStart w:id="406" w:name="_Toc2918"/>
      <w:r>
        <w:rPr>
          <w:rFonts w:asciiTheme="minorEastAsia" w:hAnsiTheme="minorEastAsia" w:eastAsiaTheme="minorEastAsia"/>
          <w:b/>
          <w:sz w:val="24"/>
        </w:rPr>
        <w:t xml:space="preserve">1.2 </w:t>
      </w:r>
      <w:r>
        <w:rPr>
          <w:rFonts w:hint="eastAsia" w:asciiTheme="minorEastAsia" w:hAnsiTheme="minorEastAsia" w:eastAsiaTheme="minorEastAsia"/>
          <w:b/>
          <w:sz w:val="24"/>
        </w:rPr>
        <w:t>标的</w:t>
      </w:r>
      <w:bookmarkEnd w:id="402"/>
      <w:bookmarkEnd w:id="403"/>
      <w:bookmarkEnd w:id="404"/>
      <w:bookmarkEnd w:id="405"/>
      <w:bookmarkEnd w:id="406"/>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1.2.1 </w:t>
      </w:r>
      <w:r>
        <w:rPr>
          <w:rFonts w:hint="eastAsia" w:asciiTheme="minorEastAsia" w:hAnsiTheme="minorEastAsia" w:eastAsiaTheme="minorEastAsia"/>
          <w:sz w:val="24"/>
        </w:rPr>
        <w:t>标的</w:t>
      </w:r>
      <w:r>
        <w:rPr>
          <w:rFonts w:asciiTheme="minorEastAsia" w:hAnsiTheme="minorEastAsia" w:eastAsiaTheme="minorEastAsia"/>
          <w:sz w:val="24"/>
        </w:rPr>
        <w:t>名称：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1.2.2 </w:t>
      </w:r>
      <w:r>
        <w:rPr>
          <w:rFonts w:hint="eastAsia" w:asciiTheme="minorEastAsia" w:hAnsiTheme="minorEastAsia" w:eastAsiaTheme="minorEastAsia"/>
          <w:sz w:val="24"/>
        </w:rPr>
        <w:t>标的</w:t>
      </w:r>
      <w:r>
        <w:rPr>
          <w:rFonts w:asciiTheme="minorEastAsia" w:hAnsiTheme="minorEastAsia" w:eastAsiaTheme="minorEastAsia"/>
          <w:sz w:val="24"/>
        </w:rPr>
        <w:t>数量：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标的质量：</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07" w:name="_Toc5635"/>
      <w:bookmarkStart w:id="408" w:name="_Toc21124"/>
      <w:bookmarkStart w:id="409" w:name="_Toc1386"/>
      <w:bookmarkStart w:id="410" w:name="_Toc13918"/>
      <w:bookmarkStart w:id="411" w:name="_Toc4929"/>
      <w:r>
        <w:rPr>
          <w:rFonts w:asciiTheme="minorEastAsia" w:hAnsiTheme="minorEastAsia" w:eastAsiaTheme="minorEastAsia"/>
          <w:b/>
          <w:sz w:val="24"/>
        </w:rPr>
        <w:t>1.3 价款</w:t>
      </w:r>
      <w:bookmarkEnd w:id="407"/>
      <w:bookmarkEnd w:id="408"/>
      <w:bookmarkEnd w:id="409"/>
      <w:bookmarkEnd w:id="410"/>
      <w:bookmarkEnd w:id="41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本合同总价为</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元人民币）</w:t>
      </w:r>
      <w:r>
        <w:rPr>
          <w:rFonts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序号</w:t>
            </w:r>
          </w:p>
        </w:tc>
        <w:tc>
          <w:tcPr>
            <w:tcW w:w="3402" w:type="dxa"/>
            <w:vAlign w:val="center"/>
          </w:tcPr>
          <w:p>
            <w:pPr>
              <w:pStyle w:val="319"/>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分项名称</w:t>
            </w:r>
          </w:p>
        </w:tc>
        <w:tc>
          <w:tcPr>
            <w:tcW w:w="2552" w:type="dxa"/>
            <w:vAlign w:val="center"/>
          </w:tcPr>
          <w:p>
            <w:pPr>
              <w:pStyle w:val="319"/>
              <w:spacing w:line="56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总价</w:t>
            </w:r>
          </w:p>
        </w:tc>
        <w:tc>
          <w:tcPr>
            <w:tcW w:w="2552" w:type="dxa"/>
            <w:vAlign w:val="center"/>
          </w:tcPr>
          <w:p>
            <w:pPr>
              <w:pStyle w:val="319"/>
              <w:spacing w:line="560" w:lineRule="exact"/>
              <w:ind w:firstLine="200"/>
              <w:jc w:val="center"/>
              <w:rPr>
                <w:rFonts w:asciiTheme="minorEastAsia" w:hAnsiTheme="minorEastAsia" w:eastAsiaTheme="minorEastAsia"/>
                <w:sz w:val="24"/>
                <w:szCs w:val="24"/>
              </w:rPr>
            </w:pPr>
          </w:p>
        </w:tc>
      </w:tr>
    </w:tbl>
    <w:p>
      <w:pPr>
        <w:snapToGrid w:val="0"/>
        <w:spacing w:line="360" w:lineRule="auto"/>
        <w:jc w:val="left"/>
        <w:rPr>
          <w:rFonts w:asciiTheme="minorEastAsia" w:hAnsiTheme="minorEastAsia" w:eastAsiaTheme="minorEastAsia"/>
          <w:b/>
          <w:sz w:val="24"/>
        </w:rPr>
      </w:pPr>
      <w:bookmarkStart w:id="412" w:name="_Toc26916"/>
      <w:bookmarkStart w:id="413" w:name="_Toc30506"/>
      <w:bookmarkStart w:id="414" w:name="_Toc14993"/>
      <w:bookmarkStart w:id="415" w:name="_Toc3654"/>
      <w:bookmarkStart w:id="416" w:name="_Toc30158"/>
      <w:r>
        <w:rPr>
          <w:rFonts w:hint="eastAsia" w:ascii="宋体" w:hAnsi="宋体" w:cs="宋体"/>
          <w:b/>
          <w:bCs/>
          <w:sz w:val="24"/>
        </w:rPr>
        <w:t xml:space="preserve">注： </w:t>
      </w:r>
      <w:r>
        <w:rPr>
          <w:rFonts w:hint="eastAsia" w:ascii="宋体" w:hAnsi="宋体" w:cs="宋体"/>
          <w:b/>
          <w:bCs/>
          <w:sz w:val="24"/>
          <w:lang w:val="zh-CN"/>
        </w:rPr>
        <w:t>202</w:t>
      </w:r>
      <w:r>
        <w:rPr>
          <w:rFonts w:hint="eastAsia" w:ascii="宋体" w:hAnsi="宋体" w:cs="宋体"/>
          <w:b/>
          <w:bCs/>
          <w:sz w:val="24"/>
          <w:lang w:val="en-US" w:eastAsia="zh-CN"/>
        </w:rPr>
        <w:t>3</w:t>
      </w:r>
      <w:r>
        <w:rPr>
          <w:rFonts w:hint="eastAsia" w:ascii="宋体" w:hAnsi="宋体" w:cs="宋体"/>
          <w:b/>
          <w:bCs/>
          <w:sz w:val="24"/>
          <w:lang w:val="zh-CN"/>
        </w:rPr>
        <w:t>年</w:t>
      </w:r>
      <w:r>
        <w:rPr>
          <w:rFonts w:hint="eastAsia" w:ascii="宋体" w:hAnsi="宋体" w:cs="宋体"/>
          <w:b/>
          <w:bCs/>
          <w:sz w:val="24"/>
          <w:lang w:val="en-US" w:eastAsia="zh-CN"/>
        </w:rPr>
        <w:t>12</w:t>
      </w:r>
      <w:r>
        <w:rPr>
          <w:rFonts w:hint="eastAsia" w:ascii="宋体" w:hAnsi="宋体" w:cs="宋体"/>
          <w:b/>
          <w:bCs/>
          <w:sz w:val="24"/>
          <w:lang w:val="zh-CN"/>
        </w:rPr>
        <w:t>月</w:t>
      </w:r>
      <w:r>
        <w:rPr>
          <w:rFonts w:hint="eastAsia" w:ascii="宋体" w:hAnsi="宋体" w:cs="宋体"/>
          <w:b/>
          <w:bCs/>
          <w:sz w:val="24"/>
          <w:lang w:val="en-US" w:eastAsia="zh-CN"/>
        </w:rPr>
        <w:t>3</w:t>
      </w:r>
      <w:r>
        <w:rPr>
          <w:rFonts w:hint="eastAsia" w:ascii="宋体" w:hAnsi="宋体" w:cs="宋体"/>
          <w:b/>
          <w:bCs/>
          <w:sz w:val="24"/>
        </w:rPr>
        <w:t>1</w:t>
      </w:r>
      <w:r>
        <w:rPr>
          <w:rFonts w:hint="eastAsia" w:ascii="宋体" w:hAnsi="宋体" w:cs="宋体"/>
          <w:b/>
          <w:bCs/>
          <w:sz w:val="24"/>
          <w:lang w:val="zh-CN"/>
        </w:rPr>
        <w:t>日至合同签订之日前的空档期物业服务由原供应商承担，费用由</w:t>
      </w:r>
      <w:r>
        <w:rPr>
          <w:rFonts w:hint="eastAsia" w:ascii="宋体" w:hAnsi="宋体" w:cs="宋体"/>
          <w:b/>
          <w:bCs/>
          <w:sz w:val="24"/>
        </w:rPr>
        <w:t>乙方</w:t>
      </w:r>
      <w:r>
        <w:rPr>
          <w:rFonts w:hint="eastAsia" w:ascii="宋体" w:hAnsi="宋体" w:cs="宋体"/>
          <w:b/>
          <w:bCs/>
          <w:sz w:val="24"/>
          <w:lang w:val="zh-CN"/>
        </w:rPr>
        <w:t>按原</w:t>
      </w:r>
      <w:r>
        <w:rPr>
          <w:rFonts w:hint="eastAsia" w:ascii="宋体" w:hAnsi="宋体" w:cs="宋体"/>
          <w:b/>
          <w:bCs/>
          <w:sz w:val="24"/>
        </w:rPr>
        <w:t>合同</w:t>
      </w:r>
      <w:r>
        <w:rPr>
          <w:rFonts w:hint="eastAsia" w:ascii="宋体" w:hAnsi="宋体" w:cs="宋体"/>
          <w:b/>
          <w:bCs/>
          <w:sz w:val="24"/>
          <w:lang w:val="zh-CN"/>
        </w:rPr>
        <w:t>价单日金额乘以实际服务天数，与原供应商结算，</w:t>
      </w:r>
      <w:r>
        <w:rPr>
          <w:rFonts w:hint="eastAsia" w:ascii="宋体" w:hAnsi="宋体" w:cs="宋体"/>
          <w:b/>
          <w:bCs/>
          <w:sz w:val="24"/>
        </w:rPr>
        <w:t>该项费用已包含在合同价中。</w:t>
      </w:r>
    </w:p>
    <w:p>
      <w:pPr>
        <w:spacing w:line="360" w:lineRule="auto"/>
        <w:ind w:firstLine="482" w:firstLineChars="200"/>
        <w:outlineLvl w:val="0"/>
        <w:rPr>
          <w:rFonts w:asciiTheme="minorEastAsia" w:hAnsiTheme="minorEastAsia" w:eastAsiaTheme="minorEastAsia"/>
          <w:b/>
          <w:sz w:val="24"/>
        </w:rPr>
      </w:pPr>
      <w:r>
        <w:rPr>
          <w:rFonts w:asciiTheme="minorEastAsia" w:hAnsiTheme="minorEastAsia" w:eastAsiaTheme="minorEastAsia"/>
          <w:b/>
          <w:sz w:val="24"/>
        </w:rPr>
        <w:t>1.4 付款方式和发票开具方式</w:t>
      </w:r>
      <w:bookmarkEnd w:id="412"/>
      <w:bookmarkEnd w:id="413"/>
      <w:bookmarkEnd w:id="414"/>
      <w:bookmarkEnd w:id="415"/>
      <w:bookmarkEnd w:id="416"/>
    </w:p>
    <w:p>
      <w:pPr>
        <w:pStyle w:val="959"/>
        <w:spacing w:before="0" w:beforeAutospacing="0" w:after="0" w:afterAutospacing="0" w:line="360" w:lineRule="auto"/>
        <w:ind w:firstLine="480"/>
        <w:rPr>
          <w:rFonts w:cs="Times New Roman" w:asciiTheme="minorEastAsia" w:hAnsiTheme="minorEastAsia" w:eastAsiaTheme="minorEastAsia"/>
        </w:rPr>
      </w:pPr>
      <w:r>
        <w:rPr>
          <w:rFonts w:cs="Times New Roman" w:asciiTheme="minorEastAsia" w:hAnsiTheme="minorEastAsia" w:eastAsiaTheme="minorEastAsia"/>
        </w:rPr>
        <w:t>1.4.1</w:t>
      </w:r>
      <w:r>
        <w:rPr>
          <w:rFonts w:hint="eastAsia" w:cs="Times New Roman" w:asciiTheme="minorEastAsia" w:hAnsiTheme="minorEastAsia" w:eastAsiaTheme="minorEastAsia"/>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rPr>
        <w:t>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1.4.2 </w:t>
      </w:r>
      <w:r>
        <w:rPr>
          <w:rFonts w:hint="eastAsia" w:asciiTheme="minorEastAsia" w:hAnsiTheme="minorEastAsia" w:eastAsiaTheme="minorEastAsia"/>
          <w:sz w:val="24"/>
        </w:rPr>
        <w:t>合同预付款比例为合同金额的</w:t>
      </w:r>
      <w:r>
        <w:rPr>
          <w:rFonts w:asciiTheme="minorEastAsia" w:hAnsiTheme="minorEastAsia" w:eastAsiaTheme="minorEastAsia"/>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sz w:val="24"/>
        </w:rPr>
        <w:t>5</w:t>
      </w:r>
      <w:r>
        <w:rPr>
          <w:rFonts w:asciiTheme="minorEastAsia" w:hAnsiTheme="minorEastAsia" w:eastAsiaTheme="minorEastAsia"/>
          <w:sz w:val="24"/>
        </w:rPr>
        <w:t>个工作日内支付。</w:t>
      </w:r>
      <w:r>
        <w:rPr>
          <w:rFonts w:hint="eastAsia" w:asciiTheme="minorEastAsia" w:hAnsiTheme="minorEastAsia" w:eastAsiaTheme="minorEastAsia"/>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sz w:val="24"/>
        </w:rPr>
        <w:t xml:space="preserve"> - </w:t>
      </w:r>
      <w:r>
        <w:rPr>
          <w:rFonts w:hint="eastAsia" w:asciiTheme="minorEastAsia" w:hAnsiTheme="minorEastAsia" w:eastAsiaTheme="minorEastAsia"/>
          <w:sz w:val="24"/>
        </w:rPr>
        <w:t>【保函保险服务】出具预付款保函，具体步骤：选择产品—填写供应商信息—选择中标项目—确认信息—等待保险</w:t>
      </w:r>
      <w:r>
        <w:rPr>
          <w:rFonts w:asciiTheme="minorEastAsia" w:hAnsiTheme="minorEastAsia" w:eastAsiaTheme="minorEastAsia"/>
          <w:sz w:val="24"/>
        </w:rPr>
        <w:t>/保函受理—确认保单—支付保费—成功出单。政</w:t>
      </w:r>
      <w:r>
        <w:rPr>
          <w:rFonts w:hint="eastAsia" w:asciiTheme="minorEastAsia" w:hAnsiTheme="minorEastAsia" w:eastAsiaTheme="minorEastAsia"/>
          <w:sz w:val="24"/>
        </w:rPr>
        <w:t>采云金融专线</w:t>
      </w:r>
      <w:r>
        <w:rPr>
          <w:rFonts w:asciiTheme="minorEastAsia" w:hAnsiTheme="minorEastAsia" w:eastAsiaTheme="minorEastAsia"/>
          <w:sz w:val="24"/>
        </w:rPr>
        <w:t>400-903-9583。</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1.4.3</w:t>
      </w:r>
      <w:r>
        <w:rPr>
          <w:rFonts w:hint="eastAsia" w:asciiTheme="minorEastAsia" w:hAnsiTheme="minorEastAsia" w:eastAsiaTheme="minorEastAsia"/>
          <w:sz w:val="24"/>
        </w:rPr>
        <w:t>甲方迟延支付乙方款项的，向乙方支付逾期利息。双方可以在合同专用条款中约定逾期利率，约定利率不得低于合同订立时</w:t>
      </w:r>
      <w:r>
        <w:rPr>
          <w:rFonts w:asciiTheme="minorEastAsia" w:hAnsiTheme="minorEastAsia" w:eastAsiaTheme="minorEastAsia"/>
          <w:sz w:val="24"/>
        </w:rPr>
        <w:t>1年</w:t>
      </w:r>
      <w:r>
        <w:rPr>
          <w:rFonts w:hint="eastAsia" w:asciiTheme="minorEastAsia" w:hAnsiTheme="minorEastAsia" w:eastAsiaTheme="minorEastAsia"/>
          <w:sz w:val="24"/>
        </w:rPr>
        <w:t>期贷款市场报价利率；未作约定的，按照每日利率万分之五支付逾期利息。</w:t>
      </w:r>
    </w:p>
    <w:p>
      <w:pPr>
        <w:spacing w:line="360" w:lineRule="auto"/>
        <w:ind w:firstLine="480" w:firstLineChars="200"/>
        <w:outlineLvl w:val="0"/>
        <w:rPr>
          <w:rFonts w:asciiTheme="minorEastAsia" w:hAnsiTheme="minorEastAsia" w:eastAsiaTheme="minorEastAsia"/>
          <w:sz w:val="24"/>
        </w:rPr>
      </w:pPr>
      <w:r>
        <w:rPr>
          <w:rFonts w:asciiTheme="minorEastAsia" w:hAnsiTheme="minorEastAsia" w:eastAsiaTheme="minorEastAsia"/>
          <w:sz w:val="24"/>
        </w:rPr>
        <w:t>1.4.4资金支付的方式、时间和条件详见</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17" w:name="_Toc3625"/>
      <w:bookmarkStart w:id="418" w:name="_Toc8772"/>
      <w:bookmarkStart w:id="419" w:name="_Toc11108"/>
      <w:bookmarkStart w:id="420" w:name="_Toc31421"/>
      <w:bookmarkStart w:id="421" w:name="_Toc4760"/>
      <w:r>
        <w:rPr>
          <w:rFonts w:asciiTheme="minorEastAsia" w:hAnsiTheme="minorEastAsia" w:eastAsiaTheme="minorEastAsia"/>
          <w:b/>
          <w:sz w:val="24"/>
        </w:rPr>
        <w:t>1.5 履行期限</w:t>
      </w:r>
      <w:r>
        <w:rPr>
          <w:rFonts w:hint="eastAsia" w:asciiTheme="minorEastAsia" w:hAnsiTheme="minorEastAsia" w:eastAsiaTheme="minorEastAsia"/>
          <w:b/>
          <w:sz w:val="24"/>
        </w:rPr>
        <w:t>、地点和方式</w:t>
      </w:r>
      <w:bookmarkEnd w:id="417"/>
      <w:bookmarkEnd w:id="418"/>
      <w:bookmarkEnd w:id="419"/>
      <w:bookmarkEnd w:id="420"/>
      <w:bookmarkEnd w:id="421"/>
    </w:p>
    <w:p>
      <w:pPr>
        <w:spacing w:line="560" w:lineRule="exact"/>
        <w:ind w:firstLine="480" w:firstLineChars="200"/>
        <w:rPr>
          <w:rFonts w:asciiTheme="minorEastAsia" w:hAnsiTheme="minorEastAsia" w:eastAsiaTheme="minorEastAsia"/>
          <w:sz w:val="24"/>
          <w:u w:val="single"/>
        </w:rPr>
      </w:pPr>
      <w:r>
        <w:rPr>
          <w:rFonts w:asciiTheme="minorEastAsia" w:hAnsiTheme="minorEastAsia" w:eastAsiaTheme="minorEastAsia"/>
          <w:sz w:val="24"/>
        </w:rPr>
        <w:t xml:space="preserve">1.5.1 </w:t>
      </w:r>
      <w:r>
        <w:rPr>
          <w:rFonts w:hint="eastAsia" w:asciiTheme="minorEastAsia" w:hAnsiTheme="minorEastAsia" w:eastAsiaTheme="minorEastAsia"/>
          <w:sz w:val="24"/>
        </w:rPr>
        <w:t>履行期限</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1.5.2 </w:t>
      </w:r>
      <w:r>
        <w:rPr>
          <w:rFonts w:hint="eastAsia" w:asciiTheme="minorEastAsia" w:hAnsiTheme="minorEastAsia" w:eastAsiaTheme="minorEastAsia"/>
          <w:sz w:val="24"/>
        </w:rPr>
        <w:t>履行地点</w:t>
      </w:r>
      <w:r>
        <w:rPr>
          <w:rFonts w:asciiTheme="minorEastAsia" w:hAnsiTheme="minorEastAsia" w:eastAsiaTheme="minorEastAsia"/>
          <w:sz w:val="24"/>
        </w:rPr>
        <w:t>：</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1.5.3 </w:t>
      </w:r>
      <w:r>
        <w:rPr>
          <w:rFonts w:hint="eastAsia" w:asciiTheme="minorEastAsia" w:hAnsiTheme="minorEastAsia" w:eastAsiaTheme="minorEastAsia"/>
          <w:sz w:val="24"/>
        </w:rPr>
        <w:t>履行方式：</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sz w:val="24"/>
          <w:u w:val="single"/>
        </w:rPr>
      </w:pPr>
      <w:bookmarkStart w:id="422" w:name="_Toc3079"/>
      <w:bookmarkStart w:id="423" w:name="_Toc8586"/>
      <w:bookmarkStart w:id="424" w:name="_Toc5698"/>
      <w:bookmarkStart w:id="425" w:name="_Toc2375"/>
      <w:bookmarkStart w:id="426" w:name="_Toc24662"/>
      <w:r>
        <w:rPr>
          <w:rFonts w:asciiTheme="minorEastAsia" w:hAnsiTheme="minorEastAsia" w:eastAsiaTheme="minorEastAsia"/>
          <w:b/>
          <w:sz w:val="24"/>
        </w:rPr>
        <w:t xml:space="preserve">1.6 </w:t>
      </w:r>
      <w:r>
        <w:rPr>
          <w:rFonts w:hint="eastAsia" w:asciiTheme="minorEastAsia" w:hAnsiTheme="minorEastAsia" w:eastAsiaTheme="minorEastAsia"/>
          <w:b/>
          <w:sz w:val="24"/>
        </w:rPr>
        <w:t>违约责任</w:t>
      </w:r>
      <w:bookmarkEnd w:id="422"/>
      <w:bookmarkEnd w:id="423"/>
      <w:bookmarkEnd w:id="424"/>
      <w:bookmarkEnd w:id="425"/>
      <w:bookmarkEnd w:id="426"/>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1.6.1 除不可抗力外，如果乙方没有按照本合同约定的期限</w:t>
      </w:r>
      <w:r>
        <w:rPr>
          <w:rFonts w:hint="eastAsia" w:asciiTheme="minorEastAsia" w:hAnsiTheme="minorEastAsia" w:eastAsiaTheme="minorEastAsia"/>
          <w:sz w:val="24"/>
        </w:rPr>
        <w:t>、</w:t>
      </w:r>
      <w:r>
        <w:rPr>
          <w:rFonts w:asciiTheme="minorEastAsia" w:hAnsiTheme="minorEastAsia" w:eastAsiaTheme="minorEastAsia"/>
          <w:sz w:val="24"/>
        </w:rPr>
        <w:t>地点和方式</w:t>
      </w:r>
      <w:r>
        <w:rPr>
          <w:rFonts w:hint="eastAsia" w:asciiTheme="minorEastAsia" w:hAnsiTheme="minorEastAsia" w:eastAsiaTheme="minorEastAsia"/>
          <w:sz w:val="24"/>
        </w:rPr>
        <w:t>履行</w:t>
      </w:r>
      <w:r>
        <w:rPr>
          <w:rFonts w:asciiTheme="minorEastAsia" w:hAnsiTheme="minorEastAsia" w:eastAsiaTheme="minorEastAsia"/>
          <w:sz w:val="24"/>
        </w:rPr>
        <w:t>，那么甲方可要求乙方支付违约金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履行</w:t>
      </w:r>
      <w:r>
        <w:rPr>
          <w:rFonts w:asciiTheme="minorEastAsia" w:hAnsiTheme="minorEastAsia" w:eastAsiaTheme="minorEastAsia"/>
          <w:sz w:val="24"/>
        </w:rPr>
        <w:t>一日的应提供而未</w:t>
      </w:r>
      <w:r>
        <w:rPr>
          <w:rFonts w:hint="eastAsia" w:asciiTheme="minorEastAsia" w:hAnsiTheme="minorEastAsia" w:eastAsiaTheme="minorEastAsia"/>
          <w:sz w:val="24"/>
        </w:rPr>
        <w:t>提供</w:t>
      </w:r>
      <w:r>
        <w:rPr>
          <w:rFonts w:asciiTheme="minorEastAsia" w:hAnsiTheme="minorEastAsia" w:eastAsiaTheme="minorEastAsia"/>
          <w:sz w:val="24"/>
        </w:rPr>
        <w:t>服务价格的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履行</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w:t>
      </w:r>
      <w:r>
        <w:rPr>
          <w:rFonts w:asciiTheme="minorEastAsia" w:hAnsiTheme="minorEastAsia" w:eastAsiaTheme="minorEastAsia"/>
          <w:sz w:val="24"/>
        </w:rPr>
        <w:t>甲方有权在要求乙方支付违约金的同时</w:t>
      </w:r>
      <w:r>
        <w:rPr>
          <w:rFonts w:hint="eastAsia" w:asciiTheme="minorEastAsia" w:hAnsiTheme="minorEastAsia" w:eastAsiaTheme="minorEastAsia"/>
          <w:sz w:val="24"/>
        </w:rPr>
        <w:t>，书面通知乙方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1.6.2 除不可抗力外，如果甲方没有按照本合同约定的付款方式付款，那么乙方可要求甲方支付违约金</w:t>
      </w:r>
      <w:r>
        <w:rPr>
          <w:rFonts w:hint="eastAsia" w:asciiTheme="minorEastAsia" w:hAnsiTheme="minorEastAsia" w:eastAsiaTheme="minorEastAsia"/>
          <w:sz w:val="24"/>
        </w:rPr>
        <w:t>，</w:t>
      </w:r>
      <w:r>
        <w:rPr>
          <w:rFonts w:asciiTheme="minorEastAsia" w:hAnsiTheme="minorEastAsia" w:eastAsiaTheme="minorEastAsia"/>
          <w:sz w:val="24"/>
        </w:rPr>
        <w:t>违约金按每迟延</w:t>
      </w:r>
      <w:r>
        <w:rPr>
          <w:rFonts w:hint="eastAsia" w:asciiTheme="minorEastAsia" w:hAnsiTheme="minorEastAsia" w:eastAsiaTheme="minorEastAsia"/>
          <w:sz w:val="24"/>
        </w:rPr>
        <w:t>付款</w:t>
      </w:r>
      <w:r>
        <w:rPr>
          <w:rFonts w:asciiTheme="minorEastAsia" w:hAnsiTheme="minorEastAsia" w:eastAsiaTheme="minorEastAsia"/>
          <w:sz w:val="24"/>
        </w:rPr>
        <w:t>一日的应付而未付款的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w:t>
      </w:r>
      <w:r>
        <w:rPr>
          <w:rFonts w:hint="eastAsia" w:asciiTheme="minorEastAsia" w:hAnsiTheme="minorEastAsia" w:eastAsiaTheme="minorEastAsia"/>
          <w:sz w:val="24"/>
        </w:rPr>
        <w:t>，</w:t>
      </w:r>
      <w:r>
        <w:rPr>
          <w:rFonts w:asciiTheme="minorEastAsia" w:hAnsiTheme="minorEastAsia" w:eastAsiaTheme="minorEastAsia"/>
          <w:sz w:val="24"/>
        </w:rPr>
        <w:t>最高限额为</w:t>
      </w:r>
      <w:r>
        <w:rPr>
          <w:rFonts w:hint="eastAsia" w:asciiTheme="minorEastAsia" w:hAnsiTheme="minorEastAsia" w:eastAsiaTheme="minorEastAsia"/>
          <w:sz w:val="24"/>
        </w:rPr>
        <w:t>本</w:t>
      </w:r>
      <w:r>
        <w:rPr>
          <w:rFonts w:asciiTheme="minorEastAsia" w:hAnsiTheme="minorEastAsia" w:eastAsiaTheme="minorEastAsia"/>
          <w:sz w:val="24"/>
        </w:rPr>
        <w:t>合同价的</w:t>
      </w:r>
      <w:r>
        <w:rPr>
          <w:rFonts w:asciiTheme="minorEastAsia" w:hAnsiTheme="minorEastAsia" w:eastAsiaTheme="minorEastAsia"/>
          <w:sz w:val="24"/>
          <w:u w:val="single"/>
        </w:rPr>
        <w:t xml:space="preserve">  20   </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迟延</w:t>
      </w:r>
      <w:r>
        <w:rPr>
          <w:rFonts w:hint="eastAsia" w:asciiTheme="minorEastAsia" w:hAnsiTheme="minorEastAsia" w:eastAsiaTheme="minorEastAsia"/>
          <w:sz w:val="24"/>
        </w:rPr>
        <w:t>付款</w:t>
      </w:r>
      <w:r>
        <w:rPr>
          <w:rFonts w:asciiTheme="minorEastAsia" w:hAnsiTheme="minorEastAsia" w:eastAsiaTheme="minorEastAsia"/>
          <w:sz w:val="24"/>
        </w:rPr>
        <w:t>的违约金计算数额达到前述最高限额之日起</w:t>
      </w:r>
      <w:r>
        <w:rPr>
          <w:rFonts w:hint="eastAsia" w:asciiTheme="minorEastAsia" w:hAnsiTheme="minorEastAsia" w:eastAsiaTheme="minorEastAsia"/>
          <w:sz w:val="24"/>
        </w:rPr>
        <w:t>，乙</w:t>
      </w:r>
      <w:r>
        <w:rPr>
          <w:rFonts w:asciiTheme="minorEastAsia" w:hAnsiTheme="minorEastAsia" w:eastAsiaTheme="minorEastAsia"/>
          <w:sz w:val="24"/>
        </w:rPr>
        <w:t>方有权在要求甲方支付违约金的同时</w:t>
      </w:r>
      <w:r>
        <w:rPr>
          <w:rFonts w:hint="eastAsia" w:asciiTheme="minorEastAsia" w:hAnsiTheme="minorEastAsia" w:eastAsiaTheme="minorEastAsia"/>
          <w:sz w:val="24"/>
        </w:rPr>
        <w:t>，书面通知甲方</w:t>
      </w:r>
      <w:r>
        <w:rPr>
          <w:rFonts w:asciiTheme="minorEastAsia" w:hAnsiTheme="minorEastAsia" w:eastAsiaTheme="minorEastAsia"/>
          <w:sz w:val="24"/>
        </w:rPr>
        <w:t>解除本合同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1.6.3 </w:t>
      </w:r>
      <w:r>
        <w:rPr>
          <w:rFonts w:hint="eastAsia" w:asciiTheme="minorEastAsia" w:hAnsiTheme="minorEastAsia" w:eastAsiaTheme="minor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1.6.4 </w:t>
      </w:r>
      <w:r>
        <w:rPr>
          <w:rFonts w:hint="eastAsia" w:asciiTheme="minorEastAsia" w:hAnsiTheme="minorEastAsia" w:eastAsiaTheme="minor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1.6.5 </w:t>
      </w:r>
      <w:r>
        <w:rPr>
          <w:rFonts w:hint="eastAsia" w:asciiTheme="minorEastAsia" w:hAnsiTheme="minorEastAsia" w:eastAsiaTheme="minor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1.6.6 </w:t>
      </w:r>
      <w:r>
        <w:rPr>
          <w:rFonts w:hint="eastAsia" w:asciiTheme="minorEastAsia" w:hAnsiTheme="minorEastAsia" w:eastAsiaTheme="minorEastAsia"/>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rPr>
      </w:pPr>
      <w:r>
        <w:rPr>
          <w:rFonts w:asciiTheme="minorEastAsia" w:hAnsiTheme="minorEastAsia" w:eastAsiaTheme="minorEastAsia"/>
          <w:sz w:val="24"/>
        </w:rPr>
        <w:t>1.6.7违约责任</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另有约定的，从其约定。</w:t>
      </w:r>
    </w:p>
    <w:p>
      <w:pPr>
        <w:spacing w:line="560" w:lineRule="exact"/>
        <w:ind w:firstLine="482" w:firstLineChars="200"/>
        <w:outlineLvl w:val="0"/>
        <w:rPr>
          <w:rFonts w:asciiTheme="minorEastAsia" w:hAnsiTheme="minorEastAsia" w:eastAsiaTheme="minorEastAsia"/>
          <w:b/>
          <w:sz w:val="24"/>
        </w:rPr>
      </w:pPr>
      <w:bookmarkStart w:id="427" w:name="_Toc26807"/>
      <w:bookmarkStart w:id="428" w:name="_Toc18683"/>
      <w:bookmarkStart w:id="429" w:name="_Toc30329"/>
      <w:bookmarkStart w:id="430" w:name="_Toc32454"/>
      <w:bookmarkStart w:id="431" w:name="_Toc9497"/>
      <w:r>
        <w:rPr>
          <w:rFonts w:asciiTheme="minorEastAsia" w:hAnsiTheme="minorEastAsia" w:eastAsiaTheme="minorEastAsia"/>
          <w:b/>
          <w:sz w:val="24"/>
        </w:rPr>
        <w:t xml:space="preserve">1.7 </w:t>
      </w:r>
      <w:r>
        <w:rPr>
          <w:rFonts w:hint="eastAsia" w:asciiTheme="minorEastAsia" w:hAnsiTheme="minorEastAsia" w:eastAsiaTheme="minorEastAsia"/>
          <w:b/>
          <w:sz w:val="24"/>
        </w:rPr>
        <w:t>合同</w:t>
      </w:r>
      <w:r>
        <w:rPr>
          <w:rFonts w:asciiTheme="minorEastAsia" w:hAnsiTheme="minorEastAsia" w:eastAsiaTheme="minorEastAsia"/>
          <w:b/>
          <w:sz w:val="24"/>
        </w:rPr>
        <w:t>争议的解决</w:t>
      </w:r>
      <w:bookmarkEnd w:id="427"/>
      <w:bookmarkEnd w:id="428"/>
      <w:bookmarkEnd w:id="429"/>
      <w:bookmarkEnd w:id="430"/>
      <w:bookmarkEnd w:id="431"/>
    </w:p>
    <w:p>
      <w:pPr>
        <w:spacing w:line="560" w:lineRule="exact"/>
        <w:ind w:left="-61" w:leftChars="-29" w:right="-420" w:rightChars="-200" w:firstLine="240" w:firstLineChars="100"/>
        <w:rPr>
          <w:rFonts w:asciiTheme="minorEastAsia" w:hAnsiTheme="minorEastAsia" w:eastAsiaTheme="minorEastAsia"/>
          <w:sz w:val="24"/>
        </w:rPr>
      </w:pPr>
      <w:r>
        <w:rPr>
          <w:rFonts w:hint="eastAsia" w:asciiTheme="minorEastAsia" w:hAnsiTheme="minorEastAsia" w:eastAsiaTheme="minorEastAsia"/>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sz w:val="24"/>
          <w:u w:val="single"/>
        </w:rPr>
        <w:t xml:space="preserve"> 合同专用条款  </w:t>
      </w:r>
      <w:r>
        <w:rPr>
          <w:rFonts w:hint="eastAsia" w:asciiTheme="minorEastAsia" w:hAnsiTheme="minorEastAsia" w:eastAsiaTheme="minorEastAsia"/>
          <w:sz w:val="24"/>
        </w:rPr>
        <w:t>条款规定的方式解决：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1.7.1 </w:t>
      </w:r>
      <w:r>
        <w:rPr>
          <w:rFonts w:hint="eastAsia" w:asciiTheme="minorEastAsia" w:hAnsiTheme="minorEastAsia" w:eastAsiaTheme="minorEastAsia"/>
          <w:sz w:val="24"/>
        </w:rPr>
        <w:t>将争议提交</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sz w:val="24"/>
        </w:rPr>
      </w:pPr>
      <w:r>
        <w:rPr>
          <w:rFonts w:asciiTheme="minorEastAsia" w:hAnsiTheme="minorEastAsia" w:eastAsiaTheme="minorEastAsia"/>
          <w:sz w:val="24"/>
        </w:rPr>
        <w:t xml:space="preserve">1.7.2 </w:t>
      </w:r>
      <w:r>
        <w:rPr>
          <w:rFonts w:hint="eastAsia" w:asciiTheme="minorEastAsia" w:hAnsiTheme="minorEastAsia" w:eastAsiaTheme="minorEastAsia"/>
          <w:sz w:val="24"/>
        </w:rPr>
        <w:t>向</w:t>
      </w:r>
      <w:r>
        <w:rPr>
          <w:rFonts w:hint="eastAsia" w:asciiTheme="minorEastAsia" w:hAnsiTheme="minorEastAsia" w:eastAsiaTheme="minorEastAsia"/>
          <w:b/>
          <w:i/>
          <w:sz w:val="24"/>
          <w:u w:val="single"/>
        </w:rPr>
        <w:t>合同专用条款</w:t>
      </w:r>
      <w:r>
        <w:rPr>
          <w:rFonts w:hint="eastAsia" w:asciiTheme="minorEastAsia" w:hAnsiTheme="minorEastAsia" w:eastAsiaTheme="minorEastAsia"/>
          <w:sz w:val="24"/>
        </w:rPr>
        <w:t>人民法院起诉。</w:t>
      </w:r>
    </w:p>
    <w:p>
      <w:pPr>
        <w:spacing w:line="560" w:lineRule="exact"/>
        <w:ind w:firstLine="241" w:firstLineChars="100"/>
        <w:outlineLvl w:val="0"/>
        <w:rPr>
          <w:rFonts w:asciiTheme="minorEastAsia" w:hAnsiTheme="minorEastAsia" w:eastAsiaTheme="minorEastAsia"/>
          <w:b/>
          <w:sz w:val="24"/>
        </w:rPr>
      </w:pPr>
      <w:bookmarkStart w:id="432" w:name="_Toc26227"/>
      <w:bookmarkStart w:id="433" w:name="_Toc16417"/>
      <w:bookmarkStart w:id="434" w:name="_Toc12273"/>
      <w:bookmarkStart w:id="435" w:name="_Toc15827"/>
      <w:bookmarkStart w:id="436" w:name="_Toc23784"/>
      <w:r>
        <w:rPr>
          <w:rFonts w:asciiTheme="minorEastAsia" w:hAnsiTheme="minorEastAsia" w:eastAsiaTheme="minorEastAsia"/>
          <w:b/>
          <w:sz w:val="24"/>
        </w:rPr>
        <w:t>1.8 合同生效</w:t>
      </w:r>
      <w:bookmarkEnd w:id="432"/>
      <w:bookmarkEnd w:id="433"/>
      <w:bookmarkEnd w:id="434"/>
      <w:bookmarkEnd w:id="435"/>
      <w:bookmarkEnd w:id="436"/>
    </w:p>
    <w:p>
      <w:pPr>
        <w:spacing w:line="5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本合同自</w:t>
      </w:r>
      <w:r>
        <w:rPr>
          <w:rFonts w:hint="eastAsia" w:asciiTheme="minorEastAsia" w:hAnsiTheme="minorEastAsia" w:eastAsiaTheme="minorEastAsia"/>
          <w:sz w:val="24"/>
        </w:rPr>
        <w:t>双方当事人盖章或者签字时</w:t>
      </w:r>
      <w:r>
        <w:rPr>
          <w:rFonts w:asciiTheme="minorEastAsia" w:hAnsiTheme="minorEastAsia" w:eastAsiaTheme="minorEastAsia"/>
          <w:sz w:val="24"/>
        </w:rPr>
        <w:t>生效。</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b/>
          <w:sz w:val="24"/>
          <w:lang w:val="zh-CN"/>
        </w:rPr>
        <w:t>甲方</w:t>
      </w:r>
      <w:r>
        <w:rPr>
          <w:rFonts w:hint="eastAsia" w:asciiTheme="minorEastAsia" w:hAnsiTheme="minorEastAsia" w:eastAsiaTheme="minorEastAsia"/>
          <w:sz w:val="24"/>
          <w:lang w:val="zh-CN"/>
        </w:rPr>
        <w:t>：</w:t>
      </w:r>
      <w:r>
        <w:rPr>
          <w:rFonts w:asciiTheme="minorEastAsia" w:hAnsiTheme="minorEastAsia" w:eastAsiaTheme="minorEastAsia"/>
          <w:sz w:val="24"/>
          <w:lang w:val="zh-CN"/>
        </w:rPr>
        <w:t xml:space="preserve">                             </w:t>
      </w:r>
      <w:r>
        <w:rPr>
          <w:rFonts w:asciiTheme="minorEastAsia" w:hAnsiTheme="minorEastAsia" w:eastAsiaTheme="minorEastAsia"/>
          <w:b/>
          <w:sz w:val="24"/>
          <w:lang w:val="zh-CN"/>
        </w:rPr>
        <w:t xml:space="preserve">      乙方</w:t>
      </w:r>
      <w:r>
        <w:rPr>
          <w:rFonts w:hint="eastAsia"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统一社会信用代码：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统一社会信用代码或身份证号码：</w:t>
      </w:r>
    </w:p>
    <w:p>
      <w:pPr>
        <w:autoSpaceDE w:val="0"/>
        <w:autoSpaceDN w:val="0"/>
        <w:spacing w:line="560" w:lineRule="exact"/>
        <w:rPr>
          <w:rFonts w:asciiTheme="minorEastAsia" w:hAnsiTheme="minorEastAsia" w:eastAsiaTheme="minorEastAsia"/>
          <w:sz w:val="24"/>
          <w:lang w:val="zh-CN"/>
        </w:rPr>
      </w:pP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住所：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住所：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法定代表人或</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法定代表人或</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授权代表（签字）：</w:t>
      </w:r>
      <w:r>
        <w:rPr>
          <w:rFonts w:asciiTheme="minorEastAsia" w:hAnsiTheme="minorEastAsia" w:eastAsiaTheme="minorEastAsia"/>
          <w:sz w:val="24"/>
          <w:lang w:val="zh-CN"/>
        </w:rPr>
        <w:t xml:space="preserve">                       授权代表（签字）: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联系人：</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联系人：</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约定送达地址：</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约定送达地址：</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邮政编码：</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邮政编码：</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电话</w:t>
      </w:r>
      <w:r>
        <w:rPr>
          <w:rFonts w:asciiTheme="minorEastAsia" w:hAnsiTheme="minorEastAsia" w:eastAsiaTheme="minorEastAsia"/>
          <w:sz w:val="24"/>
          <w:lang w:val="zh-CN"/>
        </w:rPr>
        <w:t xml:space="preserve">:                                    电话: </w:t>
      </w:r>
    </w:p>
    <w:p>
      <w:pPr>
        <w:autoSpaceDE w:val="0"/>
        <w:autoSpaceDN w:val="0"/>
        <w:spacing w:line="560" w:lineRule="exact"/>
        <w:rPr>
          <w:rFonts w:asciiTheme="minorEastAsia" w:hAnsiTheme="minorEastAsia" w:eastAsiaTheme="minorEastAsia"/>
          <w:sz w:val="24"/>
          <w:lang w:val="zh-CN"/>
        </w:rPr>
      </w:pP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传真</w:t>
      </w:r>
      <w:r>
        <w:rPr>
          <w:rFonts w:asciiTheme="minorEastAsia" w:hAnsiTheme="minorEastAsia" w:eastAsiaTheme="minorEastAsia"/>
          <w:sz w:val="24"/>
          <w:lang w:val="zh-CN"/>
        </w:rPr>
        <w:t>:</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lang w:val="zh-CN"/>
        </w:rPr>
        <w:t>电子邮箱：</w:t>
      </w:r>
      <w:r>
        <w:rPr>
          <w:rFonts w:asciiTheme="minorEastAsia" w:hAnsiTheme="minorEastAsia" w:eastAsiaTheme="minorEastAsia"/>
          <w:sz w:val="24"/>
          <w:lang w:val="zh-CN"/>
        </w:rPr>
        <w:t xml:space="preserve">                               </w:t>
      </w:r>
      <w:r>
        <w:rPr>
          <w:rFonts w:hint="eastAsia" w:asciiTheme="minorEastAsia" w:hAnsiTheme="minorEastAsia" w:eastAsiaTheme="minorEastAsia"/>
          <w:sz w:val="24"/>
          <w:lang w:val="zh-CN"/>
        </w:rPr>
        <w:t>电子邮箱：</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开户银行：</w:t>
      </w:r>
      <w:r>
        <w:rPr>
          <w:rFonts w:asciiTheme="minorEastAsia" w:hAnsiTheme="minorEastAsia" w:eastAsiaTheme="minorEastAsia"/>
          <w:sz w:val="24"/>
        </w:rPr>
        <w:t xml:space="preserve">                               开户银行：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开户名称：</w:t>
      </w:r>
      <w:r>
        <w:rPr>
          <w:rFonts w:asciiTheme="minorEastAsia" w:hAnsiTheme="minorEastAsia" w:eastAsiaTheme="minorEastAsia"/>
          <w:sz w:val="24"/>
        </w:rPr>
        <w:t xml:space="preserve">                               开户名称： </w:t>
      </w:r>
    </w:p>
    <w:p>
      <w:pPr>
        <w:autoSpaceDE w:val="0"/>
        <w:autoSpaceDN w:val="0"/>
        <w:spacing w:line="560" w:lineRule="exact"/>
        <w:rPr>
          <w:rFonts w:asciiTheme="minorEastAsia" w:hAnsiTheme="minorEastAsia" w:eastAsiaTheme="minorEastAsia"/>
          <w:sz w:val="24"/>
        </w:rPr>
      </w:pPr>
      <w:r>
        <w:rPr>
          <w:rFonts w:hint="eastAsia" w:asciiTheme="minorEastAsia" w:hAnsiTheme="minorEastAsia" w:eastAsiaTheme="minorEastAsia"/>
          <w:sz w:val="24"/>
        </w:rPr>
        <w:t>开户账号：</w:t>
      </w:r>
      <w:r>
        <w:rPr>
          <w:rFonts w:asciiTheme="minorEastAsia" w:hAnsiTheme="minorEastAsia" w:eastAsiaTheme="minorEastAsia"/>
          <w:sz w:val="24"/>
          <w:lang w:val="zh-CN"/>
        </w:rPr>
        <w:t xml:space="preserve">                               </w:t>
      </w:r>
      <w:r>
        <w:rPr>
          <w:rFonts w:hint="eastAsia" w:asciiTheme="minorEastAsia" w:hAnsiTheme="minorEastAsia" w:eastAsiaTheme="minorEastAsia"/>
          <w:sz w:val="24"/>
        </w:rPr>
        <w:t>开户账号：</w:t>
      </w:r>
    </w:p>
    <w:p>
      <w:pPr>
        <w:widowControl/>
        <w:spacing w:line="560" w:lineRule="exact"/>
        <w:jc w:val="left"/>
        <w:rPr>
          <w:rFonts w:asciiTheme="minorEastAsia" w:hAnsiTheme="minorEastAsia" w:eastAsiaTheme="minorEastAsia"/>
          <w:b/>
          <w:sz w:val="24"/>
        </w:rPr>
      </w:pPr>
    </w:p>
    <w:p>
      <w:pPr>
        <w:widowControl/>
        <w:adjustRightInd/>
        <w:jc w:val="left"/>
        <w:rPr>
          <w:rFonts w:asciiTheme="minorEastAsia" w:hAnsiTheme="minorEastAsia" w:eastAsiaTheme="minorEastAsia"/>
          <w:b/>
          <w:sz w:val="24"/>
        </w:rPr>
      </w:pPr>
      <w:r>
        <w:rPr>
          <w:rFonts w:asciiTheme="minorEastAsia" w:hAnsiTheme="minorEastAsia" w:eastAsiaTheme="minorEastAsia"/>
          <w:b/>
        </w:rPr>
        <w:br w:type="page"/>
      </w:r>
    </w:p>
    <w:p>
      <w:pPr>
        <w:pStyle w:val="701"/>
        <w:spacing w:line="560" w:lineRule="exact"/>
        <w:ind w:firstLine="482"/>
        <w:jc w:val="center"/>
        <w:rPr>
          <w:rFonts w:asciiTheme="minorEastAsia" w:hAnsiTheme="minorEastAsia" w:eastAsiaTheme="minorEastAsia"/>
          <w:b/>
          <w:szCs w:val="24"/>
        </w:rPr>
      </w:pPr>
      <w:r>
        <w:rPr>
          <w:rFonts w:hint="eastAsia" w:asciiTheme="minorEastAsia" w:hAnsiTheme="minorEastAsia" w:eastAsiaTheme="minorEastAsia"/>
          <w:b/>
          <w:szCs w:val="24"/>
        </w:rPr>
        <w:t>第二部分</w:t>
      </w:r>
      <w:r>
        <w:rPr>
          <w:rFonts w:asciiTheme="minorEastAsia" w:hAnsiTheme="minorEastAsia" w:eastAsiaTheme="minorEastAsia"/>
          <w:b/>
          <w:szCs w:val="24"/>
        </w:rPr>
        <w:t xml:space="preserve"> </w:t>
      </w:r>
      <w:r>
        <w:rPr>
          <w:rFonts w:hint="eastAsia" w:asciiTheme="minorEastAsia" w:hAnsiTheme="minorEastAsia" w:eastAsiaTheme="minorEastAsia"/>
          <w:b/>
          <w:szCs w:val="24"/>
        </w:rPr>
        <w:t>合同一般条款</w:t>
      </w:r>
    </w:p>
    <w:p>
      <w:pPr>
        <w:spacing w:line="560" w:lineRule="exact"/>
        <w:ind w:firstLine="482" w:firstLineChars="200"/>
        <w:outlineLvl w:val="0"/>
        <w:rPr>
          <w:rFonts w:asciiTheme="minorEastAsia" w:hAnsiTheme="minorEastAsia" w:eastAsiaTheme="minorEastAsia"/>
          <w:b/>
          <w:sz w:val="24"/>
        </w:rPr>
      </w:pPr>
      <w:bookmarkStart w:id="437" w:name="_Toc5228"/>
      <w:bookmarkStart w:id="438" w:name="_Toc19680"/>
      <w:bookmarkStart w:id="439" w:name="_Toc25079"/>
      <w:bookmarkStart w:id="440" w:name="_Toc14021"/>
      <w:bookmarkStart w:id="441" w:name="_Toc31297"/>
      <w:r>
        <w:rPr>
          <w:rFonts w:asciiTheme="minorEastAsia" w:hAnsiTheme="minorEastAsia" w:eastAsiaTheme="minorEastAsia"/>
          <w:b/>
          <w:sz w:val="24"/>
        </w:rPr>
        <w:t>2.1 定义</w:t>
      </w:r>
      <w:bookmarkEnd w:id="437"/>
      <w:bookmarkEnd w:id="438"/>
      <w:bookmarkEnd w:id="439"/>
      <w:bookmarkEnd w:id="440"/>
      <w:bookmarkEnd w:id="44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本合同中的下列</w:t>
      </w:r>
      <w:r>
        <w:rPr>
          <w:rFonts w:hint="eastAsia" w:asciiTheme="minorEastAsia" w:hAnsiTheme="minorEastAsia" w:eastAsiaTheme="minorEastAsia"/>
          <w:sz w:val="24"/>
        </w:rPr>
        <w:t>词</w:t>
      </w:r>
      <w:r>
        <w:rPr>
          <w:rFonts w:asciiTheme="minorEastAsia" w:hAnsiTheme="minorEastAsia" w:eastAsiaTheme="minorEastAsia"/>
          <w:sz w:val="24"/>
        </w:rPr>
        <w:t>语应</w:t>
      </w:r>
      <w:r>
        <w:rPr>
          <w:rFonts w:hint="eastAsia" w:asciiTheme="minorEastAsia" w:hAnsiTheme="minorEastAsia" w:eastAsiaTheme="minorEastAsia"/>
          <w:sz w:val="24"/>
        </w:rPr>
        <w:t>按以下内容进行</w:t>
      </w:r>
      <w:r>
        <w:rPr>
          <w:rFonts w:asciiTheme="minorEastAsia" w:hAnsiTheme="minorEastAsia" w:eastAsiaTheme="minorEastAsia"/>
          <w:sz w:val="24"/>
        </w:rPr>
        <w:t>解释：</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2.1.2 “合同价”系指根据合同约定，中标供应商在完全履行合同义务后</w:t>
      </w:r>
      <w:r>
        <w:rPr>
          <w:rFonts w:hint="eastAsia" w:asciiTheme="minorEastAsia" w:hAnsiTheme="minorEastAsia" w:eastAsiaTheme="minorEastAsia"/>
          <w:sz w:val="24"/>
        </w:rPr>
        <w:t>，</w:t>
      </w:r>
      <w:r>
        <w:rPr>
          <w:rFonts w:asciiTheme="minorEastAsia" w:hAnsiTheme="minorEastAsia" w:eastAsiaTheme="minorEastAsia"/>
          <w:sz w:val="24"/>
        </w:rPr>
        <w:t>采购人应支付给中标供应商的价格。</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2.1.3 “</w:t>
      </w:r>
      <w:r>
        <w:rPr>
          <w:rFonts w:hint="eastAsia" w:asciiTheme="minorEastAsia" w:hAnsiTheme="minorEastAsia" w:eastAsiaTheme="minorEastAsia"/>
          <w:sz w:val="24"/>
        </w:rPr>
        <w:t>服务</w:t>
      </w:r>
      <w:r>
        <w:rPr>
          <w:rFonts w:asciiTheme="minorEastAsia" w:hAnsiTheme="minorEastAsia" w:eastAsiaTheme="minorEastAsia"/>
          <w:sz w:val="24"/>
        </w:rPr>
        <w:t>”系指</w:t>
      </w:r>
      <w:r>
        <w:rPr>
          <w:rFonts w:hint="eastAsia" w:asciiTheme="minorEastAsia" w:hAnsiTheme="minorEastAsia" w:eastAsiaTheme="minorEastAsia"/>
          <w:sz w:val="24"/>
        </w:rPr>
        <w:t>中标供应商</w:t>
      </w:r>
      <w:r>
        <w:rPr>
          <w:rFonts w:asciiTheme="minorEastAsia" w:hAnsiTheme="minorEastAsia" w:eastAsiaTheme="minorEastAsia"/>
          <w:sz w:val="24"/>
        </w:rPr>
        <w:t>根据合同约定应向采购人</w:t>
      </w:r>
      <w:r>
        <w:rPr>
          <w:rFonts w:hint="eastAsia" w:asciiTheme="minorEastAsia" w:hAnsiTheme="minorEastAsia" w:eastAsiaTheme="minorEastAsia"/>
          <w:sz w:val="24"/>
        </w:rPr>
        <w:t>履行</w:t>
      </w:r>
      <w:r>
        <w:rPr>
          <w:rFonts w:asciiTheme="minorEastAsia" w:hAnsiTheme="minorEastAsia" w:eastAsiaTheme="minorEastAsia"/>
          <w:sz w:val="24"/>
        </w:rPr>
        <w:t>的</w:t>
      </w:r>
      <w:r>
        <w:rPr>
          <w:rFonts w:hint="eastAsia" w:asciiTheme="minorEastAsia" w:hAnsiTheme="minorEastAsia" w:eastAsiaTheme="minorEastAsia"/>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 “</w:t>
      </w:r>
      <w:r>
        <w:rPr>
          <w:rFonts w:hint="eastAsia" w:asciiTheme="minorEastAsia" w:hAnsiTheme="minorEastAsia" w:eastAsiaTheme="minorEastAsia"/>
          <w:sz w:val="24"/>
        </w:rPr>
        <w:t>甲方</w:t>
      </w:r>
      <w:r>
        <w:rPr>
          <w:rFonts w:asciiTheme="minorEastAsia" w:hAnsiTheme="minorEastAsia" w:eastAsiaTheme="minorEastAsia"/>
          <w:sz w:val="24"/>
        </w:rPr>
        <w:t>”系指与</w:t>
      </w:r>
      <w:r>
        <w:rPr>
          <w:rFonts w:hint="eastAsia" w:asciiTheme="minorEastAsia" w:hAnsiTheme="minorEastAsia" w:eastAsiaTheme="minorEastAsia"/>
          <w:sz w:val="24"/>
        </w:rPr>
        <w:t>中标供应商</w:t>
      </w:r>
      <w:r>
        <w:rPr>
          <w:rFonts w:asciiTheme="minorEastAsia" w:hAnsiTheme="minorEastAsia" w:eastAsiaTheme="minorEastAsia"/>
          <w:sz w:val="24"/>
        </w:rPr>
        <w:t>签署合同的采购人</w:t>
      </w:r>
      <w:r>
        <w:rPr>
          <w:rFonts w:hint="eastAsia" w:asciiTheme="minorEastAsia" w:hAnsiTheme="minorEastAsia" w:eastAsiaTheme="minorEastAsia"/>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2.1.5 “乙方”系指根据合同约定提供服务的中标供应商</w:t>
      </w:r>
      <w:r>
        <w:rPr>
          <w:rFonts w:hint="eastAsia" w:asciiTheme="minorEastAsia" w:hAnsiTheme="minorEastAsia" w:eastAsiaTheme="minor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2.1.6 “现场”系指合同约定提供服务的地点。</w:t>
      </w:r>
    </w:p>
    <w:p>
      <w:pPr>
        <w:spacing w:line="560" w:lineRule="exact"/>
        <w:ind w:firstLine="482" w:firstLineChars="200"/>
        <w:outlineLvl w:val="0"/>
        <w:rPr>
          <w:rFonts w:asciiTheme="minorEastAsia" w:hAnsiTheme="minorEastAsia" w:eastAsiaTheme="minorEastAsia"/>
          <w:b/>
          <w:sz w:val="24"/>
        </w:rPr>
      </w:pPr>
      <w:bookmarkStart w:id="442" w:name="_Toc31402"/>
      <w:bookmarkStart w:id="443" w:name="_Toc23289"/>
      <w:bookmarkStart w:id="444" w:name="_Toc16752"/>
      <w:bookmarkStart w:id="445" w:name="_Toc19539"/>
      <w:bookmarkStart w:id="446" w:name="_Toc3769"/>
      <w:r>
        <w:rPr>
          <w:rFonts w:asciiTheme="minorEastAsia" w:hAnsiTheme="minorEastAsia" w:eastAsiaTheme="minorEastAsia"/>
          <w:b/>
          <w:sz w:val="24"/>
        </w:rPr>
        <w:t>2.2 技术规范</w:t>
      </w:r>
      <w:bookmarkEnd w:id="442"/>
      <w:bookmarkEnd w:id="443"/>
      <w:bookmarkEnd w:id="444"/>
      <w:bookmarkEnd w:id="445"/>
      <w:bookmarkEnd w:id="446"/>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服务</w:t>
      </w:r>
      <w:r>
        <w:rPr>
          <w:rFonts w:asciiTheme="minorEastAsia" w:hAnsiTheme="minorEastAsia" w:eastAsiaTheme="minorEastAsia"/>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rPr>
        <w:t>；</w:t>
      </w:r>
      <w:r>
        <w:rPr>
          <w:rFonts w:asciiTheme="minorEastAsia" w:hAnsiTheme="minorEastAsia" w:eastAsiaTheme="minorEastAsia"/>
          <w:sz w:val="24"/>
        </w:rPr>
        <w:t>如果采购文件中没有技术规范的相应说明，那么应以国家有关部门最新颁布的相应标准</w:t>
      </w:r>
      <w:r>
        <w:rPr>
          <w:rFonts w:hint="eastAsia" w:asciiTheme="minorEastAsia" w:hAnsiTheme="minorEastAsia" w:eastAsiaTheme="minorEastAsia"/>
          <w:sz w:val="24"/>
        </w:rPr>
        <w:t>和</w:t>
      </w:r>
      <w:r>
        <w:rPr>
          <w:rFonts w:asciiTheme="minorEastAsia" w:hAnsiTheme="minorEastAsia" w:eastAsiaTheme="minorEastAsia"/>
          <w:sz w:val="24"/>
        </w:rPr>
        <w:t>规范为准。</w:t>
      </w:r>
    </w:p>
    <w:p>
      <w:pPr>
        <w:spacing w:line="560" w:lineRule="exact"/>
        <w:ind w:firstLine="482" w:firstLineChars="200"/>
        <w:outlineLvl w:val="0"/>
        <w:rPr>
          <w:rFonts w:asciiTheme="minorEastAsia" w:hAnsiTheme="minorEastAsia" w:eastAsiaTheme="minorEastAsia"/>
          <w:b/>
          <w:sz w:val="24"/>
        </w:rPr>
      </w:pPr>
      <w:bookmarkStart w:id="447" w:name="_Toc9161"/>
      <w:bookmarkStart w:id="448" w:name="_Toc12412"/>
      <w:bookmarkStart w:id="449" w:name="_Toc4133"/>
      <w:bookmarkStart w:id="450" w:name="_Toc13673"/>
      <w:bookmarkStart w:id="451" w:name="_Toc27945"/>
      <w:r>
        <w:rPr>
          <w:rFonts w:asciiTheme="minorEastAsia" w:hAnsiTheme="minorEastAsia" w:eastAsiaTheme="minorEastAsia"/>
          <w:b/>
          <w:sz w:val="24"/>
        </w:rPr>
        <w:t>2.3 知识产权</w:t>
      </w:r>
      <w:bookmarkEnd w:id="447"/>
      <w:bookmarkEnd w:id="448"/>
      <w:bookmarkEnd w:id="449"/>
      <w:bookmarkEnd w:id="450"/>
      <w:bookmarkEnd w:id="45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2.3.1 </w:t>
      </w:r>
      <w:r>
        <w:rPr>
          <w:rFonts w:hint="eastAsia" w:asciiTheme="minorEastAsia" w:hAnsiTheme="minorEastAsia" w:eastAsiaTheme="minorEastAsia"/>
          <w:sz w:val="24"/>
        </w:rPr>
        <w:t>乙</w:t>
      </w:r>
      <w:r>
        <w:rPr>
          <w:rFonts w:asciiTheme="minorEastAsia" w:hAnsiTheme="minorEastAsia" w:eastAsiaTheme="minorEastAsia"/>
          <w:sz w:val="24"/>
        </w:rPr>
        <w:t>方应保证</w:t>
      </w:r>
      <w:r>
        <w:rPr>
          <w:rFonts w:hint="eastAsia" w:asciiTheme="minorEastAsia" w:hAnsiTheme="minorEastAsia" w:eastAsiaTheme="minorEastAsia"/>
          <w:sz w:val="24"/>
        </w:rPr>
        <w:t>其提供的服务</w:t>
      </w:r>
      <w:r>
        <w:rPr>
          <w:rFonts w:asciiTheme="minorEastAsia" w:hAnsiTheme="minorEastAsia" w:eastAsiaTheme="minorEastAsia"/>
          <w:sz w:val="24"/>
        </w:rPr>
        <w:t>不受任何第三方提出的侵犯其著作权、商标权、专利权等知识产权方面的起诉</w:t>
      </w:r>
      <w:r>
        <w:rPr>
          <w:rFonts w:hint="eastAsia" w:asciiTheme="minorEastAsia" w:hAnsiTheme="minorEastAsia" w:eastAsiaTheme="minorEastAsia"/>
          <w:sz w:val="24"/>
        </w:rPr>
        <w:t>；</w:t>
      </w:r>
      <w:r>
        <w:rPr>
          <w:rFonts w:asciiTheme="minorEastAsia" w:hAnsiTheme="minorEastAsia" w:eastAsiaTheme="minorEastAsia"/>
          <w:sz w:val="24"/>
        </w:rPr>
        <w:t>如果任何第三方提出侵权</w:t>
      </w:r>
      <w:r>
        <w:rPr>
          <w:rFonts w:hint="eastAsia" w:asciiTheme="minorEastAsia" w:hAnsiTheme="minorEastAsia" w:eastAsiaTheme="minorEastAsia"/>
          <w:sz w:val="24"/>
        </w:rPr>
        <w:t>指控</w:t>
      </w:r>
      <w:r>
        <w:rPr>
          <w:rFonts w:asciiTheme="minorEastAsia" w:hAnsiTheme="minorEastAsia" w:eastAsiaTheme="minorEastAsia"/>
          <w:sz w:val="24"/>
        </w:rPr>
        <w:t>，那么乙方须与该第三方交涉并承担由此发生的一切责任、费用和赔偿</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2.3.2 </w:t>
      </w:r>
      <w:r>
        <w:rPr>
          <w:rFonts w:hint="eastAsia" w:asciiTheme="minorEastAsia" w:hAnsiTheme="minorEastAsia" w:eastAsiaTheme="minorEastAsia"/>
          <w:sz w:val="24"/>
        </w:rPr>
        <w:t>合同涉及技术成果的归属和收益的分成办法的，</w:t>
      </w: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 xml:space="preserve">2.4 </w:t>
      </w:r>
      <w:r>
        <w:rPr>
          <w:rFonts w:hint="eastAsia" w:asciiTheme="minorEastAsia" w:hAnsiTheme="minorEastAsia" w:eastAsiaTheme="minorEastAsia"/>
          <w:b/>
          <w:sz w:val="24"/>
        </w:rPr>
        <w:t>履约检查和问题反馈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2.4.1甲方</w:t>
      </w:r>
      <w:r>
        <w:rPr>
          <w:rFonts w:hint="eastAsia" w:asciiTheme="minorEastAsia" w:hAnsiTheme="minorEastAsia" w:eastAsiaTheme="minorEastAsia"/>
          <w:sz w:val="24"/>
        </w:rPr>
        <w:t>有权</w:t>
      </w:r>
      <w:r>
        <w:rPr>
          <w:rFonts w:asciiTheme="minorEastAsia" w:hAnsiTheme="minorEastAsia" w:eastAsiaTheme="minorEastAsia"/>
          <w:sz w:val="24"/>
        </w:rPr>
        <w:t>在其认为必要时</w:t>
      </w:r>
      <w:r>
        <w:rPr>
          <w:rFonts w:hint="eastAsia" w:asciiTheme="minorEastAsia" w:hAnsiTheme="minorEastAsia" w:eastAsiaTheme="minorEastAsia"/>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2.4.2 </w:t>
      </w:r>
      <w:r>
        <w:rPr>
          <w:rFonts w:hint="eastAsia" w:asciiTheme="minorEastAsia" w:hAnsiTheme="minorEastAsia" w:eastAsiaTheme="minorEastAsia"/>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Theme="minorEastAsia" w:hAnsiTheme="minorEastAsia" w:eastAsiaTheme="minorEastAsia"/>
          <w:b/>
          <w:sz w:val="24"/>
        </w:rPr>
      </w:pPr>
      <w:bookmarkStart w:id="452" w:name="_Toc32670"/>
      <w:bookmarkStart w:id="453" w:name="_Toc15447"/>
      <w:bookmarkStart w:id="454" w:name="_Toc22011"/>
      <w:bookmarkStart w:id="455" w:name="_Toc26555"/>
      <w:bookmarkStart w:id="456" w:name="_Toc31233"/>
      <w:r>
        <w:rPr>
          <w:rFonts w:asciiTheme="minorEastAsia" w:hAnsiTheme="minorEastAsia" w:eastAsiaTheme="minorEastAsia"/>
          <w:b/>
          <w:sz w:val="24"/>
        </w:rPr>
        <w:t>2.5 结算方式和付款条件</w:t>
      </w:r>
      <w:bookmarkEnd w:id="452"/>
      <w:bookmarkEnd w:id="453"/>
      <w:bookmarkEnd w:id="454"/>
      <w:bookmarkEnd w:id="455"/>
      <w:bookmarkEnd w:id="456"/>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详见</w:t>
      </w:r>
      <w:r>
        <w:rPr>
          <w:rFonts w:asciiTheme="minorEastAsia" w:hAnsiTheme="minorEastAsia" w:eastAsiaTheme="minorEastAsia"/>
          <w:b/>
          <w:i/>
          <w:sz w:val="24"/>
          <w:u w:val="single"/>
        </w:rPr>
        <w:t>合同专用条款</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57" w:name="_Toc30507"/>
      <w:bookmarkStart w:id="458" w:name="_Toc16163"/>
      <w:bookmarkStart w:id="459" w:name="_Toc13154"/>
      <w:bookmarkStart w:id="460" w:name="_Toc13467"/>
      <w:bookmarkStart w:id="461" w:name="_Toc18990"/>
      <w:r>
        <w:rPr>
          <w:rFonts w:asciiTheme="minorEastAsia" w:hAnsiTheme="minorEastAsia" w:eastAsiaTheme="minorEastAsia"/>
          <w:b/>
          <w:sz w:val="24"/>
        </w:rPr>
        <w:t>2.6 技术资料和保密义务</w:t>
      </w:r>
      <w:bookmarkEnd w:id="457"/>
      <w:bookmarkEnd w:id="458"/>
      <w:bookmarkEnd w:id="459"/>
      <w:bookmarkEnd w:id="460"/>
      <w:bookmarkEnd w:id="461"/>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2.6.2 </w:t>
      </w:r>
      <w:r>
        <w:rPr>
          <w:rFonts w:hint="eastAsia" w:asciiTheme="minorEastAsia" w:hAnsiTheme="minorEastAsia" w:eastAsiaTheme="minorEastAsia"/>
          <w:sz w:val="24"/>
        </w:rPr>
        <w:t>乙方有义务妥善保管和保护由甲方提供的前款信息和资料等；</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2.6.3 </w:t>
      </w:r>
      <w:r>
        <w:rPr>
          <w:rFonts w:hint="eastAsia" w:asciiTheme="minorEastAsia" w:hAnsiTheme="minorEastAsia" w:eastAsiaTheme="minorEastAsia"/>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rPr>
        <w:t>技术情报</w:t>
      </w:r>
      <w:r>
        <w:rPr>
          <w:rFonts w:hint="eastAsia" w:asciiTheme="minorEastAsia" w:hAnsiTheme="minorEastAsia" w:eastAsiaTheme="minorEastAsia"/>
          <w:sz w:val="24"/>
        </w:rPr>
        <w:t>、</w:t>
      </w:r>
      <w:r>
        <w:rPr>
          <w:rFonts w:asciiTheme="minorEastAsia" w:hAnsiTheme="minorEastAsia" w:eastAsiaTheme="minorEastAsia"/>
          <w:sz w:val="24"/>
        </w:rPr>
        <w:t>技术资料</w:t>
      </w:r>
      <w:r>
        <w:rPr>
          <w:rFonts w:hint="eastAsia" w:asciiTheme="minorEastAsia" w:hAnsiTheme="minorEastAsia" w:eastAsiaTheme="minorEastAsia"/>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sz w:val="24"/>
        </w:rPr>
      </w:pPr>
      <w:bookmarkStart w:id="462" w:name="_Toc19069"/>
      <w:r>
        <w:rPr>
          <w:rFonts w:asciiTheme="minorEastAsia" w:hAnsiTheme="minorEastAsia" w:eastAsiaTheme="minorEastAsia"/>
          <w:b/>
          <w:sz w:val="24"/>
        </w:rPr>
        <w:t xml:space="preserve">2.7 </w:t>
      </w:r>
      <w:r>
        <w:rPr>
          <w:rFonts w:hint="eastAsia" w:asciiTheme="minorEastAsia" w:hAnsiTheme="minorEastAsia" w:eastAsiaTheme="minorEastAsia"/>
          <w:b/>
          <w:sz w:val="24"/>
        </w:rPr>
        <w:t>质量保证</w:t>
      </w:r>
      <w:bookmarkEnd w:id="46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2.7.1 </w:t>
      </w:r>
      <w:r>
        <w:rPr>
          <w:rFonts w:hint="eastAsia" w:asciiTheme="minorEastAsia" w:hAnsiTheme="minorEastAsia" w:eastAsiaTheme="minorEastAsia"/>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2.7.2 </w:t>
      </w:r>
      <w:r>
        <w:rPr>
          <w:rFonts w:hint="eastAsia" w:asciiTheme="minorEastAsia" w:hAnsiTheme="minorEastAsia" w:eastAsiaTheme="minorEastAsia"/>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inorEastAsia" w:hAnsiTheme="minorEastAsia" w:eastAsiaTheme="minorEastAsia"/>
          <w:b/>
          <w:sz w:val="24"/>
        </w:rPr>
      </w:pPr>
      <w:bookmarkStart w:id="463" w:name="_Toc22267"/>
      <w:r>
        <w:rPr>
          <w:rFonts w:asciiTheme="minorEastAsia" w:hAnsiTheme="minorEastAsia" w:eastAsiaTheme="minorEastAsia"/>
          <w:b/>
          <w:sz w:val="24"/>
        </w:rPr>
        <w:t xml:space="preserve">2.8 </w:t>
      </w:r>
      <w:r>
        <w:rPr>
          <w:rFonts w:hint="eastAsia" w:asciiTheme="minorEastAsia" w:hAnsiTheme="minorEastAsia" w:eastAsiaTheme="minorEastAsia"/>
          <w:b/>
          <w:sz w:val="24"/>
        </w:rPr>
        <w:t>延迟履行</w:t>
      </w:r>
      <w:bookmarkEnd w:id="463"/>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在合同履行过程中，如果乙方遇到不能按时</w:t>
      </w:r>
      <w:r>
        <w:rPr>
          <w:rFonts w:hint="eastAsia" w:asciiTheme="minorEastAsia" w:hAnsiTheme="minorEastAsia" w:eastAsiaTheme="minorEastAsia"/>
          <w:sz w:val="24"/>
        </w:rPr>
        <w:t>提供服务</w:t>
      </w:r>
      <w:r>
        <w:rPr>
          <w:rFonts w:asciiTheme="minorEastAsia" w:hAnsiTheme="minorEastAsia" w:eastAsiaTheme="minorEastAsia"/>
          <w:sz w:val="24"/>
        </w:rPr>
        <w:t>的情况，应及时以书面形式将不能按时</w:t>
      </w:r>
      <w:r>
        <w:rPr>
          <w:rFonts w:hint="eastAsia" w:asciiTheme="minorEastAsia" w:hAnsiTheme="minorEastAsia" w:eastAsiaTheme="minorEastAsia"/>
          <w:sz w:val="24"/>
        </w:rPr>
        <w:t>提供服务</w:t>
      </w:r>
      <w:r>
        <w:rPr>
          <w:rFonts w:asciiTheme="minorEastAsia" w:hAnsiTheme="minorEastAsia" w:eastAsiaTheme="minorEastAsia"/>
          <w:sz w:val="24"/>
        </w:rPr>
        <w:t>的理由、预期延误时间通知甲方</w:t>
      </w:r>
      <w:r>
        <w:rPr>
          <w:rFonts w:hint="eastAsia" w:asciiTheme="minorEastAsia" w:hAnsiTheme="minorEastAsia" w:eastAsiaTheme="minorEastAsia"/>
          <w:sz w:val="24"/>
        </w:rPr>
        <w:t>；甲</w:t>
      </w:r>
      <w:r>
        <w:rPr>
          <w:rFonts w:asciiTheme="minorEastAsia" w:hAnsiTheme="minorEastAsia" w:eastAsiaTheme="minorEastAsia"/>
          <w:sz w:val="24"/>
        </w:rPr>
        <w:t>方收到乙方通知后，认为其理由正当的，可以书面形式酌情同意乙方可以延长</w:t>
      </w:r>
      <w:r>
        <w:rPr>
          <w:rFonts w:hint="eastAsia" w:asciiTheme="minorEastAsia" w:hAnsiTheme="minorEastAsia" w:eastAsiaTheme="minorEastAsia"/>
          <w:sz w:val="24"/>
        </w:rPr>
        <w:t>履行</w:t>
      </w:r>
      <w:r>
        <w:rPr>
          <w:rFonts w:asciiTheme="minorEastAsia" w:hAnsiTheme="minorEastAsia" w:eastAsiaTheme="minorEastAsia"/>
          <w:sz w:val="24"/>
        </w:rPr>
        <w:t>的具体时间。</w:t>
      </w:r>
    </w:p>
    <w:p>
      <w:pPr>
        <w:spacing w:line="560" w:lineRule="exact"/>
        <w:ind w:firstLine="482" w:firstLineChars="200"/>
        <w:outlineLvl w:val="0"/>
        <w:rPr>
          <w:rFonts w:asciiTheme="minorEastAsia" w:hAnsiTheme="minorEastAsia" w:eastAsiaTheme="minorEastAsia"/>
          <w:b/>
          <w:sz w:val="24"/>
        </w:rPr>
      </w:pPr>
      <w:bookmarkStart w:id="464" w:name="_Toc10611"/>
      <w:r>
        <w:rPr>
          <w:rFonts w:asciiTheme="minorEastAsia" w:hAnsiTheme="minorEastAsia" w:eastAsiaTheme="minorEastAsia"/>
          <w:b/>
          <w:sz w:val="24"/>
        </w:rPr>
        <w:t xml:space="preserve">2.9 </w:t>
      </w:r>
      <w:r>
        <w:rPr>
          <w:rFonts w:hint="eastAsia" w:asciiTheme="minorEastAsia" w:hAnsiTheme="minorEastAsia" w:eastAsiaTheme="minorEastAsia"/>
          <w:b/>
          <w:sz w:val="24"/>
        </w:rPr>
        <w:t>合同变更</w:t>
      </w:r>
      <w:bookmarkEnd w:id="464"/>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465" w:name="_Toc10663"/>
      <w:bookmarkStart w:id="466" w:name="_Toc23368"/>
      <w:bookmarkStart w:id="467" w:name="_Toc26689"/>
      <w:bookmarkStart w:id="468" w:name="_Toc21830"/>
      <w:bookmarkStart w:id="469" w:name="_Toc42"/>
      <w:r>
        <w:rPr>
          <w:rFonts w:asciiTheme="minorEastAsia" w:hAnsiTheme="minorEastAsia" w:eastAsiaTheme="minorEastAsia"/>
          <w:b/>
          <w:sz w:val="24"/>
        </w:rPr>
        <w:t>2.10 合同转让和分包</w:t>
      </w:r>
      <w:bookmarkEnd w:id="465"/>
      <w:bookmarkEnd w:id="466"/>
      <w:bookmarkEnd w:id="467"/>
      <w:bookmarkEnd w:id="468"/>
      <w:bookmarkEnd w:id="46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合同的权利义务依法不</w:t>
      </w:r>
      <w:r>
        <w:rPr>
          <w:rFonts w:hint="eastAsia" w:asciiTheme="minorEastAsia" w:hAnsiTheme="minorEastAsia" w:eastAsiaTheme="minorEastAsia"/>
          <w:sz w:val="24"/>
        </w:rPr>
        <w:t>得</w:t>
      </w:r>
      <w:r>
        <w:rPr>
          <w:rFonts w:asciiTheme="minorEastAsia" w:hAnsiTheme="minorEastAsia" w:eastAsiaTheme="minorEastAsia"/>
          <w:sz w:val="24"/>
        </w:rPr>
        <w:t>转让</w:t>
      </w:r>
      <w:r>
        <w:rPr>
          <w:rFonts w:hint="eastAsia" w:asciiTheme="minorEastAsia" w:hAnsiTheme="minorEastAsia" w:eastAsiaTheme="minorEastAsia"/>
          <w:sz w:val="24"/>
        </w:rPr>
        <w:t>，</w:t>
      </w:r>
      <w:r>
        <w:rPr>
          <w:rFonts w:asciiTheme="minorEastAsia" w:hAnsiTheme="minorEastAsia" w:eastAsiaTheme="minorEastAsia"/>
          <w:sz w:val="24"/>
        </w:rPr>
        <w:t>但经甲方</w:t>
      </w:r>
      <w:r>
        <w:rPr>
          <w:rFonts w:hint="eastAsia" w:asciiTheme="minorEastAsia" w:hAnsiTheme="minorEastAsia" w:eastAsiaTheme="minorEastAsia"/>
          <w:sz w:val="24"/>
        </w:rPr>
        <w:t>同意，乙方可以依法采取分包方式履行合同，即：依法可以</w:t>
      </w:r>
      <w:r>
        <w:rPr>
          <w:rFonts w:asciiTheme="minorEastAsia" w:hAnsiTheme="minorEastAsia" w:eastAsiaTheme="minorEastAsia"/>
          <w:sz w:val="24"/>
        </w:rPr>
        <w:t>将合同项下的部分非主体、非关键性工作分包给他人完成</w:t>
      </w:r>
      <w:r>
        <w:rPr>
          <w:rFonts w:hint="eastAsia" w:asciiTheme="minorEastAsia" w:hAnsiTheme="minorEastAsia" w:eastAsiaTheme="minorEastAsia"/>
          <w:sz w:val="24"/>
        </w:rPr>
        <w:t>，</w:t>
      </w:r>
      <w:r>
        <w:rPr>
          <w:rFonts w:asciiTheme="minorEastAsia" w:hAnsiTheme="minorEastAsia" w:eastAsiaTheme="minorEastAsia"/>
          <w:sz w:val="24"/>
        </w:rPr>
        <w:t>接受分包的人应当具备相应的资格条件，并不得再次分包</w:t>
      </w:r>
      <w:r>
        <w:rPr>
          <w:rFonts w:hint="eastAsia" w:asciiTheme="minorEastAsia" w:hAnsiTheme="minorEastAsia" w:eastAsiaTheme="minorEastAsia"/>
          <w:sz w:val="24"/>
        </w:rPr>
        <w:t>，</w:t>
      </w:r>
      <w:r>
        <w:rPr>
          <w:rFonts w:asciiTheme="minorEastAsia" w:hAnsiTheme="minorEastAsia" w:eastAsiaTheme="minorEastAsia"/>
          <w:sz w:val="24"/>
        </w:rPr>
        <w:t>且乙方应就分包项目向甲方负责</w:t>
      </w:r>
      <w:r>
        <w:rPr>
          <w:rFonts w:hint="eastAsia" w:asciiTheme="minorEastAsia" w:hAnsiTheme="minorEastAsia" w:eastAsiaTheme="minorEastAsia"/>
          <w:sz w:val="24"/>
        </w:rPr>
        <w:t>，</w:t>
      </w:r>
      <w:r>
        <w:rPr>
          <w:rFonts w:asciiTheme="minorEastAsia" w:hAnsiTheme="minorEastAsia" w:eastAsiaTheme="minorEastAsia"/>
          <w:sz w:val="24"/>
        </w:rPr>
        <w:t>并</w:t>
      </w:r>
      <w:r>
        <w:rPr>
          <w:rFonts w:hint="eastAsia" w:asciiTheme="minorEastAsia" w:hAnsiTheme="minorEastAsia" w:eastAsiaTheme="minorEastAsia"/>
          <w:sz w:val="24"/>
        </w:rPr>
        <w:t>与分包供应商就分包项目向甲方承担连带责任。</w:t>
      </w:r>
    </w:p>
    <w:p>
      <w:pPr>
        <w:spacing w:line="560" w:lineRule="exact"/>
        <w:ind w:firstLine="482" w:firstLineChars="200"/>
        <w:outlineLvl w:val="0"/>
        <w:rPr>
          <w:rFonts w:asciiTheme="minorEastAsia" w:hAnsiTheme="minorEastAsia" w:eastAsiaTheme="minorEastAsia"/>
          <w:b/>
          <w:sz w:val="24"/>
        </w:rPr>
      </w:pPr>
      <w:bookmarkStart w:id="470" w:name="_Toc14371"/>
      <w:bookmarkStart w:id="471" w:name="_Toc4720"/>
      <w:bookmarkStart w:id="472" w:name="_Toc32494"/>
      <w:bookmarkStart w:id="473" w:name="_Toc26633"/>
      <w:bookmarkStart w:id="474" w:name="_Toc25571"/>
      <w:r>
        <w:rPr>
          <w:rFonts w:asciiTheme="minorEastAsia" w:hAnsiTheme="minorEastAsia" w:eastAsiaTheme="minorEastAsia"/>
          <w:b/>
          <w:sz w:val="24"/>
        </w:rPr>
        <w:t>2.11 不可抗力</w:t>
      </w:r>
      <w:bookmarkEnd w:id="470"/>
      <w:bookmarkEnd w:id="471"/>
      <w:bookmarkEnd w:id="472"/>
      <w:bookmarkEnd w:id="473"/>
      <w:bookmarkEnd w:id="47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2.11.2 </w:t>
      </w:r>
      <w:r>
        <w:rPr>
          <w:rFonts w:hint="eastAsia" w:asciiTheme="minorEastAsia" w:hAnsiTheme="minorEastAsia" w:eastAsiaTheme="minorEastAsia"/>
          <w:sz w:val="24"/>
        </w:rPr>
        <w:t>因不可抗力致使不能实现合同目的的，当事人可以解除合同；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2.11.3 </w:t>
      </w:r>
      <w:r>
        <w:rPr>
          <w:rFonts w:hint="eastAsia" w:asciiTheme="minorEastAsia" w:hAnsiTheme="minorEastAsia" w:eastAsiaTheme="minorEastAsia"/>
          <w:sz w:val="24"/>
        </w:rPr>
        <w:t>因</w:t>
      </w:r>
      <w:r>
        <w:rPr>
          <w:rFonts w:asciiTheme="minorEastAsia" w:hAnsiTheme="minorEastAsia" w:eastAsiaTheme="minorEastAsia"/>
          <w:sz w:val="24"/>
        </w:rPr>
        <w:t>不可抗力致使合同有变更必要的，双方当事人应在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约定时间内以书面形式变更合同</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2.11.4受</w:t>
      </w:r>
      <w:r>
        <w:rPr>
          <w:rFonts w:hint="eastAsia" w:asciiTheme="minorEastAsia" w:hAnsiTheme="minorEastAsia" w:eastAsiaTheme="minorEastAsia"/>
          <w:sz w:val="24"/>
        </w:rPr>
        <w:t>不可抗力</w:t>
      </w:r>
      <w:r>
        <w:rPr>
          <w:rFonts w:asciiTheme="minorEastAsia" w:hAnsiTheme="minorEastAsia" w:eastAsiaTheme="minorEastAsia"/>
          <w:sz w:val="24"/>
        </w:rPr>
        <w:t>影响的一方在不可抗力发生后</w:t>
      </w:r>
      <w:r>
        <w:rPr>
          <w:rFonts w:hint="eastAsia" w:asciiTheme="minorEastAsia" w:hAnsiTheme="minorEastAsia" w:eastAsiaTheme="minorEastAsia"/>
          <w:sz w:val="24"/>
        </w:rPr>
        <w:t>，</w:t>
      </w:r>
      <w:r>
        <w:rPr>
          <w:rFonts w:asciiTheme="minorEastAsia" w:hAnsiTheme="minorEastAsia" w:eastAsiaTheme="minorEastAsia"/>
          <w:sz w:val="24"/>
        </w:rPr>
        <w:t>应在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约定时间内以书面形式通知</w:t>
      </w:r>
      <w:r>
        <w:rPr>
          <w:rFonts w:hint="eastAsia" w:asciiTheme="minorEastAsia" w:hAnsiTheme="minorEastAsia" w:eastAsiaTheme="minorEastAsia"/>
          <w:sz w:val="24"/>
        </w:rPr>
        <w:t>对</w:t>
      </w:r>
      <w:r>
        <w:rPr>
          <w:rFonts w:asciiTheme="minorEastAsia" w:hAnsiTheme="minorEastAsia" w:eastAsiaTheme="minorEastAsia"/>
          <w:sz w:val="24"/>
        </w:rPr>
        <w:t>方当事人，并在</w:t>
      </w:r>
      <w:r>
        <w:rPr>
          <w:rFonts w:asciiTheme="minorEastAsia" w:hAnsiTheme="minorEastAsia" w:eastAsiaTheme="minorEastAsia"/>
          <w:b/>
          <w:i/>
          <w:sz w:val="24"/>
          <w:u w:val="single"/>
        </w:rPr>
        <w:t>合同专用条款</w:t>
      </w:r>
      <w:r>
        <w:rPr>
          <w:rFonts w:asciiTheme="minorEastAsia" w:hAnsiTheme="minorEastAsia" w:eastAsiaTheme="minorEastAsia"/>
          <w:sz w:val="24"/>
        </w:rPr>
        <w:t>约定时间内，将有关部门出具的证明文件送达</w:t>
      </w:r>
      <w:r>
        <w:rPr>
          <w:rFonts w:hint="eastAsia" w:asciiTheme="minorEastAsia" w:hAnsiTheme="minorEastAsia" w:eastAsiaTheme="minorEastAsia"/>
          <w:sz w:val="24"/>
        </w:rPr>
        <w:t>对方当事人</w:t>
      </w:r>
      <w:r>
        <w:rPr>
          <w:rFonts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75" w:name="_Toc3638"/>
      <w:bookmarkStart w:id="476" w:name="_Toc24465"/>
      <w:bookmarkStart w:id="477" w:name="_Toc23854"/>
      <w:bookmarkStart w:id="478" w:name="_Toc25783"/>
      <w:bookmarkStart w:id="479" w:name="_Toc14115"/>
      <w:r>
        <w:rPr>
          <w:rFonts w:asciiTheme="minorEastAsia" w:hAnsiTheme="minorEastAsia" w:eastAsiaTheme="minorEastAsia"/>
          <w:b/>
          <w:sz w:val="24"/>
        </w:rPr>
        <w:t>2.12 税费</w:t>
      </w:r>
      <w:bookmarkEnd w:id="475"/>
      <w:bookmarkEnd w:id="476"/>
      <w:bookmarkEnd w:id="477"/>
      <w:bookmarkEnd w:id="478"/>
      <w:bookmarkEnd w:id="479"/>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与合同有关的一切税费</w:t>
      </w:r>
      <w:r>
        <w:rPr>
          <w:rFonts w:hint="eastAsia" w:asciiTheme="minorEastAsia" w:hAnsiTheme="minorEastAsia" w:eastAsiaTheme="minorEastAsia"/>
          <w:sz w:val="24"/>
        </w:rPr>
        <w:t>，</w:t>
      </w:r>
      <w:r>
        <w:rPr>
          <w:rFonts w:asciiTheme="minorEastAsia" w:hAnsiTheme="minorEastAsia" w:eastAsiaTheme="minorEastAsia"/>
          <w:sz w:val="24"/>
        </w:rPr>
        <w:t>均按照中华人民共和国法律的相关规定缴纳。</w:t>
      </w:r>
    </w:p>
    <w:p>
      <w:pPr>
        <w:spacing w:line="560" w:lineRule="exact"/>
        <w:ind w:firstLine="482" w:firstLineChars="200"/>
        <w:outlineLvl w:val="0"/>
        <w:rPr>
          <w:rFonts w:asciiTheme="minorEastAsia" w:hAnsiTheme="minorEastAsia" w:eastAsiaTheme="minorEastAsia"/>
          <w:b/>
          <w:sz w:val="24"/>
        </w:rPr>
      </w:pPr>
      <w:bookmarkStart w:id="480" w:name="_Toc25525"/>
      <w:bookmarkStart w:id="481" w:name="_Toc30105"/>
      <w:bookmarkStart w:id="482" w:name="_Toc14814"/>
      <w:bookmarkStart w:id="483" w:name="_Toc7315"/>
      <w:bookmarkStart w:id="484" w:name="_Toc26883"/>
      <w:r>
        <w:rPr>
          <w:rFonts w:asciiTheme="minorEastAsia" w:hAnsiTheme="minorEastAsia" w:eastAsiaTheme="minorEastAsia"/>
          <w:b/>
          <w:sz w:val="24"/>
        </w:rPr>
        <w:t>2.13 乙方破产</w:t>
      </w:r>
      <w:bookmarkEnd w:id="480"/>
      <w:bookmarkEnd w:id="481"/>
      <w:bookmarkEnd w:id="482"/>
      <w:bookmarkEnd w:id="483"/>
      <w:bookmarkEnd w:id="48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如果乙方破产导致合同无法履行时，甲方可以书面形式通知乙方终止合同且不给予乙方任何补偿和赔偿</w:t>
      </w:r>
      <w:r>
        <w:rPr>
          <w:rFonts w:hint="eastAsia" w:asciiTheme="minorEastAsia" w:hAnsiTheme="minorEastAsia" w:eastAsiaTheme="minorEastAsia"/>
          <w:sz w:val="24"/>
        </w:rPr>
        <w:t>，但合同的</w:t>
      </w:r>
      <w:r>
        <w:rPr>
          <w:rFonts w:asciiTheme="minorEastAsia" w:hAnsiTheme="minorEastAsia" w:eastAsiaTheme="minorEastAsia"/>
          <w:sz w:val="24"/>
        </w:rPr>
        <w:t>终止不损害或不影响甲方已经采取或将要采取的任何要求乙方支付违约金</w:t>
      </w:r>
      <w:r>
        <w:rPr>
          <w:rFonts w:hint="eastAsia" w:asciiTheme="minorEastAsia" w:hAnsiTheme="minorEastAsia" w:eastAsiaTheme="minorEastAsia"/>
          <w:sz w:val="24"/>
        </w:rPr>
        <w:t>、</w:t>
      </w:r>
      <w:r>
        <w:rPr>
          <w:rFonts w:asciiTheme="minorEastAsia" w:hAnsiTheme="minorEastAsia" w:eastAsiaTheme="minorEastAsia"/>
          <w:sz w:val="24"/>
        </w:rPr>
        <w:t>赔偿损失等的行动或补救措施的权利</w:t>
      </w:r>
      <w:r>
        <w:rPr>
          <w:rFonts w:hint="eastAsia" w:asciiTheme="minorEastAsia" w:hAnsiTheme="minorEastAsia" w:eastAsiaTheme="minorEastAsia"/>
          <w:sz w:val="24"/>
        </w:rPr>
        <w:t>。</w:t>
      </w:r>
    </w:p>
    <w:p>
      <w:pPr>
        <w:spacing w:line="560" w:lineRule="exact"/>
        <w:ind w:firstLine="482" w:firstLineChars="200"/>
        <w:outlineLvl w:val="0"/>
        <w:rPr>
          <w:rFonts w:asciiTheme="minorEastAsia" w:hAnsiTheme="minorEastAsia" w:eastAsiaTheme="minorEastAsia"/>
          <w:b/>
          <w:sz w:val="24"/>
        </w:rPr>
      </w:pPr>
      <w:bookmarkStart w:id="485" w:name="_Toc23323"/>
      <w:bookmarkStart w:id="486" w:name="_Toc1123"/>
      <w:bookmarkStart w:id="487" w:name="_Toc2016"/>
      <w:r>
        <w:rPr>
          <w:rFonts w:asciiTheme="minorEastAsia" w:hAnsiTheme="minorEastAsia" w:eastAsiaTheme="minorEastAsia"/>
          <w:b/>
          <w:sz w:val="24"/>
        </w:rPr>
        <w:t>2.14 合同中止、终止</w:t>
      </w:r>
      <w:bookmarkEnd w:id="485"/>
      <w:bookmarkEnd w:id="486"/>
      <w:bookmarkEnd w:id="487"/>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2.14.1 </w:t>
      </w:r>
      <w:r>
        <w:rPr>
          <w:rFonts w:hint="eastAsia" w:asciiTheme="minorEastAsia" w:hAnsiTheme="minorEastAsia" w:eastAsiaTheme="minorEastAsia"/>
          <w:sz w:val="24"/>
        </w:rPr>
        <w:t>双方当事人不得擅自中止或者终止合同；</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sz w:val="24"/>
        </w:rPr>
      </w:pPr>
      <w:bookmarkStart w:id="488" w:name="_Toc17363"/>
      <w:bookmarkStart w:id="489" w:name="_Toc1969"/>
      <w:bookmarkStart w:id="490" w:name="_Toc14525"/>
      <w:r>
        <w:rPr>
          <w:rFonts w:asciiTheme="minorEastAsia" w:hAnsiTheme="minorEastAsia" w:eastAsiaTheme="minorEastAsia"/>
          <w:b/>
          <w:sz w:val="24"/>
        </w:rPr>
        <w:t>2.15 检验和验收</w:t>
      </w:r>
      <w:bookmarkEnd w:id="488"/>
      <w:bookmarkEnd w:id="489"/>
      <w:bookmarkEnd w:id="490"/>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2.15.1 </w:t>
      </w:r>
      <w:r>
        <w:rPr>
          <w:rFonts w:hint="eastAsia" w:asciiTheme="minorEastAsia" w:hAnsiTheme="minorEastAsia" w:eastAsiaTheme="minorEastAsia"/>
          <w:sz w:val="24"/>
        </w:rPr>
        <w:t>乙方按照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w:t>
      </w:r>
      <w:r>
        <w:rPr>
          <w:rFonts w:hint="eastAsia" w:asciiTheme="minorEastAsia" w:hAnsiTheme="minorEastAsia" w:eastAsiaTheme="minorEastAsia"/>
          <w:sz w:val="24"/>
        </w:rPr>
        <w:t>，</w:t>
      </w:r>
      <w:r>
        <w:rPr>
          <w:rFonts w:asciiTheme="minorEastAsia" w:hAnsiTheme="minorEastAsia" w:eastAsiaTheme="minorEastAsia"/>
          <w:sz w:val="24"/>
        </w:rPr>
        <w:t>定期提交服务报告</w:t>
      </w:r>
      <w:r>
        <w:rPr>
          <w:rFonts w:hint="eastAsia" w:asciiTheme="minorEastAsia" w:hAnsiTheme="minorEastAsia" w:eastAsiaTheme="minorEastAsia"/>
          <w:sz w:val="24"/>
        </w:rPr>
        <w:t>，甲方按照</w:t>
      </w:r>
      <w:r>
        <w:rPr>
          <w:rFonts w:asciiTheme="minorEastAsia" w:hAnsiTheme="minorEastAsia" w:eastAsiaTheme="minorEastAsia"/>
          <w:b/>
          <w:i/>
          <w:sz w:val="24"/>
          <w:u w:val="single"/>
        </w:rPr>
        <w:t>合同专用条款</w:t>
      </w:r>
      <w:r>
        <w:rPr>
          <w:rFonts w:asciiTheme="minorEastAsia" w:hAnsiTheme="minorEastAsia" w:eastAsiaTheme="minorEastAsia"/>
          <w:sz w:val="24"/>
        </w:rPr>
        <w:t>的约定进行定期验收</w:t>
      </w:r>
      <w:r>
        <w:rPr>
          <w:rFonts w:hint="eastAsia" w:asciiTheme="minorEastAsia" w:hAnsiTheme="minorEastAsia" w:eastAsiaTheme="minorEastAsia"/>
          <w:sz w:val="24"/>
        </w:rPr>
        <w:t>；</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2.15.2 </w:t>
      </w:r>
      <w:r>
        <w:rPr>
          <w:rFonts w:hint="eastAsia" w:asciiTheme="minorEastAsia" w:hAnsiTheme="minorEastAsia" w:eastAsiaTheme="minor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2.15.3 </w:t>
      </w:r>
      <w:r>
        <w:rPr>
          <w:rFonts w:hint="eastAsia" w:asciiTheme="minorEastAsia" w:hAnsiTheme="minorEastAsia" w:eastAsiaTheme="minorEastAsia"/>
          <w:sz w:val="24"/>
        </w:rPr>
        <w:t>检验和验收标准、程序等具体内容以及前述验收书的效力详见</w:t>
      </w:r>
      <w:r>
        <w:rPr>
          <w:rFonts w:asciiTheme="minorEastAsia" w:hAnsiTheme="minorEastAsia" w:eastAsiaTheme="minorEastAsia"/>
          <w:b/>
          <w:i/>
          <w:sz w:val="24"/>
          <w:u w:val="single"/>
        </w:rPr>
        <w:t>合同专用条款</w:t>
      </w:r>
      <w:r>
        <w:rPr>
          <w:rFonts w:hint="eastAsia" w:asciiTheme="minorEastAsia" w:hAnsiTheme="minorEastAsia" w:eastAsiaTheme="minorEastAsia"/>
          <w:i/>
          <w:sz w:val="24"/>
        </w:rPr>
        <w:t>。</w:t>
      </w:r>
    </w:p>
    <w:p>
      <w:pPr>
        <w:spacing w:line="560" w:lineRule="exact"/>
        <w:ind w:firstLine="482" w:firstLineChars="200"/>
        <w:outlineLvl w:val="0"/>
        <w:rPr>
          <w:rFonts w:asciiTheme="minorEastAsia" w:hAnsiTheme="minorEastAsia" w:eastAsiaTheme="minorEastAsia"/>
          <w:b/>
          <w:sz w:val="24"/>
        </w:rPr>
      </w:pPr>
      <w:bookmarkStart w:id="491" w:name="_Toc25198"/>
      <w:bookmarkStart w:id="492" w:name="_Toc31892"/>
      <w:bookmarkStart w:id="493" w:name="_Toc9808"/>
      <w:bookmarkStart w:id="494" w:name="_Toc12666"/>
      <w:bookmarkStart w:id="495" w:name="_Toc2308"/>
      <w:r>
        <w:rPr>
          <w:rFonts w:asciiTheme="minorEastAsia" w:hAnsiTheme="minorEastAsia" w:eastAsiaTheme="minorEastAsia"/>
          <w:b/>
          <w:sz w:val="24"/>
        </w:rPr>
        <w:t>2.16 通知和送达</w:t>
      </w:r>
      <w:bookmarkEnd w:id="491"/>
      <w:bookmarkEnd w:id="492"/>
      <w:bookmarkEnd w:id="493"/>
      <w:bookmarkEnd w:id="494"/>
      <w:bookmarkEnd w:id="495"/>
    </w:p>
    <w:p>
      <w:pPr>
        <w:spacing w:line="560" w:lineRule="exact"/>
        <w:ind w:firstLine="480" w:firstLineChars="200"/>
        <w:rPr>
          <w:rFonts w:asciiTheme="minorEastAsia" w:hAnsiTheme="minorEastAsia" w:eastAsiaTheme="minorEastAsia"/>
          <w:sz w:val="24"/>
        </w:rPr>
      </w:pPr>
      <w:bookmarkStart w:id="496" w:name="_Toc18401"/>
      <w:bookmarkStart w:id="497" w:name="_Toc27674"/>
      <w:r>
        <w:rPr>
          <w:rFonts w:asciiTheme="minorEastAsia" w:hAnsiTheme="minorEastAsia" w:eastAsiaTheme="minorEastAsia"/>
          <w:sz w:val="24"/>
        </w:rPr>
        <w:t>2.1</w:t>
      </w:r>
      <w:r>
        <w:rPr>
          <w:rFonts w:hint="eastAsia" w:asciiTheme="minorEastAsia" w:hAnsiTheme="minorEastAsia" w:eastAsiaTheme="minorEastAsia"/>
          <w:sz w:val="24"/>
        </w:rPr>
        <w:t>6</w:t>
      </w:r>
      <w:r>
        <w:rPr>
          <w:rFonts w:asciiTheme="minorEastAsia" w:hAnsiTheme="minorEastAsia" w:eastAsiaTheme="minorEastAsia"/>
          <w:sz w:val="24"/>
        </w:rPr>
        <w:t>.1</w:t>
      </w:r>
      <w:r>
        <w:rPr>
          <w:rFonts w:hint="eastAsia" w:asciiTheme="minorEastAsia" w:hAnsiTheme="minorEastAsia" w:eastAsiaTheme="minorEastAsia"/>
          <w:sz w:val="24"/>
        </w:rPr>
        <w:t>任何一方因履行合同而以合同第一部分尾部所列明的传真或电子邮件</w:t>
      </w:r>
      <w:r>
        <w:rPr>
          <w:rFonts w:asciiTheme="minorEastAsia" w:hAnsiTheme="minorEastAsia" w:eastAsiaTheme="minorEastAsia"/>
          <w:sz w:val="24"/>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发出的所有通知、文件、材料，均视为已向对方当事人送达；任何一方变更上述送达方式或者地址的，应于</w:t>
      </w:r>
      <w:r>
        <w:rPr>
          <w:rFonts w:asciiTheme="minorEastAsia" w:hAnsiTheme="minorEastAsia" w:eastAsiaTheme="minorEastAsia"/>
          <w:sz w:val="24"/>
          <w:u w:val="single"/>
        </w:rPr>
        <w:t>3</w:t>
      </w:r>
      <w:r>
        <w:rPr>
          <w:rFonts w:hint="eastAsia" w:asciiTheme="minorEastAsia" w:hAnsiTheme="minorEastAsia" w:eastAsiaTheme="minorEastAsia"/>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w:t>
      </w:r>
      <w:r>
        <w:rPr>
          <w:rFonts w:hint="eastAsia" w:asciiTheme="minorEastAsia" w:hAnsiTheme="minorEastAsia" w:eastAsiaTheme="minorEastAsia"/>
          <w:sz w:val="24"/>
        </w:rPr>
        <w:t>6</w:t>
      </w:r>
      <w:r>
        <w:rPr>
          <w:rFonts w:asciiTheme="minorEastAsia" w:hAnsiTheme="minorEastAsia" w:eastAsiaTheme="minorEastAsia"/>
          <w:sz w:val="24"/>
        </w:rPr>
        <w:t>.2以当面交付方式送达的，交付之时视为送达；以电子邮件方式送达的，发出电子邮件之时视为送达；以传真方式送达的，发出传真之时视为送达；以邮寄方式送达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sz w:val="24"/>
        </w:rPr>
        <w:t>的，邮件挂号寄出或者交邮之日之次日视为送达。</w:t>
      </w:r>
      <w:bookmarkEnd w:id="496"/>
      <w:bookmarkEnd w:id="497"/>
    </w:p>
    <w:p>
      <w:pPr>
        <w:spacing w:line="560" w:lineRule="exact"/>
        <w:ind w:firstLine="482" w:firstLineChars="200"/>
        <w:outlineLvl w:val="0"/>
        <w:rPr>
          <w:rFonts w:asciiTheme="minorEastAsia" w:hAnsiTheme="minorEastAsia" w:eastAsiaTheme="minorEastAsia"/>
          <w:b/>
          <w:sz w:val="24"/>
        </w:rPr>
      </w:pPr>
      <w:bookmarkStart w:id="498" w:name="_Toc5063"/>
      <w:bookmarkStart w:id="499" w:name="_Toc28906"/>
      <w:bookmarkStart w:id="500" w:name="_Toc12254"/>
      <w:bookmarkStart w:id="501" w:name="_Toc20808"/>
      <w:bookmarkStart w:id="502" w:name="_Toc27644"/>
      <w:r>
        <w:rPr>
          <w:rFonts w:asciiTheme="minorEastAsia" w:hAnsiTheme="minorEastAsia" w:eastAsiaTheme="minorEastAsia"/>
          <w:b/>
          <w:sz w:val="24"/>
        </w:rPr>
        <w:t xml:space="preserve">2.17 </w:t>
      </w:r>
      <w:r>
        <w:rPr>
          <w:rFonts w:hint="eastAsia" w:asciiTheme="minorEastAsia" w:hAnsiTheme="minorEastAsia" w:eastAsiaTheme="minorEastAsia"/>
          <w:b/>
          <w:sz w:val="24"/>
        </w:rPr>
        <w:t>合同使用的文字和</w:t>
      </w:r>
      <w:r>
        <w:rPr>
          <w:rFonts w:asciiTheme="minorEastAsia" w:hAnsiTheme="minorEastAsia" w:eastAsiaTheme="minorEastAsia"/>
          <w:b/>
          <w:sz w:val="24"/>
        </w:rPr>
        <w:t>适用的法律</w:t>
      </w:r>
      <w:bookmarkEnd w:id="498"/>
      <w:bookmarkEnd w:id="499"/>
      <w:bookmarkEnd w:id="500"/>
      <w:bookmarkEnd w:id="501"/>
      <w:bookmarkEnd w:id="502"/>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2.17.1 合同使用汉语书就</w:t>
      </w:r>
      <w:r>
        <w:rPr>
          <w:rFonts w:hint="eastAsia" w:asciiTheme="minorEastAsia" w:hAnsiTheme="minorEastAsia" w:eastAsiaTheme="minorEastAsia"/>
          <w:sz w:val="24"/>
        </w:rPr>
        <w:t>、</w:t>
      </w:r>
      <w:r>
        <w:rPr>
          <w:rFonts w:asciiTheme="minorEastAsia" w:hAnsiTheme="minorEastAsia" w:eastAsiaTheme="minorEastAsia"/>
          <w:sz w:val="24"/>
        </w:rPr>
        <w:t>变更和解释</w:t>
      </w:r>
      <w:r>
        <w:rPr>
          <w:rFonts w:hint="eastAsia" w:asciiTheme="minorEastAsia" w:hAnsiTheme="minorEastAsia" w:eastAsiaTheme="minorEastAsia"/>
          <w:sz w:val="24"/>
        </w:rPr>
        <w:t>；</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2.17.2 </w:t>
      </w:r>
      <w:r>
        <w:rPr>
          <w:rFonts w:hint="eastAsia" w:asciiTheme="minorEastAsia" w:hAnsiTheme="minorEastAsia" w:eastAsiaTheme="minorEastAsia"/>
          <w:sz w:val="24"/>
        </w:rPr>
        <w:t>合同适用</w:t>
      </w:r>
      <w:r>
        <w:rPr>
          <w:rFonts w:asciiTheme="minorEastAsia" w:hAnsiTheme="minorEastAsia" w:eastAsiaTheme="minorEastAsia"/>
          <w:sz w:val="24"/>
        </w:rPr>
        <w:t>中华人民共和国法律。</w:t>
      </w:r>
    </w:p>
    <w:p>
      <w:pPr>
        <w:spacing w:line="560" w:lineRule="exact"/>
        <w:ind w:firstLine="482" w:firstLineChars="200"/>
        <w:outlineLvl w:val="0"/>
        <w:rPr>
          <w:rFonts w:asciiTheme="minorEastAsia" w:hAnsiTheme="minorEastAsia" w:eastAsiaTheme="minorEastAsia"/>
          <w:b/>
          <w:sz w:val="24"/>
        </w:rPr>
      </w:pPr>
      <w:bookmarkStart w:id="503" w:name="_Toc1492"/>
      <w:bookmarkStart w:id="504" w:name="_Toc27127"/>
      <w:bookmarkStart w:id="505" w:name="_Toc27403"/>
      <w:bookmarkStart w:id="506" w:name="_Toc30096"/>
      <w:bookmarkStart w:id="507" w:name="_Toc22266"/>
      <w:r>
        <w:rPr>
          <w:rFonts w:asciiTheme="minorEastAsia" w:hAnsiTheme="minorEastAsia" w:eastAsiaTheme="minorEastAsia"/>
          <w:b/>
          <w:sz w:val="24"/>
        </w:rPr>
        <w:t>2.18 履约保证金</w:t>
      </w:r>
      <w:bookmarkEnd w:id="503"/>
      <w:bookmarkEnd w:id="504"/>
      <w:bookmarkEnd w:id="505"/>
      <w:bookmarkEnd w:id="506"/>
      <w:bookmarkEnd w:id="507"/>
    </w:p>
    <w:p>
      <w:pPr>
        <w:pStyle w:val="959"/>
        <w:spacing w:before="0" w:beforeAutospacing="0" w:after="0" w:afterAutospacing="0" w:line="360" w:lineRule="auto"/>
        <w:ind w:firstLine="420"/>
        <w:rPr>
          <w:rFonts w:asciiTheme="minorEastAsia" w:hAnsiTheme="minorEastAsia" w:eastAsiaTheme="minorEastAsia"/>
        </w:rPr>
      </w:pPr>
      <w:r>
        <w:rPr>
          <w:rFonts w:asciiTheme="minorEastAsia" w:hAnsiTheme="minorEastAsia" w:eastAsiaTheme="minorEastAsia"/>
        </w:rPr>
        <w:t xml:space="preserve">2.18.1 </w:t>
      </w:r>
      <w:r>
        <w:rPr>
          <w:rFonts w:hint="eastAsia" w:asciiTheme="minorEastAsia" w:hAnsiTheme="minorEastAsia" w:eastAsiaTheme="minorEastAsia"/>
        </w:rPr>
        <w:t>采购文件要求乙方提交履约保证金的，乙方应按</w:t>
      </w:r>
      <w:r>
        <w:rPr>
          <w:rFonts w:hint="eastAsia" w:asciiTheme="minorEastAsia" w:hAnsiTheme="minorEastAsia" w:eastAsiaTheme="minorEastAsia"/>
          <w:b/>
          <w:i/>
          <w:u w:val="single"/>
        </w:rPr>
        <w:t>合同专用条款</w:t>
      </w:r>
      <w:r>
        <w:rPr>
          <w:rFonts w:hint="eastAsia" w:asciiTheme="minorEastAsia" w:hAnsiTheme="minorEastAsia" w:eastAsiaTheme="minorEastAsia"/>
        </w:rPr>
        <w:t>约定的方式，以支票、汇票、本票或者金融机构、担保机构出具的保函等非现金形式，提交不超过合同金额</w:t>
      </w:r>
      <w:r>
        <w:rPr>
          <w:rFonts w:asciiTheme="minorEastAsia" w:hAnsiTheme="minorEastAsia" w:eastAsiaTheme="minorEastAsia"/>
        </w:rPr>
        <w:t>1%的履约保证金；鼓励和支持乙方以银行、保险公司出具的保函形式提供履约保证</w:t>
      </w:r>
      <w:r>
        <w:rPr>
          <w:rFonts w:hint="eastAsia" w:asciiTheme="minorEastAsia" w:hAnsiTheme="minorEastAsia" w:eastAsiaTheme="minorEastAsia"/>
        </w:rPr>
        <w:t>，乙方以银行、保险公司出具保函形式提交履约保证金的，甲方不得拒收。</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2.18.2  </w:t>
      </w:r>
      <w:r>
        <w:rPr>
          <w:rFonts w:hint="eastAsia" w:asciiTheme="minorEastAsia" w:hAnsiTheme="minorEastAsia" w:eastAsiaTheme="minorEastAsia"/>
          <w:sz w:val="24"/>
        </w:rPr>
        <w:t>甲方在项目验收结束后及时退还履约保证金。</w:t>
      </w:r>
      <w:r>
        <w:rPr>
          <w:rFonts w:hint="eastAsia" w:ascii="宋体" w:hAnsi="宋体" w:cs="宋体"/>
          <w:sz w:val="24"/>
        </w:rPr>
        <w:t>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w:t>
      </w:r>
      <w:r>
        <w:rPr>
          <w:rFonts w:hint="eastAsia" w:asciiTheme="minorEastAsia" w:hAnsiTheme="minorEastAsia" w:eastAsiaTheme="minorEastAsia"/>
          <w:sz w:val="24"/>
        </w:rPr>
        <w:t>乙方可要求甲方支付违约金，违约金按每迟延退还一日的应退还而未退还金额的</w:t>
      </w:r>
      <w:r>
        <w:rPr>
          <w:rFonts w:asciiTheme="minorEastAsia" w:hAnsiTheme="minorEastAsia" w:eastAsiaTheme="minorEastAsia"/>
          <w:sz w:val="24"/>
          <w:u w:val="single"/>
        </w:rPr>
        <w:t xml:space="preserve">  0.05  </w:t>
      </w:r>
      <w:r>
        <w:rPr>
          <w:rFonts w:asciiTheme="minorEastAsia" w:hAnsiTheme="minorEastAsia" w:eastAsiaTheme="minorEastAsia"/>
          <w:sz w:val="24"/>
        </w:rPr>
        <w:t>%计算，最高限额为本合同履约保证金的</w:t>
      </w:r>
      <w:r>
        <w:rPr>
          <w:rFonts w:asciiTheme="minorEastAsia" w:hAnsiTheme="minorEastAsia" w:eastAsiaTheme="minorEastAsia"/>
          <w:sz w:val="24"/>
          <w:u w:val="single"/>
        </w:rPr>
        <w:t xml:space="preserve">  20   </w:t>
      </w:r>
      <w:r>
        <w:rPr>
          <w:rFonts w:asciiTheme="minorEastAsia" w:hAnsiTheme="minorEastAsia" w:eastAsiaTheme="minorEastAsia"/>
          <w:sz w:val="24"/>
        </w:rPr>
        <w:t xml:space="preserve">%； </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2.18.3 </w:t>
      </w:r>
      <w:r>
        <w:rPr>
          <w:rFonts w:hint="eastAsia" w:asciiTheme="minorEastAsia" w:hAnsiTheme="minorEastAsia" w:eastAsiaTheme="minor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rPr>
      </w:pPr>
      <w:r>
        <w:rPr>
          <w:rFonts w:asciiTheme="minorEastAsia" w:hAnsiTheme="minorEastAsia" w:eastAsiaTheme="minorEastAsia"/>
          <w:sz w:val="24"/>
        </w:rPr>
        <w:t>2.18.4</w:t>
      </w:r>
      <w:r>
        <w:rPr>
          <w:rFonts w:hint="eastAsia" w:asciiTheme="minorEastAsia" w:hAnsiTheme="minorEastAsia" w:eastAsiaTheme="minorEastAsia"/>
          <w:sz w:val="24"/>
        </w:rPr>
        <w:t> 甲方</w:t>
      </w:r>
      <w:r>
        <w:rPr>
          <w:rFonts w:asciiTheme="minorEastAsia" w:hAnsiTheme="minorEastAsia" w:eastAsiaTheme="minorEastAsia"/>
          <w:sz w:val="24"/>
        </w:rPr>
        <w:t>在</w:t>
      </w:r>
      <w:r>
        <w:rPr>
          <w:rFonts w:hint="eastAsia" w:asciiTheme="minorEastAsia" w:hAnsiTheme="minorEastAsia" w:eastAsiaTheme="minorEastAsia"/>
          <w:sz w:val="24"/>
        </w:rPr>
        <w:t>乙方</w:t>
      </w:r>
      <w:r>
        <w:rPr>
          <w:rFonts w:asciiTheme="minorEastAsia" w:hAnsiTheme="minorEastAsia" w:eastAsiaTheme="minorEastAsia"/>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sz w:val="24"/>
        </w:rPr>
      </w:pPr>
      <w:r>
        <w:rPr>
          <w:rFonts w:asciiTheme="minorEastAsia" w:hAnsiTheme="minorEastAsia" w:eastAsiaTheme="minorEastAsia"/>
          <w:b/>
          <w:bCs/>
          <w:sz w:val="24"/>
        </w:rPr>
        <w:t>2.19</w:t>
      </w:r>
      <w:r>
        <w:rPr>
          <w:rFonts w:asciiTheme="minorEastAsia" w:hAnsiTheme="minorEastAsia" w:eastAsiaTheme="minorEastAsia"/>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sz w:val="24"/>
        </w:rPr>
        <w:t>。</w:t>
      </w:r>
    </w:p>
    <w:p>
      <w:pPr>
        <w:spacing w:line="5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2.20合同份数</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合同份数按</w:t>
      </w:r>
      <w:r>
        <w:rPr>
          <w:rFonts w:asciiTheme="minorEastAsia" w:hAnsiTheme="minorEastAsia" w:eastAsiaTheme="minorEastAsia"/>
          <w:b/>
          <w:i/>
          <w:sz w:val="24"/>
          <w:u w:val="single"/>
        </w:rPr>
        <w:t>合同专用条款</w:t>
      </w:r>
      <w:r>
        <w:rPr>
          <w:rFonts w:asciiTheme="minorEastAsia" w:hAnsiTheme="minorEastAsia" w:eastAsiaTheme="minorEastAsia"/>
          <w:sz w:val="24"/>
        </w:rPr>
        <w:t>规定</w:t>
      </w:r>
      <w:r>
        <w:rPr>
          <w:rFonts w:hint="eastAsia" w:asciiTheme="minorEastAsia" w:hAnsiTheme="minorEastAsia" w:eastAsiaTheme="minorEastAsia"/>
          <w:sz w:val="24"/>
        </w:rPr>
        <w:t>，</w:t>
      </w:r>
      <w:r>
        <w:rPr>
          <w:rFonts w:asciiTheme="minorEastAsia" w:hAnsiTheme="minorEastAsia" w:eastAsiaTheme="minorEastAsia"/>
          <w:sz w:val="24"/>
        </w:rPr>
        <w:t>每份均具有同等法律效力</w:t>
      </w:r>
      <w:r>
        <w:rPr>
          <w:rFonts w:hint="eastAsia" w:asciiTheme="minorEastAsia" w:hAnsiTheme="minorEastAsia" w:eastAsiaTheme="minorEastAsia"/>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08" w:name="_Toc331685784"/>
      <w:r>
        <w:rPr>
          <w:rFonts w:hint="eastAsia" w:ascii="宋体" w:hAnsi="宋体" w:cs="宋体"/>
          <w:b/>
          <w:sz w:val="24"/>
        </w:rPr>
        <w:t xml:space="preserve"> </w:t>
      </w:r>
      <w:bookmarkEnd w:id="50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4534" w:type="pct"/>
            <w:vAlign w:val="center"/>
          </w:tcPr>
          <w:p>
            <w:pPr>
              <w:spacing w:line="360" w:lineRule="auto"/>
              <w:rPr>
                <w:rFonts w:hint="eastAsia" w:ascii="宋体" w:hAnsi="宋体" w:eastAsia="宋体" w:cs="宋体"/>
                <w:sz w:val="24"/>
                <w:lang w:eastAsia="zh-CN"/>
              </w:rPr>
            </w:pPr>
            <w:r>
              <w:rPr>
                <w:rFonts w:hint="eastAsia" w:ascii="宋体" w:hAnsi="宋体" w:cs="宋体"/>
                <w:sz w:val="24"/>
              </w:rPr>
              <w:t>用人学校按12个付款周期（每1个月为1个付款周期）支付服务费</w:t>
            </w:r>
            <w:r>
              <w:rPr>
                <w:rFonts w:hint="eastAsia" w:ascii="宋体" w:hAnsi="宋体" w:cs="宋体"/>
                <w:sz w:val="24"/>
                <w:lang w:eastAsia="zh-CN"/>
              </w:rPr>
              <w:t>。学校按每1个付款周期对中标单位在岗人员进行综合考核，考核合格的支付合同价的相应服务费（中标人需提供完税后的服务费发票）。服务期满并与下一年度中标单位交接完毕，且验收合格后支付最后一个付款周期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534" w:type="pct"/>
            <w:vAlign w:val="center"/>
          </w:tcPr>
          <w:p>
            <w:pPr>
              <w:pStyle w:val="130"/>
              <w:keepNext w:val="0"/>
              <w:keepLines w:val="0"/>
              <w:pageBreakBefore w:val="0"/>
              <w:widowControl w:val="0"/>
              <w:kinsoku/>
              <w:wordWrap/>
              <w:overflowPunct/>
              <w:topLinePunct w:val="0"/>
              <w:autoSpaceDE/>
              <w:autoSpaceDN/>
              <w:bidi w:val="0"/>
              <w:adjustRightInd w:val="0"/>
              <w:snapToGrid/>
              <w:spacing w:before="0"/>
              <w:ind w:left="0" w:leftChars="0" w:firstLine="0" w:firstLineChars="0"/>
              <w:textAlignment w:val="auto"/>
              <w:outlineLvl w:val="2"/>
              <w:rPr>
                <w:rFonts w:hint="eastAsia" w:ascii="宋体" w:hAnsi="宋体" w:eastAsia="宋体" w:cs="宋体"/>
                <w:sz w:val="24"/>
                <w:lang w:eastAsia="zh-CN"/>
              </w:rPr>
            </w:pPr>
            <w:r>
              <w:rPr>
                <w:rFonts w:hint="eastAsia" w:ascii="宋体" w:hAnsi="宋体" w:cs="宋体"/>
                <w:sz w:val="24"/>
              </w:rPr>
              <w:t>服务期限：2023年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日至2024年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lang w:eastAsia="zh-CN"/>
              </w:rPr>
              <w:t>，</w:t>
            </w:r>
            <w:r>
              <w:rPr>
                <w:rFonts w:hint="eastAsia" w:ascii="宋体" w:hAnsi="宋体" w:eastAsia="宋体" w:cs="宋体"/>
                <w:kern w:val="0"/>
                <w:sz w:val="24"/>
                <w:lang w:eastAsia="zh-CN"/>
              </w:rPr>
              <w:t>服务期满并通过验收，绩效评价好、服务对象满意度高的，在预算保障的前提下，可以根据原采购合同的约定续签合同，但原合同和续签合同累计履行期限不超过</w:t>
            </w:r>
            <w:r>
              <w:rPr>
                <w:rFonts w:hint="eastAsia" w:ascii="宋体" w:hAnsi="宋体" w:cs="宋体"/>
                <w:kern w:val="0"/>
                <w:sz w:val="24"/>
                <w:lang w:val="en-US" w:eastAsia="zh-CN"/>
              </w:rPr>
              <w:t>3</w:t>
            </w:r>
            <w:r>
              <w:rPr>
                <w:rFonts w:hint="eastAsia" w:ascii="宋体" w:hAnsi="宋体" w:eastAsia="宋体" w:cs="宋体"/>
                <w:kern w:val="0"/>
                <w:sz w:val="24"/>
                <w:lang w:val="en-US" w:eastAsia="zh-CN"/>
              </w:rPr>
              <w:t>年</w:t>
            </w:r>
            <w:r>
              <w:rPr>
                <w:rFonts w:hint="eastAsia" w:ascii="宋体" w:hAnsi="宋体" w:eastAsia="宋体" w:cs="宋体"/>
                <w:kern w:val="0"/>
                <w:sz w:val="24"/>
                <w:lang w:eastAsia="zh-CN"/>
              </w:rPr>
              <w:t>。</w:t>
            </w:r>
            <w:r>
              <w:rPr>
                <w:rFonts w:hint="eastAsia" w:ascii="宋体" w:hAnsi="宋体" w:eastAsia="宋体" w:cs="宋体"/>
                <w:sz w:val="24"/>
              </w:rPr>
              <w:t>合同期满，中标人应根据采购人的要求（如有）延续提供1个月的服务，费用标准按原合同规定执行。</w:t>
            </w:r>
            <w:r>
              <w:rPr>
                <w:rFonts w:hint="eastAsia" w:ascii="宋体" w:hAnsi="宋体" w:eastAsia="宋体" w:cs="宋体"/>
                <w:sz w:val="24"/>
                <w:lang w:eastAsia="zh-Hans"/>
              </w:rPr>
              <w:t>若在合同服务期内供应商有严重违约行为或考核不合格的，采购人有权提前终止合同，</w:t>
            </w:r>
            <w:r>
              <w:rPr>
                <w:rFonts w:hint="eastAsia" w:ascii="宋体" w:hAnsi="宋体" w:eastAsia="宋体" w:cs="宋体"/>
                <w:highlight w:val="none"/>
                <w:lang w:val="en-US" w:eastAsia="zh-CN"/>
              </w:rPr>
              <w:t>另行招标采购</w:t>
            </w:r>
            <w:r>
              <w:rPr>
                <w:rFonts w:hint="eastAsia" w:ascii="宋体" w:hAnsi="宋体" w:cs="宋体"/>
                <w:highlight w:val="none"/>
                <w:lang w:val="en-US" w:eastAsia="zh-CN"/>
              </w:rPr>
              <w:t>，</w:t>
            </w:r>
            <w:r>
              <w:rPr>
                <w:rFonts w:hint="eastAsia" w:ascii="宋体" w:hAnsi="宋体" w:eastAsia="宋体" w:cs="宋体"/>
                <w:sz w:val="24"/>
                <w:lang w:eastAsia="zh-Hans"/>
              </w:rPr>
              <w:t>由此造成的一切后果和损失由供应商承担。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534" w:type="pct"/>
            <w:vAlign w:val="center"/>
          </w:tcPr>
          <w:p>
            <w:pPr>
              <w:spacing w:line="360" w:lineRule="auto"/>
              <w:rPr>
                <w:rFonts w:ascii="宋体" w:hAnsi="宋体" w:cs="宋体"/>
                <w:sz w:val="24"/>
              </w:rPr>
            </w:pPr>
            <w:r>
              <w:rPr>
                <w:rFonts w:hint="eastAsia" w:ascii="宋体" w:hAnsi="宋体" w:cs="宋体"/>
                <w:sz w:val="24"/>
              </w:rPr>
              <w:t>浙江工业大学附属实验学校（</w:t>
            </w:r>
            <w:r>
              <w:rPr>
                <w:rFonts w:hint="eastAsia" w:ascii="宋体" w:hAnsi="宋体" w:eastAsia="宋体" w:cs="宋体"/>
                <w:sz w:val="24"/>
              </w:rPr>
              <w:t>杭州市西湖区留下街道杨梅山路388号</w:t>
            </w: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534" w:type="pct"/>
            <w:vAlign w:val="center"/>
          </w:tcPr>
          <w:p>
            <w:pPr>
              <w:spacing w:line="360" w:lineRule="auto"/>
              <w:rPr>
                <w:rFonts w:ascii="宋体" w:hAnsi="宋体" w:cs="宋体"/>
                <w:sz w:val="24"/>
              </w:rPr>
            </w:pPr>
            <w:r>
              <w:rPr>
                <w:rFonts w:hint="eastAsia" w:ascii="宋体" w:hAnsi="宋体" w:cs="宋体"/>
                <w:sz w:val="24"/>
              </w:rPr>
              <w:t>按物业类项目服务要求提供服务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4534" w:type="pct"/>
            <w:vAlign w:val="center"/>
          </w:tcPr>
          <w:p>
            <w:pPr>
              <w:snapToGrid w:val="0"/>
              <w:spacing w:line="360" w:lineRule="auto"/>
              <w:ind w:firstLine="480" w:firstLineChars="200"/>
              <w:jc w:val="left"/>
              <w:rPr>
                <w:rFonts w:ascii="宋体" w:hAnsi="宋体" w:cs="宋体"/>
                <w:sz w:val="24"/>
              </w:rPr>
            </w:pPr>
            <w:r>
              <w:rPr>
                <w:rFonts w:hint="eastAsia" w:ascii="宋体" w:hAnsi="宋体" w:cs="宋体"/>
                <w:sz w:val="24"/>
              </w:rPr>
              <w:t>1、因乙方在服务期内超过两次物业服务综合考评未达标，甲方可以单方面终止合同，且乙方须支付给甲方月度合同服务款二倍金额的违约金。</w:t>
            </w:r>
          </w:p>
          <w:p>
            <w:pPr>
              <w:snapToGrid w:val="0"/>
              <w:spacing w:line="360" w:lineRule="auto"/>
              <w:ind w:firstLine="480" w:firstLineChars="200"/>
              <w:jc w:val="left"/>
              <w:rPr>
                <w:rFonts w:ascii="宋体" w:hAnsi="宋体" w:cs="宋体"/>
                <w:sz w:val="24"/>
              </w:rPr>
            </w:pPr>
            <w:r>
              <w:rPr>
                <w:rFonts w:hint="eastAsia" w:ascii="宋体" w:hAnsi="宋体" w:cs="宋体"/>
                <w:sz w:val="24"/>
              </w:rPr>
              <w:t>2、如甲方发现乙方出现转租、转让、抵押承包等情况，甲方可以单方面终止合同，且乙方须支付给甲方月度合同服务款二倍金额的违约金。</w:t>
            </w:r>
          </w:p>
          <w:p>
            <w:pPr>
              <w:snapToGrid w:val="0"/>
              <w:spacing w:line="360" w:lineRule="auto"/>
              <w:ind w:firstLine="480" w:firstLineChars="200"/>
              <w:jc w:val="left"/>
              <w:rPr>
                <w:rFonts w:ascii="宋体" w:hAnsi="宋体" w:cs="宋体"/>
                <w:sz w:val="24"/>
              </w:rPr>
            </w:pPr>
            <w:r>
              <w:rPr>
                <w:rFonts w:hint="eastAsia" w:ascii="宋体" w:hAnsi="宋体" w:cs="宋体"/>
                <w:sz w:val="24"/>
              </w:rPr>
              <w:t>3、如果乙方在服务期内由于乙方原因造成重大责任事故或安全事故，甲方可以单方面终止合同，且乙方须赔偿给甲方造成的经济损失，并须支付给甲方月度合同服务款五倍金额的违约金。</w:t>
            </w:r>
          </w:p>
          <w:p>
            <w:pPr>
              <w:snapToGrid w:val="0"/>
              <w:spacing w:line="360" w:lineRule="auto"/>
              <w:ind w:firstLine="480" w:firstLineChars="200"/>
              <w:jc w:val="left"/>
              <w:rPr>
                <w:rFonts w:ascii="宋体" w:hAnsi="宋体" w:cs="宋体"/>
                <w:sz w:val="24"/>
              </w:rPr>
            </w:pPr>
            <w:r>
              <w:rPr>
                <w:rFonts w:hint="eastAsia" w:ascii="宋体" w:hAnsi="宋体" w:cs="宋体"/>
                <w:sz w:val="24"/>
              </w:rPr>
              <w:t>4、提前终止合同期早于月底最后一天，应视为月底最后一天期满，此条适用于上述1、2、3项。</w:t>
            </w:r>
          </w:p>
          <w:p>
            <w:pPr>
              <w:snapToGrid w:val="0"/>
              <w:spacing w:line="360" w:lineRule="auto"/>
              <w:ind w:firstLine="480" w:firstLineChars="200"/>
              <w:jc w:val="left"/>
              <w:rPr>
                <w:rFonts w:ascii="宋体" w:hAnsi="宋体" w:cs="宋体"/>
                <w:sz w:val="24"/>
              </w:rPr>
            </w:pPr>
            <w:r>
              <w:rPr>
                <w:rFonts w:hint="eastAsia" w:ascii="宋体" w:hAnsi="宋体" w:cs="宋体"/>
                <w:sz w:val="24"/>
              </w:rPr>
              <w:t>5、乙方未能履行合同和遵守有关规定，在甲方发出书面警告后一周内乙方仍无采取补救措施，甲方可立即终止合同，且乙方须支付给甲方月度合同服务款二倍金额的违约金。</w:t>
            </w:r>
          </w:p>
          <w:p>
            <w:pPr>
              <w:spacing w:line="360" w:lineRule="auto"/>
              <w:ind w:firstLine="480" w:firstLineChars="200"/>
              <w:jc w:val="left"/>
              <w:rPr>
                <w:rFonts w:ascii="宋体" w:hAnsi="宋体" w:cs="宋体"/>
                <w:sz w:val="24"/>
              </w:rPr>
            </w:pPr>
            <w:r>
              <w:rPr>
                <w:rFonts w:hint="eastAsia" w:ascii="宋体" w:hAnsi="宋体" w:cs="宋体"/>
                <w:sz w:val="24"/>
              </w:rPr>
              <w:t>6、乙方破产清处、重组及兼并等事实发生，或被债权人接管经营，甲方即可终止合同。</w:t>
            </w:r>
          </w:p>
          <w:p>
            <w:pPr>
              <w:snapToGrid w:val="0"/>
              <w:spacing w:line="360" w:lineRule="auto"/>
              <w:ind w:firstLine="480" w:firstLineChars="200"/>
              <w:jc w:val="left"/>
              <w:rPr>
                <w:rFonts w:ascii="宋体" w:hAnsi="宋体"/>
                <w:snapToGrid w:val="0"/>
                <w:kern w:val="0"/>
                <w:sz w:val="24"/>
              </w:rPr>
            </w:pPr>
            <w:r>
              <w:rPr>
                <w:rFonts w:hint="eastAsia" w:ascii="宋体" w:hAnsi="宋体" w:cs="宋体"/>
                <w:sz w:val="24"/>
              </w:rPr>
              <w:t>7、</w:t>
            </w:r>
            <w:r>
              <w:rPr>
                <w:rFonts w:hint="eastAsia" w:ascii="宋体" w:hAnsi="宋体"/>
                <w:snapToGrid w:val="0"/>
                <w:kern w:val="0"/>
                <w:sz w:val="24"/>
              </w:rPr>
              <w:t>如遇暴力事件，乙方安保人员有胆怯、退缩行为的，不履行应尽职责的，甲方可立即</w:t>
            </w:r>
            <w:r>
              <w:rPr>
                <w:rFonts w:hint="eastAsia" w:ascii="宋体" w:hAnsi="宋体"/>
                <w:bCs/>
                <w:snapToGrid w:val="0"/>
                <w:kern w:val="0"/>
                <w:sz w:val="24"/>
              </w:rPr>
              <w:t>终</w:t>
            </w:r>
            <w:r>
              <w:rPr>
                <w:rFonts w:hint="eastAsia" w:ascii="宋体" w:hAnsi="宋体"/>
                <w:snapToGrid w:val="0"/>
                <w:kern w:val="0"/>
                <w:sz w:val="24"/>
              </w:rPr>
              <w:t>止本合同</w:t>
            </w:r>
            <w:r>
              <w:rPr>
                <w:rFonts w:hint="eastAsia" w:ascii="宋体" w:hAnsi="宋体" w:cs="宋体"/>
                <w:sz w:val="24"/>
              </w:rPr>
              <w:t>，且乙方须支付给甲方月度合同服务款二倍金额的违约金。</w:t>
            </w:r>
          </w:p>
          <w:p>
            <w:pPr>
              <w:spacing w:line="360" w:lineRule="auto"/>
              <w:ind w:firstLine="480" w:firstLineChars="200"/>
              <w:rPr>
                <w:rFonts w:ascii="宋体" w:hAnsi="宋体" w:cs="宋体"/>
                <w:sz w:val="24"/>
              </w:rPr>
            </w:pPr>
            <w:r>
              <w:rPr>
                <w:rFonts w:hint="eastAsia" w:ascii="宋体" w:hAnsi="宋体"/>
                <w:snapToGrid w:val="0"/>
                <w:kern w:val="0"/>
                <w:sz w:val="24"/>
              </w:rPr>
              <w:t>8、</w:t>
            </w:r>
            <w:r>
              <w:rPr>
                <w:rFonts w:hint="eastAsia" w:ascii="宋体" w:hAnsi="宋体" w:cs="宋体"/>
                <w:sz w:val="24"/>
              </w:rPr>
              <w:t>按招标文件采购需求中其他相关内容执行。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4534" w:type="pct"/>
            <w:vAlign w:val="center"/>
          </w:tcPr>
          <w:p>
            <w:pPr>
              <w:spacing w:line="360" w:lineRule="auto"/>
              <w:rPr>
                <w:rFonts w:ascii="宋体" w:hAnsi="宋体" w:cs="宋体"/>
                <w:sz w:val="24"/>
              </w:rPr>
            </w:pPr>
            <w:r>
              <w:rPr>
                <w:rFonts w:hint="eastAsia" w:ascii="宋体" w:hAnsi="宋体" w:cs="宋体"/>
                <w:sz w:val="24"/>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r>
              <w:rPr>
                <w:rFonts w:hint="eastAsia" w:ascii="宋体" w:hAnsi="宋体" w:cs="宋体"/>
                <w:sz w:val="24"/>
              </w:rPr>
              <w:t>甲方住所地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534" w:type="pct"/>
            <w:vAlign w:val="center"/>
          </w:tcPr>
          <w:p>
            <w:pPr>
              <w:spacing w:line="360" w:lineRule="auto"/>
              <w:ind w:left="-420" w:leftChars="-200" w:right="-420" w:rightChars="-200" w:firstLine="480" w:firstLineChars="200"/>
              <w:rPr>
                <w:rFonts w:ascii="宋体" w:hAnsi="宋体" w:cs="宋体"/>
                <w:sz w:val="24"/>
              </w:rPr>
            </w:pPr>
            <w:r>
              <w:rPr>
                <w:rFonts w:hint="eastAsia" w:ascii="宋体" w:hAnsi="宋体" w:cs="宋体"/>
                <w:sz w:val="24"/>
              </w:rPr>
              <w:t>同1.4.4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r>
              <w:rPr>
                <w:rFonts w:hint="eastAsia" w:ascii="宋体" w:hAnsi="宋体" w:cs="宋体"/>
                <w:snapToGrid w:val="0"/>
                <w:kern w:val="0"/>
                <w:sz w:val="24"/>
              </w:rPr>
              <w:t>因不可抗力致使合同有变更必要的，双方当事人应在</w:t>
            </w:r>
            <w:r>
              <w:rPr>
                <w:rFonts w:hint="eastAsia" w:ascii="宋体" w:hAnsi="宋体" w:cs="宋体"/>
                <w:snapToGrid w:val="0"/>
                <w:kern w:val="0"/>
                <w:sz w:val="24"/>
                <w:u w:val="single"/>
              </w:rPr>
              <w:t>30日</w:t>
            </w:r>
            <w:r>
              <w:rPr>
                <w:rFonts w:hint="eastAsia" w:ascii="宋体" w:hAnsi="宋体" w:cs="宋体"/>
                <w:snapToGrid w:val="0"/>
                <w:kern w:val="0"/>
                <w:sz w:val="24"/>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534" w:type="pct"/>
          </w:tcPr>
          <w:p>
            <w:pPr>
              <w:spacing w:line="360" w:lineRule="auto"/>
              <w:rPr>
                <w:rFonts w:ascii="宋体" w:hAnsi="宋体" w:cs="宋体"/>
                <w:sz w:val="24"/>
              </w:rPr>
            </w:pPr>
            <w:r>
              <w:rPr>
                <w:rFonts w:hint="eastAsia" w:ascii="宋体" w:hAnsi="宋体" w:cs="宋体"/>
                <w:snapToGrid w:val="0"/>
                <w:kern w:val="0"/>
                <w:sz w:val="24"/>
              </w:rPr>
              <w:t>受不可抗力影响的一方在不可抗力发生后，应在</w:t>
            </w:r>
            <w:r>
              <w:rPr>
                <w:rFonts w:hint="eastAsia" w:ascii="宋体" w:hAnsi="宋体" w:cs="宋体"/>
                <w:snapToGrid w:val="0"/>
                <w:kern w:val="0"/>
                <w:sz w:val="24"/>
                <w:u w:val="single"/>
              </w:rPr>
              <w:t>15日</w:t>
            </w:r>
            <w:r>
              <w:rPr>
                <w:rFonts w:hint="eastAsia" w:ascii="宋体" w:hAnsi="宋体" w:cs="宋体"/>
                <w:snapToGrid w:val="0"/>
                <w:kern w:val="0"/>
                <w:sz w:val="24"/>
              </w:rPr>
              <w:t>内以书面形式通知对方当事人，并在</w:t>
            </w:r>
            <w:r>
              <w:rPr>
                <w:rFonts w:hint="eastAsia" w:ascii="宋体" w:hAnsi="宋体" w:cs="宋体"/>
                <w:snapToGrid w:val="0"/>
                <w:kern w:val="0"/>
                <w:sz w:val="24"/>
                <w:u w:val="single"/>
              </w:rPr>
              <w:t>15日</w:t>
            </w:r>
            <w:r>
              <w:rPr>
                <w:rFonts w:hint="eastAsia" w:ascii="宋体" w:hAnsi="宋体" w:cs="宋体"/>
                <w:snapToGrid w:val="0"/>
                <w:kern w:val="0"/>
                <w:sz w:val="24"/>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534" w:type="pct"/>
            <w:vAlign w:val="center"/>
          </w:tcPr>
          <w:p>
            <w:pPr>
              <w:spacing w:line="360" w:lineRule="auto"/>
              <w:rPr>
                <w:rFonts w:ascii="宋体" w:hAnsi="宋体" w:cs="宋体"/>
                <w:sz w:val="24"/>
              </w:rPr>
            </w:pPr>
            <w:r>
              <w:rPr>
                <w:rFonts w:hint="eastAsia" w:ascii="宋体" w:hAnsi="宋体" w:cs="宋体"/>
                <w:sz w:val="24"/>
              </w:rPr>
              <w:t>乙方按照</w:t>
            </w:r>
            <w:r>
              <w:rPr>
                <w:rFonts w:hint="eastAsia" w:ascii="宋体" w:hAnsi="宋体" w:cs="宋体"/>
                <w:b/>
                <w:sz w:val="24"/>
                <w:u w:val="single"/>
              </w:rPr>
              <w:t>双方确定的服务考核办法</w:t>
            </w:r>
            <w:r>
              <w:rPr>
                <w:rFonts w:hint="eastAsia" w:ascii="宋体" w:hAnsi="宋体" w:cs="宋体"/>
                <w:sz w:val="24"/>
              </w:rPr>
              <w:t>的约定，定期提交服务报告，甲方按照</w:t>
            </w:r>
            <w:r>
              <w:rPr>
                <w:rFonts w:hint="eastAsia" w:ascii="宋体" w:hAnsi="宋体" w:cs="宋体"/>
                <w:b/>
                <w:sz w:val="24"/>
                <w:u w:val="single"/>
              </w:rPr>
              <w:t>服务考核办法</w:t>
            </w:r>
            <w:r>
              <w:rPr>
                <w:rFonts w:hint="eastAsia" w:ascii="宋体" w:hAnsi="宋体" w:cs="宋体"/>
                <w:sz w:val="24"/>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534" w:type="pct"/>
            <w:vAlign w:val="center"/>
          </w:tcPr>
          <w:p>
            <w:pPr>
              <w:spacing w:line="360" w:lineRule="auto"/>
              <w:rPr>
                <w:rFonts w:ascii="宋体" w:hAnsi="宋体" w:cs="宋体"/>
                <w:sz w:val="24"/>
              </w:rPr>
            </w:pPr>
            <w:r>
              <w:rPr>
                <w:rFonts w:hint="eastAsia" w:ascii="宋体" w:hAnsi="宋体" w:cs="宋体"/>
                <w:sz w:val="24"/>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.1</w:t>
            </w:r>
          </w:p>
        </w:tc>
        <w:tc>
          <w:tcPr>
            <w:tcW w:w="4534" w:type="pct"/>
            <w:vAlign w:val="center"/>
          </w:tcPr>
          <w:p>
            <w:pPr>
              <w:spacing w:line="276" w:lineRule="auto"/>
              <w:ind w:right="141" w:rightChars="67"/>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履约保证金：</w:t>
            </w:r>
            <w:r>
              <w:rPr>
                <w:rFonts w:hint="eastAsia" w:asciiTheme="minorEastAsia" w:hAnsiTheme="minorEastAsia" w:eastAsiaTheme="minorEastAsia"/>
                <w:b/>
                <w:sz w:val="24"/>
                <w:u w:val="single"/>
              </w:rPr>
              <w:t>合同款的1%</w:t>
            </w:r>
          </w:p>
          <w:p>
            <w:pPr>
              <w:spacing w:line="360" w:lineRule="auto"/>
              <w:rPr>
                <w:rFonts w:ascii="宋体" w:hAnsi="宋体" w:cs="宋体"/>
                <w:sz w:val="24"/>
              </w:rPr>
            </w:pPr>
            <w:r>
              <w:rPr>
                <w:rFonts w:hint="eastAsia" w:cs="宋体" w:asciiTheme="minorEastAsia" w:hAnsiTheme="minorEastAsia" w:eastAsiaTheme="minorEastAsia"/>
                <w:kern w:val="0"/>
                <w:sz w:val="24"/>
              </w:rPr>
              <w:t>支付方式：</w:t>
            </w:r>
            <w:r>
              <w:rPr>
                <w:rFonts w:hint="eastAsia" w:asciiTheme="minorEastAsia" w:hAnsiTheme="minorEastAsia" w:eastAsiaTheme="minorEastAsia"/>
                <w:b/>
                <w:sz w:val="24"/>
                <w:u w:val="single"/>
              </w:rPr>
              <w:t>以转账、汇款、支票、汇票、本票或者金融机构、担保机构出具的保函等非现金形式提交，鼓励和支持乙方以银行、保险公司出具的保函形式提供履约保证。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w:t>
            </w:r>
            <w:r>
              <w:rPr>
                <w:rFonts w:ascii="宋体" w:hAnsi="宋体" w:cs="宋体"/>
                <w:sz w:val="24"/>
              </w:rPr>
              <w:t>8</w:t>
            </w:r>
            <w:r>
              <w:rPr>
                <w:rFonts w:hint="eastAsia" w:ascii="宋体" w:hAnsi="宋体" w:cs="宋体"/>
                <w:sz w:val="24"/>
              </w:rPr>
              <w:t>.</w:t>
            </w:r>
            <w:r>
              <w:rPr>
                <w:rFonts w:ascii="宋体" w:hAnsi="宋体" w:cs="宋体"/>
                <w:sz w:val="24"/>
              </w:rPr>
              <w:t>2</w:t>
            </w:r>
          </w:p>
        </w:tc>
        <w:tc>
          <w:tcPr>
            <w:tcW w:w="4534" w:type="pct"/>
            <w:vAlign w:val="center"/>
          </w:tcPr>
          <w:p>
            <w:pPr>
              <w:spacing w:line="360" w:lineRule="auto"/>
              <w:rPr>
                <w:rFonts w:ascii="宋体" w:hAnsi="宋体" w:cs="宋体"/>
                <w:sz w:val="24"/>
              </w:rPr>
            </w:pPr>
            <w:r>
              <w:rPr>
                <w:rFonts w:hint="eastAsia" w:ascii="宋体" w:hAnsi="宋体" w:cs="宋体"/>
                <w:sz w:val="24"/>
              </w:rPr>
              <w:t>5个工作日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宋体" w:hAnsi="宋体" w:cs="宋体"/>
                <w:sz w:val="24"/>
              </w:rPr>
            </w:pPr>
            <w:r>
              <w:rPr>
                <w:rFonts w:hint="eastAsia" w:ascii="宋体" w:hAnsi="宋体" w:cs="宋体"/>
                <w:sz w:val="24"/>
              </w:rPr>
              <w:t>2.20</w:t>
            </w:r>
          </w:p>
        </w:tc>
        <w:tc>
          <w:tcPr>
            <w:tcW w:w="4534" w:type="pct"/>
          </w:tcPr>
          <w:p>
            <w:pPr>
              <w:spacing w:line="360" w:lineRule="auto"/>
              <w:rPr>
                <w:rFonts w:hint="eastAsia" w:ascii="宋体" w:hAnsi="宋体" w:eastAsia="宋体" w:cs="宋体"/>
                <w:sz w:val="24"/>
                <w:lang w:eastAsia="zh-CN"/>
              </w:rPr>
            </w:pPr>
            <w:r>
              <w:rPr>
                <w:rFonts w:hint="eastAsia" w:ascii="宋体" w:hAnsi="宋体" w:cs="宋体"/>
                <w:sz w:val="24"/>
              </w:rPr>
              <w:t>壹式</w:t>
            </w:r>
            <w:r>
              <w:rPr>
                <w:rFonts w:hint="eastAsia" w:ascii="宋体" w:hAnsi="宋体" w:cs="宋体"/>
                <w:sz w:val="24"/>
                <w:lang w:eastAsia="zh-CN"/>
              </w:rPr>
              <w:t>陆</w:t>
            </w:r>
            <w:r>
              <w:rPr>
                <w:rFonts w:hint="eastAsia" w:ascii="宋体" w:hAnsi="宋体" w:cs="宋体"/>
                <w:sz w:val="24"/>
              </w:rPr>
              <w:t>份，甲方执</w:t>
            </w:r>
            <w:r>
              <w:rPr>
                <w:rFonts w:hint="eastAsia" w:ascii="宋体" w:hAnsi="宋体" w:cs="宋体"/>
                <w:sz w:val="24"/>
                <w:lang w:eastAsia="zh-CN"/>
              </w:rPr>
              <w:t>叁</w:t>
            </w:r>
            <w:r>
              <w:rPr>
                <w:rFonts w:hint="eastAsia" w:ascii="宋体" w:hAnsi="宋体" w:cs="宋体"/>
                <w:sz w:val="24"/>
              </w:rPr>
              <w:t>份，乙方执贰份</w:t>
            </w:r>
            <w:r>
              <w:rPr>
                <w:rFonts w:hint="eastAsia"/>
                <w:lang w:eastAsia="zh-CN"/>
              </w:rPr>
              <w:t>，采购中心壹份</w:t>
            </w:r>
          </w:p>
        </w:tc>
      </w:tr>
    </w:tbl>
    <w:p>
      <w:pPr>
        <w:spacing w:line="360" w:lineRule="auto"/>
        <w:ind w:left="-420" w:leftChars="-200" w:right="-420" w:rightChars="-200"/>
        <w:rPr>
          <w:rFonts w:hint="eastAsia" w:ascii="宋体" w:hAnsi="宋体" w:eastAsia="宋体" w:cs="宋体"/>
          <w:sz w:val="24"/>
        </w:rPr>
      </w:pPr>
    </w:p>
    <w:p>
      <w:pPr>
        <w:spacing w:line="360" w:lineRule="auto"/>
        <w:ind w:left="-420" w:leftChars="-200" w:right="-420" w:rightChars="-200" w:firstLine="480" w:firstLineChars="200"/>
        <w:jc w:val="center"/>
        <w:outlineLvl w:val="0"/>
        <w:rPr>
          <w:rFonts w:hint="eastAsia" w:ascii="宋体" w:hAnsi="宋体" w:eastAsia="宋体" w:cs="宋体"/>
          <w:sz w:val="24"/>
        </w:rPr>
      </w:pPr>
    </w:p>
    <w:p>
      <w:pPr>
        <w:spacing w:line="360" w:lineRule="auto"/>
        <w:ind w:left="-420" w:leftChars="-200" w:right="-420" w:rightChars="-200" w:firstLine="480" w:firstLineChars="200"/>
        <w:jc w:val="center"/>
        <w:outlineLvl w:val="0"/>
        <w:rPr>
          <w:rFonts w:hint="eastAsia" w:ascii="宋体" w:hAnsi="宋体" w:eastAsia="宋体" w:cs="宋体"/>
          <w:sz w:val="24"/>
        </w:rPr>
      </w:pPr>
    </w:p>
    <w:p>
      <w:pPr>
        <w:widowControl/>
        <w:adjustRightInd/>
        <w:jc w:val="left"/>
        <w:rPr>
          <w:rFonts w:hint="eastAsia" w:ascii="宋体" w:hAnsi="宋体" w:eastAsia="宋体" w:cs="宋体"/>
          <w:b/>
          <w:sz w:val="36"/>
          <w:szCs w:val="20"/>
        </w:rPr>
      </w:pPr>
      <w:r>
        <w:rPr>
          <w:rFonts w:hint="eastAsia" w:ascii="宋体" w:hAnsi="宋体" w:eastAsia="宋体" w:cs="宋体"/>
          <w:b/>
          <w:sz w:val="36"/>
          <w:szCs w:val="20"/>
        </w:rPr>
        <w:br w:type="page"/>
      </w:r>
    </w:p>
    <w:p>
      <w:pPr>
        <w:spacing w:line="360" w:lineRule="auto"/>
        <w:jc w:val="center"/>
        <w:outlineLvl w:val="0"/>
        <w:rPr>
          <w:rFonts w:hint="eastAsia" w:ascii="宋体" w:hAnsi="宋体" w:eastAsia="宋体" w:cs="宋体"/>
          <w:b/>
          <w:sz w:val="36"/>
          <w:szCs w:val="20"/>
        </w:rPr>
      </w:pPr>
      <w:r>
        <w:rPr>
          <w:rFonts w:hint="eastAsia" w:ascii="宋体" w:hAnsi="宋体" w:eastAsia="宋体" w:cs="宋体"/>
          <w:b/>
          <w:sz w:val="36"/>
          <w:szCs w:val="20"/>
        </w:rPr>
        <w:t>第六部分</w:t>
      </w:r>
      <w:bookmarkEnd w:id="395"/>
      <w:r>
        <w:rPr>
          <w:rFonts w:hint="eastAsia" w:ascii="宋体" w:hAnsi="宋体" w:eastAsia="宋体" w:cs="宋体"/>
          <w:b/>
          <w:sz w:val="36"/>
          <w:szCs w:val="20"/>
        </w:rPr>
        <w:t xml:space="preserve"> </w:t>
      </w:r>
      <w:bookmarkEnd w:id="396"/>
      <w:r>
        <w:rPr>
          <w:rFonts w:hint="eastAsia" w:ascii="宋体" w:hAnsi="宋体" w:eastAsia="宋体" w:cs="宋体"/>
          <w:b/>
          <w:sz w:val="36"/>
          <w:szCs w:val="20"/>
        </w:rPr>
        <w:t>应提交的有关格式范例</w:t>
      </w:r>
    </w:p>
    <w:p>
      <w:pPr>
        <w:spacing w:line="360" w:lineRule="auto"/>
        <w:jc w:val="center"/>
        <w:outlineLvl w:val="0"/>
        <w:rPr>
          <w:rFonts w:hint="eastAsia" w:ascii="宋体" w:hAnsi="宋体" w:eastAsia="宋体" w:cs="宋体"/>
          <w:b/>
          <w:kern w:val="0"/>
          <w:sz w:val="36"/>
          <w:szCs w:val="36"/>
        </w:r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资格文件部分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sz w:val="24"/>
        </w:rPr>
      </w:pPr>
      <w:r>
        <w:rPr>
          <w:rFonts w:hint="eastAsia" w:ascii="宋体" w:hAnsi="宋体" w:eastAsia="宋体" w:cs="宋体"/>
          <w:sz w:val="24"/>
        </w:rPr>
        <w:t>（1）符合参加政府采购活动应当具备的一般条件的承诺函……………（页码）</w:t>
      </w:r>
    </w:p>
    <w:p>
      <w:pPr>
        <w:snapToGrid w:val="0"/>
        <w:spacing w:line="360" w:lineRule="auto"/>
        <w:rPr>
          <w:rFonts w:hint="eastAsia" w:ascii="宋体" w:hAnsi="宋体" w:eastAsia="宋体" w:cs="宋体"/>
          <w:sz w:val="24"/>
        </w:rPr>
      </w:pPr>
      <w:r>
        <w:rPr>
          <w:rFonts w:hint="eastAsia" w:ascii="宋体" w:hAnsi="宋体" w:eastAsia="宋体" w:cs="宋体"/>
          <w:snapToGrid w:val="0"/>
          <w:kern w:val="28"/>
          <w:sz w:val="24"/>
          <w:szCs w:val="20"/>
        </w:rPr>
        <w:t>（2）联合协议</w:t>
      </w:r>
      <w:r>
        <w:rPr>
          <w:rFonts w:hint="eastAsia" w:ascii="宋体" w:hAnsi="宋体" w:eastAsia="宋体" w:cs="宋体"/>
          <w:sz w:val="24"/>
        </w:rPr>
        <w:t>………………………………………………………………（页码）</w:t>
      </w:r>
    </w:p>
    <w:p>
      <w:pPr>
        <w:snapToGrid w:val="0"/>
        <w:spacing w:line="360" w:lineRule="auto"/>
        <w:rPr>
          <w:rFonts w:hint="eastAsia" w:ascii="宋体" w:hAnsi="宋体" w:eastAsia="宋体" w:cs="宋体"/>
          <w:sz w:val="24"/>
        </w:rPr>
      </w:pPr>
      <w:r>
        <w:rPr>
          <w:rFonts w:hint="eastAsia" w:ascii="宋体" w:hAnsi="宋体" w:eastAsia="宋体" w:cs="宋体"/>
          <w:sz w:val="24"/>
        </w:rPr>
        <w:t>（3）落实政府采购政策需满足的资格要求………………………………（页码）</w:t>
      </w:r>
    </w:p>
    <w:p>
      <w:pPr>
        <w:snapToGrid w:val="0"/>
        <w:spacing w:line="360" w:lineRule="auto"/>
        <w:rPr>
          <w:rFonts w:hint="eastAsia" w:ascii="宋体" w:hAnsi="宋体" w:eastAsia="宋体" w:cs="宋体"/>
          <w:sz w:val="24"/>
        </w:rPr>
      </w:pPr>
      <w:r>
        <w:rPr>
          <w:rFonts w:hint="eastAsia" w:ascii="宋体" w:hAnsi="宋体" w:eastAsia="宋体" w:cs="宋体"/>
          <w:sz w:val="24"/>
        </w:rPr>
        <w:t>（4）本项目的特定资格要求………………………………………………（页码）</w:t>
      </w:r>
    </w:p>
    <w:p>
      <w:pPr>
        <w:snapToGrid w:val="0"/>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kern w:val="0"/>
          <w:sz w:val="24"/>
        </w:rPr>
        <w:br w:type="page"/>
      </w:r>
      <w:r>
        <w:rPr>
          <w:rFonts w:hint="eastAsia" w:ascii="宋体" w:hAnsi="宋体" w:eastAsia="宋体" w:cs="宋体"/>
          <w:b/>
          <w:kern w:val="0"/>
          <w:sz w:val="32"/>
          <w:szCs w:val="32"/>
        </w:rPr>
        <w:t xml:space="preserve">  一、 符合参加政府采购活动应当具备的一般条件的承诺函</w:t>
      </w:r>
    </w:p>
    <w:p>
      <w:pPr>
        <w:snapToGrid w:val="0"/>
        <w:spacing w:line="360" w:lineRule="auto"/>
        <w:rPr>
          <w:rFonts w:hint="eastAsia" w:ascii="宋体" w:hAnsi="宋体" w:eastAsia="宋体" w:cs="宋体"/>
          <w:sz w:val="24"/>
        </w:rPr>
      </w:pPr>
      <w:r>
        <w:rPr>
          <w:rFonts w:hint="eastAsia" w:ascii="宋体" w:hAnsi="宋体" w:cs="宋体"/>
          <w:sz w:val="24"/>
          <w:lang w:eastAsia="zh-CN"/>
        </w:rPr>
        <w:t>浙江工业大学附属实验学校</w:t>
      </w:r>
      <w:r>
        <w:rPr>
          <w:rFonts w:hint="eastAsia" w:ascii="宋体" w:hAnsi="宋体" w:eastAsia="宋体" w:cs="宋体"/>
          <w:sz w:val="24"/>
        </w:rPr>
        <w:t>、杭州市西湖区政府采购中心：</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我方参与</w:t>
      </w:r>
      <w:r>
        <w:rPr>
          <w:rFonts w:hint="eastAsia" w:ascii="宋体" w:hAnsi="宋体" w:cs="宋体"/>
          <w:sz w:val="24"/>
          <w:lang w:eastAsia="zh-CN"/>
        </w:rPr>
        <w:t>浙江工业大学附属实验学校保安服务第二次采购项目</w:t>
      </w:r>
      <w:r>
        <w:rPr>
          <w:rFonts w:hint="eastAsia" w:ascii="宋体" w:hAnsi="宋体" w:eastAsia="宋体" w:cs="宋体"/>
          <w:sz w:val="24"/>
        </w:rPr>
        <w:t>【招标编号：</w:t>
      </w:r>
      <w:r>
        <w:rPr>
          <w:rFonts w:hint="eastAsia" w:ascii="宋体" w:hAnsi="宋体" w:cs="宋体"/>
          <w:sz w:val="24"/>
          <w:lang w:eastAsia="zh-CN"/>
        </w:rPr>
        <w:t>XHZFCG-2024-G-11</w:t>
      </w:r>
      <w:r>
        <w:rPr>
          <w:rFonts w:hint="eastAsia" w:ascii="宋体" w:hAnsi="宋体" w:eastAsia="宋体" w:cs="宋体"/>
          <w:sz w:val="24"/>
        </w:rPr>
        <w:t>】政府采购活动，郑重承诺：</w:t>
      </w:r>
    </w:p>
    <w:p>
      <w:pPr>
        <w:snapToGrid w:val="0"/>
        <w:spacing w:line="360" w:lineRule="auto"/>
        <w:ind w:firstLine="360" w:firstLineChars="150"/>
        <w:rPr>
          <w:rFonts w:hint="eastAsia" w:ascii="宋体" w:hAnsi="宋体" w:eastAsia="宋体" w:cs="宋体"/>
          <w:sz w:val="24"/>
        </w:rPr>
      </w:pPr>
      <w:r>
        <w:rPr>
          <w:rFonts w:hint="eastAsia" w:ascii="宋体" w:hAnsi="宋体" w:eastAsia="宋体" w:cs="宋体"/>
          <w:sz w:val="24"/>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1、具有独立承担民事责任的能力；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3、具有履行合同所必需的设备和专业技术能力；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4、有依法缴纳税收和社会保障资金的良好记录；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6、具有法律、行政法规规定的其他条件。</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（三）不存在以下情况：</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rPr>
      </w:pPr>
      <w:r>
        <w:rPr>
          <w:rFonts w:hint="eastAsia" w:ascii="宋体" w:hAnsi="宋体" w:eastAsia="宋体" w:cs="宋体"/>
          <w:kern w:val="0"/>
          <w:sz w:val="24"/>
          <w:lang w:val="zh-CN"/>
        </w:rPr>
        <w:t>投标人名称(电子签名)：</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w:t>
      </w:r>
      <w:r>
        <w:rPr>
          <w:rFonts w:hint="eastAsia" w:ascii="宋体" w:hAnsi="宋体" w:eastAsia="宋体" w:cs="宋体"/>
          <w:kern w:val="0"/>
          <w:sz w:val="24"/>
        </w:rPr>
        <w:t xml:space="preserve">                      </w:t>
      </w:r>
      <w:r>
        <w:rPr>
          <w:rFonts w:hint="eastAsia" w:ascii="宋体" w:hAnsi="宋体" w:eastAsia="宋体" w:cs="宋体"/>
          <w:kern w:val="0"/>
          <w:sz w:val="24"/>
          <w:lang w:val="zh-CN"/>
        </w:rPr>
        <w:t>日期</w:t>
      </w:r>
      <w:r>
        <w:rPr>
          <w:rFonts w:hint="eastAsia" w:ascii="宋体" w:hAnsi="宋体" w:eastAsia="宋体" w:cs="宋体"/>
          <w:kern w:val="0"/>
          <w:sz w:val="24"/>
        </w:rPr>
        <w:t xml:space="preserve">：  年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w:t>
      </w:r>
    </w:p>
    <w:p>
      <w:pPr>
        <w:snapToGrid w:val="0"/>
        <w:spacing w:line="360" w:lineRule="auto"/>
        <w:ind w:right="480"/>
        <w:rPr>
          <w:rFonts w:hint="eastAsia" w:ascii="宋体" w:hAnsi="宋体" w:eastAsia="宋体" w:cs="宋体"/>
          <w:b/>
          <w:kern w:val="0"/>
          <w:sz w:val="32"/>
          <w:szCs w:val="32"/>
        </w:rPr>
      </w:pPr>
      <w:r>
        <w:rPr>
          <w:rFonts w:hint="eastAsia" w:ascii="宋体" w:hAnsi="宋体" w:eastAsia="宋体" w:cs="宋体"/>
          <w:sz w:val="24"/>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宋体"/>
          <w:b/>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widowControl/>
        <w:spacing w:line="360" w:lineRule="auto"/>
        <w:ind w:firstLine="643" w:firstLineChars="200"/>
        <w:jc w:val="center"/>
        <w:rPr>
          <w:rFonts w:hint="eastAsia" w:ascii="宋体" w:hAnsi="宋体" w:eastAsia="宋体" w:cs="宋体"/>
          <w:b/>
          <w:kern w:val="0"/>
          <w:sz w:val="32"/>
          <w:szCs w:val="32"/>
        </w:rPr>
      </w:pPr>
      <w:r>
        <w:rPr>
          <w:rFonts w:hint="eastAsia" w:ascii="宋体" w:hAnsi="宋体" w:eastAsia="宋体" w:cs="宋体"/>
          <w:b/>
          <w:kern w:val="0"/>
          <w:sz w:val="32"/>
          <w:szCs w:val="32"/>
        </w:rPr>
        <w:t>二、联合协议（如果有）</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r>
        <w:rPr>
          <w:rFonts w:hint="eastAsia" w:ascii="宋体" w:hAnsi="宋体" w:eastAsia="宋体" w:cs="宋体"/>
          <w:b/>
          <w:kern w:val="0"/>
          <w:sz w:val="32"/>
          <w:szCs w:val="32"/>
        </w:rPr>
        <w:t>三、落实政府采购政策需满足的资格要求</w:t>
      </w:r>
    </w:p>
    <w:p>
      <w:pPr>
        <w:spacing w:line="360" w:lineRule="auto"/>
        <w:rPr>
          <w:rFonts w:hint="eastAsia" w:ascii="宋体" w:hAnsi="宋体" w:eastAsia="宋体" w:cs="宋体"/>
          <w:sz w:val="24"/>
        </w:rPr>
      </w:pPr>
      <w:r>
        <w:rPr>
          <w:rFonts w:hint="eastAsia" w:ascii="宋体" w:hAnsi="宋体" w:eastAsia="宋体" w:cs="宋体"/>
          <w:sz w:val="24"/>
        </w:rPr>
        <w:t>（根据招标公告落实政府采购政策需满足的资格要求选择提供相应的材料；未要求的，无需提供）</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本项目面向中小企业，服务全部由符合政策要求的中小企业承接，提供中小企业声明函（附件7）</w:t>
      </w:r>
    </w:p>
    <w:p>
      <w:pPr>
        <w:rPr>
          <w:rFonts w:hint="eastAsia" w:ascii="宋体" w:hAnsi="宋体" w:eastAsia="宋体" w:cs="宋体"/>
        </w:rPr>
      </w:pPr>
    </w:p>
    <w:p>
      <w:pPr>
        <w:rPr>
          <w:rFonts w:hint="eastAsia" w:ascii="宋体" w:hAnsi="宋体" w:eastAsia="宋体" w:cs="宋体"/>
        </w:rPr>
      </w:pPr>
    </w:p>
    <w:p>
      <w:pPr>
        <w:widowControl/>
        <w:spacing w:line="360" w:lineRule="auto"/>
        <w:ind w:left="150"/>
        <w:jc w:val="center"/>
        <w:rPr>
          <w:rFonts w:hint="eastAsia" w:ascii="宋体" w:hAnsi="宋体" w:eastAsia="宋体" w:cs="宋体"/>
          <w:b/>
          <w:kern w:val="0"/>
          <w:sz w:val="32"/>
          <w:szCs w:val="32"/>
        </w:rPr>
      </w:pPr>
      <w:r>
        <w:rPr>
          <w:rFonts w:hint="eastAsia" w:ascii="宋体" w:hAnsi="宋体" w:eastAsia="宋体" w:cs="宋体"/>
          <w:b/>
          <w:kern w:val="0"/>
          <w:sz w:val="32"/>
          <w:szCs w:val="32"/>
        </w:rPr>
        <w:t>四、本项目的特定资格要求</w:t>
      </w:r>
    </w:p>
    <w:p>
      <w:pPr>
        <w:spacing w:line="360" w:lineRule="auto"/>
        <w:jc w:val="center"/>
        <w:rPr>
          <w:rFonts w:hint="eastAsia" w:ascii="宋体" w:hAnsi="宋体" w:eastAsia="宋体" w:cs="宋体"/>
          <w:sz w:val="24"/>
        </w:rPr>
      </w:pPr>
      <w:r>
        <w:rPr>
          <w:rFonts w:hint="eastAsia" w:ascii="宋体" w:hAnsi="宋体" w:eastAsia="宋体" w:cs="宋体"/>
          <w:sz w:val="24"/>
        </w:rPr>
        <w:t>（根据招标公告本项目的特定资格要求提供相应的材料；未要求的，无需提供）</w:t>
      </w:r>
    </w:p>
    <w:p>
      <w:pPr>
        <w:rPr>
          <w:rFonts w:hint="eastAsia" w:ascii="宋体" w:hAnsi="宋体" w:eastAsia="宋体" w:cs="宋体"/>
        </w:rPr>
      </w:pPr>
    </w:p>
    <w:p>
      <w:pPr>
        <w:snapToGrid w:val="0"/>
        <w:spacing w:line="360" w:lineRule="auto"/>
        <w:ind w:right="480"/>
        <w:jc w:val="center"/>
        <w:rPr>
          <w:rFonts w:hint="eastAsia" w:ascii="宋体" w:hAnsi="宋体" w:eastAsia="宋体" w:cs="宋体"/>
          <w:b/>
          <w:kern w:val="0"/>
          <w:sz w:val="32"/>
          <w:szCs w:val="32"/>
        </w:rPr>
      </w:pPr>
    </w:p>
    <w:p>
      <w:pPr>
        <w:widowControl/>
        <w:adjustRightInd/>
        <w:jc w:val="left"/>
        <w:rPr>
          <w:rFonts w:hint="eastAsia" w:ascii="宋体" w:hAnsi="宋体" w:eastAsia="宋体" w:cs="宋体"/>
          <w:b/>
          <w:kern w:val="0"/>
          <w:sz w:val="36"/>
          <w:szCs w:val="36"/>
        </w:rPr>
      </w:pPr>
      <w:r>
        <w:rPr>
          <w:rFonts w:hint="eastAsia" w:ascii="宋体" w:hAnsi="宋体" w:eastAsia="宋体" w:cs="宋体"/>
          <w:b/>
          <w:kern w:val="0"/>
          <w:sz w:val="36"/>
          <w:szCs w:val="36"/>
        </w:rPr>
        <w:br w:type="page"/>
      </w:r>
    </w:p>
    <w:p>
      <w:pPr>
        <w:spacing w:line="360" w:lineRule="auto"/>
        <w:ind w:right="420" w:firstLine="3614" w:firstLineChars="1000"/>
        <w:rPr>
          <w:rFonts w:hint="eastAsia" w:ascii="宋体" w:hAnsi="宋体" w:eastAsia="宋体" w:cs="宋体"/>
          <w:b/>
          <w:kern w:val="0"/>
          <w:sz w:val="36"/>
          <w:szCs w:val="36"/>
        </w:rPr>
      </w:pPr>
      <w:r>
        <w:rPr>
          <w:rFonts w:hint="eastAsia" w:ascii="宋体" w:hAnsi="宋体" w:eastAsia="宋体" w:cs="宋体"/>
          <w:b/>
          <w:kern w:val="0"/>
          <w:sz w:val="36"/>
          <w:szCs w:val="36"/>
        </w:rPr>
        <w:t>商务技术文件部分</w:t>
      </w:r>
    </w:p>
    <w:p>
      <w:pPr>
        <w:spacing w:line="360" w:lineRule="auto"/>
        <w:jc w:val="center"/>
        <w:outlineLvl w:val="0"/>
        <w:rPr>
          <w:rFonts w:hint="eastAsia" w:ascii="宋体" w:hAnsi="宋体" w:eastAsia="宋体" w:cs="宋体"/>
          <w:b/>
          <w:kern w:val="0"/>
          <w:sz w:val="24"/>
        </w:rPr>
      </w:pPr>
    </w:p>
    <w:p>
      <w:pPr>
        <w:spacing w:line="360" w:lineRule="auto"/>
        <w:jc w:val="center"/>
        <w:outlineLvl w:val="0"/>
        <w:rPr>
          <w:rFonts w:hint="eastAsia" w:ascii="宋体" w:hAnsi="宋体" w:eastAsia="宋体" w:cs="宋体"/>
          <w:b/>
          <w:kern w:val="0"/>
          <w:sz w:val="28"/>
          <w:szCs w:val="28"/>
        </w:rPr>
      </w:pPr>
      <w:r>
        <w:rPr>
          <w:rFonts w:hint="eastAsia" w:ascii="宋体" w:hAnsi="宋体" w:eastAsia="宋体" w:cs="宋体"/>
          <w:b/>
          <w:kern w:val="0"/>
          <w:sz w:val="28"/>
          <w:szCs w:val="28"/>
        </w:rPr>
        <w:t>目录</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（1）投标函</w:t>
      </w:r>
      <w:r>
        <w:rPr>
          <w:rFonts w:hint="eastAsia" w:ascii="宋体" w:hAnsi="宋体" w:eastAsia="宋体" w:cs="宋体"/>
        </w:rPr>
        <w:t>…………………………………………………………………………………（页码）</w:t>
      </w:r>
      <w:r>
        <w:rPr>
          <w:rFonts w:hint="eastAsia" w:ascii="宋体" w:hAnsi="宋体" w:eastAsia="宋体" w:cs="宋体"/>
          <w:sz w:val="24"/>
        </w:rPr>
        <w:t>（2）授权委托书或法定代表人（单位负责人、自然人本人）身份证明</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（3）分包意向协议</w:t>
      </w:r>
      <w:r>
        <w:rPr>
          <w:rFonts w:hint="eastAsia" w:ascii="宋体" w:hAnsi="宋体" w:eastAsia="宋体" w:cs="宋体"/>
        </w:rPr>
        <w:t>…………………………………………………………………………（页码）</w:t>
      </w:r>
    </w:p>
    <w:p>
      <w:pPr>
        <w:snapToGrid w:val="0"/>
        <w:spacing w:line="360" w:lineRule="auto"/>
        <w:ind w:firstLine="480" w:firstLineChars="200"/>
        <w:rPr>
          <w:rFonts w:hint="eastAsia" w:ascii="宋体" w:hAnsi="宋体" w:eastAsia="宋体" w:cs="宋体"/>
        </w:rPr>
      </w:pPr>
      <w:r>
        <w:rPr>
          <w:rFonts w:hint="eastAsia" w:ascii="宋体" w:hAnsi="宋体" w:eastAsia="宋体" w:cs="宋体"/>
          <w:sz w:val="24"/>
        </w:rPr>
        <w:t>（4）符合性审查资料</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rPr>
        <w:t>（5）评标标准相应的商务技术资料</w:t>
      </w:r>
      <w:r>
        <w:rPr>
          <w:rFonts w:hint="eastAsia" w:ascii="宋体" w:hAnsi="宋体" w:eastAsia="宋体" w:cs="宋体"/>
        </w:rPr>
        <w:t>……………………………………………………（页码）</w:t>
      </w:r>
      <w:r>
        <w:rPr>
          <w:rFonts w:hint="eastAsia" w:ascii="宋体" w:hAnsi="宋体" w:eastAsia="宋体" w:cs="宋体"/>
          <w:sz w:val="24"/>
        </w:rPr>
        <w:t>（6）投标标的清单</w:t>
      </w:r>
      <w:r>
        <w:rPr>
          <w:rFonts w:hint="eastAsia" w:ascii="宋体" w:hAnsi="宋体" w:eastAsia="宋体" w:cs="宋体"/>
        </w:rPr>
        <w:t>…………………………………………………………………………（页码）</w:t>
      </w:r>
      <w:r>
        <w:rPr>
          <w:rFonts w:hint="eastAsia" w:ascii="宋体" w:hAnsi="宋体" w:eastAsia="宋体" w:cs="宋体"/>
          <w:sz w:val="24"/>
        </w:rPr>
        <w:t>（7）商务技术偏离表</w:t>
      </w:r>
      <w:r>
        <w:rPr>
          <w:rFonts w:hint="eastAsia" w:ascii="宋体" w:hAnsi="宋体" w:eastAsia="宋体" w:cs="宋体"/>
        </w:rPr>
        <w:t>………………………………………………………………………（页码）</w:t>
      </w:r>
    </w:p>
    <w:p>
      <w:pPr>
        <w:snapToGrid w:val="0"/>
        <w:spacing w:line="360" w:lineRule="auto"/>
        <w:ind w:left="479" w:leftChars="228"/>
        <w:rPr>
          <w:rFonts w:hint="eastAsia" w:ascii="宋体" w:hAnsi="宋体" w:eastAsia="宋体" w:cs="宋体"/>
        </w:rPr>
      </w:pP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）政府采购供应商廉洁自律承诺书</w:t>
      </w:r>
      <w:r>
        <w:rPr>
          <w:rFonts w:hint="eastAsia" w:ascii="宋体" w:hAnsi="宋体" w:eastAsia="宋体" w:cs="宋体"/>
        </w:rPr>
        <w:t>…………………………………………………（页码）</w:t>
      </w: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snapToGrid w:val="0"/>
        <w:spacing w:line="360" w:lineRule="auto"/>
        <w:jc w:val="center"/>
        <w:rPr>
          <w:rFonts w:hint="eastAsia" w:ascii="宋体" w:hAnsi="宋体" w:eastAsia="宋体" w:cs="宋体"/>
          <w:b/>
          <w:kern w:val="0"/>
          <w:sz w:val="32"/>
          <w:szCs w:val="32"/>
          <w:lang w:val="zh-CN"/>
        </w:rPr>
      </w:pPr>
    </w:p>
    <w:p>
      <w:pPr>
        <w:rPr>
          <w:rFonts w:hint="eastAsia" w:ascii="宋体" w:hAnsi="宋体" w:eastAsia="宋体" w:cs="宋体"/>
          <w:b/>
          <w:kern w:val="0"/>
          <w:sz w:val="32"/>
          <w:szCs w:val="32"/>
          <w:lang w:val="zh-CN"/>
        </w:rPr>
      </w:pPr>
    </w:p>
    <w:p>
      <w:pPr>
        <w:widowControl/>
        <w:adjustRightInd/>
        <w:jc w:val="lef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snapToGrid w:val="0"/>
        <w:spacing w:line="360" w:lineRule="auto"/>
        <w:jc w:val="center"/>
        <w:outlineLvl w:val="0"/>
        <w:rPr>
          <w:rFonts w:hint="eastAsia" w:ascii="宋体" w:hAnsi="宋体" w:eastAsia="宋体" w:cs="宋体"/>
          <w:b/>
          <w:sz w:val="32"/>
          <w:szCs w:val="32"/>
        </w:rPr>
      </w:pPr>
      <w:r>
        <w:rPr>
          <w:rFonts w:hint="eastAsia" w:ascii="宋体" w:hAnsi="宋体" w:eastAsia="宋体" w:cs="宋体"/>
          <w:b/>
          <w:kern w:val="0"/>
          <w:sz w:val="32"/>
          <w:szCs w:val="32"/>
        </w:rPr>
        <w:t>一、投标</w:t>
      </w:r>
      <w:r>
        <w:rPr>
          <w:rFonts w:hint="eastAsia" w:ascii="宋体" w:hAnsi="宋体" w:eastAsia="宋体" w:cs="宋体"/>
          <w:b/>
          <w:sz w:val="32"/>
          <w:szCs w:val="32"/>
        </w:rPr>
        <w:t>函</w:t>
      </w:r>
    </w:p>
    <w:p>
      <w:pPr>
        <w:snapToGrid w:val="0"/>
        <w:spacing w:line="360" w:lineRule="auto"/>
        <w:rPr>
          <w:rFonts w:hint="eastAsia" w:ascii="宋体" w:hAnsi="宋体" w:eastAsia="宋体" w:cs="宋体"/>
          <w:sz w:val="24"/>
        </w:rPr>
      </w:pPr>
      <w:r>
        <w:rPr>
          <w:rFonts w:hint="eastAsia" w:ascii="宋体" w:hAnsi="宋体" w:cs="宋体"/>
          <w:sz w:val="24"/>
          <w:lang w:eastAsia="zh-CN"/>
        </w:rPr>
        <w:t>浙江工业大学附属实验学校</w:t>
      </w:r>
      <w:r>
        <w:rPr>
          <w:rFonts w:hint="eastAsia" w:ascii="宋体" w:hAnsi="宋体" w:eastAsia="宋体" w:cs="宋体"/>
          <w:sz w:val="24"/>
        </w:rPr>
        <w:t>、杭州市西湖区政府采购中心：</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我方参加你方组织的</w:t>
      </w:r>
      <w:r>
        <w:rPr>
          <w:rFonts w:hint="eastAsia" w:ascii="宋体" w:hAnsi="宋体" w:cs="宋体"/>
          <w:sz w:val="24"/>
          <w:lang w:eastAsia="zh-CN"/>
        </w:rPr>
        <w:t>浙江工业大学附属实验学校保安服务第二次采购项目</w:t>
      </w:r>
      <w:r>
        <w:rPr>
          <w:rFonts w:hint="eastAsia" w:ascii="宋体" w:hAnsi="宋体" w:eastAsia="宋体" w:cs="宋体"/>
          <w:sz w:val="24"/>
        </w:rPr>
        <w:t>【招标编号：</w:t>
      </w:r>
      <w:r>
        <w:rPr>
          <w:rFonts w:hint="eastAsia" w:ascii="宋体" w:hAnsi="宋体" w:cs="宋体"/>
          <w:sz w:val="24"/>
          <w:lang w:eastAsia="zh-CN"/>
        </w:rPr>
        <w:t>XHZFCG-2024-G-11</w:t>
      </w:r>
      <w:r>
        <w:rPr>
          <w:rFonts w:hint="eastAsia" w:ascii="宋体" w:hAnsi="宋体" w:eastAsia="宋体" w:cs="宋体"/>
          <w:sz w:val="24"/>
        </w:rPr>
        <w:t>】招标的有关活动，并对此项目进行投标。为此：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1、我方承诺投标有效期从提交投标文件的截止之日起</w:t>
      </w:r>
      <w:r>
        <w:rPr>
          <w:rFonts w:hint="eastAsia" w:ascii="宋体" w:hAnsi="宋体" w:eastAsia="宋体" w:cs="宋体"/>
          <w:sz w:val="24"/>
          <w:u w:val="single"/>
        </w:rPr>
        <w:t xml:space="preserve">     </w:t>
      </w:r>
      <w:r>
        <w:rPr>
          <w:rFonts w:hint="eastAsia" w:ascii="宋体" w:hAnsi="宋体" w:eastAsia="宋体" w:cs="宋体"/>
          <w:sz w:val="24"/>
        </w:rPr>
        <w:t>天（不少于90天）</w:t>
      </w:r>
      <w:r>
        <w:rPr>
          <w:rFonts w:hint="eastAsia" w:ascii="宋体" w:hAnsi="宋体" w:eastAsia="宋体" w:cs="宋体"/>
        </w:rPr>
        <w:t>，</w:t>
      </w:r>
      <w:r>
        <w:rPr>
          <w:rFonts w:hint="eastAsia" w:ascii="宋体" w:hAnsi="宋体" w:eastAsia="宋体" w:cs="宋体"/>
          <w:sz w:val="24"/>
        </w:rPr>
        <w:t>本投标文件在投标有效期满之前均具有约束力。</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2、我方的投标文件包括以下内容：</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2.1资格文件：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2.1.1承诺函；</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2.1.2</w:t>
      </w:r>
      <w:r>
        <w:rPr>
          <w:rFonts w:hint="eastAsia" w:ascii="宋体" w:hAnsi="宋体" w:eastAsia="宋体" w:cs="宋体"/>
          <w:snapToGrid w:val="0"/>
          <w:kern w:val="28"/>
          <w:sz w:val="24"/>
          <w:szCs w:val="20"/>
        </w:rPr>
        <w:t>联合协议</w:t>
      </w:r>
      <w:bookmarkStart w:id="509" w:name="_Hlk101257010"/>
      <w:r>
        <w:rPr>
          <w:rFonts w:hint="eastAsia" w:ascii="宋体" w:hAnsi="宋体" w:eastAsia="宋体" w:cs="宋体"/>
          <w:sz w:val="24"/>
        </w:rPr>
        <w:t>（如果有)</w:t>
      </w:r>
      <w:bookmarkEnd w:id="509"/>
      <w:r>
        <w:rPr>
          <w:rFonts w:hint="eastAsia" w:ascii="宋体" w:hAnsi="宋体" w:eastAsia="宋体" w:cs="宋体"/>
          <w:snapToGrid w:val="0"/>
          <w:kern w:val="28"/>
          <w:sz w:val="24"/>
          <w:szCs w:val="20"/>
        </w:rPr>
        <w:t>；</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2.1.3落实政府采购政策需满足的资格要求；</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2.1.4本项目的特定资格要求（如果有)。</w:t>
      </w:r>
    </w:p>
    <w:p>
      <w:pPr>
        <w:snapToGrid w:val="0"/>
        <w:spacing w:line="360" w:lineRule="auto"/>
        <w:ind w:left="210" w:leftChars="1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 xml:space="preserve"> </w:t>
      </w:r>
      <w:r>
        <w:rPr>
          <w:rFonts w:hint="eastAsia" w:ascii="宋体" w:hAnsi="宋体" w:eastAsia="宋体" w:cs="宋体"/>
          <w:sz w:val="24"/>
        </w:rPr>
        <w:t>商务技术</w:t>
      </w:r>
      <w:r>
        <w:rPr>
          <w:rFonts w:hint="eastAsia" w:ascii="宋体" w:hAnsi="宋体" w:eastAsia="宋体" w:cs="宋体"/>
          <w:sz w:val="24"/>
          <w:lang w:val="zh-CN"/>
        </w:rPr>
        <w:t>文件：</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2.2.1投标函；</w:t>
      </w:r>
      <w:r>
        <w:rPr>
          <w:rFonts w:hint="eastAsia" w:ascii="宋体" w:hAnsi="宋体" w:eastAsia="宋体" w:cs="宋体"/>
          <w:sz w:val="24"/>
          <w:lang w:val="zh-CN"/>
        </w:rPr>
        <w:t xml:space="preserve"> </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2.2.2授权委托书或法定代表人（单位负责人）身份证明；</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2.2.3分包意向协议（如果有)；</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2.2.4符合性审查资料；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2.2.5评标标准相应的商务技术资料；</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2.2.6投标标的清单；</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2.2.7商务技术偏离表；</w:t>
      </w:r>
    </w:p>
    <w:p>
      <w:pPr>
        <w:snapToGrid w:val="0"/>
        <w:spacing w:line="360" w:lineRule="auto"/>
        <w:ind w:left="420" w:leftChars="200" w:firstLine="480" w:firstLineChars="200"/>
        <w:rPr>
          <w:rFonts w:hint="eastAsia" w:ascii="宋体" w:hAnsi="宋体" w:eastAsia="宋体" w:cs="宋体"/>
          <w:sz w:val="24"/>
          <w:lang w:val="zh-CN"/>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8</w:t>
      </w:r>
      <w:r>
        <w:rPr>
          <w:rFonts w:hint="eastAsia" w:ascii="宋体" w:hAnsi="宋体" w:eastAsia="宋体" w:cs="宋体"/>
          <w:sz w:val="24"/>
          <w:lang w:val="zh-CN"/>
        </w:rPr>
        <w:t>政府采购供应商廉洁自律承诺书。</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eastAsia="宋体" w:cs="宋体"/>
          <w:sz w:val="24"/>
        </w:rPr>
        <w:t>3报价文件</w:t>
      </w:r>
    </w:p>
    <w:p>
      <w:pPr>
        <w:snapToGrid w:val="0"/>
        <w:spacing w:line="360" w:lineRule="auto"/>
        <w:ind w:left="420" w:leftChars="200" w:firstLine="480" w:firstLineChars="200"/>
        <w:rPr>
          <w:rFonts w:hint="eastAsia" w:ascii="宋体" w:hAnsi="宋体" w:eastAsia="宋体" w:cs="宋体"/>
        </w:rPr>
      </w:pPr>
      <w:r>
        <w:rPr>
          <w:rFonts w:hint="eastAsia" w:ascii="宋体" w:hAnsi="宋体" w:eastAsia="宋体" w:cs="宋体"/>
          <w:sz w:val="24"/>
        </w:rPr>
        <w:t>2.3.1开标一览表（报价表）。</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4、如我方中标，我方承诺：</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rPr>
      </w:pPr>
      <w:r>
        <w:rPr>
          <w:rFonts w:hint="eastAsia" w:ascii="宋体" w:hAnsi="宋体" w:eastAsia="宋体" w:cs="宋体"/>
          <w:sz w:val="24"/>
        </w:rPr>
        <w:t>5、其他补充说明:</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3600" w:firstLineChars="1500"/>
        <w:rPr>
          <w:rFonts w:hint="eastAsia" w:ascii="宋体" w:hAnsi="宋体" w:eastAsia="宋体" w:cs="宋体"/>
          <w:sz w:val="24"/>
        </w:rPr>
      </w:pPr>
      <w:r>
        <w:rPr>
          <w:rFonts w:hint="eastAsia" w:ascii="宋体" w:hAnsi="宋体" w:eastAsia="宋体" w:cs="宋体"/>
          <w:sz w:val="24"/>
        </w:rPr>
        <w:t xml:space="preserve">投标人名称（电子签名）：                          </w:t>
      </w:r>
    </w:p>
    <w:p>
      <w:pPr>
        <w:spacing w:line="360" w:lineRule="auto"/>
        <w:jc w:val="center"/>
        <w:rPr>
          <w:rFonts w:hint="eastAsia" w:ascii="宋体" w:hAnsi="宋体" w:eastAsia="宋体" w:cs="宋体"/>
          <w:sz w:val="24"/>
        </w:rPr>
      </w:pPr>
      <w:r>
        <w:rPr>
          <w:rFonts w:hint="eastAsia" w:ascii="宋体" w:hAnsi="宋体" w:eastAsia="宋体" w:cs="宋体"/>
          <w:sz w:val="24"/>
        </w:rPr>
        <w:t xml:space="preserve">     日期：  年   月   日</w:t>
      </w:r>
    </w:p>
    <w:p>
      <w:pPr>
        <w:snapToGrid w:val="0"/>
        <w:spacing w:line="360" w:lineRule="auto"/>
        <w:ind w:left="420" w:leftChars="200" w:firstLine="4200" w:firstLineChars="1750"/>
        <w:rPr>
          <w:rFonts w:hint="eastAsia" w:ascii="宋体" w:hAnsi="宋体" w:eastAsia="宋体" w:cs="宋体"/>
          <w:kern w:val="0"/>
          <w:sz w:val="24"/>
          <w:u w:val="single"/>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napToGrid w:val="0"/>
        <w:spacing w:line="360" w:lineRule="auto"/>
        <w:jc w:val="center"/>
        <w:rPr>
          <w:rFonts w:hint="eastAsia" w:ascii="宋体" w:hAnsi="宋体" w:eastAsia="宋体" w:cs="宋体"/>
          <w:b/>
          <w:kern w:val="0"/>
          <w:sz w:val="32"/>
          <w:szCs w:val="32"/>
        </w:rPr>
      </w:pPr>
    </w:p>
    <w:p>
      <w:pPr>
        <w:snapToGrid w:val="0"/>
        <w:spacing w:line="360" w:lineRule="auto"/>
        <w:rPr>
          <w:rFonts w:hint="eastAsia" w:ascii="宋体" w:hAnsi="宋体" w:eastAsia="宋体" w:cs="宋体"/>
          <w:sz w:val="24"/>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pStyle w:val="2"/>
        <w:rPr>
          <w:rFonts w:hint="eastAsia" w:ascii="宋体" w:hAnsi="宋体" w:eastAsia="宋体" w:cs="宋体"/>
          <w:lang w:val="en-US"/>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widowControl/>
        <w:adjustRightInd/>
        <w:jc w:val="left"/>
        <w:rPr>
          <w:rFonts w:hint="eastAsia" w:ascii="宋体" w:hAnsi="宋体" w:eastAsia="宋体" w:cs="宋体"/>
          <w:b/>
          <w:kern w:val="0"/>
          <w:sz w:val="32"/>
          <w:szCs w:val="32"/>
        </w:rPr>
      </w:pPr>
      <w:r>
        <w:rPr>
          <w:rFonts w:hint="eastAsia" w:ascii="宋体" w:hAnsi="宋体" w:eastAsia="宋体" w:cs="宋体"/>
          <w:b/>
          <w:kern w:val="0"/>
          <w:sz w:val="32"/>
          <w:szCs w:val="32"/>
        </w:rPr>
        <w:br w:type="page"/>
      </w:r>
    </w:p>
    <w:p>
      <w:pPr>
        <w:jc w:val="center"/>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二、授权委托书或法定代表人（单位负责人、自然人本人）身份证明</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                                </w:t>
      </w:r>
    </w:p>
    <w:p>
      <w:pPr>
        <w:snapToGrid w:val="0"/>
        <w:spacing w:line="360" w:lineRule="auto"/>
        <w:ind w:firstLine="2872" w:firstLineChars="894"/>
        <w:rPr>
          <w:rFonts w:hint="eastAsia" w:ascii="宋体" w:hAnsi="宋体" w:eastAsia="宋体" w:cs="宋体"/>
        </w:rPr>
      </w:pPr>
      <w:r>
        <w:rPr>
          <w:rFonts w:hint="eastAsia" w:ascii="宋体" w:hAnsi="宋体" w:eastAsia="宋体" w:cs="宋体"/>
          <w:b/>
          <w:kern w:val="0"/>
          <w:sz w:val="32"/>
          <w:szCs w:val="32"/>
          <w:lang w:val="zh-CN"/>
        </w:rPr>
        <w:t>授权委托书（适用于非联合体投标）</w:t>
      </w:r>
      <w:r>
        <w:rPr>
          <w:rFonts w:hint="eastAsia" w:ascii="宋体" w:hAnsi="宋体" w:eastAsia="宋体" w:cs="宋体"/>
        </w:rPr>
        <w:t xml:space="preserve">                               </w:t>
      </w: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浙江工业大学附属实验学校</w:t>
      </w:r>
      <w:r>
        <w:rPr>
          <w:rFonts w:hint="eastAsia" w:ascii="宋体" w:hAnsi="宋体" w:eastAsia="宋体" w:cs="宋体"/>
          <w:sz w:val="24"/>
        </w:rPr>
        <w:t>、杭州市西湖区政府采购中心</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cs="宋体"/>
          <w:sz w:val="24"/>
          <w:lang w:eastAsia="zh-CN"/>
        </w:rPr>
        <w:t>浙江工业大学附属实验学校保安服务第二次采购项目</w:t>
      </w:r>
      <w:r>
        <w:rPr>
          <w:rFonts w:hint="eastAsia" w:ascii="宋体" w:hAnsi="宋体" w:eastAsia="宋体" w:cs="宋体"/>
          <w:sz w:val="24"/>
        </w:rPr>
        <w:t>【招标编号：</w:t>
      </w:r>
      <w:r>
        <w:rPr>
          <w:rFonts w:hint="eastAsia" w:ascii="宋体" w:hAnsi="宋体" w:cs="宋体"/>
          <w:sz w:val="24"/>
          <w:lang w:eastAsia="zh-CN"/>
        </w:rPr>
        <w:t>XHZFCG-2024-G-11</w:t>
      </w:r>
      <w:r>
        <w:rPr>
          <w:rFonts w:hint="eastAsia" w:ascii="宋体" w:hAnsi="宋体" w:eastAsia="宋体" w:cs="宋体"/>
          <w:sz w:val="24"/>
        </w:rPr>
        <w:t>】</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lang w:val="zh-CN"/>
        </w:rPr>
        <w:t xml:space="preserve">                                                 投标人名称(电子签名)：</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签发日期：  年  月   日</w:t>
      </w:r>
    </w:p>
    <w:p>
      <w:pPr>
        <w:snapToGrid w:val="0"/>
        <w:spacing w:line="360" w:lineRule="auto"/>
        <w:rPr>
          <w:rFonts w:hint="eastAsia" w:ascii="宋体" w:hAnsi="宋体" w:eastAsia="宋体" w:cs="宋体"/>
          <w:sz w:val="24"/>
        </w:rPr>
      </w:pPr>
    </w:p>
    <w:p>
      <w:pPr>
        <w:spacing w:line="360" w:lineRule="auto"/>
        <w:jc w:val="center"/>
        <w:rPr>
          <w:rFonts w:hint="eastAsia" w:ascii="宋体" w:hAnsi="宋体" w:eastAsia="宋体" w:cs="宋体"/>
          <w:b/>
          <w:kern w:val="0"/>
          <w:sz w:val="32"/>
          <w:szCs w:val="32"/>
        </w:rPr>
      </w:pPr>
      <w:r>
        <w:rPr>
          <w:rFonts w:hint="eastAsia" w:ascii="宋体" w:hAnsi="宋体" w:eastAsia="宋体" w:cs="宋体"/>
          <w:b/>
          <w:kern w:val="0"/>
          <w:sz w:val="32"/>
          <w:szCs w:val="32"/>
          <w:lang w:val="zh-CN"/>
        </w:rPr>
        <w:t xml:space="preserve">      </w:t>
      </w:r>
      <w:r>
        <w:rPr>
          <w:rFonts w:hint="eastAsia" w:ascii="宋体" w:hAnsi="宋体" w:eastAsia="宋体" w:cs="宋体"/>
          <w:b/>
          <w:kern w:val="0"/>
          <w:sz w:val="32"/>
          <w:szCs w:val="32"/>
        </w:rPr>
        <w:t xml:space="preserve"> </w:t>
      </w:r>
      <w:r>
        <w:rPr>
          <w:rFonts w:hint="eastAsia" w:ascii="宋体" w:hAnsi="宋体" w:eastAsia="宋体" w:cs="宋体"/>
          <w:b/>
          <w:kern w:val="0"/>
          <w:sz w:val="32"/>
          <w:szCs w:val="32"/>
          <w:lang w:val="zh-CN"/>
        </w:rPr>
        <w:t>授权委托书（适用于联合体投标）</w:t>
      </w: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浙江工业大学附属实验学校</w:t>
      </w:r>
      <w:r>
        <w:rPr>
          <w:rFonts w:hint="eastAsia" w:ascii="宋体" w:hAnsi="宋体" w:eastAsia="宋体" w:cs="宋体"/>
          <w:sz w:val="24"/>
        </w:rPr>
        <w:t>、杭州市西湖区政府采购中心</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rPr>
      </w:pPr>
      <w:r>
        <w:rPr>
          <w:rFonts w:hint="eastAsia" w:ascii="宋体" w:hAnsi="宋体" w:eastAsia="宋体" w:cs="宋体"/>
          <w:kern w:val="0"/>
          <w:sz w:val="24"/>
        </w:rPr>
        <w:t>现</w:t>
      </w:r>
      <w:r>
        <w:rPr>
          <w:rFonts w:hint="eastAsia" w:ascii="宋体" w:hAnsi="宋体" w:eastAsia="宋体" w:cs="宋体"/>
          <w:kern w:val="0"/>
          <w:sz w:val="24"/>
          <w:lang w:val="zh-CN"/>
        </w:rPr>
        <w:t>委托</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（姓名）为我方代理人（身份证号码：</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，手机：</w:t>
      </w:r>
      <w:r>
        <w:rPr>
          <w:rFonts w:hint="eastAsia" w:ascii="宋体" w:hAnsi="宋体" w:eastAsia="宋体" w:cs="宋体"/>
          <w:kern w:val="0"/>
          <w:sz w:val="24"/>
          <w:u w:val="single"/>
          <w:lang w:val="zh-CN"/>
        </w:rPr>
        <w:t xml:space="preserve">          </w:t>
      </w:r>
      <w:r>
        <w:rPr>
          <w:rFonts w:hint="eastAsia" w:ascii="宋体" w:hAnsi="宋体" w:eastAsia="宋体" w:cs="宋体"/>
          <w:kern w:val="0"/>
          <w:sz w:val="24"/>
          <w:lang w:val="zh-CN"/>
        </w:rPr>
        <w:t>），以我方名义处理</w:t>
      </w:r>
      <w:r>
        <w:rPr>
          <w:rFonts w:hint="eastAsia" w:ascii="宋体" w:hAnsi="宋体" w:cs="宋体"/>
          <w:sz w:val="24"/>
          <w:lang w:eastAsia="zh-CN"/>
        </w:rPr>
        <w:t>浙江工业大学附属实验学校保安服务第二次采购项目</w:t>
      </w:r>
      <w:r>
        <w:rPr>
          <w:rFonts w:hint="eastAsia" w:ascii="宋体" w:hAnsi="宋体" w:eastAsia="宋体" w:cs="宋体"/>
          <w:sz w:val="24"/>
        </w:rPr>
        <w:t>【招标编号：</w:t>
      </w:r>
      <w:r>
        <w:rPr>
          <w:rFonts w:hint="eastAsia" w:ascii="宋体" w:hAnsi="宋体" w:cs="宋体"/>
          <w:sz w:val="24"/>
          <w:lang w:eastAsia="zh-CN"/>
        </w:rPr>
        <w:t>XHZFCG-2024-G-11</w:t>
      </w:r>
      <w:r>
        <w:rPr>
          <w:rFonts w:hint="eastAsia" w:ascii="宋体" w:hAnsi="宋体" w:eastAsia="宋体" w:cs="宋体"/>
          <w:sz w:val="24"/>
        </w:rPr>
        <w:t>】</w:t>
      </w:r>
      <w:r>
        <w:rPr>
          <w:rFonts w:hint="eastAsia" w:ascii="宋体" w:hAnsi="宋体" w:eastAsia="宋体" w:cs="宋体"/>
          <w:kern w:val="0"/>
          <w:sz w:val="24"/>
          <w:lang w:val="zh-CN"/>
        </w:rPr>
        <w:t>政府采购投标的一切事项，其法律后果由我方承担。</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委托期限</w:t>
      </w:r>
      <w:r>
        <w:rPr>
          <w:rFonts w:hint="eastAsia" w:ascii="宋体" w:hAnsi="宋体" w:eastAsia="宋体" w:cs="宋体"/>
          <w:kern w:val="0"/>
          <w:sz w:val="24"/>
        </w:rPr>
        <w:t>：</w:t>
      </w:r>
      <w:r>
        <w:rPr>
          <w:rFonts w:hint="eastAsia" w:ascii="宋体" w:hAnsi="宋体" w:eastAsia="宋体" w:cs="宋体"/>
          <w:kern w:val="0"/>
          <w:sz w:val="24"/>
          <w:lang w:val="zh-CN"/>
        </w:rPr>
        <w:t>自</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日起至</w:t>
      </w:r>
      <w:r>
        <w:rPr>
          <w:rFonts w:hint="eastAsia" w:ascii="宋体" w:hAnsi="宋体" w:eastAsia="宋体" w:cs="宋体"/>
          <w:kern w:val="0"/>
          <w:sz w:val="24"/>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lang w:val="zh-CN"/>
        </w:rPr>
        <w:t>日止。</w:t>
      </w:r>
    </w:p>
    <w:p>
      <w:pPr>
        <w:snapToGrid w:val="0"/>
        <w:spacing w:line="360" w:lineRule="auto"/>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zh-CN"/>
        </w:rPr>
        <w:t>特此告知。</w:t>
      </w:r>
    </w:p>
    <w:p>
      <w:pPr>
        <w:rPr>
          <w:rFonts w:hint="eastAsia" w:ascii="宋体" w:hAnsi="宋体" w:eastAsia="宋体" w:cs="宋体"/>
        </w:rPr>
      </w:pP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autoSpaceDE w:val="0"/>
        <w:autoSpaceDN w:val="0"/>
        <w:spacing w:line="360" w:lineRule="auto"/>
        <w:jc w:val="left"/>
        <w:rPr>
          <w:rFonts w:hint="eastAsia" w:ascii="宋体" w:hAnsi="宋体" w:eastAsia="宋体" w:cs="宋体"/>
          <w:b/>
          <w:kern w:val="0"/>
          <w:sz w:val="32"/>
          <w:szCs w:val="32"/>
          <w:u w:val="single"/>
          <w:lang w:val="zh-CN"/>
        </w:rPr>
      </w:pPr>
      <w:r>
        <w:rPr>
          <w:rFonts w:hint="eastAsia" w:ascii="宋体" w:hAnsi="宋体" w:eastAsia="宋体" w:cs="宋体"/>
          <w:b/>
          <w:kern w:val="0"/>
          <w:sz w:val="24"/>
          <w:u w:val="singl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hint="eastAsia" w:ascii="宋体" w:hAnsi="宋体" w:eastAsia="宋体" w:cs="宋体"/>
          <w:b/>
          <w:kern w:val="0"/>
          <w:sz w:val="32"/>
          <w:szCs w:val="32"/>
          <w:lang w:val="zh-CN"/>
        </w:rPr>
      </w:pPr>
    </w:p>
    <w:p>
      <w:pPr>
        <w:autoSpaceDE w:val="0"/>
        <w:autoSpaceDN w:val="0"/>
        <w:spacing w:line="360" w:lineRule="auto"/>
        <w:jc w:val="center"/>
        <w:rPr>
          <w:rFonts w:hint="eastAsia" w:ascii="宋体" w:hAnsi="宋体" w:eastAsia="宋体" w:cs="宋体"/>
          <w:b/>
          <w:sz w:val="24"/>
        </w:rPr>
      </w:pPr>
      <w:r>
        <w:rPr>
          <w:rFonts w:hint="eastAsia" w:ascii="宋体" w:hAnsi="宋体" w:eastAsia="宋体" w:cs="宋体"/>
          <w:b/>
          <w:kern w:val="0"/>
          <w:sz w:val="32"/>
          <w:szCs w:val="32"/>
          <w:lang w:val="zh-CN"/>
        </w:rPr>
        <w:t>法定代表人、单位负责人或自然人本人</w:t>
      </w:r>
      <w:r>
        <w:rPr>
          <w:rFonts w:hint="eastAsia" w:ascii="宋体" w:hAnsi="宋体" w:eastAsia="宋体" w:cs="宋体"/>
          <w:b/>
          <w:sz w:val="30"/>
          <w:szCs w:val="30"/>
        </w:rPr>
        <w:t>的身份证明（适用于法定代表人、单位负责人或者自然人本人代表投标人参加投标）</w:t>
      </w:r>
    </w:p>
    <w:p>
      <w:pPr>
        <w:pStyle w:val="148"/>
        <w:spacing w:line="360" w:lineRule="auto"/>
        <w:rPr>
          <w:rFonts w:hint="eastAsia" w:ascii="宋体" w:hAnsi="宋体" w:eastAsia="宋体" w:cs="宋体"/>
          <w:bCs/>
          <w:sz w:val="24"/>
        </w:rPr>
      </w:pPr>
      <w:r>
        <w:rPr>
          <w:rFonts w:hint="eastAsia" w:ascii="宋体" w:hAnsi="宋体" w:eastAsia="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148"/>
              <w:adjustRightInd w:val="0"/>
              <w:spacing w:line="360" w:lineRule="auto"/>
              <w:rPr>
                <w:rFonts w:hint="eastAsia" w:ascii="宋体" w:hAnsi="宋体" w:eastAsia="宋体" w:cs="宋体"/>
                <w:bCs/>
                <w:sz w:val="24"/>
              </w:rPr>
            </w:pPr>
          </w:p>
        </w:tc>
      </w:tr>
    </w:tbl>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ind w:firstLine="576"/>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投标人名称(电子签名)：                              </w:t>
      </w:r>
    </w:p>
    <w:p>
      <w:pPr>
        <w:spacing w:line="360" w:lineRule="auto"/>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snapToGrid w:val="0"/>
        <w:spacing w:line="360" w:lineRule="auto"/>
        <w:ind w:right="480"/>
        <w:rPr>
          <w:rFonts w:hint="eastAsia" w:ascii="宋体" w:hAnsi="宋体" w:eastAsia="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hint="eastAsia" w:ascii="宋体" w:hAnsi="宋体" w:eastAsia="宋体" w:cs="宋体"/>
          <w:b/>
          <w:kern w:val="0"/>
          <w:sz w:val="32"/>
          <w:szCs w:val="32"/>
        </w:rPr>
      </w:pPr>
      <w:r>
        <w:rPr>
          <w:rFonts w:hint="eastAsia" w:ascii="宋体" w:hAnsi="宋体" w:eastAsia="宋体" w:cs="宋体"/>
          <w:b/>
          <w:kern w:val="0"/>
          <w:sz w:val="32"/>
          <w:szCs w:val="32"/>
        </w:rPr>
        <w:t>三、分包意向协议（如果有）</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中标后以分包方式履行合同的，提供分包意向协议(附件6)；采购人不同意分包或者投标人中标后不以分包方式履行合同的，则不需要提供。</w:t>
      </w:r>
      <w:r>
        <w:rPr>
          <w:rFonts w:hint="eastAsia" w:ascii="宋体" w:hAnsi="宋体" w:eastAsia="宋体" w:cs="宋体"/>
          <w:sz w:val="24"/>
        </w:rPr>
        <w:t>]</w:t>
      </w:r>
    </w:p>
    <w:p>
      <w:pPr>
        <w:snapToGrid w:val="0"/>
        <w:spacing w:line="360" w:lineRule="auto"/>
        <w:rPr>
          <w:rFonts w:hint="eastAsia" w:ascii="宋体" w:hAnsi="宋体" w:eastAsia="宋体" w:cs="宋体"/>
          <w:kern w:val="0"/>
          <w:sz w:val="24"/>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四、符合性审查资料</w:t>
      </w:r>
    </w:p>
    <w:p>
      <w:pPr>
        <w:jc w:val="center"/>
        <w:rPr>
          <w:rFonts w:hint="eastAsia" w:ascii="宋体" w:hAnsi="宋体" w:eastAsia="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序号</w:t>
            </w:r>
          </w:p>
        </w:tc>
        <w:tc>
          <w:tcPr>
            <w:tcW w:w="499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实质性要求</w:t>
            </w:r>
          </w:p>
        </w:tc>
        <w:tc>
          <w:tcPr>
            <w:tcW w:w="2551"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投标文件中的</w:t>
            </w:r>
          </w:p>
          <w:p>
            <w:pPr>
              <w:snapToGrid w:val="0"/>
              <w:spacing w:line="240" w:lineRule="atLeast"/>
              <w:jc w:val="center"/>
              <w:rPr>
                <w:rFonts w:hint="eastAsia" w:ascii="宋体" w:hAnsi="宋体" w:eastAsia="宋体" w:cs="宋体"/>
                <w:b/>
                <w:sz w:val="24"/>
              </w:rPr>
            </w:pPr>
            <w:r>
              <w:rPr>
                <w:rFonts w:hint="eastAsia" w:ascii="宋体" w:hAnsi="宋体" w:eastAsia="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499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投标文件按照招标文件要求签署、盖章。</w:t>
            </w:r>
          </w:p>
        </w:tc>
        <w:tc>
          <w:tcPr>
            <w:tcW w:w="2551" w:type="dxa"/>
            <w:vAlign w:val="center"/>
          </w:tcPr>
          <w:p>
            <w:pPr>
              <w:jc w:val="center"/>
              <w:rPr>
                <w:rFonts w:hint="eastAsia" w:ascii="宋体" w:hAnsi="宋体" w:eastAsia="宋体" w:cs="宋体"/>
                <w:sz w:val="24"/>
              </w:rPr>
            </w:pPr>
            <w:r>
              <w:rPr>
                <w:rFonts w:hint="eastAsia" w:ascii="宋体" w:hAnsi="宋体" w:eastAsia="宋体" w:cs="宋体"/>
                <w:sz w:val="24"/>
              </w:rPr>
              <w:t>需要使用电子签名或者签字盖章的投标文件的组成部分</w:t>
            </w:r>
          </w:p>
        </w:tc>
        <w:tc>
          <w:tcPr>
            <w:tcW w:w="1418" w:type="dxa"/>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rPr>
              <w:t>见投标文件</w:t>
            </w:r>
          </w:p>
          <w:p>
            <w:pPr>
              <w:jc w:val="center"/>
              <w:rPr>
                <w:rFonts w:hint="eastAsia" w:ascii="宋体" w:hAnsi="宋体" w:eastAsia="宋体" w:cs="宋体"/>
              </w:rPr>
            </w:pPr>
            <w:r>
              <w:rPr>
                <w:rFonts w:hint="eastAsia" w:ascii="宋体" w:hAnsi="宋体" w:eastAsia="宋体" w:cs="宋体"/>
                <w:sz w:val="24"/>
              </w:rPr>
              <w:t>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2</w:t>
            </w:r>
          </w:p>
        </w:tc>
        <w:tc>
          <w:tcPr>
            <w:tcW w:w="499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投标文件中承诺的投标有效期不少于招标文件中载明的投标有效期。</w:t>
            </w:r>
          </w:p>
        </w:tc>
        <w:tc>
          <w:tcPr>
            <w:tcW w:w="2551" w:type="dxa"/>
            <w:vAlign w:val="center"/>
          </w:tcPr>
          <w:p>
            <w:pPr>
              <w:jc w:val="center"/>
              <w:rPr>
                <w:rFonts w:hint="eastAsia" w:ascii="宋体" w:hAnsi="宋体" w:eastAsia="宋体" w:cs="宋体"/>
                <w:sz w:val="24"/>
              </w:rPr>
            </w:pPr>
            <w:r>
              <w:rPr>
                <w:rFonts w:hint="eastAsia" w:ascii="宋体" w:hAnsi="宋体" w:eastAsia="宋体" w:cs="宋体"/>
                <w:sz w:val="24"/>
              </w:rPr>
              <w:t>投标函</w:t>
            </w:r>
          </w:p>
        </w:tc>
        <w:tc>
          <w:tcPr>
            <w:tcW w:w="1418" w:type="dxa"/>
            <w:vAlign w:val="center"/>
          </w:tcPr>
          <w:p>
            <w:pPr>
              <w:jc w:val="cente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rPr>
            </w:pPr>
            <w:r>
              <w:rPr>
                <w:rFonts w:hint="eastAsia" w:ascii="宋体" w:hAnsi="宋体" w:eastAsia="宋体" w:cs="宋体"/>
                <w:sz w:val="24"/>
              </w:rPr>
              <w:t>3</w:t>
            </w:r>
          </w:p>
        </w:tc>
        <w:tc>
          <w:tcPr>
            <w:tcW w:w="4991"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投标文件满足招标文件的其它实质性要求。</w:t>
            </w:r>
          </w:p>
        </w:tc>
        <w:tc>
          <w:tcPr>
            <w:tcW w:w="2551" w:type="dxa"/>
            <w:vAlign w:val="center"/>
          </w:tcPr>
          <w:p>
            <w:pPr>
              <w:jc w:val="center"/>
              <w:rPr>
                <w:rFonts w:hint="eastAsia" w:ascii="宋体" w:hAnsi="宋体" w:eastAsia="宋体" w:cs="宋体"/>
                <w:sz w:val="24"/>
              </w:rPr>
            </w:pPr>
            <w:r>
              <w:rPr>
                <w:rFonts w:hint="eastAsia" w:ascii="宋体" w:hAnsi="宋体" w:eastAsia="宋体" w:cs="宋体"/>
                <w:kern w:val="0"/>
                <w:sz w:val="24"/>
              </w:rPr>
              <w:t>招标文件其它实质性要求相应的材料（“▲” 系指实质性要求条款，招标文件无其它实质性要求的，无需提供）</w:t>
            </w:r>
          </w:p>
        </w:tc>
        <w:tc>
          <w:tcPr>
            <w:tcW w:w="1418" w:type="dxa"/>
            <w:vAlign w:val="center"/>
          </w:tcPr>
          <w:p>
            <w:pPr>
              <w:jc w:val="center"/>
              <w:rPr>
                <w:rFonts w:hint="eastAsia" w:ascii="宋体" w:hAnsi="宋体" w:eastAsia="宋体" w:cs="宋体"/>
              </w:rPr>
            </w:pPr>
            <w:r>
              <w:rPr>
                <w:rFonts w:hint="eastAsia" w:ascii="宋体" w:hAnsi="宋体" w:eastAsia="宋体" w:cs="宋体"/>
                <w:sz w:val="24"/>
              </w:rPr>
              <w:t>见投标文件第</w:t>
            </w:r>
            <w:r>
              <w:rPr>
                <w:rFonts w:hint="eastAsia" w:ascii="宋体" w:hAnsi="宋体" w:eastAsia="宋体" w:cs="宋体"/>
                <w:sz w:val="24"/>
                <w:u w:val="single"/>
              </w:rPr>
              <w:t xml:space="preserve">  </w:t>
            </w:r>
            <w:r>
              <w:rPr>
                <w:rFonts w:hint="eastAsia" w:ascii="宋体" w:hAnsi="宋体" w:eastAsia="宋体" w:cs="宋体"/>
                <w:sz w:val="24"/>
              </w:rPr>
              <w:t>页</w:t>
            </w:r>
          </w:p>
        </w:tc>
      </w:tr>
    </w:tbl>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 xml:space="preserve">            </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rPr>
      </w:pPr>
      <w:r>
        <w:rPr>
          <w:rFonts w:hint="eastAsia" w:ascii="宋体" w:hAnsi="宋体" w:eastAsia="宋体" w:cs="宋体"/>
          <w:b/>
          <w:kern w:val="0"/>
          <w:sz w:val="32"/>
          <w:szCs w:val="32"/>
        </w:rPr>
        <w:t>五、评标标准相应的商务技术资料</w:t>
      </w:r>
    </w:p>
    <w:p>
      <w:pPr>
        <w:snapToGrid w:val="0"/>
        <w:spacing w:line="360" w:lineRule="auto"/>
        <w:jc w:val="left"/>
        <w:rPr>
          <w:rFonts w:hint="eastAsia" w:ascii="宋体" w:hAnsi="宋体" w:eastAsia="宋体" w:cs="宋体"/>
          <w:b/>
          <w:sz w:val="24"/>
        </w:rPr>
      </w:pPr>
      <w:r>
        <w:rPr>
          <w:rFonts w:hint="eastAsia" w:ascii="宋体" w:hAnsi="宋体" w:eastAsia="宋体" w:cs="宋体"/>
          <w:b/>
          <w:sz w:val="24"/>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r>
        <w:rPr>
          <w:rFonts w:hint="eastAsia" w:ascii="宋体" w:hAnsi="宋体" w:eastAsia="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服务时间（1年）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备注（如果有）</w:t>
            </w:r>
          </w:p>
          <w:p>
            <w:pPr>
              <w:spacing w:line="360" w:lineRule="auto"/>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rPr>
            </w:pPr>
          </w:p>
        </w:tc>
      </w:tr>
    </w:tbl>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r>
        <w:rPr>
          <w:rFonts w:hint="eastAsia" w:ascii="宋体" w:hAnsi="宋体" w:eastAsia="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sz w:val="24"/>
              </w:rPr>
            </w:pPr>
            <w:r>
              <w:rPr>
                <w:rFonts w:hint="eastAsia" w:ascii="宋体" w:hAnsi="宋体" w:eastAsia="宋体" w:cs="宋体"/>
                <w:b/>
                <w:bCs/>
                <w:sz w:val="24"/>
              </w:rPr>
              <w:t>序号</w:t>
            </w:r>
          </w:p>
        </w:tc>
        <w:tc>
          <w:tcPr>
            <w:tcW w:w="3683" w:type="dxa"/>
          </w:tcPr>
          <w:p>
            <w:pPr>
              <w:jc w:val="center"/>
              <w:rPr>
                <w:rFonts w:hint="eastAsia" w:ascii="宋体" w:hAnsi="宋体" w:eastAsia="宋体" w:cs="宋体"/>
                <w:b/>
                <w:bCs/>
                <w:sz w:val="24"/>
              </w:rPr>
            </w:pPr>
            <w:r>
              <w:rPr>
                <w:rFonts w:hint="eastAsia" w:ascii="宋体" w:hAnsi="宋体" w:eastAsia="宋体" w:cs="宋体"/>
                <w:b/>
                <w:bCs/>
                <w:sz w:val="24"/>
              </w:rPr>
              <w:t>招标文件章节及具体内容</w:t>
            </w:r>
          </w:p>
        </w:tc>
        <w:tc>
          <w:tcPr>
            <w:tcW w:w="3546" w:type="dxa"/>
          </w:tcPr>
          <w:p>
            <w:pPr>
              <w:jc w:val="center"/>
              <w:rPr>
                <w:rFonts w:hint="eastAsia" w:ascii="宋体" w:hAnsi="宋体" w:eastAsia="宋体" w:cs="宋体"/>
                <w:b/>
                <w:bCs/>
                <w:sz w:val="24"/>
              </w:rPr>
            </w:pPr>
            <w:r>
              <w:rPr>
                <w:rFonts w:hint="eastAsia" w:ascii="宋体" w:hAnsi="宋体" w:eastAsia="宋体" w:cs="宋体"/>
                <w:b/>
                <w:bCs/>
                <w:sz w:val="24"/>
              </w:rPr>
              <w:t>投标文件章节及具体内容</w:t>
            </w:r>
          </w:p>
        </w:tc>
        <w:tc>
          <w:tcPr>
            <w:tcW w:w="1276" w:type="dxa"/>
          </w:tcPr>
          <w:p>
            <w:pPr>
              <w:jc w:val="center"/>
              <w:rPr>
                <w:rFonts w:hint="eastAsia" w:ascii="宋体" w:hAnsi="宋体" w:eastAsia="宋体" w:cs="宋体"/>
                <w:b/>
                <w:bCs/>
                <w:sz w:val="24"/>
              </w:rPr>
            </w:pPr>
            <w:r>
              <w:rPr>
                <w:rFonts w:hint="eastAsia" w:ascii="宋体" w:hAnsi="宋体" w:eastAsia="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1</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2</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rPr>
            </w:pPr>
            <w:r>
              <w:rPr>
                <w:rFonts w:hint="eastAsia" w:ascii="宋体" w:hAnsi="宋体" w:eastAsia="宋体" w:cs="宋体"/>
                <w:kern w:val="0"/>
                <w:sz w:val="24"/>
              </w:rPr>
              <w:t>……</w:t>
            </w:r>
          </w:p>
        </w:tc>
        <w:tc>
          <w:tcPr>
            <w:tcW w:w="3683" w:type="dxa"/>
          </w:tcPr>
          <w:p>
            <w:pPr>
              <w:jc w:val="center"/>
              <w:rPr>
                <w:rFonts w:hint="eastAsia" w:ascii="宋体" w:hAnsi="宋体" w:eastAsia="宋体" w:cs="宋体"/>
                <w:b/>
                <w:kern w:val="0"/>
                <w:sz w:val="32"/>
                <w:szCs w:val="32"/>
              </w:rPr>
            </w:pPr>
          </w:p>
        </w:tc>
        <w:tc>
          <w:tcPr>
            <w:tcW w:w="3546" w:type="dxa"/>
          </w:tcPr>
          <w:p>
            <w:pPr>
              <w:jc w:val="center"/>
              <w:rPr>
                <w:rFonts w:hint="eastAsia" w:ascii="宋体" w:hAnsi="宋体" w:eastAsia="宋体" w:cs="宋体"/>
                <w:b/>
                <w:kern w:val="0"/>
                <w:sz w:val="32"/>
                <w:szCs w:val="32"/>
              </w:rPr>
            </w:pPr>
          </w:p>
        </w:tc>
        <w:tc>
          <w:tcPr>
            <w:tcW w:w="1276" w:type="dxa"/>
          </w:tcPr>
          <w:p>
            <w:pPr>
              <w:jc w:val="center"/>
              <w:rPr>
                <w:rFonts w:hint="eastAsia" w:ascii="宋体" w:hAnsi="宋体" w:eastAsia="宋体" w:cs="宋体"/>
                <w:b/>
                <w:kern w:val="0"/>
                <w:sz w:val="32"/>
                <w:szCs w:val="32"/>
              </w:rPr>
            </w:pPr>
          </w:p>
        </w:tc>
      </w:tr>
    </w:tbl>
    <w:p>
      <w:pPr>
        <w:jc w:val="left"/>
        <w:rPr>
          <w:rFonts w:hint="eastAsia" w:ascii="宋体" w:hAnsi="宋体" w:eastAsia="宋体" w:cs="宋体"/>
          <w:kern w:val="0"/>
          <w:sz w:val="24"/>
        </w:rPr>
      </w:pPr>
      <w:r>
        <w:rPr>
          <w:rFonts w:hint="eastAsia" w:ascii="宋体" w:hAnsi="宋体" w:eastAsia="宋体" w:cs="宋体"/>
          <w:kern w:val="0"/>
          <w:sz w:val="24"/>
        </w:rPr>
        <w:t>投标人保证：除商务技术偏离表列出的偏离外，投标人响应招标文件的全部要求</w:t>
      </w:r>
    </w:p>
    <w:p>
      <w:pPr>
        <w:jc w:val="center"/>
        <w:rPr>
          <w:rFonts w:hint="eastAsia" w:ascii="宋体" w:hAnsi="宋体" w:eastAsia="宋体" w:cs="宋体"/>
          <w:b/>
          <w:kern w:val="0"/>
          <w:sz w:val="32"/>
          <w:szCs w:val="32"/>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ind w:firstLine="1911" w:firstLineChars="595"/>
        <w:rPr>
          <w:rFonts w:hint="eastAsia" w:ascii="宋体" w:hAnsi="宋体" w:eastAsia="宋体" w:cs="宋体"/>
          <w:b/>
          <w:bCs/>
          <w:sz w:val="32"/>
          <w:szCs w:val="32"/>
        </w:rPr>
      </w:pPr>
    </w:p>
    <w:p>
      <w:pPr>
        <w:ind w:firstLine="1911" w:firstLineChars="595"/>
        <w:rPr>
          <w:rFonts w:hint="eastAsia" w:ascii="宋体" w:hAnsi="宋体" w:eastAsia="宋体" w:cs="宋体"/>
          <w:b/>
          <w:bCs/>
          <w:sz w:val="32"/>
          <w:szCs w:val="32"/>
        </w:rPr>
      </w:pPr>
    </w:p>
    <w:p>
      <w:pPr>
        <w:ind w:firstLine="1911" w:firstLineChars="595"/>
        <w:rPr>
          <w:rFonts w:hint="eastAsia" w:ascii="宋体" w:hAnsi="宋体" w:eastAsia="宋体" w:cs="宋体"/>
          <w:b/>
          <w:bCs/>
          <w:sz w:val="32"/>
          <w:szCs w:val="32"/>
        </w:rPr>
      </w:pPr>
    </w:p>
    <w:p>
      <w:pPr>
        <w:widowControl/>
        <w:adjustRightInd/>
        <w:jc w:val="left"/>
        <w:rPr>
          <w:rFonts w:hint="eastAsia" w:ascii="宋体" w:hAnsi="宋体" w:eastAsia="宋体" w:cs="宋体"/>
          <w:b/>
          <w:bCs/>
          <w:sz w:val="32"/>
          <w:szCs w:val="32"/>
        </w:rPr>
      </w:pPr>
      <w:r>
        <w:rPr>
          <w:rFonts w:hint="eastAsia" w:ascii="宋体" w:hAnsi="宋体" w:eastAsia="宋体" w:cs="宋体"/>
          <w:b/>
          <w:bCs/>
          <w:sz w:val="32"/>
          <w:szCs w:val="32"/>
        </w:rPr>
        <w:br w:type="page"/>
      </w:r>
    </w:p>
    <w:p>
      <w:pPr>
        <w:ind w:firstLine="1911" w:firstLineChars="595"/>
        <w:rPr>
          <w:rFonts w:hint="eastAsia" w:ascii="宋体" w:hAnsi="宋体" w:eastAsia="宋体" w:cs="宋体"/>
          <w:b/>
          <w:kern w:val="0"/>
          <w:sz w:val="32"/>
          <w:szCs w:val="32"/>
        </w:rPr>
      </w:pPr>
      <w:r>
        <w:rPr>
          <w:rFonts w:hint="eastAsia" w:ascii="宋体" w:hAnsi="宋体" w:eastAsia="宋体" w:cs="宋体"/>
          <w:b/>
          <w:bCs/>
          <w:sz w:val="32"/>
          <w:szCs w:val="32"/>
        </w:rPr>
        <w:t>八</w:t>
      </w:r>
      <w:r>
        <w:rPr>
          <w:rFonts w:hint="eastAsia" w:ascii="宋体" w:hAnsi="宋体" w:eastAsia="宋体" w:cs="宋体"/>
          <w:b/>
          <w:kern w:val="0"/>
          <w:sz w:val="32"/>
          <w:szCs w:val="32"/>
        </w:rPr>
        <w:t>、</w:t>
      </w:r>
      <w:r>
        <w:rPr>
          <w:rFonts w:hint="eastAsia" w:ascii="宋体" w:hAnsi="宋体" w:eastAsia="宋体" w:cs="宋体"/>
          <w:b/>
          <w:kern w:val="0"/>
          <w:sz w:val="32"/>
          <w:szCs w:val="32"/>
          <w:lang w:val="zh-CN"/>
        </w:rPr>
        <w:t>政府采购供应商廉洁自律承诺书</w:t>
      </w:r>
    </w:p>
    <w:p>
      <w:pPr>
        <w:snapToGrid w:val="0"/>
        <w:spacing w:line="360" w:lineRule="auto"/>
        <w:rPr>
          <w:rFonts w:hint="eastAsia" w:ascii="宋体" w:hAnsi="宋体" w:eastAsia="宋体" w:cs="宋体"/>
          <w:sz w:val="24"/>
        </w:rPr>
      </w:pP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浙江工业大学附属实验学校</w:t>
      </w:r>
      <w:r>
        <w:rPr>
          <w:rFonts w:hint="eastAsia" w:ascii="宋体" w:hAnsi="宋体" w:eastAsia="宋体" w:cs="宋体"/>
          <w:sz w:val="24"/>
        </w:rPr>
        <w:t>、杭州市西湖区政府采购中心</w:t>
      </w:r>
      <w:r>
        <w:rPr>
          <w:rFonts w:hint="eastAsia" w:ascii="宋体" w:hAnsi="宋体" w:eastAsia="宋体" w:cs="宋体"/>
          <w:kern w:val="0"/>
          <w:sz w:val="24"/>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我单位响应你</w:t>
      </w:r>
      <w:r>
        <w:rPr>
          <w:rFonts w:hint="eastAsia" w:ascii="宋体" w:hAnsi="宋体" w:eastAsia="宋体" w:cs="宋体"/>
          <w:sz w:val="24"/>
        </w:rPr>
        <w:t>单位</w:t>
      </w:r>
      <w:r>
        <w:rPr>
          <w:rFonts w:hint="eastAsia" w:ascii="宋体" w:hAnsi="宋体" w:eastAsia="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好处；</w:t>
      </w:r>
    </w:p>
    <w:p>
      <w:pPr>
        <w:autoSpaceDE w:val="0"/>
        <w:autoSpaceDN w:val="0"/>
        <w:spacing w:line="360" w:lineRule="auto"/>
        <w:ind w:left="481" w:leftChars="229"/>
        <w:jc w:val="left"/>
        <w:rPr>
          <w:rFonts w:hint="eastAsia" w:ascii="宋体" w:hAnsi="宋体" w:eastAsia="宋体" w:cs="宋体"/>
          <w:kern w:val="0"/>
          <w:sz w:val="24"/>
          <w:lang w:val="zh-CN"/>
        </w:rPr>
      </w:pPr>
      <w:r>
        <w:rPr>
          <w:rFonts w:hint="eastAsia" w:ascii="宋体" w:hAnsi="宋体" w:eastAsia="宋体" w:cs="宋体"/>
          <w:kern w:val="0"/>
          <w:sz w:val="24"/>
          <w:lang w:val="zh-CN"/>
        </w:rPr>
        <w:t>六、严格遵守《</w:t>
      </w:r>
      <w:r>
        <w:rPr>
          <w:rFonts w:hint="eastAsia" w:ascii="宋体" w:hAnsi="宋体" w:eastAsia="宋体" w:cs="宋体"/>
          <w:sz w:val="24"/>
          <w:lang w:val="zh-CN"/>
        </w:rPr>
        <w:t>中华人民共和国</w:t>
      </w:r>
      <w:r>
        <w:rPr>
          <w:rFonts w:hint="eastAsia" w:ascii="宋体" w:hAnsi="宋体" w:eastAsia="宋体" w:cs="宋体"/>
          <w:kern w:val="0"/>
          <w:sz w:val="24"/>
          <w:lang w:val="zh-CN"/>
        </w:rPr>
        <w:t>政府采购法》《</w:t>
      </w:r>
      <w:r>
        <w:rPr>
          <w:rFonts w:hint="eastAsia" w:ascii="宋体" w:hAnsi="宋体" w:eastAsia="宋体" w:cs="宋体"/>
          <w:sz w:val="24"/>
          <w:lang w:val="zh-CN"/>
        </w:rPr>
        <w:t>中华人民共和国</w:t>
      </w:r>
      <w:r>
        <w:rPr>
          <w:rFonts w:hint="eastAsia" w:ascii="宋体" w:hAnsi="宋体" w:eastAsia="宋体" w:cs="宋体"/>
          <w:kern w:val="0"/>
          <w:sz w:val="24"/>
          <w:lang w:val="zh-CN"/>
        </w:rPr>
        <w:t>招标投标</w:t>
      </w:r>
    </w:p>
    <w:p>
      <w:pPr>
        <w:autoSpaceDE w:val="0"/>
        <w:autoSpaceDN w:val="0"/>
        <w:spacing w:line="360" w:lineRule="auto"/>
        <w:jc w:val="left"/>
        <w:rPr>
          <w:rFonts w:hint="eastAsia" w:ascii="宋体" w:hAnsi="宋体" w:eastAsia="宋体" w:cs="宋体"/>
          <w:kern w:val="0"/>
          <w:sz w:val="24"/>
          <w:lang w:val="zh-CN"/>
        </w:rPr>
      </w:pPr>
      <w:r>
        <w:rPr>
          <w:rFonts w:hint="eastAsia" w:ascii="宋体" w:hAnsi="宋体" w:eastAsia="宋体" w:cs="宋体"/>
          <w:kern w:val="0"/>
          <w:sz w:val="24"/>
          <w:lang w:val="zh-CN"/>
        </w:rPr>
        <w:t>法》</w:t>
      </w:r>
      <w:r>
        <w:rPr>
          <w:rFonts w:hint="eastAsia" w:ascii="宋体" w:hAnsi="宋体" w:eastAsia="宋体" w:cs="宋体"/>
          <w:sz w:val="24"/>
          <w:lang w:val="zh-CN"/>
        </w:rPr>
        <w:t>《中华人民共和国民法典》</w:t>
      </w:r>
      <w:r>
        <w:rPr>
          <w:rFonts w:hint="eastAsia" w:ascii="宋体" w:hAnsi="宋体" w:eastAsia="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lang w:val="zh-CN"/>
        </w:rPr>
        <w:t>如违反上述承诺，你</w:t>
      </w:r>
      <w:r>
        <w:rPr>
          <w:rFonts w:hint="eastAsia" w:ascii="宋体" w:hAnsi="宋体" w:eastAsia="宋体" w:cs="宋体"/>
          <w:sz w:val="24"/>
        </w:rPr>
        <w:t>单位</w:t>
      </w:r>
      <w:r>
        <w:rPr>
          <w:rFonts w:hint="eastAsia" w:ascii="宋体" w:hAnsi="宋体" w:eastAsia="宋体" w:cs="宋体"/>
          <w:kern w:val="0"/>
          <w:sz w:val="24"/>
          <w:lang w:val="zh-CN"/>
        </w:rPr>
        <w:t>有权立即取消我单位投标、中标或在建项目的建设资格，有权拒绝我单位在一定时期内进入你</w:t>
      </w:r>
      <w:r>
        <w:rPr>
          <w:rFonts w:hint="eastAsia" w:ascii="宋体" w:hAnsi="宋体" w:eastAsia="宋体" w:cs="宋体"/>
          <w:sz w:val="24"/>
        </w:rPr>
        <w:t>单位</w:t>
      </w:r>
      <w:r>
        <w:rPr>
          <w:rFonts w:hint="eastAsia" w:ascii="宋体" w:hAnsi="宋体" w:eastAsia="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jc w:val="left"/>
        <w:rPr>
          <w:rFonts w:hint="eastAsia" w:ascii="宋体" w:hAnsi="宋体" w:eastAsia="宋体" w:cs="宋体"/>
          <w:kern w:val="0"/>
          <w:sz w:val="24"/>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lang w:val="zh-CN"/>
        </w:rPr>
      </w:pPr>
      <w:r>
        <w:rPr>
          <w:rFonts w:hint="eastAsia" w:ascii="宋体" w:hAnsi="宋体" w:eastAsia="宋体" w:cs="宋体"/>
          <w:kern w:val="0"/>
          <w:sz w:val="24"/>
          <w:lang w:val="zh-CN"/>
        </w:rPr>
        <w:t>投标人名称（</w:t>
      </w:r>
      <w:r>
        <w:rPr>
          <w:rFonts w:hint="eastAsia" w:ascii="宋体" w:hAnsi="宋体" w:eastAsia="宋体" w:cs="宋体"/>
          <w:sz w:val="24"/>
        </w:rPr>
        <w:t>电子签名</w:t>
      </w:r>
      <w:r>
        <w:rPr>
          <w:rFonts w:hint="eastAsia" w:ascii="宋体" w:hAnsi="宋体" w:eastAsia="宋体" w:cs="宋体"/>
          <w:kern w:val="0"/>
          <w:sz w:val="24"/>
          <w:lang w:val="zh-CN"/>
        </w:rPr>
        <w:t xml:space="preserve">）：                                                                                                                                                                                                               </w:t>
      </w:r>
    </w:p>
    <w:p>
      <w:pPr>
        <w:spacing w:line="360" w:lineRule="auto"/>
        <w:ind w:left="4620" w:leftChars="2200"/>
        <w:rPr>
          <w:rFonts w:hint="eastAsia" w:ascii="宋体" w:hAnsi="宋体" w:eastAsia="宋体" w:cs="宋体"/>
          <w:sz w:val="24"/>
        </w:rPr>
      </w:pPr>
      <w:r>
        <w:rPr>
          <w:rFonts w:hint="eastAsia" w:ascii="宋体" w:hAnsi="宋体" w:eastAsia="宋体" w:cs="宋体"/>
          <w:kern w:val="0"/>
          <w:sz w:val="24"/>
          <w:lang w:val="zh-CN"/>
        </w:rPr>
        <w:t>日期</w:t>
      </w:r>
      <w:r>
        <w:rPr>
          <w:rFonts w:hint="eastAsia" w:ascii="宋体" w:hAnsi="宋体" w:eastAsia="宋体" w:cs="宋体"/>
          <w:kern w:val="0"/>
          <w:sz w:val="24"/>
        </w:rPr>
        <w:t>：</w:t>
      </w:r>
      <w:r>
        <w:rPr>
          <w:rFonts w:hint="eastAsia" w:ascii="宋体" w:hAnsi="宋体" w:eastAsia="宋体" w:cs="宋体"/>
          <w:kern w:val="0"/>
          <w:sz w:val="24"/>
          <w:lang w:val="zh-CN"/>
        </w:rPr>
        <w:t xml:space="preserve">   年   月   日</w:t>
      </w:r>
    </w:p>
    <w:p>
      <w:pPr>
        <w:spacing w:line="360" w:lineRule="auto"/>
        <w:jc w:val="center"/>
        <w:rPr>
          <w:rFonts w:hint="eastAsia" w:ascii="宋体" w:hAnsi="宋体" w:eastAsia="宋体" w:cs="宋体"/>
          <w:b/>
          <w:bCs/>
          <w:sz w:val="24"/>
        </w:rPr>
      </w:pP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spacing w:line="360" w:lineRule="auto"/>
        <w:jc w:val="center"/>
        <w:rPr>
          <w:rFonts w:hint="eastAsia" w:ascii="宋体" w:hAnsi="宋体" w:eastAsia="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报价文件部分</w:t>
      </w:r>
    </w:p>
    <w:p>
      <w:pPr>
        <w:spacing w:line="360" w:lineRule="auto"/>
        <w:jc w:val="center"/>
        <w:outlineLvl w:val="0"/>
        <w:rPr>
          <w:rFonts w:hint="eastAsia" w:ascii="宋体" w:hAnsi="宋体" w:eastAsia="宋体" w:cs="宋体"/>
          <w:b/>
          <w:kern w:val="0"/>
          <w:sz w:val="36"/>
          <w:szCs w:val="36"/>
        </w:rPr>
      </w:pPr>
      <w:r>
        <w:rPr>
          <w:rFonts w:hint="eastAsia" w:ascii="宋体" w:hAnsi="宋体" w:eastAsia="宋体" w:cs="宋体"/>
          <w:b/>
          <w:kern w:val="0"/>
          <w:sz w:val="36"/>
          <w:szCs w:val="36"/>
        </w:rPr>
        <w:t>目录</w:t>
      </w:r>
    </w:p>
    <w:p>
      <w:pPr>
        <w:spacing w:line="360" w:lineRule="auto"/>
        <w:jc w:val="center"/>
        <w:outlineLvl w:val="0"/>
        <w:rPr>
          <w:rFonts w:hint="eastAsia" w:ascii="宋体" w:hAnsi="宋体" w:eastAsia="宋体" w:cs="宋体"/>
          <w:b/>
          <w:kern w:val="0"/>
          <w:sz w:val="36"/>
          <w:szCs w:val="36"/>
        </w:rPr>
      </w:pPr>
    </w:p>
    <w:p>
      <w:pPr>
        <w:snapToGrid w:val="0"/>
        <w:spacing w:line="360" w:lineRule="auto"/>
        <w:rPr>
          <w:rFonts w:hint="eastAsia" w:ascii="宋体" w:hAnsi="宋体" w:eastAsia="宋体" w:cs="宋体"/>
          <w:b/>
          <w:kern w:val="0"/>
          <w:sz w:val="32"/>
          <w:szCs w:val="32"/>
        </w:rPr>
      </w:pPr>
      <w:r>
        <w:rPr>
          <w:rFonts w:hint="eastAsia" w:ascii="宋体" w:hAnsi="宋体" w:eastAsia="宋体" w:cs="宋体"/>
          <w:sz w:val="24"/>
        </w:rPr>
        <w:t>（1）开标一览表（报价表）………………………………………………………（页码）</w:t>
      </w: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snapToGrid w:val="0"/>
        <w:spacing w:line="360" w:lineRule="auto"/>
        <w:ind w:right="480"/>
        <w:jc w:val="center"/>
        <w:rPr>
          <w:rFonts w:hint="eastAsia" w:ascii="宋体" w:hAnsi="宋体" w:eastAsia="宋体" w:cs="宋体"/>
          <w:b/>
          <w:kern w:val="0"/>
          <w:sz w:val="32"/>
          <w:szCs w:val="32"/>
        </w:rPr>
      </w:pPr>
    </w:p>
    <w:p>
      <w:pPr>
        <w:pStyle w:val="692"/>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hint="eastAsia" w:ascii="宋体" w:hAnsi="宋体" w:eastAsia="宋体" w:cs="宋体"/>
          <w:kern w:val="0"/>
          <w:sz w:val="24"/>
        </w:rPr>
      </w:pPr>
      <w:r>
        <w:rPr>
          <w:rFonts w:hint="eastAsia" w:ascii="宋体" w:hAnsi="宋体" w:cs="宋体"/>
          <w:sz w:val="24"/>
          <w:lang w:eastAsia="zh-CN"/>
        </w:rPr>
        <w:t>浙江工业大学附属实验学校</w:t>
      </w:r>
      <w:r>
        <w:rPr>
          <w:rFonts w:hint="eastAsia" w:ascii="宋体" w:hAnsi="宋体" w:eastAsia="宋体" w:cs="宋体"/>
          <w:sz w:val="24"/>
        </w:rPr>
        <w:t>、杭州市西湖区政府采购中心</w:t>
      </w:r>
      <w:r>
        <w:rPr>
          <w:rFonts w:hint="eastAsia" w:ascii="宋体" w:hAnsi="宋体" w:eastAsia="宋体" w:cs="宋体"/>
          <w:kern w:val="0"/>
          <w:sz w:val="24"/>
          <w:lang w:val="zh-CN"/>
        </w:rPr>
        <w:t>：</w:t>
      </w:r>
    </w:p>
    <w:p>
      <w:pPr>
        <w:snapToGrid w:val="0"/>
        <w:spacing w:line="360" w:lineRule="auto"/>
        <w:ind w:firstLine="482"/>
        <w:rPr>
          <w:rFonts w:hint="eastAsia" w:ascii="宋体" w:hAnsi="宋体" w:eastAsia="宋体" w:cs="宋体"/>
          <w:kern w:val="0"/>
          <w:sz w:val="24"/>
          <w:lang w:val="zh-CN"/>
        </w:rPr>
      </w:pPr>
      <w:r>
        <w:rPr>
          <w:rFonts w:hint="eastAsia" w:ascii="宋体" w:hAnsi="宋体" w:eastAsia="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lang w:eastAsia="zh-CN"/>
        </w:rPr>
        <w:t>浙江工业大学附属实验学校保安服务第二次采购项目</w:t>
      </w:r>
      <w:r>
        <w:rPr>
          <w:rFonts w:hint="eastAsia" w:ascii="宋体" w:hAnsi="宋体" w:eastAsia="宋体" w:cs="宋体"/>
          <w:kern w:val="0"/>
          <w:sz w:val="24"/>
          <w:lang w:val="zh-CN"/>
        </w:rPr>
        <w:t>【招标编号：</w:t>
      </w:r>
      <w:r>
        <w:rPr>
          <w:rFonts w:hint="eastAsia" w:ascii="宋体" w:hAnsi="宋体" w:cs="宋体"/>
          <w:sz w:val="24"/>
          <w:lang w:eastAsia="zh-CN"/>
        </w:rPr>
        <w:t>XHZFCG-2024-G-11</w:t>
      </w:r>
      <w:r>
        <w:rPr>
          <w:rFonts w:hint="eastAsia" w:ascii="宋体" w:hAnsi="宋体" w:eastAsia="宋体" w:cs="宋体"/>
          <w:sz w:val="24"/>
        </w:rPr>
        <w:t>】的实施</w:t>
      </w:r>
      <w:r>
        <w:rPr>
          <w:rFonts w:hint="eastAsia" w:ascii="宋体" w:hAnsi="宋体" w:eastAsia="宋体" w:cs="宋体"/>
          <w:kern w:val="0"/>
          <w:sz w:val="24"/>
          <w:lang w:val="zh-CN"/>
        </w:rPr>
        <w:t>。</w:t>
      </w:r>
    </w:p>
    <w:p>
      <w:pPr>
        <w:spacing w:line="360" w:lineRule="auto"/>
        <w:jc w:val="center"/>
        <w:rPr>
          <w:rFonts w:hint="eastAsia" w:ascii="宋体" w:hAnsi="宋体" w:eastAsia="宋体" w:cs="宋体"/>
          <w:b/>
          <w:kern w:val="0"/>
          <w:sz w:val="24"/>
          <w:lang w:val="zh-CN"/>
        </w:rPr>
      </w:pPr>
      <w:r>
        <w:rPr>
          <w:rFonts w:hint="eastAsia" w:ascii="宋体" w:hAnsi="宋体" w:eastAsia="宋体" w:cs="宋体"/>
          <w:b/>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701"/>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17"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1559"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名称</w:t>
            </w:r>
          </w:p>
        </w:tc>
        <w:tc>
          <w:tcPr>
            <w:tcW w:w="1701" w:type="dxa"/>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服务范围</w:t>
            </w:r>
          </w:p>
        </w:tc>
        <w:tc>
          <w:tcPr>
            <w:tcW w:w="2410"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服务要求</w:t>
            </w:r>
          </w:p>
        </w:tc>
        <w:tc>
          <w:tcPr>
            <w:tcW w:w="2268"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服务时间（1年）</w:t>
            </w:r>
          </w:p>
        </w:tc>
        <w:tc>
          <w:tcPr>
            <w:tcW w:w="2126" w:type="dxa"/>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服务标准</w:t>
            </w:r>
          </w:p>
        </w:tc>
        <w:tc>
          <w:tcPr>
            <w:tcW w:w="2127" w:type="dxa"/>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服务人数</w:t>
            </w:r>
          </w:p>
        </w:tc>
        <w:tc>
          <w:tcPr>
            <w:tcW w:w="2126" w:type="dxa"/>
            <w:vAlign w:val="center"/>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备注（如果有）</w:t>
            </w:r>
          </w:p>
          <w:p>
            <w:pPr>
              <w:spacing w:line="360" w:lineRule="auto"/>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1559" w:type="dxa"/>
            <w:vAlign w:val="center"/>
          </w:tcPr>
          <w:p>
            <w:pPr>
              <w:snapToGrid w:val="0"/>
              <w:spacing w:line="360" w:lineRule="auto"/>
              <w:jc w:val="center"/>
              <w:rPr>
                <w:rFonts w:hint="eastAsia" w:ascii="宋体" w:hAnsi="宋体" w:eastAsia="宋体" w:cs="宋体"/>
                <w:sz w:val="24"/>
              </w:rPr>
            </w:pPr>
          </w:p>
        </w:tc>
        <w:tc>
          <w:tcPr>
            <w:tcW w:w="1701" w:type="dxa"/>
            <w:vAlign w:val="center"/>
          </w:tcPr>
          <w:p>
            <w:pPr>
              <w:snapToGrid w:val="0"/>
              <w:spacing w:line="360" w:lineRule="auto"/>
              <w:jc w:val="center"/>
              <w:rPr>
                <w:rFonts w:hint="eastAsia" w:ascii="宋体" w:hAnsi="宋体" w:eastAsia="宋体" w:cs="宋体"/>
                <w:sz w:val="24"/>
              </w:rPr>
            </w:pPr>
          </w:p>
        </w:tc>
        <w:tc>
          <w:tcPr>
            <w:tcW w:w="2410" w:type="dxa"/>
            <w:vAlign w:val="center"/>
          </w:tcPr>
          <w:p>
            <w:pPr>
              <w:snapToGrid w:val="0"/>
              <w:spacing w:line="360" w:lineRule="auto"/>
              <w:jc w:val="center"/>
              <w:rPr>
                <w:rFonts w:hint="eastAsia" w:ascii="宋体" w:hAnsi="宋体" w:eastAsia="宋体" w:cs="宋体"/>
                <w:sz w:val="24"/>
              </w:rPr>
            </w:pPr>
          </w:p>
        </w:tc>
        <w:tc>
          <w:tcPr>
            <w:tcW w:w="2268" w:type="dxa"/>
            <w:vAlign w:val="center"/>
          </w:tcPr>
          <w:p>
            <w:pPr>
              <w:snapToGrid w:val="0"/>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c>
          <w:tcPr>
            <w:tcW w:w="2127" w:type="dxa"/>
          </w:tcPr>
          <w:p>
            <w:pPr>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w:t>
            </w:r>
          </w:p>
        </w:tc>
        <w:tc>
          <w:tcPr>
            <w:tcW w:w="1559" w:type="dxa"/>
            <w:vAlign w:val="center"/>
          </w:tcPr>
          <w:p>
            <w:pPr>
              <w:snapToGrid w:val="0"/>
              <w:spacing w:line="360" w:lineRule="auto"/>
              <w:jc w:val="center"/>
              <w:rPr>
                <w:rFonts w:hint="eastAsia" w:ascii="宋体" w:hAnsi="宋体" w:eastAsia="宋体" w:cs="宋体"/>
                <w:sz w:val="24"/>
              </w:rPr>
            </w:pPr>
          </w:p>
        </w:tc>
        <w:tc>
          <w:tcPr>
            <w:tcW w:w="1701" w:type="dxa"/>
            <w:vAlign w:val="center"/>
          </w:tcPr>
          <w:p>
            <w:pPr>
              <w:snapToGrid w:val="0"/>
              <w:spacing w:line="360" w:lineRule="auto"/>
              <w:jc w:val="center"/>
              <w:rPr>
                <w:rFonts w:hint="eastAsia" w:ascii="宋体" w:hAnsi="宋体" w:eastAsia="宋体" w:cs="宋体"/>
                <w:sz w:val="24"/>
              </w:rPr>
            </w:pPr>
          </w:p>
        </w:tc>
        <w:tc>
          <w:tcPr>
            <w:tcW w:w="2410" w:type="dxa"/>
            <w:vAlign w:val="center"/>
          </w:tcPr>
          <w:p>
            <w:pPr>
              <w:snapToGrid w:val="0"/>
              <w:spacing w:line="360" w:lineRule="auto"/>
              <w:jc w:val="center"/>
              <w:rPr>
                <w:rFonts w:hint="eastAsia" w:ascii="宋体" w:hAnsi="宋体" w:eastAsia="宋体" w:cs="宋体"/>
                <w:sz w:val="24"/>
              </w:rPr>
            </w:pPr>
          </w:p>
        </w:tc>
        <w:tc>
          <w:tcPr>
            <w:tcW w:w="2268" w:type="dxa"/>
            <w:vAlign w:val="center"/>
          </w:tcPr>
          <w:p>
            <w:pPr>
              <w:snapToGrid w:val="0"/>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c>
          <w:tcPr>
            <w:tcW w:w="2127" w:type="dxa"/>
          </w:tcPr>
          <w:p>
            <w:pPr>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sz w:val="24"/>
              </w:rPr>
            </w:pPr>
          </w:p>
        </w:tc>
        <w:tc>
          <w:tcPr>
            <w:tcW w:w="1559" w:type="dxa"/>
            <w:vAlign w:val="center"/>
          </w:tcPr>
          <w:p>
            <w:pPr>
              <w:snapToGrid w:val="0"/>
              <w:spacing w:line="360" w:lineRule="auto"/>
              <w:jc w:val="center"/>
              <w:rPr>
                <w:rFonts w:hint="eastAsia" w:ascii="宋体" w:hAnsi="宋体" w:eastAsia="宋体" w:cs="宋体"/>
                <w:sz w:val="24"/>
              </w:rPr>
            </w:pPr>
          </w:p>
        </w:tc>
        <w:tc>
          <w:tcPr>
            <w:tcW w:w="1701" w:type="dxa"/>
            <w:vAlign w:val="center"/>
          </w:tcPr>
          <w:p>
            <w:pPr>
              <w:snapToGrid w:val="0"/>
              <w:spacing w:line="360" w:lineRule="auto"/>
              <w:jc w:val="center"/>
              <w:rPr>
                <w:rFonts w:hint="eastAsia" w:ascii="宋体" w:hAnsi="宋体" w:eastAsia="宋体" w:cs="宋体"/>
                <w:sz w:val="24"/>
              </w:rPr>
            </w:pPr>
          </w:p>
        </w:tc>
        <w:tc>
          <w:tcPr>
            <w:tcW w:w="2410" w:type="dxa"/>
            <w:vAlign w:val="center"/>
          </w:tcPr>
          <w:p>
            <w:pPr>
              <w:snapToGrid w:val="0"/>
              <w:spacing w:line="360" w:lineRule="auto"/>
              <w:jc w:val="center"/>
              <w:rPr>
                <w:rFonts w:hint="eastAsia" w:ascii="宋体" w:hAnsi="宋体" w:eastAsia="宋体" w:cs="宋体"/>
                <w:sz w:val="24"/>
              </w:rPr>
            </w:pPr>
          </w:p>
        </w:tc>
        <w:tc>
          <w:tcPr>
            <w:tcW w:w="2268" w:type="dxa"/>
            <w:vAlign w:val="center"/>
          </w:tcPr>
          <w:p>
            <w:pPr>
              <w:snapToGrid w:val="0"/>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c>
          <w:tcPr>
            <w:tcW w:w="2127" w:type="dxa"/>
          </w:tcPr>
          <w:p>
            <w:pPr>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pStyle w:val="2"/>
              <w:rPr>
                <w:rFonts w:hint="eastAsia" w:ascii="宋体" w:hAnsi="宋体" w:eastAsia="宋体" w:cs="宋体"/>
              </w:rPr>
            </w:pPr>
          </w:p>
        </w:tc>
        <w:tc>
          <w:tcPr>
            <w:tcW w:w="1559" w:type="dxa"/>
            <w:vAlign w:val="center"/>
          </w:tcPr>
          <w:p>
            <w:pPr>
              <w:snapToGrid w:val="0"/>
              <w:spacing w:line="360" w:lineRule="auto"/>
              <w:jc w:val="center"/>
              <w:rPr>
                <w:rFonts w:hint="eastAsia" w:ascii="宋体" w:hAnsi="宋体" w:eastAsia="宋体" w:cs="宋体"/>
                <w:sz w:val="24"/>
              </w:rPr>
            </w:pPr>
          </w:p>
        </w:tc>
        <w:tc>
          <w:tcPr>
            <w:tcW w:w="1701" w:type="dxa"/>
            <w:vAlign w:val="center"/>
          </w:tcPr>
          <w:p>
            <w:pPr>
              <w:snapToGrid w:val="0"/>
              <w:spacing w:line="360" w:lineRule="auto"/>
              <w:jc w:val="center"/>
              <w:rPr>
                <w:rFonts w:hint="eastAsia" w:ascii="宋体" w:hAnsi="宋体" w:eastAsia="宋体" w:cs="宋体"/>
                <w:sz w:val="24"/>
              </w:rPr>
            </w:pPr>
          </w:p>
        </w:tc>
        <w:tc>
          <w:tcPr>
            <w:tcW w:w="2410" w:type="dxa"/>
            <w:vAlign w:val="center"/>
          </w:tcPr>
          <w:p>
            <w:pPr>
              <w:snapToGrid w:val="0"/>
              <w:spacing w:line="360" w:lineRule="auto"/>
              <w:jc w:val="center"/>
              <w:rPr>
                <w:rFonts w:hint="eastAsia" w:ascii="宋体" w:hAnsi="宋体" w:eastAsia="宋体" w:cs="宋体"/>
                <w:sz w:val="24"/>
              </w:rPr>
            </w:pPr>
          </w:p>
        </w:tc>
        <w:tc>
          <w:tcPr>
            <w:tcW w:w="2268" w:type="dxa"/>
            <w:vAlign w:val="center"/>
          </w:tcPr>
          <w:p>
            <w:pPr>
              <w:snapToGrid w:val="0"/>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c>
          <w:tcPr>
            <w:tcW w:w="2127" w:type="dxa"/>
          </w:tcPr>
          <w:p>
            <w:pPr>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sz w:val="24"/>
              </w:rPr>
            </w:pPr>
          </w:p>
        </w:tc>
        <w:tc>
          <w:tcPr>
            <w:tcW w:w="1559" w:type="dxa"/>
            <w:vAlign w:val="center"/>
          </w:tcPr>
          <w:p>
            <w:pPr>
              <w:snapToGrid w:val="0"/>
              <w:spacing w:line="360" w:lineRule="auto"/>
              <w:jc w:val="center"/>
              <w:rPr>
                <w:rFonts w:hint="eastAsia" w:ascii="宋体" w:hAnsi="宋体" w:eastAsia="宋体" w:cs="宋体"/>
                <w:sz w:val="24"/>
              </w:rPr>
            </w:pPr>
          </w:p>
        </w:tc>
        <w:tc>
          <w:tcPr>
            <w:tcW w:w="1701" w:type="dxa"/>
            <w:vAlign w:val="center"/>
          </w:tcPr>
          <w:p>
            <w:pPr>
              <w:snapToGrid w:val="0"/>
              <w:spacing w:line="360" w:lineRule="auto"/>
              <w:jc w:val="center"/>
              <w:rPr>
                <w:rFonts w:hint="eastAsia" w:ascii="宋体" w:hAnsi="宋体" w:eastAsia="宋体" w:cs="宋体"/>
                <w:sz w:val="24"/>
              </w:rPr>
            </w:pPr>
          </w:p>
        </w:tc>
        <w:tc>
          <w:tcPr>
            <w:tcW w:w="2410" w:type="dxa"/>
            <w:vAlign w:val="center"/>
          </w:tcPr>
          <w:p>
            <w:pPr>
              <w:snapToGrid w:val="0"/>
              <w:spacing w:line="360" w:lineRule="auto"/>
              <w:jc w:val="center"/>
              <w:rPr>
                <w:rFonts w:hint="eastAsia" w:ascii="宋体" w:hAnsi="宋体" w:eastAsia="宋体" w:cs="宋体"/>
                <w:sz w:val="24"/>
              </w:rPr>
            </w:pPr>
          </w:p>
        </w:tc>
        <w:tc>
          <w:tcPr>
            <w:tcW w:w="2268" w:type="dxa"/>
            <w:vAlign w:val="center"/>
          </w:tcPr>
          <w:p>
            <w:pPr>
              <w:snapToGrid w:val="0"/>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c>
          <w:tcPr>
            <w:tcW w:w="2127" w:type="dxa"/>
          </w:tcPr>
          <w:p>
            <w:pPr>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sz w:val="24"/>
              </w:rPr>
            </w:pPr>
          </w:p>
        </w:tc>
        <w:tc>
          <w:tcPr>
            <w:tcW w:w="1559" w:type="dxa"/>
            <w:vAlign w:val="center"/>
          </w:tcPr>
          <w:p>
            <w:pPr>
              <w:snapToGrid w:val="0"/>
              <w:spacing w:line="360" w:lineRule="auto"/>
              <w:jc w:val="center"/>
              <w:rPr>
                <w:rFonts w:hint="eastAsia" w:ascii="宋体" w:hAnsi="宋体" w:eastAsia="宋体" w:cs="宋体"/>
                <w:sz w:val="24"/>
              </w:rPr>
            </w:pPr>
          </w:p>
        </w:tc>
        <w:tc>
          <w:tcPr>
            <w:tcW w:w="1701" w:type="dxa"/>
            <w:vAlign w:val="center"/>
          </w:tcPr>
          <w:p>
            <w:pPr>
              <w:snapToGrid w:val="0"/>
              <w:spacing w:line="360" w:lineRule="auto"/>
              <w:jc w:val="center"/>
              <w:rPr>
                <w:rFonts w:hint="eastAsia" w:ascii="宋体" w:hAnsi="宋体" w:eastAsia="宋体" w:cs="宋体"/>
                <w:sz w:val="24"/>
              </w:rPr>
            </w:pPr>
          </w:p>
        </w:tc>
        <w:tc>
          <w:tcPr>
            <w:tcW w:w="2410" w:type="dxa"/>
            <w:vAlign w:val="center"/>
          </w:tcPr>
          <w:p>
            <w:pPr>
              <w:snapToGrid w:val="0"/>
              <w:spacing w:line="360" w:lineRule="auto"/>
              <w:jc w:val="center"/>
              <w:rPr>
                <w:rFonts w:hint="eastAsia" w:ascii="宋体" w:hAnsi="宋体" w:eastAsia="宋体" w:cs="宋体"/>
                <w:sz w:val="24"/>
              </w:rPr>
            </w:pPr>
          </w:p>
        </w:tc>
        <w:tc>
          <w:tcPr>
            <w:tcW w:w="2268" w:type="dxa"/>
            <w:vAlign w:val="center"/>
          </w:tcPr>
          <w:p>
            <w:pPr>
              <w:snapToGrid w:val="0"/>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c>
          <w:tcPr>
            <w:tcW w:w="2127" w:type="dxa"/>
          </w:tcPr>
          <w:p>
            <w:pPr>
              <w:spacing w:line="360" w:lineRule="auto"/>
              <w:jc w:val="center"/>
              <w:rPr>
                <w:rFonts w:hint="eastAsia" w:ascii="宋体" w:hAnsi="宋体" w:eastAsia="宋体" w:cs="宋体"/>
                <w:sz w:val="24"/>
              </w:rPr>
            </w:pPr>
          </w:p>
        </w:tc>
        <w:tc>
          <w:tcPr>
            <w:tcW w:w="2126"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投标报价（小写）</w:t>
            </w:r>
          </w:p>
        </w:tc>
        <w:tc>
          <w:tcPr>
            <w:tcW w:w="8647" w:type="dxa"/>
            <w:gridSpan w:val="4"/>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投标报价（大写）</w:t>
            </w:r>
          </w:p>
        </w:tc>
        <w:tc>
          <w:tcPr>
            <w:tcW w:w="8647" w:type="dxa"/>
            <w:gridSpan w:val="4"/>
            <w:vAlign w:val="center"/>
          </w:tcPr>
          <w:p>
            <w:pPr>
              <w:spacing w:line="360" w:lineRule="auto"/>
              <w:jc w:val="center"/>
              <w:rPr>
                <w:rFonts w:hint="eastAsia" w:ascii="宋体" w:hAnsi="宋体" w:eastAsia="宋体" w:cs="宋体"/>
                <w:sz w:val="24"/>
              </w:rPr>
            </w:pPr>
          </w:p>
        </w:tc>
      </w:tr>
    </w:tbl>
    <w:p>
      <w:pPr>
        <w:snapToGrid w:val="0"/>
        <w:spacing w:line="360" w:lineRule="auto"/>
        <w:ind w:left="480"/>
        <w:rPr>
          <w:rFonts w:hint="eastAsia" w:ascii="宋体" w:hAnsi="宋体" w:eastAsia="宋体" w:cs="宋体"/>
          <w:b/>
          <w:kern w:val="0"/>
          <w:sz w:val="24"/>
          <w:lang w:val="zh-CN"/>
        </w:rPr>
      </w:pPr>
      <w:r>
        <w:rPr>
          <w:rFonts w:hint="eastAsia" w:ascii="宋体" w:hAnsi="宋体" w:eastAsia="宋体" w:cs="宋体"/>
          <w:b/>
          <w:kern w:val="0"/>
          <w:sz w:val="24"/>
          <w:lang w:val="zh-CN"/>
        </w:rPr>
        <w:t>注：</w:t>
      </w:r>
    </w:p>
    <w:p>
      <w:pPr>
        <w:spacing w:line="360" w:lineRule="auto"/>
        <w:ind w:left="-2" w:leftChars="-1" w:firstLine="480" w:firstLineChars="200"/>
        <w:rPr>
          <w:rFonts w:hint="eastAsia" w:ascii="宋体" w:hAnsi="宋体" w:eastAsia="宋体" w:cs="宋体"/>
          <w:kern w:val="0"/>
          <w:sz w:val="24"/>
          <w:lang w:val="zh-CN"/>
        </w:rPr>
      </w:pPr>
      <w:r>
        <w:rPr>
          <w:rFonts w:hint="eastAsia" w:ascii="宋体" w:hAnsi="宋体" w:eastAsia="宋体" w:cs="宋体"/>
          <w:kern w:val="0"/>
          <w:sz w:val="24"/>
          <w:lang w:val="zh-CN"/>
        </w:rPr>
        <w:t>1、投标人需按本表格式填写</w:t>
      </w:r>
      <w:r>
        <w:rPr>
          <w:rFonts w:hint="eastAsia" w:ascii="宋体" w:hAnsi="宋体" w:eastAsia="宋体" w:cs="宋体"/>
          <w:b/>
          <w:kern w:val="0"/>
          <w:sz w:val="24"/>
          <w:lang w:val="zh-CN"/>
        </w:rPr>
        <w:t>，</w:t>
      </w:r>
      <w:r>
        <w:rPr>
          <w:rFonts w:hint="eastAsia" w:ascii="宋体" w:hAnsi="宋体" w:eastAsia="宋体" w:cs="宋体"/>
          <w:b/>
          <w:kern w:val="0"/>
          <w:sz w:val="24"/>
        </w:rPr>
        <w:t>否则视为</w:t>
      </w:r>
      <w:r>
        <w:rPr>
          <w:rFonts w:hint="eastAsia" w:ascii="宋体" w:hAnsi="宋体" w:eastAsia="宋体" w:cs="宋体"/>
          <w:b/>
          <w:sz w:val="24"/>
        </w:rPr>
        <w:t>投标文件含有采购人不能接受的附加条件，投标无效</w:t>
      </w:r>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kern w:val="0"/>
          <w:sz w:val="24"/>
          <w:lang w:val="zh-CN"/>
        </w:rPr>
      </w:pPr>
      <w:r>
        <w:rPr>
          <w:rFonts w:hint="eastAsia" w:ascii="宋体" w:hAnsi="宋体" w:eastAsia="宋体" w:cs="宋体"/>
          <w:kern w:val="0"/>
          <w:sz w:val="24"/>
          <w:lang w:val="zh-CN"/>
        </w:rPr>
        <w:t>2、有关本项目实施所涉及的一切费用均计入报价。</w:t>
      </w:r>
      <w:r>
        <w:rPr>
          <w:rFonts w:hint="eastAsia" w:ascii="宋体" w:hAnsi="宋体" w:eastAsia="宋体" w:cs="宋体"/>
          <w:b/>
          <w:kern w:val="0"/>
          <w:sz w:val="24"/>
          <w:lang w:val="zh-CN"/>
        </w:rPr>
        <w:t>合同总价不为零，报价明细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视为投标文件含有采购人不能接受的附加条件的，投标无效。</w:t>
      </w:r>
    </w:p>
    <w:p>
      <w:pPr>
        <w:spacing w:line="360" w:lineRule="auto"/>
        <w:ind w:firstLine="482" w:firstLineChars="200"/>
        <w:rPr>
          <w:rFonts w:hint="eastAsia" w:ascii="宋体" w:hAnsi="宋体" w:eastAsia="宋体" w:cs="宋体"/>
        </w:rPr>
      </w:pPr>
      <w:r>
        <w:rPr>
          <w:rFonts w:hint="eastAsia" w:ascii="宋体" w:hAnsi="宋体" w:eastAsia="宋体" w:cs="宋体"/>
          <w:b/>
          <w:kern w:val="0"/>
          <w:sz w:val="24"/>
        </w:rPr>
        <w:t>3、▲特别说明：供应商报价低于项目预算50%的，应当在报价文件中详细阐述不影响产品质量或者诚信履约的具体原因。</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rPr>
        <w:t>4</w:t>
      </w:r>
      <w:r>
        <w:rPr>
          <w:rFonts w:hint="eastAsia" w:ascii="宋体" w:hAnsi="宋体" w:eastAsia="宋体" w:cs="宋体"/>
          <w:kern w:val="0"/>
          <w:sz w:val="24"/>
          <w:lang w:val="zh-CN"/>
        </w:rPr>
        <w:t>、特别提示：采购机构将对项目名称和项目编号，中标供应商名称、地址和中标金额，主要中标标的名称、服务范围、服务要求、服务时间、服务标准等予以公示。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kern w:val="0"/>
          <w:sz w:val="24"/>
          <w:lang w:val="zh-CN"/>
        </w:rPr>
      </w:pPr>
      <w:r>
        <w:rPr>
          <w:rFonts w:hint="eastAsia" w:ascii="宋体" w:hAnsi="宋体" w:eastAsia="宋体" w:cs="宋体"/>
          <w:kern w:val="0"/>
          <w:sz w:val="24"/>
          <w:szCs w:val="22"/>
        </w:rPr>
        <w:t>5</w:t>
      </w:r>
      <w:r>
        <w:rPr>
          <w:rFonts w:hint="eastAsia" w:ascii="宋体" w:hAnsi="宋体" w:eastAsia="宋体" w:cs="宋体"/>
          <w:kern w:val="0"/>
          <w:sz w:val="24"/>
          <w:szCs w:val="22"/>
          <w:lang w:val="zh-CN"/>
        </w:rPr>
        <w:t>、</w:t>
      </w:r>
      <w:r>
        <w:rPr>
          <w:rFonts w:hint="eastAsia" w:ascii="宋体" w:hAnsi="宋体" w:eastAsia="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kern w:val="0"/>
          <w:sz w:val="24"/>
        </w:rPr>
      </w:pPr>
    </w:p>
    <w:p>
      <w:pPr>
        <w:pStyle w:val="692"/>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pPr>
    </w:p>
    <w:p>
      <w:pPr>
        <w:spacing w:line="360" w:lineRule="auto"/>
        <w:ind w:right="1760"/>
        <w:jc w:val="center"/>
        <w:rPr>
          <w:rFonts w:hint="eastAsia" w:ascii="宋体" w:hAnsi="宋体" w:eastAsia="宋体" w:cs="宋体"/>
          <w:sz w:val="24"/>
        </w:rPr>
      </w:pPr>
      <w:r>
        <w:rPr>
          <w:rFonts w:hint="eastAsia" w:ascii="宋体" w:hAnsi="宋体" w:eastAsia="宋体" w:cs="宋体"/>
          <w:sz w:val="24"/>
        </w:rPr>
        <w:t xml:space="preserve">                                                                                  投标人名称（电子签名）：</w:t>
      </w:r>
    </w:p>
    <w:p>
      <w:pPr>
        <w:spacing w:line="360" w:lineRule="auto"/>
        <w:ind w:right="1120" w:firstLine="10200" w:firstLineChars="4250"/>
        <w:rPr>
          <w:rFonts w:hint="eastAsia" w:ascii="宋体" w:hAnsi="宋体" w:eastAsia="宋体" w:cs="宋体"/>
          <w:sz w:val="24"/>
        </w:rPr>
      </w:pPr>
      <w:r>
        <w:rPr>
          <w:rFonts w:hint="eastAsia" w:ascii="宋体" w:hAnsi="宋体" w:eastAsia="宋体" w:cs="宋体"/>
          <w:sz w:val="24"/>
        </w:rPr>
        <w:t>日 期：</w:t>
      </w:r>
    </w:p>
    <w:p>
      <w:pPr>
        <w:pStyle w:val="692"/>
        <w:keepNext w:val="0"/>
        <w:pageBreakBefore w:val="0"/>
        <w:tabs>
          <w:tab w:val="clear" w:pos="720"/>
        </w:tabs>
        <w:snapToGrid w:val="0"/>
        <w:spacing w:before="120" w:after="120"/>
        <w:ind w:firstLine="643"/>
        <w:outlineLvl w:val="9"/>
        <w:rPr>
          <w:rFonts w:hint="eastAsia"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spacing w:line="360" w:lineRule="auto"/>
        <w:rPr>
          <w:rFonts w:hint="eastAsia" w:ascii="宋体" w:hAnsi="宋体" w:eastAsia="宋体" w:cs="宋体"/>
          <w:b/>
          <w:spacing w:val="6"/>
          <w:sz w:val="32"/>
          <w:szCs w:val="32"/>
        </w:rPr>
      </w:pPr>
      <w:r>
        <w:rPr>
          <w:rFonts w:hint="eastAsia" w:ascii="宋体" w:hAnsi="宋体" w:eastAsia="宋体" w:cs="宋体"/>
          <w:b/>
          <w:spacing w:val="6"/>
          <w:sz w:val="32"/>
          <w:szCs w:val="32"/>
        </w:rPr>
        <w:t>附件1：</w:t>
      </w:r>
    </w:p>
    <w:p>
      <w:pPr>
        <w:spacing w:line="360" w:lineRule="auto"/>
        <w:jc w:val="center"/>
        <w:rPr>
          <w:rFonts w:hint="eastAsia" w:ascii="宋体" w:hAnsi="宋体" w:eastAsia="宋体" w:cs="宋体"/>
          <w:b/>
          <w:spacing w:val="6"/>
          <w:sz w:val="32"/>
          <w:szCs w:val="32"/>
        </w:rPr>
      </w:pPr>
      <w:bookmarkStart w:id="510" w:name="OLE_LINK14"/>
      <w:bookmarkStart w:id="511" w:name="OLE_LINK13"/>
      <w:r>
        <w:rPr>
          <w:rFonts w:hint="eastAsia" w:ascii="宋体" w:hAnsi="宋体" w:eastAsia="宋体" w:cs="宋体"/>
          <w:b/>
          <w:spacing w:val="6"/>
          <w:sz w:val="32"/>
          <w:szCs w:val="32"/>
        </w:rPr>
        <w:t>残疾人福利性单位声明函</w:t>
      </w:r>
    </w:p>
    <w:bookmarkEnd w:id="510"/>
    <w:bookmarkEnd w:id="511"/>
    <w:p>
      <w:pPr>
        <w:spacing w:line="360" w:lineRule="auto"/>
        <w:rPr>
          <w:rFonts w:hint="eastAsia" w:ascii="宋体" w:hAnsi="宋体" w:eastAsia="宋体" w:cs="宋体"/>
          <w:b/>
          <w:spacing w:val="6"/>
          <w:sz w:val="30"/>
          <w:szCs w:val="30"/>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sz w:val="24"/>
          <w:u w:val="single"/>
          <w:lang w:eastAsia="zh-CN"/>
        </w:rPr>
        <w:t>浙江工业大学附属实验学校</w:t>
      </w:r>
      <w:r>
        <w:rPr>
          <w:rFonts w:hint="eastAsia" w:ascii="宋体" w:hAnsi="宋体" w:eastAsia="宋体" w:cs="宋体"/>
          <w:sz w:val="24"/>
        </w:rPr>
        <w:t>_单位的_</w:t>
      </w:r>
      <w:r>
        <w:rPr>
          <w:rFonts w:hint="eastAsia" w:ascii="宋体" w:hAnsi="宋体" w:cs="宋体"/>
          <w:sz w:val="24"/>
          <w:u w:val="single"/>
          <w:lang w:eastAsia="zh-CN"/>
        </w:rPr>
        <w:t>浙江工业大学附属实验学校保安服务第二次采购项目</w:t>
      </w:r>
      <w:r>
        <w:rPr>
          <w:rFonts w:hint="eastAsia" w:ascii="宋体" w:hAnsi="宋体" w:eastAsia="宋体" w:cs="宋体"/>
          <w:sz w:val="24"/>
          <w:u w:val="single"/>
        </w:rPr>
        <w:t>的</w:t>
      </w:r>
      <w:r>
        <w:rPr>
          <w:rFonts w:hint="eastAsia" w:ascii="宋体" w:hAnsi="宋体" w:eastAsia="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360" w:lineRule="auto"/>
        <w:ind w:firstLine="480" w:firstLineChars="200"/>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kern w:val="0"/>
          <w:sz w:val="24"/>
          <w:lang w:val="zh-CN"/>
        </w:rPr>
        <w:t>投标人名称（电子签名）</w:t>
      </w:r>
      <w:r>
        <w:rPr>
          <w:rFonts w:hint="eastAsia" w:ascii="宋体" w:hAnsi="宋体" w:eastAsia="宋体" w:cs="宋体"/>
          <w:sz w:val="24"/>
        </w:rPr>
        <w:t>：</w:t>
      </w:r>
    </w:p>
    <w:p>
      <w:pPr>
        <w:tabs>
          <w:tab w:val="left" w:pos="4860"/>
        </w:tabs>
        <w:spacing w:line="360" w:lineRule="auto"/>
        <w:ind w:right="1560" w:firstLine="480" w:firstLineChars="200"/>
        <w:jc w:val="center"/>
        <w:rPr>
          <w:rFonts w:hint="eastAsia" w:ascii="宋体" w:hAnsi="宋体" w:eastAsia="宋体" w:cs="宋体"/>
          <w:sz w:val="24"/>
        </w:rPr>
      </w:pPr>
      <w:r>
        <w:rPr>
          <w:rFonts w:hint="eastAsia" w:ascii="宋体" w:hAnsi="宋体" w:eastAsia="宋体" w:cs="宋体"/>
          <w:sz w:val="24"/>
        </w:rPr>
        <w:t xml:space="preserve">       日  期：</w:t>
      </w:r>
    </w:p>
    <w:p>
      <w:pPr>
        <w:spacing w:line="360" w:lineRule="auto"/>
        <w:ind w:firstLine="480" w:firstLineChars="200"/>
        <w:rPr>
          <w:rFonts w:hint="eastAsia" w:ascii="宋体" w:hAnsi="宋体" w:eastAsia="宋体" w:cs="宋体"/>
          <w:sz w:val="24"/>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ind w:firstLine="420" w:firstLineChars="200"/>
        <w:rPr>
          <w:rFonts w:hint="eastAsia" w:ascii="宋体" w:hAnsi="宋体" w:eastAsia="宋体" w:cs="宋体"/>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pStyle w:val="80"/>
        <w:rPr>
          <w:rFonts w:hint="eastAsia" w:ascii="宋体" w:hAnsi="宋体" w:eastAsia="宋体" w:cs="宋体"/>
          <w:b/>
        </w:rPr>
      </w:pPr>
    </w:p>
    <w:p>
      <w:pPr>
        <w:pStyle w:val="80"/>
        <w:rPr>
          <w:rFonts w:hint="eastAsia" w:ascii="宋体" w:hAnsi="宋体" w:eastAsia="宋体" w:cs="宋体"/>
          <w:b/>
        </w:rPr>
      </w:pPr>
    </w:p>
    <w:p>
      <w:pPr>
        <w:pStyle w:val="80"/>
        <w:rPr>
          <w:rFonts w:hint="eastAsia" w:ascii="宋体" w:hAnsi="宋体" w:eastAsia="宋体" w:cs="宋体"/>
          <w:b/>
        </w:rPr>
      </w:pPr>
    </w:p>
    <w:p>
      <w:pPr>
        <w:spacing w:line="360" w:lineRule="auto"/>
        <w:rPr>
          <w:rFonts w:hint="eastAsia" w:ascii="宋体" w:hAnsi="宋体" w:eastAsia="宋体" w:cs="宋体"/>
          <w:b/>
          <w:sz w:val="24"/>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附件2：质疑函范本及制作说明</w:t>
      </w: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质疑函范本</w:t>
      </w:r>
    </w:p>
    <w:p>
      <w:pPr>
        <w:snapToGrid w:val="0"/>
        <w:spacing w:before="240" w:beforeLines="100" w:line="360" w:lineRule="auto"/>
        <w:rPr>
          <w:rFonts w:hint="eastAsia" w:ascii="宋体" w:hAnsi="宋体" w:eastAsia="宋体" w:cs="宋体"/>
          <w:bCs/>
          <w:sz w:val="24"/>
        </w:rPr>
      </w:pPr>
      <w:r>
        <w:rPr>
          <w:rFonts w:hint="eastAsia" w:ascii="宋体" w:hAnsi="宋体" w:eastAsia="宋体" w:cs="宋体"/>
          <w:bCs/>
          <w:sz w:val="24"/>
        </w:rPr>
        <w:t>一、质疑供应商基本信息</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质疑供应商：</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二、质疑项目基本情况</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质疑项目的编号：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采购人名称：</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rPr>
        <w:t>采购文件获取日期：</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bCs/>
          <w:sz w:val="24"/>
        </w:rPr>
      </w:pPr>
      <w:r>
        <w:rPr>
          <w:rFonts w:hint="eastAsia" w:ascii="宋体" w:hAnsi="宋体" w:eastAsia="宋体" w:cs="宋体"/>
          <w:bCs/>
          <w:sz w:val="24"/>
        </w:rPr>
        <w:t>三、质疑事项具体内容</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质疑事项1：</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质疑事项2</w:t>
      </w:r>
    </w:p>
    <w:p>
      <w:pPr>
        <w:snapToGrid w:val="0"/>
        <w:spacing w:line="360" w:lineRule="auto"/>
        <w:rPr>
          <w:rFonts w:hint="eastAsia" w:ascii="宋体" w:hAnsi="宋体" w:eastAsia="宋体" w:cs="宋体"/>
          <w:sz w:val="24"/>
        </w:rPr>
      </w:pPr>
      <w:r>
        <w:rPr>
          <w:rFonts w:hint="eastAsia" w:ascii="宋体" w:hAnsi="宋体" w:eastAsia="宋体" w:cs="宋体"/>
          <w:sz w:val="24"/>
        </w:rPr>
        <w:t>……</w:t>
      </w:r>
    </w:p>
    <w:p>
      <w:pPr>
        <w:snapToGrid w:val="0"/>
        <w:spacing w:line="360" w:lineRule="auto"/>
        <w:rPr>
          <w:rFonts w:hint="eastAsia" w:ascii="宋体" w:hAnsi="宋体" w:eastAsia="宋体" w:cs="宋体"/>
          <w:bCs/>
          <w:sz w:val="24"/>
        </w:rPr>
      </w:pPr>
      <w:r>
        <w:rPr>
          <w:rFonts w:hint="eastAsia" w:ascii="宋体" w:hAnsi="宋体" w:eastAsia="宋体" w:cs="宋体"/>
          <w:bCs/>
          <w:sz w:val="24"/>
        </w:rPr>
        <w:t>四、与质疑事项相关的质疑请求</w:t>
      </w:r>
    </w:p>
    <w:p>
      <w:pPr>
        <w:snapToGrid w:val="0"/>
        <w:spacing w:line="360" w:lineRule="auto"/>
        <w:rPr>
          <w:rFonts w:hint="eastAsia" w:ascii="宋体" w:hAnsi="宋体" w:eastAsia="宋体" w:cs="宋体"/>
          <w:sz w:val="24"/>
          <w:u w:val="dotted"/>
        </w:rPr>
      </w:pPr>
      <w:r>
        <w:rPr>
          <w:rFonts w:hint="eastAsia" w:ascii="宋体" w:hAnsi="宋体" w:eastAsia="宋体" w:cs="宋体"/>
          <w:sz w:val="24"/>
        </w:rPr>
        <w:t>请求：</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jc w:val="center"/>
        <w:rPr>
          <w:rFonts w:hint="eastAsia" w:ascii="宋体" w:hAnsi="宋体" w:eastAsia="宋体" w:cs="宋体"/>
          <w:b/>
          <w:bCs/>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质疑函制作说明：</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2.质疑供应商若委托代理人进行质疑的，质疑函应按要求列明“授权代表”的有关内容，并在附件中提交由质疑</w:t>
      </w:r>
      <w:r>
        <w:rPr>
          <w:rFonts w:hint="eastAsia" w:ascii="宋体" w:hAnsi="宋体" w:eastAsia="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5.质疑函的质疑请求应与质疑事项相关。</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center"/>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p>
    <w:p>
      <w:pPr>
        <w:spacing w:line="360" w:lineRule="auto"/>
        <w:jc w:val="left"/>
        <w:rPr>
          <w:rFonts w:hint="eastAsia" w:ascii="宋体" w:hAnsi="宋体" w:eastAsia="宋体" w:cs="宋体"/>
          <w:b/>
          <w:spacing w:val="6"/>
          <w:sz w:val="32"/>
          <w:szCs w:val="32"/>
        </w:rPr>
      </w:pPr>
      <w:r>
        <w:rPr>
          <w:rFonts w:hint="eastAsia" w:ascii="宋体" w:hAnsi="宋体" w:eastAsia="宋体" w:cs="宋体"/>
          <w:b/>
          <w:spacing w:val="6"/>
          <w:sz w:val="32"/>
          <w:szCs w:val="32"/>
        </w:rPr>
        <w:t>附件3：投诉书范本及制作说明</w:t>
      </w:r>
    </w:p>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pacing w:val="6"/>
          <w:sz w:val="32"/>
          <w:szCs w:val="32"/>
        </w:rPr>
      </w:pPr>
      <w:r>
        <w:rPr>
          <w:rFonts w:hint="eastAsia" w:ascii="宋体" w:hAnsi="宋体" w:eastAsia="宋体" w:cs="宋体"/>
          <w:b/>
          <w:spacing w:val="6"/>
          <w:sz w:val="32"/>
          <w:szCs w:val="32"/>
        </w:rPr>
        <w:t>投诉书范本</w:t>
      </w:r>
    </w:p>
    <w:p>
      <w:pPr>
        <w:spacing w:line="360" w:lineRule="auto"/>
        <w:rPr>
          <w:rFonts w:hint="eastAsia" w:ascii="宋体" w:hAnsi="宋体" w:eastAsia="宋体" w:cs="宋体"/>
          <w:sz w:val="24"/>
        </w:rPr>
      </w:pPr>
      <w:r>
        <w:rPr>
          <w:rFonts w:hint="eastAsia" w:ascii="宋体" w:hAnsi="宋体" w:eastAsia="宋体" w:cs="宋体"/>
          <w:sz w:val="24"/>
        </w:rPr>
        <w:t>一、投诉相关主体基本情况</w:t>
      </w:r>
    </w:p>
    <w:p>
      <w:pPr>
        <w:spacing w:line="360" w:lineRule="auto"/>
        <w:rPr>
          <w:rFonts w:hint="eastAsia" w:ascii="宋体" w:hAnsi="宋体" w:eastAsia="宋体" w:cs="宋体"/>
          <w:sz w:val="24"/>
          <w:u w:val="dotted"/>
        </w:rPr>
      </w:pPr>
      <w:r>
        <w:rPr>
          <w:rFonts w:hint="eastAsia" w:ascii="宋体" w:hAnsi="宋体" w:eastAsia="宋体" w:cs="宋体"/>
          <w:sz w:val="24"/>
        </w:rPr>
        <w:t>投诉人：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tabs>
          <w:tab w:val="left" w:pos="6510"/>
        </w:tabs>
        <w:spacing w:line="360" w:lineRule="auto"/>
        <w:jc w:val="left"/>
        <w:rPr>
          <w:rFonts w:hint="eastAsia" w:ascii="宋体" w:hAnsi="宋体" w:eastAsia="宋体" w:cs="宋体"/>
          <w:sz w:val="24"/>
        </w:rPr>
      </w:pPr>
      <w:r>
        <w:rPr>
          <w:rFonts w:hint="eastAsia" w:ascii="宋体" w:hAnsi="宋体" w:eastAsia="宋体" w:cs="宋体"/>
          <w:sz w:val="24"/>
        </w:rPr>
        <w:t>法定代表人/主要负责人：</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tabs>
          <w:tab w:val="left" w:pos="6510"/>
        </w:tabs>
        <w:spacing w:line="360" w:lineRule="auto"/>
        <w:rPr>
          <w:rFonts w:hint="eastAsia" w:ascii="宋体" w:hAnsi="宋体" w:eastAsia="宋体" w:cs="宋体"/>
          <w:sz w:val="24"/>
          <w:u w:val="dotted"/>
        </w:rPr>
      </w:pP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授权代表：</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被投诉人1：</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被投诉人2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u w:val="single"/>
        </w:rPr>
      </w:pPr>
      <w:r>
        <w:rPr>
          <w:rFonts w:hint="eastAsia" w:ascii="宋体" w:hAnsi="宋体" w:eastAsia="宋体" w:cs="宋体"/>
          <w:sz w:val="24"/>
        </w:rPr>
        <w:t>相关供应商：</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地     址：</w:t>
      </w:r>
      <w:r>
        <w:rPr>
          <w:rFonts w:hint="eastAsia" w:ascii="宋体" w:hAnsi="宋体" w:eastAsia="宋体" w:cs="宋体"/>
          <w:sz w:val="24"/>
          <w:u w:val="dotted"/>
        </w:rPr>
        <w:t xml:space="preserve">                             </w:t>
      </w:r>
      <w:r>
        <w:rPr>
          <w:rFonts w:hint="eastAsia" w:ascii="宋体" w:hAnsi="宋体" w:eastAsia="宋体" w:cs="宋体"/>
          <w:sz w:val="24"/>
        </w:rPr>
        <w:t>邮编：</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联系人：</w:t>
      </w:r>
      <w:r>
        <w:rPr>
          <w:rFonts w:hint="eastAsia" w:ascii="宋体" w:hAnsi="宋体" w:eastAsia="宋体" w:cs="宋体"/>
          <w:sz w:val="24"/>
          <w:u w:val="dotted"/>
        </w:rPr>
        <w:t xml:space="preserve">               </w:t>
      </w:r>
      <w:r>
        <w:rPr>
          <w:rFonts w:hint="eastAsia" w:ascii="宋体" w:hAnsi="宋体" w:eastAsia="宋体" w:cs="宋体"/>
          <w:sz w:val="24"/>
        </w:rPr>
        <w:t>联系电话：</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二、投诉项目基本情况</w:t>
      </w:r>
    </w:p>
    <w:p>
      <w:pPr>
        <w:spacing w:line="360" w:lineRule="auto"/>
        <w:rPr>
          <w:rFonts w:hint="eastAsia" w:ascii="宋体" w:hAnsi="宋体" w:eastAsia="宋体" w:cs="宋体"/>
          <w:sz w:val="24"/>
          <w:u w:val="dotted"/>
        </w:rPr>
      </w:pPr>
      <w:r>
        <w:rPr>
          <w:rFonts w:hint="eastAsia" w:ascii="宋体" w:hAnsi="宋体" w:eastAsia="宋体" w:cs="宋体"/>
          <w:sz w:val="24"/>
        </w:rPr>
        <w:t>采购项目名称：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采购项目编号：</w:t>
      </w:r>
      <w:r>
        <w:rPr>
          <w:rFonts w:hint="eastAsia" w:ascii="宋体" w:hAnsi="宋体" w:eastAsia="宋体" w:cs="宋体"/>
          <w:sz w:val="24"/>
          <w:u w:val="dotted"/>
        </w:rPr>
        <w:t xml:space="preserve">                 </w:t>
      </w:r>
      <w:r>
        <w:rPr>
          <w:rFonts w:hint="eastAsia" w:ascii="宋体" w:hAnsi="宋体" w:eastAsia="宋体" w:cs="宋体"/>
          <w:sz w:val="24"/>
        </w:rPr>
        <w:t>包号：</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采购人名称：</w:t>
      </w:r>
      <w:r>
        <w:rPr>
          <w:rFonts w:hint="eastAsia" w:ascii="宋体" w:hAnsi="宋体" w:eastAsia="宋体" w:cs="宋体"/>
          <w:sz w:val="24"/>
          <w:u w:val="dotted"/>
        </w:rPr>
        <w:t xml:space="preserve">                                           </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代理机构名称：</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rPr>
        <w:t>采购文件公告: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采购结果公告:</w:t>
      </w:r>
      <w:r>
        <w:rPr>
          <w:rFonts w:hint="eastAsia" w:ascii="宋体" w:hAnsi="宋体" w:eastAsia="宋体" w:cs="宋体"/>
          <w:sz w:val="24"/>
          <w:u w:val="dotted"/>
        </w:rPr>
        <w:t xml:space="preserve">是/否 </w:t>
      </w:r>
      <w:r>
        <w:rPr>
          <w:rFonts w:hint="eastAsia" w:ascii="宋体" w:hAnsi="宋体" w:eastAsia="宋体" w:cs="宋体"/>
          <w:sz w:val="24"/>
        </w:rPr>
        <w:t>公告期限：</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三、质疑基本情况</w:t>
      </w:r>
    </w:p>
    <w:p>
      <w:pPr>
        <w:spacing w:line="360" w:lineRule="auto"/>
        <w:ind w:firstLine="480" w:firstLineChars="200"/>
        <w:rPr>
          <w:rFonts w:hint="eastAsia" w:ascii="宋体" w:hAnsi="宋体" w:eastAsia="宋体" w:cs="宋体"/>
          <w:sz w:val="24"/>
          <w:u w:val="dotted"/>
        </w:rPr>
      </w:pPr>
      <w:r>
        <w:rPr>
          <w:rFonts w:hint="eastAsia" w:ascii="宋体" w:hAnsi="宋体" w:eastAsia="宋体" w:cs="宋体"/>
          <w:sz w:val="24"/>
        </w:rPr>
        <w:t>投诉人于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日,向</w:t>
      </w:r>
      <w:r>
        <w:rPr>
          <w:rFonts w:hint="eastAsia" w:ascii="宋体" w:hAnsi="宋体" w:eastAsia="宋体" w:cs="宋体"/>
          <w:sz w:val="24"/>
          <w:u w:val="dotted"/>
        </w:rPr>
        <w:t xml:space="preserve">                   </w:t>
      </w:r>
      <w:r>
        <w:rPr>
          <w:rFonts w:hint="eastAsia" w:ascii="宋体" w:hAnsi="宋体" w:eastAsia="宋体" w:cs="宋体"/>
          <w:sz w:val="24"/>
        </w:rPr>
        <w:t>提出质疑，质疑事项为：</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ind w:firstLine="360" w:firstLineChars="150"/>
        <w:rPr>
          <w:rFonts w:hint="eastAsia" w:ascii="宋体" w:hAnsi="宋体" w:eastAsia="宋体" w:cs="宋体"/>
          <w:sz w:val="24"/>
        </w:rPr>
      </w:pPr>
      <w:r>
        <w:rPr>
          <w:rFonts w:hint="eastAsia" w:ascii="宋体" w:hAnsi="宋体" w:eastAsia="宋体" w:cs="宋体"/>
          <w:sz w:val="24"/>
          <w:u w:val="dotted"/>
        </w:rPr>
        <w:t>采购人/代理机构</w:t>
      </w:r>
      <w:r>
        <w:rPr>
          <w:rFonts w:hint="eastAsia" w:ascii="宋体" w:hAnsi="宋体" w:eastAsia="宋体" w:cs="宋体"/>
          <w:sz w:val="24"/>
        </w:rPr>
        <w:t>于</w:t>
      </w:r>
      <w:r>
        <w:rPr>
          <w:rFonts w:hint="eastAsia" w:ascii="宋体" w:hAnsi="宋体" w:eastAsia="宋体" w:cs="宋体"/>
          <w:sz w:val="24"/>
          <w:u w:val="dotted"/>
        </w:rPr>
        <w:t xml:space="preserve">   </w:t>
      </w:r>
      <w:r>
        <w:rPr>
          <w:rFonts w:hint="eastAsia" w:ascii="宋体" w:hAnsi="宋体" w:eastAsia="宋体" w:cs="宋体"/>
          <w:sz w:val="24"/>
        </w:rPr>
        <w:t>年</w:t>
      </w:r>
      <w:r>
        <w:rPr>
          <w:rFonts w:hint="eastAsia" w:ascii="宋体" w:hAnsi="宋体" w:eastAsia="宋体" w:cs="宋体"/>
          <w:sz w:val="24"/>
          <w:u w:val="dotted"/>
        </w:rPr>
        <w:t xml:space="preserve">   </w:t>
      </w:r>
      <w:r>
        <w:rPr>
          <w:rFonts w:hint="eastAsia" w:ascii="宋体" w:hAnsi="宋体" w:eastAsia="宋体" w:cs="宋体"/>
          <w:sz w:val="24"/>
        </w:rPr>
        <w:t>月</w:t>
      </w:r>
      <w:r>
        <w:rPr>
          <w:rFonts w:hint="eastAsia" w:ascii="宋体" w:hAnsi="宋体" w:eastAsia="宋体" w:cs="宋体"/>
          <w:sz w:val="24"/>
          <w:u w:val="dotted"/>
        </w:rPr>
        <w:t xml:space="preserve">   </w:t>
      </w:r>
      <w:r>
        <w:rPr>
          <w:rFonts w:hint="eastAsia" w:ascii="宋体" w:hAnsi="宋体" w:eastAsia="宋体" w:cs="宋体"/>
          <w:sz w:val="24"/>
        </w:rPr>
        <w:t>日,就质疑事项作出了答复/没有在法定期限内作出答复。</w:t>
      </w:r>
    </w:p>
    <w:p>
      <w:pPr>
        <w:spacing w:line="360" w:lineRule="auto"/>
        <w:rPr>
          <w:rFonts w:hint="eastAsia" w:ascii="宋体" w:hAnsi="宋体" w:eastAsia="宋体" w:cs="宋体"/>
          <w:sz w:val="24"/>
        </w:rPr>
      </w:pPr>
      <w:r>
        <w:rPr>
          <w:rFonts w:hint="eastAsia" w:ascii="宋体" w:hAnsi="宋体" w:eastAsia="宋体" w:cs="宋体"/>
          <w:sz w:val="24"/>
        </w:rPr>
        <w:t>四、投诉事项具体内容</w:t>
      </w:r>
    </w:p>
    <w:p>
      <w:pPr>
        <w:spacing w:line="360" w:lineRule="auto"/>
        <w:rPr>
          <w:rFonts w:hint="eastAsia" w:ascii="宋体" w:hAnsi="宋体" w:eastAsia="宋体" w:cs="宋体"/>
          <w:sz w:val="24"/>
          <w:u w:val="single"/>
        </w:rPr>
      </w:pPr>
      <w:r>
        <w:rPr>
          <w:rFonts w:hint="eastAsia" w:ascii="宋体" w:hAnsi="宋体" w:eastAsia="宋体" w:cs="宋体"/>
          <w:sz w:val="24"/>
        </w:rPr>
        <w:t>投诉事项 1：</w:t>
      </w: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事实依据：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法律依据：</w:t>
      </w:r>
      <w:r>
        <w:rPr>
          <w:rFonts w:hint="eastAsia" w:ascii="宋体" w:hAnsi="宋体" w:eastAsia="宋体" w:cs="宋体"/>
          <w:sz w:val="24"/>
          <w:u w:val="dotted"/>
        </w:rPr>
        <w:t xml:space="preserve">                                          </w:t>
      </w:r>
    </w:p>
    <w:p>
      <w:pPr>
        <w:spacing w:line="360" w:lineRule="auto"/>
        <w:rPr>
          <w:rFonts w:hint="eastAsia" w:ascii="宋体" w:hAnsi="宋体" w:eastAsia="宋体" w:cs="宋体"/>
          <w:sz w:val="24"/>
          <w:u w:val="dotted"/>
        </w:rPr>
      </w:pPr>
      <w:r>
        <w:rPr>
          <w:rFonts w:hint="eastAsia" w:ascii="宋体" w:hAnsi="宋体" w:eastAsia="宋体" w:cs="宋体"/>
          <w:sz w:val="24"/>
          <w:u w:val="dotted"/>
        </w:rPr>
        <w:t xml:space="preserve">                                                      </w:t>
      </w:r>
    </w:p>
    <w:p>
      <w:pPr>
        <w:spacing w:line="360" w:lineRule="auto"/>
        <w:rPr>
          <w:rFonts w:hint="eastAsia" w:ascii="宋体" w:hAnsi="宋体" w:eastAsia="宋体" w:cs="宋体"/>
          <w:sz w:val="24"/>
        </w:rPr>
      </w:pPr>
      <w:r>
        <w:rPr>
          <w:rFonts w:hint="eastAsia" w:ascii="宋体" w:hAnsi="宋体" w:eastAsia="宋体" w:cs="宋体"/>
          <w:sz w:val="24"/>
        </w:rPr>
        <w:t>投诉事项2</w:t>
      </w:r>
    </w:p>
    <w:p>
      <w:pPr>
        <w:spacing w:line="360" w:lineRule="auto"/>
        <w:rPr>
          <w:rFonts w:hint="eastAsia" w:ascii="宋体" w:hAnsi="宋体" w:eastAsia="宋体" w:cs="宋体"/>
          <w:sz w:val="24"/>
          <w:u w:val="dotted"/>
        </w:rPr>
      </w:pP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五、与投诉事项相关的投诉请求</w:t>
      </w:r>
    </w:p>
    <w:p>
      <w:pPr>
        <w:spacing w:line="360" w:lineRule="auto"/>
        <w:rPr>
          <w:rFonts w:hint="eastAsia" w:ascii="宋体" w:hAnsi="宋体" w:eastAsia="宋体" w:cs="宋体"/>
          <w:sz w:val="24"/>
        </w:rPr>
      </w:pPr>
      <w:r>
        <w:rPr>
          <w:rFonts w:hint="eastAsia" w:ascii="宋体" w:hAnsi="宋体" w:eastAsia="宋体" w:cs="宋体"/>
          <w:sz w:val="24"/>
        </w:rPr>
        <w:t>请求：</w:t>
      </w:r>
      <w:r>
        <w:rPr>
          <w:rFonts w:hint="eastAsia" w:ascii="宋体" w:hAnsi="宋体" w:eastAsia="宋体" w:cs="宋体"/>
          <w:sz w:val="24"/>
          <w:u w:val="dotted"/>
        </w:rPr>
        <w:t xml:space="preserve">                                              </w:t>
      </w:r>
      <w:r>
        <w:rPr>
          <w:rFonts w:hint="eastAsia" w:ascii="宋体" w:hAnsi="宋体" w:eastAsia="宋体" w:cs="宋体"/>
          <w:sz w:val="24"/>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 xml:space="preserve">                                                                                                    </w:t>
      </w:r>
    </w:p>
    <w:p>
      <w:pPr>
        <w:spacing w:line="360" w:lineRule="auto"/>
        <w:rPr>
          <w:rFonts w:hint="eastAsia" w:ascii="宋体" w:hAnsi="宋体" w:eastAsia="宋体" w:cs="宋体"/>
          <w:sz w:val="24"/>
        </w:rPr>
      </w:pPr>
      <w:r>
        <w:rPr>
          <w:rFonts w:hint="eastAsia" w:ascii="宋体" w:hAnsi="宋体" w:eastAsia="宋体" w:cs="宋体"/>
          <w:sz w:val="24"/>
        </w:rPr>
        <w:t xml:space="preserve">签字(签章)：                   公章：                      </w:t>
      </w:r>
    </w:p>
    <w:p>
      <w:pPr>
        <w:spacing w:line="360" w:lineRule="auto"/>
        <w:rPr>
          <w:rFonts w:hint="eastAsia" w:ascii="宋体" w:hAnsi="宋体" w:eastAsia="宋体" w:cs="宋体"/>
          <w:sz w:val="24"/>
        </w:rPr>
      </w:pPr>
      <w:r>
        <w:rPr>
          <w:rFonts w:hint="eastAsia" w:ascii="宋体" w:hAnsi="宋体" w:eastAsia="宋体" w:cs="宋体"/>
          <w:sz w:val="24"/>
        </w:rPr>
        <w:t xml:space="preserve">日期：    </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投诉书制作说明：</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2.投诉人若委托代理人进行投诉的，投诉书应按照要求列明“授权代表”的有关内容，并在附件中提交由</w:t>
      </w:r>
      <w:r>
        <w:rPr>
          <w:rFonts w:hint="eastAsia" w:ascii="宋体" w:hAnsi="宋体" w:eastAsia="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6.投诉书的投诉请求应与投诉事项相关。</w:t>
      </w:r>
    </w:p>
    <w:p>
      <w:pPr>
        <w:widowControl/>
        <w:spacing w:line="360" w:lineRule="auto"/>
        <w:ind w:firstLine="480" w:firstLineChars="200"/>
        <w:jc w:val="left"/>
        <w:rPr>
          <w:rFonts w:hint="eastAsia" w:ascii="宋体" w:hAnsi="宋体" w:eastAsia="宋体" w:cs="宋体"/>
          <w:kern w:val="0"/>
          <w:sz w:val="24"/>
        </w:rPr>
      </w:pPr>
      <w:r>
        <w:rPr>
          <w:rFonts w:hint="eastAsia" w:ascii="宋体" w:hAnsi="宋体" w:eastAsia="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bCs/>
          <w:sz w:val="32"/>
          <w:szCs w:val="32"/>
        </w:rPr>
      </w:pPr>
      <w:r>
        <w:rPr>
          <w:rFonts w:hint="eastAsia" w:ascii="宋体" w:hAnsi="宋体" w:eastAsia="宋体" w:cs="宋体"/>
          <w:b/>
          <w:spacing w:val="6"/>
          <w:sz w:val="32"/>
          <w:szCs w:val="32"/>
        </w:rPr>
        <w:t>附件4：</w:t>
      </w:r>
      <w:r>
        <w:rPr>
          <w:rFonts w:hint="eastAsia" w:ascii="宋体" w:hAnsi="宋体" w:eastAsia="宋体" w:cs="宋体"/>
          <w:b/>
          <w:bCs/>
          <w:sz w:val="32"/>
          <w:szCs w:val="32"/>
        </w:rPr>
        <w:t>业务专用章使用说明函</w:t>
      </w:r>
    </w:p>
    <w:p>
      <w:pPr>
        <w:spacing w:line="360" w:lineRule="auto"/>
        <w:rPr>
          <w:rFonts w:hint="eastAsia" w:ascii="宋体" w:hAnsi="宋体" w:eastAsia="宋体" w:cs="宋体"/>
          <w:sz w:val="24"/>
          <w:u w:val="single"/>
        </w:rPr>
      </w:pPr>
    </w:p>
    <w:p>
      <w:pPr>
        <w:spacing w:line="360" w:lineRule="auto"/>
        <w:rPr>
          <w:rFonts w:hint="eastAsia" w:ascii="宋体" w:hAnsi="宋体" w:eastAsia="宋体" w:cs="宋体"/>
          <w:sz w:val="24"/>
        </w:rPr>
      </w:pPr>
      <w:r>
        <w:rPr>
          <w:rFonts w:hint="eastAsia" w:ascii="宋体" w:hAnsi="宋体" w:cs="宋体"/>
          <w:sz w:val="24"/>
          <w:u w:val="single"/>
          <w:lang w:eastAsia="zh-CN"/>
        </w:rPr>
        <w:t>浙江工业大学附属实验学校</w:t>
      </w:r>
      <w:r>
        <w:rPr>
          <w:rFonts w:hint="eastAsia" w:ascii="宋体" w:hAnsi="宋体" w:eastAsia="宋体" w:cs="宋体"/>
          <w:sz w:val="24"/>
          <w:u w:val="single"/>
        </w:rPr>
        <w:t>、杭州市西湖区政府采购中心：</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zh-CN"/>
        </w:rPr>
        <w:t>我方</w:t>
      </w:r>
      <w:r>
        <w:rPr>
          <w:rFonts w:hint="eastAsia" w:ascii="宋体" w:hAnsi="宋体" w:eastAsia="宋体" w:cs="宋体"/>
          <w:kern w:val="0"/>
          <w:sz w:val="24"/>
          <w:u w:val="single"/>
          <w:lang w:val="zh-CN"/>
        </w:rPr>
        <w:t xml:space="preserve">                         </w:t>
      </w:r>
      <w:r>
        <w:rPr>
          <w:rFonts w:hint="eastAsia" w:ascii="宋体" w:hAnsi="宋体" w:eastAsia="宋体" w:cs="宋体"/>
          <w:sz w:val="24"/>
        </w:rPr>
        <w:t>(投标人全称)是中华人民共和国依法登记注册的合法企业，</w:t>
      </w:r>
      <w:r>
        <w:rPr>
          <w:rFonts w:hint="eastAsia" w:ascii="宋体" w:hAnsi="宋体" w:eastAsia="宋体" w:cs="宋体"/>
          <w:bCs/>
          <w:sz w:val="24"/>
        </w:rPr>
        <w:t>在参加</w:t>
      </w:r>
      <w:r>
        <w:rPr>
          <w:rFonts w:hint="eastAsia" w:ascii="宋体" w:hAnsi="宋体" w:eastAsia="宋体" w:cs="宋体"/>
          <w:sz w:val="24"/>
        </w:rPr>
        <w:t>你方组织的</w:t>
      </w:r>
      <w:r>
        <w:rPr>
          <w:rFonts w:hint="eastAsia" w:ascii="宋体" w:hAnsi="宋体" w:cs="宋体"/>
          <w:sz w:val="24"/>
          <w:lang w:eastAsia="zh-CN"/>
        </w:rPr>
        <w:t>浙江工业大学附属实验学校保安服务第二次采购项目</w:t>
      </w:r>
      <w:r>
        <w:rPr>
          <w:rFonts w:hint="eastAsia" w:ascii="宋体" w:hAnsi="宋体" w:eastAsia="宋体" w:cs="宋体"/>
          <w:sz w:val="24"/>
        </w:rPr>
        <w:t>【招标编号：</w:t>
      </w:r>
      <w:r>
        <w:rPr>
          <w:rFonts w:hint="eastAsia" w:ascii="宋体" w:hAnsi="宋体" w:cs="宋体"/>
          <w:sz w:val="24"/>
          <w:lang w:eastAsia="zh-CN"/>
        </w:rPr>
        <w:t>XHZFCG-2024-G-11</w:t>
      </w:r>
      <w:r>
        <w:rPr>
          <w:rFonts w:hint="eastAsia" w:ascii="宋体" w:hAnsi="宋体" w:eastAsia="宋体" w:cs="宋体"/>
          <w:sz w:val="24"/>
        </w:rPr>
        <w:t>】</w:t>
      </w:r>
      <w:r>
        <w:rPr>
          <w:rFonts w:hint="eastAsia" w:ascii="宋体" w:hAnsi="宋体" w:eastAsia="宋体" w:cs="宋体"/>
          <w:bCs/>
          <w:sz w:val="24"/>
        </w:rPr>
        <w:t>投标活动中作如下说明：</w:t>
      </w:r>
      <w:r>
        <w:rPr>
          <w:rFonts w:hint="eastAsia" w:ascii="宋体" w:hAnsi="宋体" w:eastAsia="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特此说明。</w:t>
      </w: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firstLine="494"/>
        <w:rPr>
          <w:rFonts w:hint="eastAsia" w:ascii="宋体" w:hAnsi="宋体" w:eastAsia="宋体" w:cs="宋体"/>
          <w:sz w:val="24"/>
        </w:rPr>
      </w:pPr>
    </w:p>
    <w:p>
      <w:pPr>
        <w:spacing w:line="360" w:lineRule="auto"/>
        <w:ind w:right="480" w:firstLine="4080" w:firstLineChars="1700"/>
        <w:rPr>
          <w:rFonts w:hint="eastAsia" w:ascii="宋体" w:hAnsi="宋体" w:eastAsia="宋体" w:cs="宋体"/>
          <w:sz w:val="24"/>
        </w:rPr>
      </w:pPr>
      <w:r>
        <w:rPr>
          <w:rFonts w:hint="eastAsia" w:ascii="宋体" w:hAnsi="宋体" w:eastAsia="宋体" w:cs="宋体"/>
          <w:sz w:val="24"/>
        </w:rPr>
        <w:t>投标单位（法定名称章）：</w:t>
      </w:r>
    </w:p>
    <w:p>
      <w:pPr>
        <w:ind w:right="1440" w:firstLine="494"/>
        <w:jc w:val="center"/>
        <w:rPr>
          <w:rFonts w:hint="eastAsia" w:ascii="宋体" w:hAnsi="宋体" w:eastAsia="宋体" w:cs="宋体"/>
          <w:sz w:val="24"/>
        </w:rPr>
      </w:pPr>
      <w:r>
        <w:rPr>
          <w:rFonts w:hint="eastAsia" w:ascii="宋体" w:hAnsi="宋体" w:eastAsia="宋体" w:cs="宋体"/>
          <w:sz w:val="24"/>
        </w:rPr>
        <w:t xml:space="preserve">                              日期：       年     月     日</w:t>
      </w:r>
    </w:p>
    <w:p>
      <w:pPr>
        <w:rPr>
          <w:rFonts w:hint="eastAsia" w:ascii="宋体" w:hAnsi="宋体" w:eastAsia="宋体" w:cs="宋体"/>
          <w:sz w:val="24"/>
        </w:rPr>
      </w:pPr>
      <w:r>
        <w:rPr>
          <w:rFonts w:hint="eastAsia" w:ascii="宋体" w:hAnsi="宋体" w:eastAsia="宋体" w:cs="宋体"/>
          <w:b/>
          <w:bCs/>
          <w:sz w:val="24"/>
        </w:rPr>
        <w:t>附：</w:t>
      </w:r>
    </w:p>
    <w:p>
      <w:pPr>
        <w:spacing w:line="360" w:lineRule="auto"/>
        <w:rPr>
          <w:rFonts w:hint="eastAsia" w:ascii="宋体" w:hAnsi="宋体" w:eastAsia="宋体" w:cs="宋体"/>
          <w:bCs/>
          <w:sz w:val="24"/>
        </w:rPr>
      </w:pPr>
      <w:r>
        <w:rPr>
          <w:rFonts w:hint="eastAsia" w:ascii="宋体" w:hAnsi="宋体" w:eastAsia="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sz w:val="24"/>
        </w:rPr>
        <w:t>投标单位法定名称章（印模）                投标单位“XX专用章”（印模）</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pStyle w:val="80"/>
        <w:rPr>
          <w:rFonts w:hint="eastAsia" w:ascii="宋体" w:hAnsi="宋体" w:eastAsia="宋体" w:cs="宋体"/>
          <w:b/>
          <w:spacing w:val="6"/>
          <w:sz w:val="32"/>
          <w:szCs w:val="32"/>
        </w:rPr>
      </w:pPr>
    </w:p>
    <w:p>
      <w:pPr>
        <w:pStyle w:val="80"/>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kern w:val="0"/>
          <w:sz w:val="32"/>
          <w:szCs w:val="32"/>
          <w:lang w:val="zh-CN"/>
        </w:rPr>
      </w:pPr>
      <w:r>
        <w:rPr>
          <w:rFonts w:hint="eastAsia" w:ascii="宋体" w:hAnsi="宋体" w:eastAsia="宋体" w:cs="宋体"/>
          <w:b/>
          <w:spacing w:val="6"/>
          <w:sz w:val="32"/>
          <w:szCs w:val="32"/>
        </w:rPr>
        <w:t>附件5：</w:t>
      </w:r>
      <w:r>
        <w:rPr>
          <w:rFonts w:hint="eastAsia" w:ascii="宋体" w:hAnsi="宋体" w:eastAsia="宋体" w:cs="宋体"/>
          <w:b/>
          <w:kern w:val="0"/>
          <w:sz w:val="32"/>
          <w:szCs w:val="32"/>
          <w:lang w:val="zh-CN"/>
        </w:rPr>
        <w:t>联合协议</w:t>
      </w:r>
    </w:p>
    <w:p>
      <w:pPr>
        <w:widowControl/>
        <w:spacing w:line="360" w:lineRule="auto"/>
        <w:ind w:firstLine="482" w:firstLineChars="200"/>
        <w:jc w:val="left"/>
        <w:rPr>
          <w:rFonts w:hint="eastAsia" w:ascii="宋体" w:hAnsi="宋体" w:eastAsia="宋体" w:cs="宋体"/>
          <w:b/>
          <w:sz w:val="24"/>
        </w:rPr>
      </w:pPr>
      <w:r>
        <w:rPr>
          <w:rFonts w:hint="eastAsia" w:ascii="宋体" w:hAnsi="宋体" w:eastAsia="宋体" w:cs="宋体"/>
          <w:b/>
          <w:sz w:val="24"/>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（联合体所有成员名称）</w:t>
      </w:r>
      <w:r>
        <w:rPr>
          <w:rFonts w:hint="eastAsia" w:ascii="宋体" w:hAnsi="宋体" w:eastAsia="宋体" w:cs="宋体"/>
          <w:kern w:val="0"/>
          <w:sz w:val="24"/>
        </w:rPr>
        <w:t>自愿</w:t>
      </w:r>
      <w:r>
        <w:rPr>
          <w:rFonts w:hint="eastAsia" w:ascii="宋体" w:hAnsi="宋体" w:eastAsia="宋体" w:cs="宋体"/>
          <w:kern w:val="0"/>
          <w:sz w:val="24"/>
          <w:lang w:val="zh-CN"/>
        </w:rPr>
        <w:t>组成一个联合体，以一个投标人的身份</w:t>
      </w:r>
      <w:r>
        <w:rPr>
          <w:rFonts w:hint="eastAsia" w:ascii="宋体" w:hAnsi="宋体" w:eastAsia="宋体" w:cs="宋体"/>
          <w:kern w:val="0"/>
          <w:sz w:val="24"/>
        </w:rPr>
        <w:t>参加</w:t>
      </w:r>
      <w:r>
        <w:rPr>
          <w:rFonts w:hint="eastAsia" w:ascii="宋体" w:hAnsi="宋体" w:cs="宋体"/>
          <w:sz w:val="24"/>
          <w:lang w:eastAsia="zh-CN"/>
        </w:rPr>
        <w:t>浙江工业大学附属实验学校保安服务第二次采购项目</w:t>
      </w:r>
      <w:r>
        <w:rPr>
          <w:rFonts w:hint="eastAsia" w:ascii="宋体" w:hAnsi="宋体" w:eastAsia="宋体" w:cs="宋体"/>
          <w:sz w:val="24"/>
        </w:rPr>
        <w:t>【招标编号：</w:t>
      </w:r>
      <w:r>
        <w:rPr>
          <w:rFonts w:hint="eastAsia" w:ascii="宋体" w:hAnsi="宋体" w:cs="宋体"/>
          <w:sz w:val="24"/>
          <w:lang w:eastAsia="zh-CN"/>
        </w:rPr>
        <w:t>XHZFCG-2024-G-11</w:t>
      </w:r>
      <w:r>
        <w:rPr>
          <w:rFonts w:hint="eastAsia" w:ascii="宋体" w:hAnsi="宋体" w:eastAsia="宋体" w:cs="宋体"/>
          <w:sz w:val="24"/>
        </w:rPr>
        <w:t>】</w:t>
      </w:r>
      <w:r>
        <w:rPr>
          <w:rFonts w:hint="eastAsia" w:ascii="宋体" w:hAnsi="宋体" w:eastAsia="宋体" w:cs="宋体"/>
          <w:kern w:val="0"/>
          <w:sz w:val="24"/>
          <w:lang w:val="zh-CN"/>
        </w:rPr>
        <w:t xml:space="preserve">投标。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一、各方一致决定，</w:t>
      </w:r>
      <w:r>
        <w:rPr>
          <w:rFonts w:hint="eastAsia" w:ascii="宋体" w:hAnsi="宋体" w:eastAsia="宋体" w:cs="宋体"/>
          <w:kern w:val="0"/>
          <w:sz w:val="24"/>
          <w:u w:val="single"/>
        </w:rPr>
        <w:t>（某联合体成员名称）</w:t>
      </w:r>
      <w:r>
        <w:rPr>
          <w:rFonts w:hint="eastAsia" w:ascii="宋体" w:hAnsi="宋体" w:eastAsia="宋体" w:cs="宋体"/>
          <w:kern w:val="0"/>
          <w:sz w:val="24"/>
        </w:rPr>
        <w:t>为联合体</w:t>
      </w:r>
      <w:r>
        <w:rPr>
          <w:rFonts w:hint="eastAsia" w:ascii="宋体" w:hAnsi="宋体" w:eastAsia="宋体" w:cs="宋体"/>
          <w:kern w:val="0"/>
          <w:sz w:val="24"/>
          <w:lang w:val="zh-CN"/>
        </w:rPr>
        <w:t>牵头人</w:t>
      </w:r>
      <w:r>
        <w:rPr>
          <w:rFonts w:hint="eastAsia" w:ascii="宋体" w:hAnsi="宋体" w:eastAsia="宋体" w:cs="宋体"/>
          <w:sz w:val="24"/>
        </w:rPr>
        <w:t>，代表所有联合体成员负责投标和合同实施阶段的主办、协调工作</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w:t>
      </w:r>
      <w:r>
        <w:rPr>
          <w:rFonts w:hint="eastAsia" w:ascii="宋体" w:hAnsi="宋体" w:eastAsia="宋体" w:cs="宋体"/>
          <w:sz w:val="24"/>
        </w:rPr>
        <w:t>所有联合体成员各方签署授权书，授权书载明的</w:t>
      </w:r>
      <w:r>
        <w:rPr>
          <w:rFonts w:hint="eastAsia" w:ascii="宋体" w:hAnsi="宋体" w:eastAsia="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三、本次联合投标中，分工如下：</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（联合体成员1）</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（联合体成员2）</w:t>
      </w:r>
      <w:r>
        <w:rPr>
          <w:rFonts w:hint="eastAsia" w:ascii="宋体" w:hAnsi="宋体" w:eastAsia="宋体" w:cs="宋体"/>
          <w:kern w:val="0"/>
          <w:sz w:val="24"/>
          <w:lang w:val="zh-CN"/>
        </w:rPr>
        <w:t>承担的工作和义务为：</w:t>
      </w:r>
      <w:r>
        <w:rPr>
          <w:rFonts w:hint="eastAsia" w:ascii="宋体" w:hAnsi="宋体" w:eastAsia="宋体" w:cs="宋体"/>
          <w:u w:val="single"/>
        </w:rPr>
        <w:t xml:space="preserve">             </w:t>
      </w: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四、联合体成员中小企业合同份额。</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lang w:val="zh-CN"/>
        </w:rPr>
        <w:t>1、</w:t>
      </w:r>
      <w:r>
        <w:rPr>
          <w:rFonts w:hint="eastAsia" w:ascii="宋体" w:hAnsi="宋体" w:eastAsia="宋体" w:cs="宋体"/>
          <w:kern w:val="0"/>
          <w:sz w:val="24"/>
          <w:u w:val="single"/>
        </w:rPr>
        <w:t>（</w:t>
      </w:r>
      <w:bookmarkStart w:id="512" w:name="_Hlk101131882"/>
      <w:r>
        <w:rPr>
          <w:rFonts w:hint="eastAsia" w:ascii="宋体" w:hAnsi="宋体" w:eastAsia="宋体" w:cs="宋体"/>
          <w:kern w:val="0"/>
          <w:sz w:val="24"/>
          <w:u w:val="single"/>
        </w:rPr>
        <w:t>联合体成员X,……</w:t>
      </w:r>
      <w:bookmarkEnd w:id="512"/>
      <w:r>
        <w:rPr>
          <w:rFonts w:hint="eastAsia" w:ascii="宋体" w:hAnsi="宋体" w:eastAsia="宋体" w:cs="宋体"/>
          <w:kern w:val="0"/>
          <w:sz w:val="24"/>
          <w:u w:val="single"/>
        </w:rPr>
        <w:t>）</w:t>
      </w:r>
      <w:r>
        <w:rPr>
          <w:rFonts w:hint="eastAsia" w:ascii="宋体" w:hAnsi="宋体" w:eastAsia="宋体" w:cs="宋体"/>
          <w:kern w:val="0"/>
          <w:sz w:val="24"/>
        </w:rPr>
        <w:t>提供的服务由小微企业承接，其合同份额占到合同总金额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kern w:val="0"/>
          <w:sz w:val="24"/>
          <w:lang w:val="zh-CN"/>
        </w:rPr>
        <w:t>。</w:t>
      </w:r>
      <w:r>
        <w:rPr>
          <w:rFonts w:hint="eastAsia" w:ascii="宋体" w:hAnsi="宋体" w:eastAsia="宋体" w:cs="宋体"/>
          <w:b/>
          <w:kern w:val="0"/>
          <w:sz w:val="24"/>
          <w:lang w:val="zh-CN"/>
        </w:rPr>
        <w:t>（</w:t>
      </w:r>
      <w:bookmarkStart w:id="513" w:name="_Hlk101133598"/>
      <w:r>
        <w:rPr>
          <w:rFonts w:hint="eastAsia" w:ascii="宋体" w:hAnsi="宋体" w:eastAsia="宋体" w:cs="宋体"/>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sz w:val="24"/>
        </w:rPr>
        <w:t>拟享受以上价格扣除政策的，填写有关内容。</w:t>
      </w:r>
      <w:bookmarkEnd w:id="513"/>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w:t>
      </w:r>
      <w:bookmarkStart w:id="514" w:name="_Hlk101133173"/>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%，其中小微企业合同金额达到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kern w:val="0"/>
          <w:sz w:val="24"/>
          <w:lang w:val="zh-CN"/>
        </w:rPr>
        <w:t>）</w:t>
      </w:r>
      <w:bookmarkEnd w:id="514"/>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五、如果中标，</w:t>
      </w:r>
      <w:r>
        <w:rPr>
          <w:rFonts w:hint="eastAsia" w:ascii="宋体" w:hAnsi="宋体" w:eastAsia="宋体" w:cs="宋体"/>
          <w:sz w:val="24"/>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六、有关本次联合投标的其他事宜：</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firstLine="5040" w:firstLineChars="2100"/>
        <w:rPr>
          <w:rFonts w:hint="eastAsia" w:ascii="宋体" w:hAnsi="宋体" w:eastAsia="宋体" w:cs="宋体"/>
          <w:kern w:val="0"/>
          <w:sz w:val="24"/>
          <w:lang w:val="zh-CN"/>
        </w:rPr>
      </w:pPr>
      <w:r>
        <w:rPr>
          <w:rFonts w:hint="eastAsia" w:ascii="宋体" w:hAnsi="宋体" w:eastAsia="宋体" w:cs="宋体"/>
          <w:kern w:val="0"/>
          <w:sz w:val="24"/>
          <w:lang w:val="zh-CN"/>
        </w:rPr>
        <w:t>联合体成员名称(电子签名/公章)：</w:t>
      </w:r>
    </w:p>
    <w:p>
      <w:pPr>
        <w:snapToGrid w:val="0"/>
        <w:spacing w:line="360" w:lineRule="auto"/>
        <w:ind w:right="960"/>
        <w:jc w:val="center"/>
        <w:rPr>
          <w:rFonts w:hint="eastAsia" w:ascii="宋体" w:hAnsi="宋体" w:eastAsia="宋体" w:cs="宋体"/>
          <w:kern w:val="0"/>
          <w:sz w:val="24"/>
          <w:lang w:val="zh-CN"/>
        </w:rPr>
      </w:pPr>
      <w:r>
        <w:rPr>
          <w:rFonts w:hint="eastAsia" w:ascii="宋体" w:hAnsi="宋体" w:eastAsia="宋体" w:cs="宋体"/>
          <w:kern w:val="0"/>
          <w:sz w:val="24"/>
          <w:lang w:val="zh-CN"/>
        </w:rPr>
        <w:t xml:space="preserve">                   ……</w:t>
      </w:r>
    </w:p>
    <w:p>
      <w:pPr>
        <w:snapToGri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snapToGrid w:val="0"/>
        <w:spacing w:line="360" w:lineRule="auto"/>
        <w:ind w:firstLine="3666" w:firstLineChars="1100"/>
        <w:rPr>
          <w:rFonts w:hint="eastAsia" w:ascii="宋体" w:hAnsi="宋体" w:eastAsia="宋体" w:cs="宋体"/>
          <w:b/>
          <w:spacing w:val="6"/>
          <w:sz w:val="32"/>
          <w:szCs w:val="32"/>
        </w:rPr>
      </w:pPr>
    </w:p>
    <w:p>
      <w:pPr>
        <w:widowControl/>
        <w:adjustRightInd/>
        <w:jc w:val="left"/>
        <w:rPr>
          <w:rFonts w:hint="eastAsia" w:ascii="宋体" w:hAnsi="宋体" w:eastAsia="宋体" w:cs="宋体"/>
          <w:b/>
          <w:spacing w:val="6"/>
          <w:sz w:val="32"/>
          <w:szCs w:val="32"/>
        </w:rPr>
      </w:pPr>
      <w:r>
        <w:rPr>
          <w:rFonts w:hint="eastAsia" w:ascii="宋体" w:hAnsi="宋体" w:eastAsia="宋体" w:cs="宋体"/>
          <w:b/>
          <w:spacing w:val="6"/>
          <w:sz w:val="32"/>
          <w:szCs w:val="32"/>
        </w:rPr>
        <w:br w:type="page"/>
      </w:r>
    </w:p>
    <w:p>
      <w:pPr>
        <w:snapToGrid w:val="0"/>
        <w:spacing w:line="360" w:lineRule="auto"/>
        <w:ind w:firstLine="3666" w:firstLineChars="1100"/>
        <w:rPr>
          <w:rFonts w:hint="eastAsia" w:ascii="宋体" w:hAnsi="宋体" w:eastAsia="宋体" w:cs="宋体"/>
          <w:b/>
          <w:kern w:val="0"/>
          <w:sz w:val="32"/>
          <w:szCs w:val="32"/>
        </w:rPr>
      </w:pPr>
      <w:r>
        <w:rPr>
          <w:rFonts w:hint="eastAsia" w:ascii="宋体" w:hAnsi="宋体" w:eastAsia="宋体" w:cs="宋体"/>
          <w:b/>
          <w:spacing w:val="6"/>
          <w:sz w:val="32"/>
          <w:szCs w:val="32"/>
        </w:rPr>
        <w:t>附件6：</w:t>
      </w:r>
      <w:r>
        <w:rPr>
          <w:rFonts w:hint="eastAsia" w:ascii="宋体" w:hAnsi="宋体" w:eastAsia="宋体" w:cs="宋体"/>
          <w:b/>
          <w:kern w:val="0"/>
          <w:sz w:val="32"/>
          <w:szCs w:val="32"/>
        </w:rPr>
        <w:t>分包意向协议</w:t>
      </w:r>
    </w:p>
    <w:p>
      <w:pPr>
        <w:widowControl/>
        <w:spacing w:line="360" w:lineRule="auto"/>
        <w:ind w:firstLine="120" w:firstLineChars="50"/>
        <w:jc w:val="left"/>
        <w:rPr>
          <w:rFonts w:hint="eastAsia" w:ascii="宋体" w:hAnsi="宋体" w:eastAsia="宋体" w:cs="宋体"/>
          <w:sz w:val="24"/>
        </w:rPr>
      </w:pPr>
      <w:r>
        <w:rPr>
          <w:rFonts w:hint="eastAsia" w:ascii="宋体" w:hAnsi="宋体" w:eastAsia="宋体" w:cs="宋体"/>
          <w:sz w:val="24"/>
        </w:rPr>
        <w:t>（</w:t>
      </w:r>
      <w:r>
        <w:rPr>
          <w:rFonts w:hint="eastAsia" w:ascii="宋体" w:hAnsi="宋体" w:eastAsia="宋体" w:cs="宋体"/>
          <w:b/>
          <w:sz w:val="24"/>
        </w:rPr>
        <w:t>中标后以分包方式履行合同的，提供分包意向协议；采购人不同意分包或者投标人中标后不以分包方式履行合同的，则不需要提供。</w:t>
      </w:r>
      <w:r>
        <w:rPr>
          <w:rFonts w:hint="eastAsia" w:ascii="宋体" w:hAnsi="宋体" w:eastAsia="宋体" w:cs="宋体"/>
          <w:sz w:val="24"/>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若成为</w:t>
      </w:r>
      <w:r>
        <w:rPr>
          <w:rFonts w:hint="eastAsia" w:ascii="宋体" w:hAnsi="宋体" w:cs="宋体"/>
          <w:sz w:val="24"/>
          <w:lang w:eastAsia="zh-CN"/>
        </w:rPr>
        <w:t>浙江工业大学附属实验学校保安服务第二次采购项目</w:t>
      </w:r>
      <w:r>
        <w:rPr>
          <w:rFonts w:hint="eastAsia" w:ascii="宋体" w:hAnsi="宋体" w:eastAsia="宋体" w:cs="宋体"/>
          <w:sz w:val="24"/>
        </w:rPr>
        <w:t>【招标编号：</w:t>
      </w:r>
      <w:r>
        <w:rPr>
          <w:rFonts w:hint="eastAsia" w:ascii="宋体" w:hAnsi="宋体" w:cs="宋体"/>
          <w:sz w:val="24"/>
          <w:lang w:eastAsia="zh-CN"/>
        </w:rPr>
        <w:t>XHZFCG-2024-G-11</w:t>
      </w:r>
      <w:r>
        <w:rPr>
          <w:rFonts w:hint="eastAsia" w:ascii="宋体" w:hAnsi="宋体" w:eastAsia="宋体" w:cs="宋体"/>
          <w:sz w:val="24"/>
        </w:rPr>
        <w:t>】</w:t>
      </w:r>
      <w:r>
        <w:rPr>
          <w:rFonts w:hint="eastAsia" w:ascii="宋体" w:hAnsi="宋体" w:eastAsia="宋体" w:cs="宋体"/>
          <w:kern w:val="0"/>
          <w:sz w:val="24"/>
          <w:lang w:val="zh-CN"/>
        </w:rPr>
        <w:t>的中标供应商，将依法采取分包方式履行合同。</w:t>
      </w:r>
      <w:r>
        <w:rPr>
          <w:rFonts w:hint="eastAsia" w:ascii="宋体" w:hAnsi="宋体" w:eastAsia="宋体" w:cs="宋体"/>
          <w:kern w:val="0"/>
          <w:sz w:val="24"/>
          <w:u w:val="single"/>
        </w:rPr>
        <w:t>（投标人名称）</w:t>
      </w:r>
      <w:r>
        <w:rPr>
          <w:rFonts w:hint="eastAsia" w:ascii="宋体" w:hAnsi="宋体" w:eastAsia="宋体" w:cs="宋体"/>
          <w:kern w:val="0"/>
          <w:sz w:val="24"/>
        </w:rPr>
        <w:t>与</w:t>
      </w:r>
      <w:r>
        <w:rPr>
          <w:rFonts w:hint="eastAsia" w:ascii="宋体" w:hAnsi="宋体" w:eastAsia="宋体" w:cs="宋体"/>
          <w:kern w:val="0"/>
          <w:sz w:val="24"/>
          <w:u w:val="single"/>
        </w:rPr>
        <w:t>（所有分包供应商名称）</w:t>
      </w:r>
      <w:r>
        <w:rPr>
          <w:rFonts w:hint="eastAsia" w:ascii="宋体" w:hAnsi="宋体" w:eastAsia="宋体" w:cs="宋体"/>
          <w:kern w:val="0"/>
          <w:sz w:val="24"/>
        </w:rPr>
        <w:t>达成分包意向协议</w:t>
      </w:r>
      <w:r>
        <w:rPr>
          <w:rFonts w:hint="eastAsia" w:ascii="宋体" w:hAnsi="宋体" w:eastAsia="宋体" w:cs="宋体"/>
          <w:kern w:val="0"/>
          <w:sz w:val="24"/>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一、分包标的及数量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u w:val="single"/>
        </w:rPr>
        <w:t>（投标人名称）</w:t>
      </w:r>
      <w:r>
        <w:rPr>
          <w:rFonts w:hint="eastAsia" w:ascii="宋体" w:hAnsi="宋体" w:eastAsia="宋体" w:cs="宋体"/>
          <w:kern w:val="0"/>
          <w:sz w:val="24"/>
          <w:lang w:val="zh-CN"/>
        </w:rPr>
        <w:t>将</w:t>
      </w:r>
      <w:r>
        <w:rPr>
          <w:rFonts w:hint="eastAsia" w:ascii="宋体" w:hAnsi="宋体" w:eastAsia="宋体" w:cs="宋体"/>
          <w:u w:val="single"/>
        </w:rPr>
        <w:t xml:space="preserve">  </w:t>
      </w:r>
      <w:r>
        <w:rPr>
          <w:rFonts w:hint="eastAsia" w:ascii="宋体" w:hAnsi="宋体" w:eastAsia="宋体" w:cs="宋体"/>
          <w:kern w:val="0"/>
          <w:sz w:val="24"/>
          <w:u w:val="single"/>
        </w:rPr>
        <w:t xml:space="preserve"> XX工作内容   </w:t>
      </w:r>
      <w:r>
        <w:rPr>
          <w:rFonts w:hint="eastAsia" w:ascii="宋体" w:hAnsi="宋体" w:eastAsia="宋体" w:cs="宋体"/>
          <w:sz w:val="24"/>
        </w:rPr>
        <w:t>分包给</w:t>
      </w:r>
      <w:r>
        <w:rPr>
          <w:rFonts w:hint="eastAsia" w:ascii="宋体" w:hAnsi="宋体" w:eastAsia="宋体" w:cs="宋体"/>
          <w:kern w:val="0"/>
          <w:sz w:val="24"/>
          <w:u w:val="single"/>
        </w:rPr>
        <w:t>（分包供应商1名称）</w:t>
      </w:r>
      <w:r>
        <w:rPr>
          <w:rFonts w:hint="eastAsia" w:ascii="宋体" w:hAnsi="宋体" w:eastAsia="宋体" w:cs="宋体"/>
          <w:kern w:val="0"/>
          <w:sz w:val="24"/>
          <w:lang w:val="zh-CN"/>
        </w:rPr>
        <w:t>，</w:t>
      </w:r>
      <w:r>
        <w:rPr>
          <w:rFonts w:hint="eastAsia" w:ascii="宋体" w:hAnsi="宋体" w:eastAsia="宋体" w:cs="宋体"/>
          <w:kern w:val="0"/>
          <w:sz w:val="24"/>
          <w:u w:val="single"/>
        </w:rPr>
        <w:t>（分包供应商2名称），</w:t>
      </w:r>
      <w:r>
        <w:rPr>
          <w:rFonts w:hint="eastAsia" w:ascii="宋体" w:hAnsi="宋体" w:eastAsia="宋体" w:cs="宋体"/>
          <w:kern w:val="0"/>
          <w:sz w:val="24"/>
          <w:lang w:val="zh-CN"/>
        </w:rPr>
        <w:t>具备承</w:t>
      </w:r>
      <w:r>
        <w:rPr>
          <w:rFonts w:hint="eastAsia" w:ascii="宋体" w:hAnsi="宋体" w:eastAsia="宋体" w:cs="宋体"/>
          <w:kern w:val="0"/>
          <w:sz w:val="24"/>
        </w:rPr>
        <w:t>担</w:t>
      </w:r>
      <w:r>
        <w:rPr>
          <w:rFonts w:hint="eastAsia" w:ascii="宋体" w:hAnsi="宋体" w:eastAsia="宋体" w:cs="宋体"/>
          <w:kern w:val="0"/>
          <w:sz w:val="24"/>
          <w:u w:val="single"/>
          <w:lang w:val="zh-CN"/>
        </w:rPr>
        <w:t>XX工作内容</w:t>
      </w:r>
      <w:r>
        <w:rPr>
          <w:rFonts w:hint="eastAsia" w:ascii="宋体" w:hAnsi="宋体" w:eastAsia="宋体" w:cs="宋体"/>
          <w:kern w:val="0"/>
          <w:sz w:val="24"/>
          <w:lang w:val="zh-CN"/>
        </w:rPr>
        <w:t>相应资质条件且不得再次分包；</w:t>
      </w:r>
    </w:p>
    <w:p>
      <w:pPr>
        <w:pStyle w:val="2"/>
        <w:ind w:left="664" w:leftChars="316" w:firstLine="229" w:firstLineChars="95"/>
        <w:rPr>
          <w:rFonts w:hint="eastAsia" w:ascii="宋体" w:hAnsi="宋体" w:eastAsia="宋体" w:cs="宋体"/>
          <w:kern w:val="0"/>
          <w:sz w:val="24"/>
          <w:szCs w:val="24"/>
        </w:rPr>
      </w:pPr>
      <w:r>
        <w:rPr>
          <w:rFonts w:hint="eastAsia" w:ascii="宋体" w:hAnsi="宋体" w:eastAsia="宋体" w:cs="宋体"/>
          <w:kern w:val="0"/>
          <w:sz w:val="24"/>
          <w:szCs w:val="24"/>
        </w:rPr>
        <w:t>……</w:t>
      </w:r>
    </w:p>
    <w:p>
      <w:pPr>
        <w:rPr>
          <w:rFonts w:hint="eastAsia" w:ascii="宋体" w:hAnsi="宋体" w:eastAsia="宋体" w:cs="宋体"/>
        </w:rPr>
      </w:pPr>
      <w:r>
        <w:rPr>
          <w:rFonts w:hint="eastAsia" w:ascii="宋体" w:hAnsi="宋体" w:eastAsia="宋体" w:cs="宋体"/>
          <w:lang w:val="zh-CN"/>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二、分包供应商中小企业合同份额</w:t>
      </w:r>
    </w:p>
    <w:p>
      <w:pPr>
        <w:snapToGrid w:val="0"/>
        <w:spacing w:line="360" w:lineRule="auto"/>
        <w:ind w:firstLine="576"/>
        <w:rPr>
          <w:rFonts w:hint="eastAsia" w:ascii="宋体" w:hAnsi="宋体" w:eastAsia="宋体" w:cs="宋体"/>
          <w:b/>
          <w:kern w:val="0"/>
          <w:sz w:val="24"/>
          <w:lang w:val="zh-CN"/>
        </w:rPr>
      </w:pPr>
      <w:r>
        <w:rPr>
          <w:rFonts w:hint="eastAsia" w:ascii="宋体" w:hAnsi="宋体" w:eastAsia="宋体" w:cs="宋体"/>
          <w:kern w:val="0"/>
          <w:sz w:val="24"/>
        </w:rPr>
        <w:t>1、</w:t>
      </w:r>
      <w:r>
        <w:rPr>
          <w:rFonts w:hint="eastAsia" w:ascii="宋体" w:hAnsi="宋体" w:eastAsia="宋体" w:cs="宋体"/>
          <w:kern w:val="0"/>
          <w:sz w:val="24"/>
          <w:u w:val="single"/>
        </w:rPr>
        <w:t>（分包供应商X,……）提供的服务全部由小微企业承接，</w:t>
      </w:r>
      <w:r>
        <w:rPr>
          <w:rFonts w:hint="eastAsia" w:ascii="宋体" w:hAnsi="宋体" w:eastAsia="宋体" w:cs="宋体"/>
          <w:kern w:val="0"/>
          <w:sz w:val="24"/>
        </w:rPr>
        <w:t>其合同份额占到合同总金额</w:t>
      </w:r>
      <w:r>
        <w:rPr>
          <w:rFonts w:hint="eastAsia" w:ascii="宋体" w:hAnsi="宋体" w:eastAsia="宋体" w:cs="宋体"/>
          <w:kern w:val="0"/>
          <w:sz w:val="24"/>
          <w:u w:val="single"/>
        </w:rPr>
        <w:t xml:space="preserve">     </w:t>
      </w:r>
      <w:r>
        <w:rPr>
          <w:rFonts w:hint="eastAsia" w:ascii="宋体" w:hAnsi="宋体" w:eastAsia="宋体" w:cs="宋体"/>
          <w:kern w:val="0"/>
          <w:sz w:val="24"/>
        </w:rPr>
        <w:t>%以上</w:t>
      </w:r>
      <w:r>
        <w:rPr>
          <w:rFonts w:hint="eastAsia" w:ascii="宋体" w:hAnsi="宋体" w:eastAsia="宋体" w:cs="宋体"/>
        </w:rPr>
        <w:t>。</w:t>
      </w:r>
      <w:r>
        <w:rPr>
          <w:rFonts w:hint="eastAsia" w:ascii="宋体" w:hAnsi="宋体" w:eastAsia="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sz w:val="24"/>
        </w:rPr>
        <w:t>拟享受以上价格扣除政策的，填写有关内容。</w:t>
      </w:r>
      <w:r>
        <w:rPr>
          <w:rFonts w:hint="eastAsia" w:ascii="宋体" w:hAnsi="宋体" w:eastAsia="宋体" w:cs="宋体"/>
          <w:b/>
          <w:kern w:val="0"/>
          <w:sz w:val="24"/>
          <w:lang w:val="zh-CN"/>
        </w:rPr>
        <w:t>）</w:t>
      </w:r>
    </w:p>
    <w:p>
      <w:pPr>
        <w:spacing w:line="360" w:lineRule="auto"/>
        <w:ind w:firstLine="480" w:firstLineChars="200"/>
        <w:rPr>
          <w:rFonts w:hint="eastAsia" w:ascii="宋体" w:hAnsi="宋体" w:eastAsia="宋体" w:cs="宋体"/>
          <w:b/>
          <w:bCs/>
          <w:kern w:val="0"/>
          <w:sz w:val="24"/>
          <w:lang w:val="zh-CN"/>
        </w:rPr>
      </w:pPr>
      <w:r>
        <w:rPr>
          <w:rFonts w:hint="eastAsia" w:ascii="宋体" w:hAnsi="宋体" w:eastAsia="宋体" w:cs="宋体"/>
          <w:sz w:val="24"/>
        </w:rPr>
        <w:t>2、中小企业合同金额达到</w:t>
      </w:r>
      <w:r>
        <w:rPr>
          <w:rFonts w:hint="eastAsia" w:ascii="宋体" w:hAnsi="宋体" w:eastAsia="宋体" w:cs="宋体"/>
          <w:sz w:val="24"/>
          <w:u w:val="single"/>
        </w:rPr>
        <w:t xml:space="preserve">  </w:t>
      </w:r>
      <w:r>
        <w:rPr>
          <w:rFonts w:hint="eastAsia" w:ascii="宋体" w:hAnsi="宋体" w:eastAsia="宋体" w:cs="宋体"/>
          <w:sz w:val="24"/>
        </w:rPr>
        <w:t>%，其中小微企业合同金额达到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w:t>
      </w:r>
      <w:r>
        <w:rPr>
          <w:rFonts w:hint="eastAsia" w:ascii="宋体" w:hAnsi="宋体" w:eastAsia="宋体" w:cs="宋体"/>
          <w:b/>
          <w:bCs/>
          <w:kern w:val="0"/>
          <w:sz w:val="24"/>
          <w:lang w:val="zh-CN"/>
        </w:rPr>
        <w:t>（</w:t>
      </w:r>
      <w:r>
        <w:rPr>
          <w:rFonts w:hint="eastAsia" w:ascii="宋体" w:hAnsi="宋体" w:eastAsia="宋体" w:cs="宋体"/>
          <w:b/>
          <w:bCs/>
          <w:sz w:val="24"/>
        </w:rPr>
        <w:t>要求合同分包形式参加的项目或采购包，供应商按招标文件第一部分招标公告申请人的资格要求中规定的</w:t>
      </w:r>
      <w:r>
        <w:rPr>
          <w:rFonts w:hint="eastAsia" w:ascii="宋体" w:hAnsi="宋体" w:eastAsia="宋体" w:cs="宋体"/>
          <w:b/>
          <w:kern w:val="0"/>
          <w:sz w:val="24"/>
          <w:lang w:val="zh-CN"/>
        </w:rPr>
        <w:t>分包意向协议</w:t>
      </w:r>
      <w:r>
        <w:rPr>
          <w:rFonts w:hint="eastAsia" w:ascii="宋体" w:hAnsi="宋体" w:eastAsia="宋体" w:cs="宋体"/>
          <w:b/>
          <w:bCs/>
          <w:sz w:val="24"/>
        </w:rPr>
        <w:t>中中小企业、小微企业合同金额应当达到的比例要求填写。</w:t>
      </w:r>
      <w:r>
        <w:rPr>
          <w:rFonts w:hint="eastAsia" w:ascii="宋体" w:hAnsi="宋体" w:eastAsia="宋体" w:cs="宋体"/>
          <w:b/>
          <w:bCs/>
          <w:kern w:val="0"/>
          <w:sz w:val="24"/>
          <w:lang w:val="zh-CN"/>
        </w:rPr>
        <w:t>）</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三、分包工作履行期限、地点、方式</w:t>
      </w:r>
    </w:p>
    <w:p>
      <w:pPr>
        <w:snapToGrid w:val="0"/>
        <w:spacing w:line="360" w:lineRule="auto"/>
        <w:ind w:firstLine="576"/>
        <w:rPr>
          <w:rFonts w:hint="eastAsia" w:ascii="宋体" w:hAnsi="宋体" w:eastAsia="宋体" w:cs="宋体"/>
          <w:u w:val="single"/>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四、质量</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五、价款或者报酬</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left="573" w:leftChars="273"/>
        <w:rPr>
          <w:rFonts w:hint="eastAsia" w:ascii="宋体" w:hAnsi="宋体" w:eastAsia="宋体" w:cs="宋体"/>
          <w:kern w:val="0"/>
          <w:sz w:val="24"/>
          <w:lang w:val="zh-CN"/>
        </w:rPr>
      </w:pPr>
      <w:r>
        <w:rPr>
          <w:rFonts w:hint="eastAsia" w:ascii="宋体" w:hAnsi="宋体" w:eastAsia="宋体" w:cs="宋体"/>
          <w:kern w:val="0"/>
          <w:sz w:val="24"/>
          <w:lang w:val="zh-CN"/>
        </w:rPr>
        <w:t>六、违约责任</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七、争议解决的办法</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u w:val="single"/>
        </w:rPr>
        <w:t xml:space="preserve">                                                                                  </w:t>
      </w:r>
    </w:p>
    <w:p>
      <w:pPr>
        <w:snapToGrid w:val="0"/>
        <w:spacing w:line="360" w:lineRule="auto"/>
        <w:ind w:firstLine="576"/>
        <w:rPr>
          <w:rFonts w:hint="eastAsia" w:ascii="宋体" w:hAnsi="宋体" w:eastAsia="宋体" w:cs="宋体"/>
          <w:kern w:val="0"/>
          <w:sz w:val="24"/>
          <w:lang w:val="zh-CN"/>
        </w:rPr>
      </w:pPr>
      <w:r>
        <w:rPr>
          <w:rFonts w:hint="eastAsia" w:ascii="宋体" w:hAnsi="宋体" w:eastAsia="宋体" w:cs="宋体"/>
          <w:kern w:val="0"/>
          <w:sz w:val="24"/>
          <w:lang w:val="zh-CN"/>
        </w:rPr>
        <w:t>八、其他</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sz w:val="24"/>
        </w:rPr>
        <w:t>中小企业合同金额达到</w:t>
      </w:r>
      <w:r>
        <w:rPr>
          <w:rFonts w:hint="eastAsia" w:ascii="宋体" w:hAnsi="宋体" w:eastAsia="宋体" w:cs="宋体"/>
          <w:sz w:val="24"/>
          <w:u w:val="single"/>
        </w:rPr>
        <w:t xml:space="preserve">  </w:t>
      </w:r>
      <w:r>
        <w:rPr>
          <w:rFonts w:hint="eastAsia" w:ascii="宋体" w:hAnsi="宋体" w:eastAsia="宋体" w:cs="宋体"/>
          <w:sz w:val="24"/>
        </w:rPr>
        <w:t>%，小微企业合同金额达到</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kern w:val="0"/>
          <w:sz w:val="24"/>
          <w:lang w:val="zh-CN"/>
        </w:rPr>
        <w:t xml:space="preserve">  。                                           投标人名称(电子签名)：</w:t>
      </w:r>
    </w:p>
    <w:p>
      <w:pPr>
        <w:snapToGrid w:val="0"/>
        <w:spacing w:line="360" w:lineRule="auto"/>
        <w:jc w:val="right"/>
        <w:rPr>
          <w:rFonts w:hint="eastAsia" w:ascii="宋体" w:hAnsi="宋体" w:eastAsia="宋体" w:cs="宋体"/>
          <w:kern w:val="0"/>
          <w:sz w:val="24"/>
          <w:lang w:val="zh-CN"/>
        </w:rPr>
      </w:pPr>
      <w:r>
        <w:rPr>
          <w:rFonts w:hint="eastAsia" w:ascii="宋体" w:hAnsi="宋体" w:eastAsia="宋体" w:cs="宋体"/>
          <w:kern w:val="0"/>
          <w:sz w:val="24"/>
          <w:lang w:val="zh-CN"/>
        </w:rPr>
        <w:t>分包供应商名称(电子签名/公章)：</w:t>
      </w:r>
    </w:p>
    <w:p>
      <w:pPr>
        <w:snapToGrid w:val="0"/>
        <w:spacing w:line="360" w:lineRule="auto"/>
        <w:ind w:firstLine="5760" w:firstLineChars="2400"/>
        <w:rPr>
          <w:rFonts w:hint="eastAsia" w:ascii="宋体" w:hAnsi="宋体" w:eastAsia="宋体" w:cs="宋体"/>
        </w:rPr>
      </w:pPr>
      <w:r>
        <w:rPr>
          <w:rFonts w:hint="eastAsia" w:ascii="宋体" w:hAnsi="宋体" w:eastAsia="宋体" w:cs="宋体"/>
          <w:kern w:val="0"/>
          <w:sz w:val="24"/>
          <w:lang w:val="zh-CN"/>
        </w:rPr>
        <w:t>……</w:t>
      </w:r>
    </w:p>
    <w:p>
      <w:pPr>
        <w:snapToGrid w:val="0"/>
        <w:spacing w:line="360" w:lineRule="auto"/>
        <w:ind w:left="5758" w:leftChars="342" w:hanging="5040" w:hangingChars="2100"/>
        <w:rPr>
          <w:rFonts w:hint="eastAsia" w:ascii="宋体" w:hAnsi="宋体" w:eastAsia="宋体" w:cs="宋体"/>
          <w:kern w:val="0"/>
          <w:sz w:val="24"/>
          <w:lang w:val="zh-CN"/>
        </w:rPr>
      </w:pPr>
      <w:r>
        <w:rPr>
          <w:rFonts w:hint="eastAsia" w:ascii="宋体" w:hAnsi="宋体" w:eastAsia="宋体" w:cs="宋体"/>
          <w:kern w:val="0"/>
          <w:sz w:val="24"/>
          <w:lang w:val="zh-CN"/>
        </w:rPr>
        <w:t xml:space="preserve">                                        日期：  年  月   日</w:t>
      </w:r>
    </w:p>
    <w:p>
      <w:pPr>
        <w:spacing w:line="360" w:lineRule="auto"/>
        <w:ind w:right="420"/>
        <w:rPr>
          <w:rFonts w:hint="eastAsia" w:ascii="宋体" w:hAnsi="宋体" w:eastAsia="宋体" w:cs="宋体"/>
          <w:sz w:val="24"/>
        </w:rPr>
      </w:pPr>
      <w:r>
        <w:rPr>
          <w:rFonts w:hint="eastAsia" w:ascii="宋体" w:hAnsi="宋体" w:eastAsia="宋体" w:cs="宋体"/>
          <w:sz w:val="24"/>
        </w:rPr>
        <w:t>注：按本格式和要求提供。</w:t>
      </w: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autoSpaceDE w:val="0"/>
        <w:autoSpaceDN w:val="0"/>
        <w:jc w:val="center"/>
        <w:rPr>
          <w:rFonts w:hint="eastAsia" w:ascii="宋体" w:hAnsi="宋体" w:eastAsia="宋体" w:cs="宋体"/>
          <w:b/>
          <w:spacing w:val="6"/>
          <w:sz w:val="32"/>
          <w:szCs w:val="32"/>
        </w:rPr>
      </w:pPr>
    </w:p>
    <w:p>
      <w:pPr>
        <w:spacing w:line="360" w:lineRule="auto"/>
        <w:jc w:val="left"/>
        <w:outlineLvl w:val="0"/>
        <w:rPr>
          <w:rFonts w:hint="eastAsia" w:ascii="宋体" w:hAnsi="宋体" w:eastAsia="宋体" w:cs="宋体"/>
          <w:b/>
          <w:sz w:val="36"/>
          <w:szCs w:val="20"/>
        </w:rPr>
      </w:pPr>
      <w:r>
        <w:rPr>
          <w:rFonts w:hint="eastAsia" w:ascii="宋体" w:hAnsi="宋体" w:eastAsia="宋体" w:cs="宋体"/>
          <w:b/>
          <w:sz w:val="36"/>
          <w:szCs w:val="20"/>
        </w:rPr>
        <w:t>附件7：中小企业声明函</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中小企业声明函（服务）</w:t>
      </w:r>
    </w:p>
    <w:p>
      <w:pPr>
        <w:spacing w:line="360" w:lineRule="auto"/>
        <w:ind w:firstLine="360" w:firstLineChars="150"/>
        <w:jc w:val="left"/>
        <w:rPr>
          <w:rFonts w:hint="eastAsia" w:ascii="宋体" w:hAnsi="宋体" w:eastAsia="宋体" w:cs="宋体"/>
          <w:sz w:val="24"/>
        </w:rPr>
      </w:pPr>
      <w:r>
        <w:rPr>
          <w:rFonts w:hint="eastAsia" w:ascii="宋体" w:hAnsi="宋体" w:eastAsia="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lang w:eastAsia="zh-CN"/>
        </w:rPr>
        <w:t>浙江工业大学附属实验学校</w:t>
      </w:r>
      <w:r>
        <w:rPr>
          <w:rFonts w:hint="eastAsia" w:ascii="宋体" w:hAnsi="宋体" w:eastAsia="宋体" w:cs="宋体"/>
          <w:sz w:val="24"/>
          <w:u w:val="single"/>
        </w:rPr>
        <w:t xml:space="preserve"> </w:t>
      </w:r>
      <w:r>
        <w:rPr>
          <w:rFonts w:hint="eastAsia" w:ascii="宋体" w:hAnsi="宋体" w:eastAsia="宋体" w:cs="宋体"/>
          <w:sz w:val="24"/>
        </w:rPr>
        <w:t>的</w:t>
      </w:r>
      <w:r>
        <w:rPr>
          <w:rFonts w:hint="eastAsia" w:ascii="宋体" w:hAnsi="宋体" w:eastAsia="宋体" w:cs="宋体"/>
          <w:sz w:val="24"/>
          <w:u w:val="single"/>
        </w:rPr>
        <w:t xml:space="preserve"> </w:t>
      </w:r>
      <w:r>
        <w:rPr>
          <w:rFonts w:hint="eastAsia" w:ascii="宋体" w:hAnsi="宋体" w:cs="宋体"/>
          <w:sz w:val="24"/>
          <w:u w:val="single"/>
          <w:lang w:eastAsia="zh-CN"/>
        </w:rPr>
        <w:t>浙江工业大学附属实验学校保安服务第二次采购项目</w:t>
      </w:r>
      <w:r>
        <w:rPr>
          <w:rFonts w:hint="eastAsia" w:ascii="宋体" w:hAnsi="宋体" w:eastAsia="宋体" w:cs="宋体"/>
          <w:sz w:val="24"/>
          <w:u w:val="single"/>
        </w:rPr>
        <w:t xml:space="preserve"> </w:t>
      </w:r>
      <w:r>
        <w:rPr>
          <w:rFonts w:hint="eastAsia" w:ascii="宋体" w:hAnsi="宋体" w:eastAsia="宋体" w:cs="宋体"/>
          <w:sz w:val="24"/>
        </w:rPr>
        <w:t>采购活动，服务全部由符合政策要求的中小企业承接。相关企业（含联合体中的中小企业、签订分包意向协议的中小企业）的具体情况如下：</w:t>
      </w:r>
    </w:p>
    <w:p>
      <w:pPr>
        <w:numPr>
          <w:ilvl w:val="0"/>
          <w:numId w:val="1"/>
        </w:numPr>
        <w:spacing w:line="360" w:lineRule="auto"/>
        <w:ind w:firstLine="480" w:firstLineChars="200"/>
        <w:jc w:val="left"/>
        <w:rPr>
          <w:rFonts w:hint="eastAsia" w:ascii="宋体" w:hAnsi="宋体" w:eastAsia="宋体" w:cs="宋体"/>
          <w:sz w:val="24"/>
        </w:rPr>
      </w:pPr>
      <w:r>
        <w:rPr>
          <w:rFonts w:hint="eastAsia" w:ascii="宋体" w:hAnsi="宋体" w:eastAsia="宋体" w:cs="宋体"/>
          <w:kern w:val="0"/>
          <w:sz w:val="24"/>
          <w:u w:val="single"/>
        </w:rPr>
        <w:t>保安服务</w:t>
      </w:r>
      <w:r>
        <w:rPr>
          <w:rFonts w:hint="eastAsia" w:ascii="宋体" w:hAnsi="宋体" w:eastAsia="宋体" w:cs="宋体"/>
          <w:sz w:val="24"/>
        </w:rPr>
        <w:t>，属于</w:t>
      </w:r>
      <w:r>
        <w:rPr>
          <w:rFonts w:hint="eastAsia" w:ascii="宋体" w:hAnsi="宋体" w:eastAsia="宋体" w:cs="宋体"/>
          <w:sz w:val="24"/>
          <w:u w:val="single"/>
        </w:rPr>
        <w:t xml:space="preserve"> </w:t>
      </w:r>
      <w:r>
        <w:rPr>
          <w:rFonts w:hint="eastAsia" w:ascii="宋体" w:hAnsi="宋体" w:eastAsia="宋体" w:cs="宋体"/>
          <w:kern w:val="0"/>
          <w:sz w:val="24"/>
          <w:u w:val="single"/>
        </w:rPr>
        <w:t xml:space="preserve">租赁和商务服务 </w:t>
      </w:r>
      <w:r>
        <w:rPr>
          <w:rFonts w:hint="eastAsia" w:ascii="宋体" w:hAnsi="宋体" w:eastAsia="宋体" w:cs="宋体"/>
          <w:sz w:val="24"/>
          <w:u w:val="single"/>
        </w:rPr>
        <w:t>行业</w:t>
      </w:r>
      <w:r>
        <w:rPr>
          <w:rFonts w:hint="eastAsia" w:ascii="宋体" w:hAnsi="宋体" w:eastAsia="宋体" w:cs="宋体"/>
          <w:sz w:val="24"/>
        </w:rPr>
        <w:t xml:space="preserve"> ；承接企业为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rPr>
        <w:t xml:space="preserve"> </w:t>
      </w:r>
      <w:r>
        <w:rPr>
          <w:rFonts w:hint="eastAsia" w:ascii="宋体" w:hAnsi="宋体" w:cs="宋体"/>
          <w:kern w:val="0"/>
          <w:sz w:val="24"/>
          <w:u w:val="single"/>
          <w:lang w:val="en-US" w:eastAsia="zh-CN"/>
        </w:rPr>
        <w:t xml:space="preserve">       </w:t>
      </w:r>
      <w:r>
        <w:rPr>
          <w:rFonts w:hint="eastAsia" w:ascii="宋体" w:hAnsi="宋体" w:eastAsia="宋体" w:cs="宋体"/>
          <w:sz w:val="24"/>
        </w:rPr>
        <w:t>，属于</w:t>
      </w:r>
      <w:r>
        <w:rPr>
          <w:rFonts w:hint="eastAsia" w:ascii="宋体" w:hAnsi="宋体" w:eastAsia="宋体" w:cs="宋体"/>
          <w:sz w:val="24"/>
          <w:u w:val="single"/>
        </w:rPr>
        <w:t xml:space="preserve"> </w:t>
      </w:r>
      <w:r>
        <w:rPr>
          <w:rFonts w:hint="eastAsia" w:ascii="宋体" w:hAnsi="宋体" w:cs="宋体"/>
          <w:kern w:val="0"/>
          <w:sz w:val="24"/>
          <w:u w:val="single"/>
          <w:lang w:val="en-US" w:eastAsia="zh-CN"/>
        </w:rPr>
        <w:t xml:space="preserve">        </w:t>
      </w:r>
      <w:r>
        <w:rPr>
          <w:rFonts w:hint="eastAsia" w:ascii="宋体" w:hAnsi="宋体" w:eastAsia="宋体" w:cs="宋体"/>
          <w:kern w:val="0"/>
          <w:sz w:val="24"/>
          <w:u w:val="single"/>
        </w:rPr>
        <w:t xml:space="preserve"> </w:t>
      </w:r>
      <w:r>
        <w:rPr>
          <w:rFonts w:hint="eastAsia" w:ascii="宋体" w:hAnsi="宋体" w:eastAsia="宋体" w:cs="宋体"/>
          <w:sz w:val="24"/>
          <w:u w:val="single"/>
        </w:rPr>
        <w:t>行业</w:t>
      </w:r>
      <w:r>
        <w:rPr>
          <w:rFonts w:hint="eastAsia" w:ascii="宋体" w:hAnsi="宋体" w:eastAsia="宋体" w:cs="宋体"/>
          <w:sz w:val="24"/>
        </w:rPr>
        <w:t xml:space="preserve"> ；承接企业为 </w:t>
      </w:r>
      <w:r>
        <w:rPr>
          <w:rFonts w:hint="eastAsia" w:ascii="宋体" w:hAnsi="宋体" w:eastAsia="宋体" w:cs="宋体"/>
          <w:sz w:val="24"/>
          <w:u w:val="single"/>
        </w:rPr>
        <w:t>（企业名称）</w:t>
      </w:r>
      <w:r>
        <w:rPr>
          <w:rFonts w:hint="eastAsia" w:ascii="宋体" w:hAnsi="宋体" w:eastAsia="宋体" w:cs="宋体"/>
          <w:sz w:val="24"/>
        </w:rPr>
        <w:t xml:space="preserve"> ，从业人员</w:t>
      </w:r>
      <w:r>
        <w:rPr>
          <w:rFonts w:hint="eastAsia" w:ascii="宋体" w:hAnsi="宋体" w:eastAsia="宋体" w:cs="宋体"/>
          <w:sz w:val="24"/>
          <w:u w:val="single"/>
        </w:rPr>
        <w:t xml:space="preserve">   </w:t>
      </w:r>
      <w:r>
        <w:rPr>
          <w:rFonts w:hint="eastAsia" w:ascii="宋体" w:hAnsi="宋体" w:eastAsia="宋体" w:cs="宋体"/>
          <w:sz w:val="24"/>
        </w:rPr>
        <w:t>人，营业收入为</w:t>
      </w:r>
      <w:r>
        <w:rPr>
          <w:rFonts w:hint="eastAsia" w:ascii="宋体" w:hAnsi="宋体" w:eastAsia="宋体" w:cs="宋体"/>
          <w:sz w:val="24"/>
          <w:u w:val="single"/>
        </w:rPr>
        <w:t xml:space="preserve">  </w:t>
      </w:r>
      <w:r>
        <w:rPr>
          <w:rFonts w:hint="eastAsia" w:ascii="宋体" w:hAnsi="宋体" w:eastAsia="宋体" w:cs="宋体"/>
          <w:sz w:val="24"/>
        </w:rPr>
        <w:t>万元，资产总额为</w:t>
      </w:r>
      <w:r>
        <w:rPr>
          <w:rFonts w:hint="eastAsia" w:ascii="宋体" w:hAnsi="宋体" w:eastAsia="宋体" w:cs="宋体"/>
          <w:sz w:val="24"/>
          <w:u w:val="single"/>
        </w:rPr>
        <w:t xml:space="preserve">   </w:t>
      </w:r>
      <w:r>
        <w:rPr>
          <w:rFonts w:hint="eastAsia" w:ascii="宋体" w:hAnsi="宋体" w:eastAsia="宋体" w:cs="宋体"/>
          <w:sz w:val="24"/>
        </w:rPr>
        <w:t>万元属于</w:t>
      </w:r>
      <w:r>
        <w:rPr>
          <w:rFonts w:hint="eastAsia" w:ascii="宋体" w:hAnsi="宋体" w:eastAsia="宋体" w:cs="宋体"/>
          <w:sz w:val="24"/>
          <w:u w:val="single"/>
        </w:rPr>
        <w:t xml:space="preserve"> （中型企业、小型企业、微型企业） </w:t>
      </w:r>
      <w:r>
        <w:rPr>
          <w:rFonts w:hint="eastAsia" w:ascii="宋体" w:hAnsi="宋体" w:eastAsia="宋体" w:cs="宋体"/>
          <w:sz w:val="24"/>
        </w:rPr>
        <w:t>；</w:t>
      </w:r>
    </w:p>
    <w:p>
      <w:pPr>
        <w:pStyle w:val="2"/>
        <w:ind w:left="0" w:firstLine="0"/>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val="en-US"/>
        </w:rPr>
        <w:t>......</w:t>
      </w:r>
    </w:p>
    <w:p>
      <w:pPr>
        <w:rPr>
          <w:rFonts w:hint="eastAsia" w:ascii="宋体" w:hAnsi="宋体" w:eastAsia="宋体" w:cs="宋体"/>
        </w:rPr>
      </w:pP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本企业对上述声明内容的真实性负责。如有虚假，将依法承担相应责任。</w:t>
      </w:r>
    </w:p>
    <w:p>
      <w:pPr>
        <w:spacing w:line="360" w:lineRule="auto"/>
        <w:ind w:right="1760"/>
        <w:jc w:val="right"/>
        <w:rPr>
          <w:rFonts w:hint="eastAsia" w:ascii="宋体" w:hAnsi="宋体" w:eastAsia="宋体" w:cs="宋体"/>
          <w:sz w:val="24"/>
        </w:rPr>
      </w:pPr>
      <w:r>
        <w:rPr>
          <w:rFonts w:hint="eastAsia" w:ascii="宋体" w:hAnsi="宋体" w:eastAsia="宋体" w:cs="宋体"/>
          <w:sz w:val="24"/>
        </w:rPr>
        <w:t>投标人名称（电子签名）：</w:t>
      </w:r>
    </w:p>
    <w:p>
      <w:pPr>
        <w:spacing w:line="360" w:lineRule="auto"/>
        <w:ind w:right="1120" w:firstLine="4680" w:firstLineChars="1950"/>
        <w:rPr>
          <w:rFonts w:hint="eastAsia" w:ascii="宋体" w:hAnsi="宋体" w:eastAsia="宋体" w:cs="宋体"/>
          <w:sz w:val="24"/>
        </w:rPr>
      </w:pPr>
      <w:r>
        <w:rPr>
          <w:rFonts w:hint="eastAsia" w:ascii="宋体" w:hAnsi="宋体" w:eastAsia="宋体" w:cs="宋体"/>
          <w:sz w:val="24"/>
        </w:rPr>
        <w:t>日 期：</w:t>
      </w:r>
    </w:p>
    <w:p>
      <w:pPr>
        <w:spacing w:line="360" w:lineRule="auto"/>
        <w:ind w:firstLine="310" w:firstLineChars="147"/>
        <w:jc w:val="left"/>
        <w:rPr>
          <w:rFonts w:hint="eastAsia" w:ascii="宋体" w:hAnsi="宋体" w:eastAsia="宋体" w:cs="宋体"/>
          <w:b/>
          <w:szCs w:val="21"/>
        </w:rPr>
      </w:pPr>
      <w:r>
        <w:rPr>
          <w:rFonts w:hint="eastAsia" w:ascii="宋体" w:hAnsi="宋体" w:eastAsia="宋体" w:cs="宋体"/>
          <w:b/>
          <w:szCs w:val="21"/>
        </w:rPr>
        <w:t>从业人员、营业收入、资产总额填报上一年度数据，无上一年度数据的新成立企业可不填报。</w:t>
      </w:r>
    </w:p>
    <w:p>
      <w:pPr>
        <w:spacing w:line="360" w:lineRule="auto"/>
        <w:ind w:right="420"/>
        <w:rPr>
          <w:rFonts w:hint="eastAsia" w:ascii="宋体" w:hAnsi="宋体" w:eastAsia="宋体" w:cs="宋体"/>
          <w:sz w:val="24"/>
        </w:rPr>
      </w:pPr>
      <w:r>
        <w:rPr>
          <w:rFonts w:hint="eastAsia" w:ascii="宋体" w:hAnsi="宋体" w:eastAsia="宋体" w:cs="宋体"/>
          <w:sz w:val="24"/>
        </w:rPr>
        <w:t xml:space="preserve">   注：</w:t>
      </w:r>
    </w:p>
    <w:p>
      <w:pPr>
        <w:spacing w:line="360" w:lineRule="auto"/>
        <w:ind w:right="420" w:firstLine="480" w:firstLineChars="200"/>
        <w:rPr>
          <w:rFonts w:hint="eastAsia" w:ascii="宋体" w:hAnsi="宋体" w:eastAsia="宋体" w:cs="宋体"/>
          <w:sz w:val="24"/>
        </w:rPr>
      </w:pPr>
      <w:r>
        <w:rPr>
          <w:rFonts w:hint="eastAsia" w:ascii="宋体" w:hAnsi="宋体" w:eastAsia="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eastAsia="宋体" w:cs="宋体"/>
          <w:sz w:val="24"/>
        </w:rPr>
      </w:pPr>
      <w:r>
        <w:rPr>
          <w:rFonts w:hint="eastAsia" w:ascii="宋体" w:hAnsi="宋体" w:eastAsia="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Microsoft Sans Serif"/>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bookmarkStart w:id="515" w:name="_Toc164085800"/>
    <w:bookmarkStart w:id="516" w:name="_Toc36110187"/>
    <w:bookmarkStart w:id="517" w:name="_Toc91899912"/>
    <w:bookmarkStart w:id="518" w:name="_Toc131845147"/>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西湖区</w:t>
    </w:r>
    <w:r>
      <w:t>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w:t>
    </w:r>
    <w:r>
      <w:rPr>
        <w:rFonts w:hint="eastAsia"/>
      </w:rPr>
      <w:t>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西湖区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西湖区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A329A"/>
    <w:multiLevelType w:val="singleLevel"/>
    <w:tmpl w:val="292A329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OTNhNjNmN2RmYTczMWE0NmI4MmRjMGYyMzEyOWE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3852"/>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A6"/>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38E"/>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A02"/>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325"/>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EB1"/>
    <w:rsid w:val="00147032"/>
    <w:rsid w:val="00147EA7"/>
    <w:rsid w:val="00150199"/>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3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69"/>
    <w:rsid w:val="001E0F77"/>
    <w:rsid w:val="001E17E3"/>
    <w:rsid w:val="001E2052"/>
    <w:rsid w:val="001E2492"/>
    <w:rsid w:val="001E257C"/>
    <w:rsid w:val="001E286C"/>
    <w:rsid w:val="001E2F34"/>
    <w:rsid w:val="001E35EE"/>
    <w:rsid w:val="001E4B2C"/>
    <w:rsid w:val="001E507F"/>
    <w:rsid w:val="001E56C2"/>
    <w:rsid w:val="001E59FB"/>
    <w:rsid w:val="001E6625"/>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7E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B29"/>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041F"/>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BC"/>
    <w:rsid w:val="002866EC"/>
    <w:rsid w:val="0028744E"/>
    <w:rsid w:val="002876D2"/>
    <w:rsid w:val="00287936"/>
    <w:rsid w:val="00287BB7"/>
    <w:rsid w:val="002903C5"/>
    <w:rsid w:val="0029041B"/>
    <w:rsid w:val="00290A99"/>
    <w:rsid w:val="00290EAF"/>
    <w:rsid w:val="0029159A"/>
    <w:rsid w:val="00291CF1"/>
    <w:rsid w:val="00292AA1"/>
    <w:rsid w:val="00293A93"/>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CE2"/>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B6F34"/>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BC"/>
    <w:rsid w:val="002E05F2"/>
    <w:rsid w:val="002E0E87"/>
    <w:rsid w:val="002E12FA"/>
    <w:rsid w:val="002E13CF"/>
    <w:rsid w:val="002E1498"/>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AC4"/>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3F6"/>
    <w:rsid w:val="00396831"/>
    <w:rsid w:val="00396FBC"/>
    <w:rsid w:val="003971A1"/>
    <w:rsid w:val="003A0F6B"/>
    <w:rsid w:val="003A12B6"/>
    <w:rsid w:val="003A1C44"/>
    <w:rsid w:val="003A20D5"/>
    <w:rsid w:val="003A24CC"/>
    <w:rsid w:val="003A2512"/>
    <w:rsid w:val="003A2A53"/>
    <w:rsid w:val="003A2EE8"/>
    <w:rsid w:val="003A373C"/>
    <w:rsid w:val="003A3FA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37"/>
    <w:rsid w:val="003E51FF"/>
    <w:rsid w:val="003E5857"/>
    <w:rsid w:val="003E604C"/>
    <w:rsid w:val="003E60DA"/>
    <w:rsid w:val="003E6735"/>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A4D"/>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CE9"/>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4653"/>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58"/>
    <w:rsid w:val="00445874"/>
    <w:rsid w:val="00445C38"/>
    <w:rsid w:val="0044686B"/>
    <w:rsid w:val="004475F7"/>
    <w:rsid w:val="0045057B"/>
    <w:rsid w:val="0045069B"/>
    <w:rsid w:val="00450B22"/>
    <w:rsid w:val="00451709"/>
    <w:rsid w:val="004518FA"/>
    <w:rsid w:val="00451A02"/>
    <w:rsid w:val="0045277C"/>
    <w:rsid w:val="00453507"/>
    <w:rsid w:val="00453592"/>
    <w:rsid w:val="004542D6"/>
    <w:rsid w:val="004543AB"/>
    <w:rsid w:val="004545EC"/>
    <w:rsid w:val="00455746"/>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6AB"/>
    <w:rsid w:val="004A1AFA"/>
    <w:rsid w:val="004A1EA7"/>
    <w:rsid w:val="004A26F5"/>
    <w:rsid w:val="004A2EF8"/>
    <w:rsid w:val="004A3A21"/>
    <w:rsid w:val="004A3B28"/>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5C2"/>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BE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30"/>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269"/>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1BF"/>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D6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674"/>
    <w:rsid w:val="005E1AB4"/>
    <w:rsid w:val="005E255B"/>
    <w:rsid w:val="005E2CF7"/>
    <w:rsid w:val="005E37FD"/>
    <w:rsid w:val="005E4543"/>
    <w:rsid w:val="005E4A1C"/>
    <w:rsid w:val="005E56C9"/>
    <w:rsid w:val="005E5CF7"/>
    <w:rsid w:val="005E5FF0"/>
    <w:rsid w:val="005E642A"/>
    <w:rsid w:val="005E65A7"/>
    <w:rsid w:val="005E6768"/>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3B8"/>
    <w:rsid w:val="00621639"/>
    <w:rsid w:val="00622B22"/>
    <w:rsid w:val="00622F67"/>
    <w:rsid w:val="00623571"/>
    <w:rsid w:val="00623A5E"/>
    <w:rsid w:val="00623AD0"/>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C3E"/>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CF"/>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3FE"/>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2FE1"/>
    <w:rsid w:val="006E37C6"/>
    <w:rsid w:val="006E3CF3"/>
    <w:rsid w:val="006E41ED"/>
    <w:rsid w:val="006E4667"/>
    <w:rsid w:val="006E46B7"/>
    <w:rsid w:val="006E475A"/>
    <w:rsid w:val="006E486D"/>
    <w:rsid w:val="006E4880"/>
    <w:rsid w:val="006E48BB"/>
    <w:rsid w:val="006E6D4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2A7"/>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2FE"/>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B7545"/>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380"/>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3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2FA6"/>
    <w:rsid w:val="0081362F"/>
    <w:rsid w:val="0081383A"/>
    <w:rsid w:val="0081497F"/>
    <w:rsid w:val="00814B90"/>
    <w:rsid w:val="00814FC7"/>
    <w:rsid w:val="0081525A"/>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8ED"/>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1F5A"/>
    <w:rsid w:val="0085237B"/>
    <w:rsid w:val="0085291C"/>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E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0B"/>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3B"/>
    <w:rsid w:val="009245CC"/>
    <w:rsid w:val="0092490A"/>
    <w:rsid w:val="00924E4B"/>
    <w:rsid w:val="00925A3E"/>
    <w:rsid w:val="009261DB"/>
    <w:rsid w:val="00926939"/>
    <w:rsid w:val="00926DAD"/>
    <w:rsid w:val="00926F4C"/>
    <w:rsid w:val="009272FD"/>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6B52"/>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99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050"/>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343"/>
    <w:rsid w:val="009F5670"/>
    <w:rsid w:val="009F56C0"/>
    <w:rsid w:val="009F5C76"/>
    <w:rsid w:val="00A000C5"/>
    <w:rsid w:val="00A007B4"/>
    <w:rsid w:val="00A00930"/>
    <w:rsid w:val="00A00CA0"/>
    <w:rsid w:val="00A00E00"/>
    <w:rsid w:val="00A01221"/>
    <w:rsid w:val="00A012A8"/>
    <w:rsid w:val="00A012F1"/>
    <w:rsid w:val="00A0159B"/>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A77"/>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67D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23E"/>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1D9"/>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00D"/>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4FE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028"/>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1871"/>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92E"/>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3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9BE"/>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9C5"/>
    <w:rsid w:val="00D31B07"/>
    <w:rsid w:val="00D31B9D"/>
    <w:rsid w:val="00D3272E"/>
    <w:rsid w:val="00D32D38"/>
    <w:rsid w:val="00D32FA0"/>
    <w:rsid w:val="00D33112"/>
    <w:rsid w:val="00D331CB"/>
    <w:rsid w:val="00D33C5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D33"/>
    <w:rsid w:val="00D86EC6"/>
    <w:rsid w:val="00D873A5"/>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C4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4BE"/>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15"/>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41A"/>
    <w:rsid w:val="00DF1BA8"/>
    <w:rsid w:val="00DF1F63"/>
    <w:rsid w:val="00DF28F2"/>
    <w:rsid w:val="00DF2BFF"/>
    <w:rsid w:val="00DF339B"/>
    <w:rsid w:val="00DF3798"/>
    <w:rsid w:val="00DF393E"/>
    <w:rsid w:val="00DF3AC9"/>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4D"/>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AEE"/>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6D28"/>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A6D"/>
    <w:rsid w:val="00F31CF5"/>
    <w:rsid w:val="00F3265C"/>
    <w:rsid w:val="00F32ABF"/>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340"/>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8DA"/>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97A"/>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3915"/>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55BFE"/>
    <w:rsid w:val="01EC2C57"/>
    <w:rsid w:val="025F0711"/>
    <w:rsid w:val="026B2E25"/>
    <w:rsid w:val="027F76D9"/>
    <w:rsid w:val="02824D4D"/>
    <w:rsid w:val="02DC4B10"/>
    <w:rsid w:val="02DD76CE"/>
    <w:rsid w:val="02F36323"/>
    <w:rsid w:val="02F5619C"/>
    <w:rsid w:val="0326446A"/>
    <w:rsid w:val="032D5555"/>
    <w:rsid w:val="036634D2"/>
    <w:rsid w:val="036D18B5"/>
    <w:rsid w:val="03DD35E4"/>
    <w:rsid w:val="04076900"/>
    <w:rsid w:val="041A5A3B"/>
    <w:rsid w:val="04222EE7"/>
    <w:rsid w:val="042311BA"/>
    <w:rsid w:val="042B157A"/>
    <w:rsid w:val="045E0623"/>
    <w:rsid w:val="048F763B"/>
    <w:rsid w:val="049F330E"/>
    <w:rsid w:val="04AA775C"/>
    <w:rsid w:val="04AF1889"/>
    <w:rsid w:val="04F66F48"/>
    <w:rsid w:val="05251E14"/>
    <w:rsid w:val="053026F6"/>
    <w:rsid w:val="05575CB1"/>
    <w:rsid w:val="05A16594"/>
    <w:rsid w:val="05A7762D"/>
    <w:rsid w:val="05F17DB7"/>
    <w:rsid w:val="060E5941"/>
    <w:rsid w:val="06110FAF"/>
    <w:rsid w:val="06145ED4"/>
    <w:rsid w:val="06493CA7"/>
    <w:rsid w:val="064D54C0"/>
    <w:rsid w:val="065A6178"/>
    <w:rsid w:val="066F1CF3"/>
    <w:rsid w:val="06930BB8"/>
    <w:rsid w:val="07245D42"/>
    <w:rsid w:val="07264C62"/>
    <w:rsid w:val="076C1A79"/>
    <w:rsid w:val="0779354C"/>
    <w:rsid w:val="079D60B6"/>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D7AD0"/>
    <w:rsid w:val="0A5B7E63"/>
    <w:rsid w:val="0AA374A5"/>
    <w:rsid w:val="0AAB7649"/>
    <w:rsid w:val="0ABC5606"/>
    <w:rsid w:val="0B30404E"/>
    <w:rsid w:val="0B4C6C14"/>
    <w:rsid w:val="0B547599"/>
    <w:rsid w:val="0B631A88"/>
    <w:rsid w:val="0B683D45"/>
    <w:rsid w:val="0B7F3F11"/>
    <w:rsid w:val="0B884417"/>
    <w:rsid w:val="0B945DBC"/>
    <w:rsid w:val="0BCB0FB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917F2C"/>
    <w:rsid w:val="11C6522A"/>
    <w:rsid w:val="11E104CC"/>
    <w:rsid w:val="11E20309"/>
    <w:rsid w:val="12255233"/>
    <w:rsid w:val="12530213"/>
    <w:rsid w:val="12736F32"/>
    <w:rsid w:val="127723A9"/>
    <w:rsid w:val="12862074"/>
    <w:rsid w:val="12883966"/>
    <w:rsid w:val="129E45B4"/>
    <w:rsid w:val="12D81596"/>
    <w:rsid w:val="13072A44"/>
    <w:rsid w:val="135F4BE2"/>
    <w:rsid w:val="139B1A0A"/>
    <w:rsid w:val="139D25C7"/>
    <w:rsid w:val="13BF3CE4"/>
    <w:rsid w:val="141008D8"/>
    <w:rsid w:val="14125FE6"/>
    <w:rsid w:val="14206C0D"/>
    <w:rsid w:val="144B7FD2"/>
    <w:rsid w:val="146D271E"/>
    <w:rsid w:val="14982588"/>
    <w:rsid w:val="149A5AD9"/>
    <w:rsid w:val="14A7619D"/>
    <w:rsid w:val="150536C3"/>
    <w:rsid w:val="150C1963"/>
    <w:rsid w:val="151447A0"/>
    <w:rsid w:val="154A6454"/>
    <w:rsid w:val="15762120"/>
    <w:rsid w:val="16A8729C"/>
    <w:rsid w:val="16B33777"/>
    <w:rsid w:val="16BC70A7"/>
    <w:rsid w:val="16C6339E"/>
    <w:rsid w:val="17195F78"/>
    <w:rsid w:val="172F2D79"/>
    <w:rsid w:val="174A00C6"/>
    <w:rsid w:val="17557BEF"/>
    <w:rsid w:val="17940E95"/>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CF0BBD"/>
    <w:rsid w:val="1AE4166C"/>
    <w:rsid w:val="1AF06CFB"/>
    <w:rsid w:val="1AF11B8D"/>
    <w:rsid w:val="1B11359C"/>
    <w:rsid w:val="1B2A271F"/>
    <w:rsid w:val="1B530544"/>
    <w:rsid w:val="1B713184"/>
    <w:rsid w:val="1BA209CF"/>
    <w:rsid w:val="1BB4777D"/>
    <w:rsid w:val="1BD75AB8"/>
    <w:rsid w:val="1C0459C2"/>
    <w:rsid w:val="1C1B3B4A"/>
    <w:rsid w:val="1C2245B4"/>
    <w:rsid w:val="1C88086E"/>
    <w:rsid w:val="1D126EB8"/>
    <w:rsid w:val="1D266CE1"/>
    <w:rsid w:val="1D3963AF"/>
    <w:rsid w:val="1D6A673C"/>
    <w:rsid w:val="1D9247AE"/>
    <w:rsid w:val="1DB567EC"/>
    <w:rsid w:val="1DF51A98"/>
    <w:rsid w:val="1E3D060F"/>
    <w:rsid w:val="1E3F7D2E"/>
    <w:rsid w:val="1E4134E4"/>
    <w:rsid w:val="1E5062B3"/>
    <w:rsid w:val="1E523514"/>
    <w:rsid w:val="1E714A66"/>
    <w:rsid w:val="1E802593"/>
    <w:rsid w:val="1E8B6156"/>
    <w:rsid w:val="1E9B07CA"/>
    <w:rsid w:val="1EA703CC"/>
    <w:rsid w:val="1EB7330C"/>
    <w:rsid w:val="1F0A0FF3"/>
    <w:rsid w:val="1F32070F"/>
    <w:rsid w:val="1F4629DA"/>
    <w:rsid w:val="1F5771FF"/>
    <w:rsid w:val="1FE868A9"/>
    <w:rsid w:val="20034907"/>
    <w:rsid w:val="20173E4B"/>
    <w:rsid w:val="202B1A36"/>
    <w:rsid w:val="204E48BC"/>
    <w:rsid w:val="208921B3"/>
    <w:rsid w:val="20973DEB"/>
    <w:rsid w:val="20AC5858"/>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131E7D"/>
    <w:rsid w:val="241F5673"/>
    <w:rsid w:val="245375B0"/>
    <w:rsid w:val="24642C0A"/>
    <w:rsid w:val="24B22173"/>
    <w:rsid w:val="24B95AD9"/>
    <w:rsid w:val="24BE24DA"/>
    <w:rsid w:val="24CF5825"/>
    <w:rsid w:val="24D663E6"/>
    <w:rsid w:val="24D77F2B"/>
    <w:rsid w:val="25382DC5"/>
    <w:rsid w:val="258B00E2"/>
    <w:rsid w:val="25A917A6"/>
    <w:rsid w:val="25BE27CC"/>
    <w:rsid w:val="25F74A5C"/>
    <w:rsid w:val="2628662C"/>
    <w:rsid w:val="262D45DE"/>
    <w:rsid w:val="26871DC8"/>
    <w:rsid w:val="26A53EF9"/>
    <w:rsid w:val="26A94201"/>
    <w:rsid w:val="26AC274F"/>
    <w:rsid w:val="26C3139C"/>
    <w:rsid w:val="27044A29"/>
    <w:rsid w:val="271D34C8"/>
    <w:rsid w:val="27413E1F"/>
    <w:rsid w:val="276142BF"/>
    <w:rsid w:val="27783712"/>
    <w:rsid w:val="27907362"/>
    <w:rsid w:val="27F90FCD"/>
    <w:rsid w:val="28333E1D"/>
    <w:rsid w:val="28454BD6"/>
    <w:rsid w:val="28455253"/>
    <w:rsid w:val="28551971"/>
    <w:rsid w:val="285B1C53"/>
    <w:rsid w:val="289F7086"/>
    <w:rsid w:val="28C32028"/>
    <w:rsid w:val="28CC490F"/>
    <w:rsid w:val="28DE40AA"/>
    <w:rsid w:val="29135B22"/>
    <w:rsid w:val="29345E77"/>
    <w:rsid w:val="294C65AD"/>
    <w:rsid w:val="29806583"/>
    <w:rsid w:val="298B3C4C"/>
    <w:rsid w:val="29F26D24"/>
    <w:rsid w:val="2A15033F"/>
    <w:rsid w:val="2A1662C1"/>
    <w:rsid w:val="2A1C7367"/>
    <w:rsid w:val="2A2815FA"/>
    <w:rsid w:val="2A6D6092"/>
    <w:rsid w:val="2A7D76B4"/>
    <w:rsid w:val="2AEA1308"/>
    <w:rsid w:val="2B437463"/>
    <w:rsid w:val="2B7807EE"/>
    <w:rsid w:val="2BA50BF7"/>
    <w:rsid w:val="2BBF00EC"/>
    <w:rsid w:val="2BC37CFD"/>
    <w:rsid w:val="2BD5237F"/>
    <w:rsid w:val="2BE536CE"/>
    <w:rsid w:val="2BE758D9"/>
    <w:rsid w:val="2C09049E"/>
    <w:rsid w:val="2C0A653C"/>
    <w:rsid w:val="2C191F85"/>
    <w:rsid w:val="2C1F33CD"/>
    <w:rsid w:val="2CE82D6F"/>
    <w:rsid w:val="2D343236"/>
    <w:rsid w:val="2DD15014"/>
    <w:rsid w:val="2DF72DE4"/>
    <w:rsid w:val="2E0220AF"/>
    <w:rsid w:val="2E463B36"/>
    <w:rsid w:val="2E4B082A"/>
    <w:rsid w:val="2E5D4E86"/>
    <w:rsid w:val="2E5D790B"/>
    <w:rsid w:val="2E9172AF"/>
    <w:rsid w:val="2E9A3C18"/>
    <w:rsid w:val="2EBB0FEE"/>
    <w:rsid w:val="2EC63002"/>
    <w:rsid w:val="2F0A6B38"/>
    <w:rsid w:val="2F946CCB"/>
    <w:rsid w:val="2FB37440"/>
    <w:rsid w:val="2FD25781"/>
    <w:rsid w:val="2FDC745C"/>
    <w:rsid w:val="2FFD7934"/>
    <w:rsid w:val="30136908"/>
    <w:rsid w:val="30244583"/>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BD0E2C"/>
    <w:rsid w:val="33CA1BD7"/>
    <w:rsid w:val="33E571B5"/>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9225B7"/>
    <w:rsid w:val="37EE7094"/>
    <w:rsid w:val="38132832"/>
    <w:rsid w:val="38296C89"/>
    <w:rsid w:val="383002EB"/>
    <w:rsid w:val="38586797"/>
    <w:rsid w:val="38BC0149"/>
    <w:rsid w:val="38D87D1C"/>
    <w:rsid w:val="390B50AB"/>
    <w:rsid w:val="39636459"/>
    <w:rsid w:val="396B7F6C"/>
    <w:rsid w:val="39B417A9"/>
    <w:rsid w:val="39FC5695"/>
    <w:rsid w:val="3A006D8E"/>
    <w:rsid w:val="3A3651E5"/>
    <w:rsid w:val="3A744481"/>
    <w:rsid w:val="3A8C7BEF"/>
    <w:rsid w:val="3A906246"/>
    <w:rsid w:val="3B2349B7"/>
    <w:rsid w:val="3B616CFF"/>
    <w:rsid w:val="3B6259F6"/>
    <w:rsid w:val="3B8C414B"/>
    <w:rsid w:val="3B976654"/>
    <w:rsid w:val="3BC01EFC"/>
    <w:rsid w:val="3BCA786A"/>
    <w:rsid w:val="3BCF0784"/>
    <w:rsid w:val="3BD31E2F"/>
    <w:rsid w:val="3BF15831"/>
    <w:rsid w:val="3C105946"/>
    <w:rsid w:val="3C471448"/>
    <w:rsid w:val="3C5F759A"/>
    <w:rsid w:val="3C6C525A"/>
    <w:rsid w:val="3C8A7746"/>
    <w:rsid w:val="3CAF5805"/>
    <w:rsid w:val="3CCE23CB"/>
    <w:rsid w:val="3CD17D17"/>
    <w:rsid w:val="3D3C7F39"/>
    <w:rsid w:val="3D440F09"/>
    <w:rsid w:val="3D4504A0"/>
    <w:rsid w:val="3D8734BB"/>
    <w:rsid w:val="3D9A11D4"/>
    <w:rsid w:val="3DA16D89"/>
    <w:rsid w:val="3DA364BE"/>
    <w:rsid w:val="3DE041CB"/>
    <w:rsid w:val="3E0D48F6"/>
    <w:rsid w:val="3E1868B4"/>
    <w:rsid w:val="3E21017F"/>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15913"/>
    <w:rsid w:val="40FF545D"/>
    <w:rsid w:val="410067C8"/>
    <w:rsid w:val="412135BE"/>
    <w:rsid w:val="418F0D2A"/>
    <w:rsid w:val="41D01505"/>
    <w:rsid w:val="42474939"/>
    <w:rsid w:val="424C3C57"/>
    <w:rsid w:val="42613FF3"/>
    <w:rsid w:val="42660D96"/>
    <w:rsid w:val="428667D2"/>
    <w:rsid w:val="42CD1CE0"/>
    <w:rsid w:val="42E1381E"/>
    <w:rsid w:val="42E55060"/>
    <w:rsid w:val="42ED6459"/>
    <w:rsid w:val="42FE58DD"/>
    <w:rsid w:val="43174B3D"/>
    <w:rsid w:val="434B790E"/>
    <w:rsid w:val="4360274F"/>
    <w:rsid w:val="43977AB6"/>
    <w:rsid w:val="43A3342B"/>
    <w:rsid w:val="43C77C27"/>
    <w:rsid w:val="43DE09EE"/>
    <w:rsid w:val="44002FAD"/>
    <w:rsid w:val="443C3923"/>
    <w:rsid w:val="44814F07"/>
    <w:rsid w:val="449101DD"/>
    <w:rsid w:val="44DE1391"/>
    <w:rsid w:val="451B225C"/>
    <w:rsid w:val="452410C9"/>
    <w:rsid w:val="45317DFB"/>
    <w:rsid w:val="456C13DC"/>
    <w:rsid w:val="456D3CE4"/>
    <w:rsid w:val="4579042C"/>
    <w:rsid w:val="457F0571"/>
    <w:rsid w:val="45851176"/>
    <w:rsid w:val="45C63B94"/>
    <w:rsid w:val="460E7DA5"/>
    <w:rsid w:val="46422483"/>
    <w:rsid w:val="4659254A"/>
    <w:rsid w:val="465B0637"/>
    <w:rsid w:val="465E3F0D"/>
    <w:rsid w:val="466A16E6"/>
    <w:rsid w:val="46893F2B"/>
    <w:rsid w:val="46C4686E"/>
    <w:rsid w:val="47033856"/>
    <w:rsid w:val="477B778F"/>
    <w:rsid w:val="478203EC"/>
    <w:rsid w:val="47B025FA"/>
    <w:rsid w:val="4809698F"/>
    <w:rsid w:val="4811697D"/>
    <w:rsid w:val="487A3E25"/>
    <w:rsid w:val="488B5503"/>
    <w:rsid w:val="48937E21"/>
    <w:rsid w:val="489A0361"/>
    <w:rsid w:val="48B94FF3"/>
    <w:rsid w:val="48E37AAB"/>
    <w:rsid w:val="48FD4B4C"/>
    <w:rsid w:val="490A68E0"/>
    <w:rsid w:val="491055FE"/>
    <w:rsid w:val="494C2C66"/>
    <w:rsid w:val="495F5B3E"/>
    <w:rsid w:val="496F77D7"/>
    <w:rsid w:val="497654FD"/>
    <w:rsid w:val="49B64211"/>
    <w:rsid w:val="49F6167F"/>
    <w:rsid w:val="4A064FA0"/>
    <w:rsid w:val="4A16615C"/>
    <w:rsid w:val="4A4424D7"/>
    <w:rsid w:val="4AB82D0F"/>
    <w:rsid w:val="4AEB7664"/>
    <w:rsid w:val="4AFD7C19"/>
    <w:rsid w:val="4B0567D1"/>
    <w:rsid w:val="4B236AAE"/>
    <w:rsid w:val="4B707271"/>
    <w:rsid w:val="4B855B9D"/>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5E275F"/>
    <w:rsid w:val="4F911C54"/>
    <w:rsid w:val="4FE625E0"/>
    <w:rsid w:val="5021480F"/>
    <w:rsid w:val="5047323B"/>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002FFE"/>
    <w:rsid w:val="522E4CC3"/>
    <w:rsid w:val="5244713B"/>
    <w:rsid w:val="52615633"/>
    <w:rsid w:val="526F4DE4"/>
    <w:rsid w:val="52977FD4"/>
    <w:rsid w:val="52A25790"/>
    <w:rsid w:val="52A96B6F"/>
    <w:rsid w:val="52B45975"/>
    <w:rsid w:val="52D94AA4"/>
    <w:rsid w:val="52EA3A62"/>
    <w:rsid w:val="52F50BB8"/>
    <w:rsid w:val="52FF4253"/>
    <w:rsid w:val="53097272"/>
    <w:rsid w:val="53544462"/>
    <w:rsid w:val="538B6520"/>
    <w:rsid w:val="5397158E"/>
    <w:rsid w:val="54013861"/>
    <w:rsid w:val="54487265"/>
    <w:rsid w:val="544D6070"/>
    <w:rsid w:val="54605E1E"/>
    <w:rsid w:val="54653AAC"/>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227C9"/>
    <w:rsid w:val="56663A0A"/>
    <w:rsid w:val="566B6D1E"/>
    <w:rsid w:val="569727B2"/>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2C34DD"/>
    <w:rsid w:val="58917D2F"/>
    <w:rsid w:val="5894085C"/>
    <w:rsid w:val="58AE4F0C"/>
    <w:rsid w:val="58B85899"/>
    <w:rsid w:val="58E363A9"/>
    <w:rsid w:val="595E1678"/>
    <w:rsid w:val="596D5BD4"/>
    <w:rsid w:val="597E3DD8"/>
    <w:rsid w:val="597F795F"/>
    <w:rsid w:val="59F80043"/>
    <w:rsid w:val="5A09252F"/>
    <w:rsid w:val="5A0B2778"/>
    <w:rsid w:val="5A2A7C7B"/>
    <w:rsid w:val="5A3E2560"/>
    <w:rsid w:val="5A5D3B6E"/>
    <w:rsid w:val="5A637A76"/>
    <w:rsid w:val="5A6D33BA"/>
    <w:rsid w:val="5A792B1F"/>
    <w:rsid w:val="5A874767"/>
    <w:rsid w:val="5AA85BE2"/>
    <w:rsid w:val="5AAD6F28"/>
    <w:rsid w:val="5AD63A24"/>
    <w:rsid w:val="5B263693"/>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D57D23"/>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41C96"/>
    <w:rsid w:val="619F7F92"/>
    <w:rsid w:val="61F94C26"/>
    <w:rsid w:val="62000E56"/>
    <w:rsid w:val="624F3E49"/>
    <w:rsid w:val="62632286"/>
    <w:rsid w:val="626C0AC3"/>
    <w:rsid w:val="62885958"/>
    <w:rsid w:val="62A44442"/>
    <w:rsid w:val="62B40FE2"/>
    <w:rsid w:val="62F40B65"/>
    <w:rsid w:val="62FC2CFE"/>
    <w:rsid w:val="63024505"/>
    <w:rsid w:val="630B44AB"/>
    <w:rsid w:val="632C3A03"/>
    <w:rsid w:val="635600A5"/>
    <w:rsid w:val="635B1DB5"/>
    <w:rsid w:val="63711FED"/>
    <w:rsid w:val="63880DDC"/>
    <w:rsid w:val="638D750D"/>
    <w:rsid w:val="63AC6CC0"/>
    <w:rsid w:val="64055776"/>
    <w:rsid w:val="64240056"/>
    <w:rsid w:val="643E143A"/>
    <w:rsid w:val="64491666"/>
    <w:rsid w:val="648B6EEF"/>
    <w:rsid w:val="64C158BF"/>
    <w:rsid w:val="64CE2EAA"/>
    <w:rsid w:val="65095250"/>
    <w:rsid w:val="653C3090"/>
    <w:rsid w:val="65854376"/>
    <w:rsid w:val="658767BE"/>
    <w:rsid w:val="65892531"/>
    <w:rsid w:val="661563F5"/>
    <w:rsid w:val="66195831"/>
    <w:rsid w:val="662E75B1"/>
    <w:rsid w:val="66342C2E"/>
    <w:rsid w:val="663E784C"/>
    <w:rsid w:val="668B6A45"/>
    <w:rsid w:val="6728455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4B19C7"/>
    <w:rsid w:val="6A9C3127"/>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8E13D4"/>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85558E"/>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17655B"/>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BB533B"/>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1"/>
    <w:qFormat/>
    <w:uiPriority w:val="0"/>
    <w:pPr>
      <w:shd w:val="clear" w:color="auto" w:fill="000080"/>
    </w:pPr>
  </w:style>
  <w:style w:type="paragraph" w:styleId="19">
    <w:name w:val="annotation text"/>
    <w:basedOn w:val="1"/>
    <w:link w:val="343"/>
    <w:qFormat/>
    <w:uiPriority w:val="99"/>
    <w:pPr>
      <w:jc w:val="left"/>
    </w:pPr>
  </w:style>
  <w:style w:type="paragraph" w:styleId="20">
    <w:name w:val="Salutation"/>
    <w:basedOn w:val="1"/>
    <w:next w:val="1"/>
    <w:link w:val="297"/>
    <w:qFormat/>
    <w:uiPriority w:val="0"/>
    <w:rPr>
      <w:rFonts w:ascii="仿宋_GB2312" w:eastAsia="仿宋_GB2312"/>
      <w:sz w:val="28"/>
      <w:szCs w:val="20"/>
    </w:rPr>
  </w:style>
  <w:style w:type="paragraph" w:styleId="21">
    <w:name w:val="Body Text 3"/>
    <w:basedOn w:val="1"/>
    <w:link w:val="329"/>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next w:val="1"/>
    <w:link w:val="320"/>
    <w:qFormat/>
    <w:uiPriority w:val="0"/>
    <w:pPr>
      <w:ind w:firstLine="420"/>
    </w:pPr>
    <w:rPr>
      <w:rFonts w:hAnsi="Calibri" w:cs="Times New Roman"/>
      <w:snapToGrid/>
      <w:szCs w:val="20"/>
    </w:rPr>
  </w:style>
  <w:style w:type="paragraph" w:styleId="25">
    <w:name w:val="Body Text Indent"/>
    <w:basedOn w:val="1"/>
    <w:link w:val="264"/>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31"/>
    <w:qFormat/>
    <w:uiPriority w:val="0"/>
    <w:rPr>
      <w:lang w:val="zh-CN"/>
    </w:rPr>
  </w:style>
  <w:style w:type="paragraph" w:styleId="39">
    <w:name w:val="Balloon Text"/>
    <w:basedOn w:val="1"/>
    <w:link w:val="187"/>
    <w:qFormat/>
    <w:uiPriority w:val="0"/>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5"/>
    <w:qFormat/>
    <w:uiPriority w:val="0"/>
    <w:rPr>
      <w:b/>
      <w:bCs/>
    </w:rPr>
  </w:style>
  <w:style w:type="paragraph" w:styleId="61">
    <w:name w:val="Body Text First Indent 2"/>
    <w:basedOn w:val="25"/>
    <w:next w:val="24"/>
    <w:link w:val="12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Normal]"/>
    <w:qFormat/>
    <w:uiPriority w:val="0"/>
    <w:rPr>
      <w:rFonts w:ascii="宋体" w:hAnsi="宋体" w:eastAsia="宋体" w:cs="Times New Roman"/>
      <w:sz w:val="24"/>
      <w:szCs w:val="22"/>
      <w:lang w:val="zh-CN" w:eastAsia="zh-CN" w:bidi="ar-SA"/>
    </w:rPr>
  </w:style>
  <w:style w:type="paragraph" w:customStyle="1" w:styleId="80">
    <w:name w:val="正文文本首行缩进1"/>
    <w:basedOn w:val="23"/>
    <w:qFormat/>
    <w:uiPriority w:val="0"/>
    <w:pPr>
      <w:ind w:firstLine="420"/>
    </w:pPr>
    <w:rPr>
      <w:rFonts w:hAnsi="Calibri" w:cs="Times New Roman"/>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字符"/>
    <w:link w:val="60"/>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字符"/>
    <w:link w:val="47"/>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字符"/>
    <w:link w:val="7"/>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0"/>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6"/>
    <w:qFormat/>
    <w:uiPriority w:val="0"/>
    <w:rPr>
      <w:rFonts w:ascii="宋体"/>
      <w:kern w:val="2"/>
      <w:sz w:val="24"/>
      <w:szCs w:val="21"/>
      <w:lang w:val="zh-CN"/>
    </w:rPr>
  </w:style>
  <w:style w:type="character" w:customStyle="1" w:styleId="181">
    <w:name w:val="标题 9 字符"/>
    <w:link w:val="10"/>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字符1"/>
    <w:link w:val="39"/>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1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字符"/>
    <w:link w:val="18"/>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30"/>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5"/>
    <w:link w:val="221"/>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16"/>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234"/>
    <w:qFormat/>
    <w:uiPriority w:val="0"/>
    <w:rPr>
      <w:rFonts w:ascii="仿宋_GB2312" w:eastAsia="仿宋_GB2312" w:cs="仿宋_GB2312"/>
      <w:color w:val="000000"/>
      <w:sz w:val="24"/>
      <w:szCs w:val="24"/>
      <w:lang w:val="en-US" w:eastAsia="zh-CN" w:bidi="ar-SA"/>
    </w:rPr>
  </w:style>
  <w:style w:type="paragraph" w:customStyle="1" w:styleId="234">
    <w:name w:val="Default"/>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qFormat/>
    <w:uiPriority w:val="34"/>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字符1"/>
    <w:link w:val="25"/>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字符1"/>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字符"/>
    <w:link w:val="59"/>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字符"/>
    <w:link w:val="6"/>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字符"/>
    <w:link w:val="20"/>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字符"/>
    <w:link w:val="57"/>
    <w:qFormat/>
    <w:uiPriority w:val="0"/>
    <w:rPr>
      <w:rFonts w:ascii="黑体" w:hAnsi="Courier New" w:eastAsia="黑体"/>
    </w:rPr>
  </w:style>
  <w:style w:type="character" w:customStyle="1" w:styleId="301">
    <w:name w:val="正文文本 2 字符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5"/>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字符"/>
    <w:link w:val="8"/>
    <w:qFormat/>
    <w:uiPriority w:val="0"/>
    <w:rPr>
      <w:b/>
      <w:bCs/>
      <w:kern w:val="2"/>
      <w:sz w:val="24"/>
      <w:szCs w:val="24"/>
    </w:rPr>
  </w:style>
  <w:style w:type="character" w:customStyle="1" w:styleId="307">
    <w:name w:val="正文文本缩进 2 字符"/>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字符"/>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文本首行缩进 字符"/>
    <w:link w:val="24"/>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字符1"/>
    <w:link w:val="5"/>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字符"/>
    <w:link w:val="21"/>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字符1"/>
    <w:link w:val="19"/>
    <w:qFormat/>
    <w:uiPriority w:val="99"/>
    <w:rPr>
      <w:kern w:val="2"/>
      <w:sz w:val="21"/>
      <w:szCs w:val="24"/>
    </w:rPr>
  </w:style>
  <w:style w:type="character" w:customStyle="1" w:styleId="344">
    <w:name w:val="签名 字符"/>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9"/>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字符"/>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字符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字符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156"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5"/>
    <w:link w:val="427"/>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3"/>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312"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spacing w:before="0" w:after="0"/>
      <w:outlineLvl w:val="5"/>
    </w:pPr>
  </w:style>
  <w:style w:type="paragraph" w:customStyle="1" w:styleId="473">
    <w:name w:val="5级标题"/>
    <w:basedOn w:val="474"/>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6"/>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24"/>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qFormat/>
    <w:uiPriority w:val="0"/>
    <w:rPr>
      <w:rFonts w:ascii="宋体" w:eastAsia="宋体" w:cs="Times New Roman"/>
      <w:color w:val="auto"/>
    </w:rPr>
  </w:style>
  <w:style w:type="paragraph" w:customStyle="1" w:styleId="54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156"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156"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0" w:beforeLines="0" w:after="0" w:afterLines="0"/>
      <w:ind w:left="1680"/>
      <w:outlineLvl w:val="2"/>
    </w:pPr>
  </w:style>
  <w:style w:type="paragraph" w:customStyle="1" w:styleId="657">
    <w:name w:val="章标题"/>
    <w:next w:val="639"/>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18"/>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字符"/>
    <w:link w:val="38"/>
    <w:qFormat/>
    <w:uiPriority w:val="0"/>
    <w:rPr>
      <w:kern w:val="2"/>
      <w:sz w:val="21"/>
      <w:szCs w:val="24"/>
      <w:lang w:val="zh-CN"/>
    </w:rPr>
  </w:style>
  <w:style w:type="character" w:customStyle="1" w:styleId="932">
    <w:name w:val="无间隔 字符"/>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4">
    <w:name w:val="Unresolved Mention"/>
    <w:basedOn w:val="69"/>
    <w:semiHidden/>
    <w:unhideWhenUsed/>
    <w:qFormat/>
    <w:uiPriority w:val="99"/>
    <w:rPr>
      <w:color w:val="605E5C"/>
      <w:shd w:val="clear" w:color="auto" w:fill="E1DFDD"/>
    </w:rPr>
  </w:style>
  <w:style w:type="paragraph" w:customStyle="1" w:styleId="965">
    <w:name w:val="样式 标题 1 + 四号 加粗"/>
    <w:basedOn w:val="3"/>
    <w:qFormat/>
    <w:uiPriority w:val="0"/>
    <w:pPr>
      <w:tabs>
        <w:tab w:val="clear" w:pos="432"/>
      </w:tabs>
      <w:adjustRightInd/>
      <w:ind w:left="0" w:firstLine="0"/>
    </w:pPr>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CAA66-CAB7-478F-A9A2-724D7B7DBAE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7017</Words>
  <Characters>40002</Characters>
  <Lines>333</Lines>
  <Paragraphs>93</Paragraphs>
  <TotalTime>5</TotalTime>
  <ScaleCrop>false</ScaleCrop>
  <LinksUpToDate>false</LinksUpToDate>
  <CharactersWithSpaces>46926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2023-02-09T06:36:00Z</dcterms:created>
  <dc:creator>玥</dc:creator>
  <cp:lastModifiedBy>邵一成</cp:lastModifiedBy>
  <cp:lastPrinted>2024-01-29T02:13:00Z</cp:lastPrinted>
  <dcterms:modified xsi:type="dcterms:W3CDTF">2024-02-21T02:07:05Z</dcterms:modified>
  <dc:title>杭州市市民卡扩大发卡工程</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D4A60694958B41B3A64F8BCD0A751079_13</vt:lpwstr>
  </property>
</Properties>
</file>